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4BF" w:rsidRPr="005A54BF" w:rsidRDefault="005A54BF" w:rsidP="005A54BF">
      <w:pPr>
        <w:jc w:val="center"/>
        <w:rPr>
          <w:sz w:val="32"/>
          <w:szCs w:val="32"/>
        </w:rPr>
      </w:pPr>
      <w:r>
        <w:rPr>
          <w:sz w:val="32"/>
          <w:szCs w:val="32"/>
        </w:rPr>
        <w:t>AniMania (Fiche technique)</w:t>
      </w:r>
    </w:p>
    <w:p w:rsidR="005A54BF" w:rsidRDefault="005A54BF" w:rsidP="005A54BF">
      <w:pPr>
        <w:jc w:val="both"/>
        <w:rPr>
          <w:sz w:val="24"/>
          <w:szCs w:val="24"/>
        </w:rPr>
      </w:pPr>
    </w:p>
    <w:p w:rsidR="005A54BF" w:rsidRDefault="005A54BF" w:rsidP="005A54BF">
      <w:pPr>
        <w:jc w:val="both"/>
        <w:rPr>
          <w:sz w:val="24"/>
          <w:szCs w:val="24"/>
        </w:rPr>
      </w:pPr>
      <w:r>
        <w:rPr>
          <w:sz w:val="24"/>
          <w:szCs w:val="24"/>
        </w:rPr>
        <w:t>L’équipe est composée de Raphaël Martin et Enzo Marini</w:t>
      </w:r>
    </w:p>
    <w:p w:rsidR="005A54BF" w:rsidRPr="006E7715" w:rsidRDefault="005A54BF" w:rsidP="005A54BF">
      <w:pPr>
        <w:jc w:val="both"/>
        <w:rPr>
          <w:b/>
          <w:bCs/>
          <w:sz w:val="28"/>
          <w:szCs w:val="28"/>
        </w:rPr>
      </w:pPr>
      <w:r w:rsidRPr="006E7715">
        <w:rPr>
          <w:b/>
          <w:bCs/>
          <w:sz w:val="28"/>
          <w:szCs w:val="28"/>
        </w:rPr>
        <w:t>Résumer de l’application :</w:t>
      </w:r>
    </w:p>
    <w:p w:rsidR="005A54BF" w:rsidRDefault="005A54BF" w:rsidP="005A54B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L’application AniMania est une application mobile codé sous Android studio en Kotlin (langage se rapprochant de JAVA). Cette dernière est une « sorte » de </w:t>
      </w:r>
      <w:r w:rsidR="006E7715">
        <w:rPr>
          <w:sz w:val="24"/>
          <w:szCs w:val="24"/>
        </w:rPr>
        <w:t>bibliothèques de séries animées japonaises.</w:t>
      </w:r>
    </w:p>
    <w:p w:rsidR="006E7715" w:rsidRDefault="006E7715" w:rsidP="005A54BF">
      <w:pPr>
        <w:jc w:val="both"/>
        <w:rPr>
          <w:sz w:val="24"/>
          <w:szCs w:val="24"/>
        </w:rPr>
      </w:pPr>
    </w:p>
    <w:p w:rsidR="005F3DBE" w:rsidRDefault="005F3DBE" w:rsidP="005A54B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API utilisé : </w:t>
      </w:r>
      <w:hyperlink r:id="rId5" w:history="1">
        <w:r w:rsidRPr="005C0F44">
          <w:rPr>
            <w:rStyle w:val="Lienhypertexte"/>
            <w:sz w:val="24"/>
            <w:szCs w:val="24"/>
          </w:rPr>
          <w:t>https://jikan.moe/</w:t>
        </w:r>
      </w:hyperlink>
      <w:r>
        <w:rPr>
          <w:sz w:val="24"/>
          <w:szCs w:val="24"/>
        </w:rPr>
        <w:t xml:space="preserve"> </w:t>
      </w:r>
    </w:p>
    <w:p w:rsidR="005F3DBE" w:rsidRPr="005F3DBE" w:rsidRDefault="005F3DBE" w:rsidP="005A54BF">
      <w:pPr>
        <w:jc w:val="both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Dans AnimeService. =&gt; </w:t>
      </w:r>
      <w:r w:rsidRPr="005F3DBE">
        <w:rPr>
          <w:i/>
          <w:iCs/>
          <w:sz w:val="18"/>
          <w:szCs w:val="18"/>
        </w:rPr>
        <w:t>val BASE_URL = "https://api.jikan.moe/v3/"</w:t>
      </w:r>
    </w:p>
    <w:p w:rsidR="005F3DBE" w:rsidRDefault="005F3DBE" w:rsidP="005A54BF">
      <w:pPr>
        <w:jc w:val="both"/>
        <w:rPr>
          <w:sz w:val="24"/>
          <w:szCs w:val="24"/>
        </w:rPr>
      </w:pPr>
    </w:p>
    <w:p w:rsidR="006E7715" w:rsidRPr="00A80EDC" w:rsidRDefault="006E7715" w:rsidP="005A54BF">
      <w:pPr>
        <w:jc w:val="both"/>
        <w:rPr>
          <w:b/>
          <w:bCs/>
          <w:sz w:val="28"/>
          <w:szCs w:val="28"/>
          <w:vertAlign w:val="superscript"/>
        </w:rPr>
      </w:pPr>
      <w:r w:rsidRPr="00A80EDC">
        <w:rPr>
          <w:b/>
          <w:bCs/>
          <w:sz w:val="28"/>
          <w:szCs w:val="28"/>
        </w:rPr>
        <w:t>1</w:t>
      </w:r>
      <w:r w:rsidRPr="00A80EDC">
        <w:rPr>
          <w:b/>
          <w:bCs/>
          <w:sz w:val="28"/>
          <w:szCs w:val="28"/>
          <w:vertAlign w:val="superscript"/>
        </w:rPr>
        <w:t>ère</w:t>
      </w:r>
      <w:r w:rsidRPr="00A80EDC">
        <w:rPr>
          <w:b/>
          <w:bCs/>
          <w:sz w:val="28"/>
          <w:szCs w:val="28"/>
        </w:rPr>
        <w:t xml:space="preserve"> fonctionnalité :</w:t>
      </w:r>
    </w:p>
    <w:p w:rsidR="006E7715" w:rsidRDefault="006E7715" w:rsidP="005A54BF">
      <w:pPr>
        <w:jc w:val="both"/>
        <w:rPr>
          <w:sz w:val="24"/>
          <w:szCs w:val="24"/>
        </w:rPr>
      </w:pPr>
      <w:r>
        <w:rPr>
          <w:sz w:val="24"/>
          <w:szCs w:val="24"/>
        </w:rPr>
        <w:t>Grâce à une barre de recherche, l’utilisateur peut trouver sa série préférée.</w:t>
      </w:r>
    </w:p>
    <w:p w:rsidR="006E7715" w:rsidRPr="00A80EDC" w:rsidRDefault="006E7715" w:rsidP="005A54BF">
      <w:pPr>
        <w:jc w:val="both"/>
        <w:rPr>
          <w:b/>
          <w:bCs/>
          <w:sz w:val="28"/>
          <w:szCs w:val="28"/>
        </w:rPr>
      </w:pPr>
      <w:r w:rsidRPr="00A80EDC">
        <w:rPr>
          <w:b/>
          <w:bCs/>
          <w:sz w:val="28"/>
          <w:szCs w:val="28"/>
        </w:rPr>
        <w:t>2</w:t>
      </w:r>
      <w:r w:rsidRPr="00A80EDC">
        <w:rPr>
          <w:b/>
          <w:bCs/>
          <w:sz w:val="28"/>
          <w:szCs w:val="28"/>
          <w:vertAlign w:val="superscript"/>
        </w:rPr>
        <w:t>ème</w:t>
      </w:r>
      <w:r w:rsidRPr="00A80EDC">
        <w:rPr>
          <w:b/>
          <w:bCs/>
          <w:sz w:val="28"/>
          <w:szCs w:val="28"/>
        </w:rPr>
        <w:t xml:space="preserve"> fonctionnalité :</w:t>
      </w:r>
    </w:p>
    <w:p w:rsidR="006E7715" w:rsidRDefault="006E7715" w:rsidP="005A54BF">
      <w:pPr>
        <w:jc w:val="both"/>
        <w:rPr>
          <w:sz w:val="24"/>
          <w:szCs w:val="24"/>
        </w:rPr>
      </w:pPr>
      <w:r>
        <w:rPr>
          <w:sz w:val="24"/>
          <w:szCs w:val="24"/>
        </w:rPr>
        <w:t>En cli</w:t>
      </w:r>
      <w:r w:rsidR="00A80EDC">
        <w:rPr>
          <w:sz w:val="24"/>
          <w:szCs w:val="24"/>
        </w:rPr>
        <w:t>quant sur sa série, l’utilisateur aura accès à des informations comme les dates de diffusions, le nombre d’épisodes ou encore un bref résumé de la série avec l’ouverture d’un cadrant en bas de l’application.</w:t>
      </w:r>
    </w:p>
    <w:p w:rsidR="00A80EDC" w:rsidRPr="00A80EDC" w:rsidRDefault="00A80EDC" w:rsidP="005A54BF">
      <w:pPr>
        <w:jc w:val="both"/>
        <w:rPr>
          <w:b/>
          <w:bCs/>
          <w:sz w:val="28"/>
          <w:szCs w:val="28"/>
        </w:rPr>
      </w:pPr>
      <w:r w:rsidRPr="00A80EDC">
        <w:rPr>
          <w:b/>
          <w:bCs/>
          <w:sz w:val="28"/>
          <w:szCs w:val="28"/>
        </w:rPr>
        <w:t>3</w:t>
      </w:r>
      <w:r w:rsidRPr="00A80EDC">
        <w:rPr>
          <w:b/>
          <w:bCs/>
          <w:sz w:val="28"/>
          <w:szCs w:val="28"/>
          <w:vertAlign w:val="superscript"/>
        </w:rPr>
        <w:t>ème</w:t>
      </w:r>
      <w:r w:rsidRPr="00A80EDC">
        <w:rPr>
          <w:b/>
          <w:bCs/>
          <w:sz w:val="28"/>
          <w:szCs w:val="28"/>
        </w:rPr>
        <w:t xml:space="preserve"> fonctionnalité :</w:t>
      </w:r>
    </w:p>
    <w:p w:rsidR="00A80EDC" w:rsidRDefault="00A80EDC" w:rsidP="005A54B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Dans le petit cadrant, l’utilisateur aura la possibilité d’avoir plus d’information sur sa série en cliquant sur l’onglet « En savoir plus ». Cela le redirigera sur le site Internet de référence sur </w:t>
      </w:r>
      <w:r w:rsidR="005F3DBE">
        <w:rPr>
          <w:sz w:val="24"/>
          <w:szCs w:val="24"/>
        </w:rPr>
        <w:t>les séries</w:t>
      </w:r>
      <w:r>
        <w:rPr>
          <w:sz w:val="24"/>
          <w:szCs w:val="24"/>
        </w:rPr>
        <w:t xml:space="preserve"> d’animation japonaise (« Myanimelist »)</w:t>
      </w:r>
    </w:p>
    <w:p w:rsidR="005F3DBE" w:rsidRDefault="0063787D" w:rsidP="005A54B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2" o:spid="_x0000_s1026" type="#_x0000_t202" style="position:absolute;left:0;text-align:left;margin-left:173.25pt;margin-top:34.4pt;width:185.9pt;height:110.6pt;z-index:251659264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IS/IZ/fAAAACgEAAA8AAAAAAAAAAAAAAAAAawQAAGRycy9kb3ducmV2LnhtbFBLBQYAAAAABAAE&#10;APMAAAB3BQAAAAA=&#10;">
            <v:textbox style="mso-fit-shape-to-text:t">
              <w:txbxContent>
                <w:p w:rsidR="007C1E7F" w:rsidRDefault="00C555C0">
                  <w:r>
                    <w:t>Page d’accueil de l’application AniMania</w:t>
                  </w:r>
                </w:p>
              </w:txbxContent>
            </v:textbox>
            <w10:wrap type="square"/>
          </v:shape>
        </w:pict>
      </w:r>
      <w:r w:rsidR="007C1E7F" w:rsidRPr="007C1E7F">
        <w:rPr>
          <w:noProof/>
          <w:sz w:val="24"/>
          <w:szCs w:val="24"/>
          <w:lang w:eastAsia="fr-FR"/>
        </w:rPr>
        <w:drawing>
          <wp:inline distT="0" distB="0" distL="0" distR="0">
            <wp:extent cx="1940118" cy="3767681"/>
            <wp:effectExtent l="0" t="0" r="3175" b="4445"/>
            <wp:docPr id="1" name="Image 1" descr="Une image contenant texte, capture d’écran, équipement électronique, différ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équipement électronique, différent&#10;&#10;Description générée automatiquement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501" cy="379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BE" w:rsidRDefault="005F3DBE" w:rsidP="007C1E7F">
      <w:pPr>
        <w:jc w:val="center"/>
        <w:rPr>
          <w:sz w:val="24"/>
          <w:szCs w:val="24"/>
        </w:rPr>
      </w:pPr>
    </w:p>
    <w:p w:rsidR="00586023" w:rsidRDefault="0063787D" w:rsidP="005A54B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pict>
          <v:shape id="_x0000_s1027" type="#_x0000_t202" style="position:absolute;left:0;text-align:left;margin-left:253.4pt;margin-top:167.15pt;width:185.9pt;height:110.6pt;z-index:251665408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Q3DNFt4AAAALAQAADwAAAAAAAAAAAAAAAABuBAAAZHJzL2Rvd25yZXYueG1sUEsFBgAAAAAE&#10;AAQA8wAAAHkFAAAAAA==&#10;">
            <v:textbox style="mso-fit-shape-to-text:t">
              <w:txbxContent>
                <w:p w:rsidR="00C555C0" w:rsidRDefault="00C555C0">
                  <w:r>
                    <w:t>Pour avoir des information complémentaires, l’utilisateur peut cliquer sur l’onglet « En savoir plus »</w:t>
                  </w:r>
                </w:p>
              </w:txbxContent>
            </v:textbox>
            <w10:wrap type="square"/>
          </v:shape>
        </w:pict>
      </w:r>
      <w:r>
        <w:rPr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necteur droit avec flèche 4" o:spid="_x0000_s1030" type="#_x0000_t32" style="position:absolute;left:0;text-align:left;margin-left:127.3pt;margin-top:123.5pt;width:126.6pt;height:60.25pt;flip:x y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" strokecolor="#4472c4 [3204]" strokeweight=".5pt">
            <v:stroke endarrow="block" joinstyle="miter"/>
          </v:shape>
        </w:pict>
      </w:r>
      <w:r>
        <w:rPr>
          <w:noProof/>
          <w:sz w:val="24"/>
          <w:szCs w:val="24"/>
        </w:rPr>
        <w:pict>
          <v:shape id="_x0000_s1028" type="#_x0000_t202" style="position:absolute;left:0;text-align:left;margin-left:243.4pt;margin-top:10.65pt;width:185.9pt;height:110.6pt;z-index:251662336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">
            <v:textbox style="mso-fit-shape-to-text:t">
              <w:txbxContent>
                <w:p w:rsidR="00C555C0" w:rsidRDefault="00C555C0">
                  <w:r>
                    <w:t>Lorsque l’utilisateur clique sur une série, un cadrant en bas de l’application montrant les informations principales sur la série (Date de diffusion, nombre d’épisode…)</w:t>
                  </w:r>
                </w:p>
              </w:txbxContent>
            </v:textbox>
            <w10:wrap type="square"/>
          </v:shape>
        </w:pict>
      </w:r>
      <w:r w:rsidR="00C555C0" w:rsidRPr="00C555C0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461176" y="461176"/>
            <wp:positionH relativeFrom="column">
              <wp:align>left</wp:align>
            </wp:positionH>
            <wp:positionV relativeFrom="paragraph">
              <wp:align>top</wp:align>
            </wp:positionV>
            <wp:extent cx="2889751" cy="2830664"/>
            <wp:effectExtent l="0" t="0" r="6350" b="825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751" cy="283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55C0">
        <w:rPr>
          <w:sz w:val="24"/>
          <w:szCs w:val="24"/>
        </w:rPr>
        <w:br w:type="textWrapping" w:clear="all"/>
      </w:r>
    </w:p>
    <w:p w:rsidR="00586023" w:rsidRDefault="0063787D" w:rsidP="005A54BF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29" type="#_x0000_t202" style="position:absolute;left:0;text-align:left;margin-left:0;margin-top:14.4pt;width:185.9pt;height:110.6pt;z-index:251667456;visibility:visible;mso-width-percent:400;mso-height-percent:200;mso-wrap-distance-top:3.6pt;mso-wrap-distance-bottom:3.6pt;mso-position-horizontal:center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Nez&#10;tCEVAgAAJwQAAA4AAAAAAAAAAAAAAAAALgIAAGRycy9lMm9Eb2MueG1sUEsBAi0AFAAGAAgAAAAh&#10;AEhbJ3LbAAAABwEAAA8AAAAAAAAAAAAAAAAAbwQAAGRycy9kb3ducmV2LnhtbFBLBQYAAAAABAAE&#10;APMAAAB3BQAAAAA=&#10;">
            <v:textbox style="mso-fit-shape-to-text:t">
              <w:txbxContent>
                <w:p w:rsidR="00B33407" w:rsidRDefault="00B33407">
                  <w:r>
                    <w:t>Lorsque l’utilisateur clique sur « En savoir plus », il est redirigé vers le site de référence sur les séries d’animation japonaise =&gt; Myanimelist</w:t>
                  </w:r>
                </w:p>
              </w:txbxContent>
            </v:textbox>
            <w10:wrap type="square"/>
          </v:shape>
        </w:pict>
      </w:r>
      <w:r w:rsidR="00B33407" w:rsidRPr="00B33407">
        <w:rPr>
          <w:noProof/>
          <w:sz w:val="24"/>
          <w:szCs w:val="24"/>
          <w:lang w:eastAsia="fr-FR"/>
        </w:rPr>
        <w:drawing>
          <wp:inline distT="0" distB="0" distL="0" distR="0">
            <wp:extent cx="1844702" cy="3767703"/>
            <wp:effectExtent l="0" t="0" r="3175" b="4445"/>
            <wp:docPr id="6" name="Image 6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moniteur&#10;&#10;Description générée automatiquement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353" cy="37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23" w:rsidRDefault="00586023" w:rsidP="00586023">
      <w:pPr>
        <w:rPr>
          <w:sz w:val="24"/>
          <w:szCs w:val="24"/>
        </w:rPr>
      </w:pPr>
    </w:p>
    <w:p w:rsidR="00586023" w:rsidRPr="00586023" w:rsidRDefault="00586023" w:rsidP="00586023">
      <w:pPr>
        <w:rPr>
          <w:b/>
          <w:sz w:val="28"/>
          <w:szCs w:val="24"/>
        </w:rPr>
      </w:pPr>
      <w:r w:rsidRPr="00586023">
        <w:rPr>
          <w:b/>
          <w:sz w:val="28"/>
          <w:szCs w:val="24"/>
        </w:rPr>
        <w:t>4</w:t>
      </w:r>
      <w:r w:rsidRPr="00586023">
        <w:rPr>
          <w:b/>
          <w:sz w:val="28"/>
          <w:szCs w:val="24"/>
          <w:vertAlign w:val="superscript"/>
        </w:rPr>
        <w:t>ème</w:t>
      </w:r>
      <w:r w:rsidRPr="00586023">
        <w:rPr>
          <w:b/>
          <w:sz w:val="28"/>
          <w:szCs w:val="24"/>
        </w:rPr>
        <w:t xml:space="preserve"> fonctionnalité (en développement) :</w:t>
      </w:r>
    </w:p>
    <w:p w:rsidR="00586023" w:rsidRDefault="00586023" w:rsidP="00586023">
      <w:pPr>
        <w:rPr>
          <w:sz w:val="24"/>
          <w:szCs w:val="24"/>
        </w:rPr>
      </w:pPr>
      <w:r>
        <w:rPr>
          <w:sz w:val="24"/>
          <w:szCs w:val="24"/>
        </w:rPr>
        <w:t>L’utilisateur pourra aussi créer son compte et se connecter à l’application.</w:t>
      </w:r>
    </w:p>
    <w:p w:rsidR="00B33407" w:rsidRPr="00586023" w:rsidRDefault="00586023" w:rsidP="00586023">
      <w:pPr>
        <w:tabs>
          <w:tab w:val="left" w:pos="2091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sectPr w:rsidR="00B33407" w:rsidRPr="00586023" w:rsidSect="005A5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5A54BF"/>
    <w:rsid w:val="00586023"/>
    <w:rsid w:val="005A54BF"/>
    <w:rsid w:val="005F3DBE"/>
    <w:rsid w:val="0063787D"/>
    <w:rsid w:val="006E7715"/>
    <w:rsid w:val="007C1E7F"/>
    <w:rsid w:val="009F2B23"/>
    <w:rsid w:val="00A80EDC"/>
    <w:rsid w:val="00B33407"/>
    <w:rsid w:val="00C555C0"/>
    <w:rsid w:val="00E94953"/>
    <w:rsid w:val="00EF66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Connecteur droit avec flèche 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787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F3DBE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5F3DB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5F3DBE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860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60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64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jikan.moe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43AD3-A607-4893-9A20-1ECB3809F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182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Raphaël MARTIN</dc:creator>
  <cp:keywords/>
  <dc:description/>
  <cp:lastModifiedBy>rmartin</cp:lastModifiedBy>
  <cp:revision>2</cp:revision>
  <dcterms:created xsi:type="dcterms:W3CDTF">2022-03-29T21:23:00Z</dcterms:created>
  <dcterms:modified xsi:type="dcterms:W3CDTF">2022-03-30T06:48:00Z</dcterms:modified>
</cp:coreProperties>
</file>