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Projet Ultra Harricana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Résolution des téléphones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Samsung A5 = 16:9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Samsung S21 Ultra = 20:9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Structure du site web 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Problèmes actuels (2023-05-26) :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Lorsque l’on clique sur le #cercle, le fond d’écran change de couleur et une partie devient blanche.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Parties à compléter :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À faire une fois le projet terminée 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Minification, minifier le code HTML/CSS/JS avec un minifier en ligne (ex: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https://www.toptal.com/developers/javascript-minifier</w:t>
        </w:r>
      </w:hyperlink>
      <w:r w:rsidDel="00000000" w:rsidR="00000000" w:rsidRPr="00000000">
        <w:rPr>
          <w:sz w:val="24"/>
          <w:szCs w:val="24"/>
          <w:rtl w:val="0"/>
        </w:rPr>
        <w:t xml:space="preserve">). IMPORTANT : Avant de le minifier, il est important de stocker le code original dans un fichier .txt qui se situera dans le même document (harricana)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  <w:vertAlign w:val="subscript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Pour push l’app sur internet en utilisant GitHub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https://www.youtube.com/watch?v=M5mg0r4ajt4&amp;ab_channel=packetcode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optal.com/developers/javascript-minifier" TargetMode="External"/><Relationship Id="rId7" Type="http://schemas.openxmlformats.org/officeDocument/2006/relationships/hyperlink" Target="https://www.youtube.com/watch?v=M5mg0r4ajt4&amp;ab_channel=packet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