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D5655" w:rsidRPr="00CF55CD" w:rsidRDefault="00CF55CD">
      <w:pPr>
        <w:rPr>
          <w:color w:val="17365D" w:themeColor="text2" w:themeShade="BF"/>
        </w:rPr>
      </w:pPr>
      <w:r w:rsidRPr="00CF55CD">
        <w:rPr>
          <w:rFonts w:eastAsia="Times New Roman"/>
          <w:color w:val="17365D" w:themeColor="text2" w:themeShade="BF"/>
        </w:rPr>
        <w:t xml:space="preserve">At Nutrilite, we develop nutritional products (supplements, foods, and drinks) based on the latest scientific research.  Our Project Managers oversee the development of these products from idea to marketplace.  In their role, Nutrilite PMs lead cross-functional teams made up of individuals from R&amp;D, Quality Assurance, Technical Regulatory Affairs, Marketing, Planning, Procurement, and Manufacturing.  These teams are responsible for developing formulas that can be launched globally, identifying and substantiating claims, and successfully manufacturing and distributing the products for launch.  The PM, as the lead on these teams, is accountable for launching the products on time, on cost, and on profile, while both minimizing corporate risk and maximizing the corporation's return on investment. </w:t>
      </w:r>
      <w:r w:rsidRPr="00CF55CD">
        <w:rPr>
          <w:rFonts w:eastAsia="Times New Roman"/>
          <w:color w:val="17365D" w:themeColor="text2" w:themeShade="BF"/>
        </w:rPr>
        <w:br/>
      </w:r>
      <w:r w:rsidRPr="00CF55CD">
        <w:rPr>
          <w:rFonts w:eastAsia="Times New Roman"/>
          <w:color w:val="17365D" w:themeColor="text2" w:themeShade="BF"/>
        </w:rPr>
        <w:br/>
        <w:t>For this internship project, the student will manage a project within our Weight Management program supporting the Weight Management strategy.   Qualified candidates demonstrate strong communication skills, proven leadership ability, and experience successfully managing projects and leading teams.  </w:t>
      </w:r>
      <w:r w:rsidRPr="00CF55CD">
        <w:rPr>
          <w:rFonts w:eastAsia="Times New Roman"/>
          <w:color w:val="17365D" w:themeColor="text2" w:themeShade="BF"/>
        </w:rPr>
        <w:br/>
      </w:r>
      <w:r w:rsidRPr="00CF55CD">
        <w:rPr>
          <w:rFonts w:eastAsia="Times New Roman"/>
          <w:color w:val="17365D" w:themeColor="text2" w:themeShade="BF"/>
        </w:rPr>
        <w:br/>
        <w:t xml:space="preserve">To be eligible for the program, students must be enrolled in an undergraduate or graduate program, or on summer break between programs (i.e., between and Bachelor's and Master's program).   The internship is full time (40 hrs a week), generally 10-12 weeks long and the start date is flexible based on the student's schedule.  The pay is competitive for an internship and dependent upon education level. </w:t>
      </w:r>
      <w:r w:rsidRPr="00CF55CD">
        <w:rPr>
          <w:rFonts w:eastAsia="Times New Roman"/>
          <w:color w:val="17365D" w:themeColor="text2" w:themeShade="BF"/>
        </w:rPr>
        <w:br/>
      </w:r>
      <w:r w:rsidRPr="00CF55CD">
        <w:rPr>
          <w:rFonts w:eastAsia="Times New Roman"/>
          <w:color w:val="17365D" w:themeColor="text2" w:themeShade="BF"/>
        </w:rPr>
        <w:br/>
        <w:t xml:space="preserve">The internship program at our company is a very strong one and we put a lot of emphasis on supporting our interns in the hopes that they will return.  Many past interns have returned later for another internship or for a permanent position.  In fact, our division alone has converted 5 interns to full time employees in 2010 and several members of upper management that started with the company as interns.  For those that move on to graduate school or other positions, they find the internship is helpful because they are able to put their academic knowledge into practical experience. </w:t>
      </w:r>
      <w:r w:rsidRPr="00CF55CD">
        <w:rPr>
          <w:rFonts w:eastAsia="Times New Roman"/>
          <w:color w:val="17365D" w:themeColor="text2" w:themeShade="BF"/>
        </w:rPr>
        <w:br/>
      </w:r>
      <w:r w:rsidRPr="00CF55CD">
        <w:rPr>
          <w:rFonts w:eastAsia="Times New Roman"/>
          <w:color w:val="17365D" w:themeColor="text2" w:themeShade="BF"/>
        </w:rPr>
        <w:br/>
        <w:t xml:space="preserve">This position is located at the Nutrilite facility in Buena Park, California.  Buena Park is at the northern end of Orange County, south of Los Angeles.  We have a wonderful campus with our Nutrition R&amp;D, Quality Assurance, Planning, Procurement and Manufacturing all on-site.  The company strongly values its employees and we maintain a corporate culture that emphasizes teamwork, personal and professional growth, and relationship-building. </w:t>
      </w:r>
      <w:r w:rsidRPr="00CF55CD">
        <w:rPr>
          <w:rFonts w:eastAsia="Times New Roman"/>
          <w:color w:val="17365D" w:themeColor="text2" w:themeShade="BF"/>
        </w:rPr>
        <w:br/>
      </w:r>
      <w:r w:rsidRPr="00CF55CD">
        <w:rPr>
          <w:rFonts w:eastAsia="Times New Roman"/>
          <w:color w:val="17365D" w:themeColor="text2" w:themeShade="BF"/>
        </w:rPr>
        <w:br/>
        <w:t xml:space="preserve">Please feel free to circulate this information with qualified students.  Those interested in applying can send me an email with a resume. </w:t>
      </w:r>
      <w:r w:rsidRPr="00CF55CD">
        <w:rPr>
          <w:rFonts w:eastAsia="Times New Roman"/>
          <w:color w:val="17365D" w:themeColor="text2" w:themeShade="BF"/>
        </w:rPr>
        <w:br/>
      </w:r>
      <w:r w:rsidRPr="00CF55CD">
        <w:rPr>
          <w:rFonts w:eastAsia="Times New Roman"/>
          <w:color w:val="17365D" w:themeColor="text2" w:themeShade="BF"/>
        </w:rPr>
        <w:br/>
      </w:r>
      <w:r w:rsidRPr="00CF55CD">
        <w:rPr>
          <w:rFonts w:eastAsia="Times New Roman"/>
          <w:color w:val="17365D" w:themeColor="text2" w:themeShade="BF"/>
        </w:rPr>
        <w:br/>
        <w:t>Brooke Bouton</w:t>
      </w:r>
      <w:r w:rsidRPr="00CF55CD">
        <w:rPr>
          <w:rFonts w:eastAsia="Times New Roman"/>
          <w:color w:val="17365D" w:themeColor="text2" w:themeShade="BF"/>
        </w:rPr>
        <w:br/>
        <w:t>Supervisor, Project Management</w:t>
      </w:r>
      <w:r w:rsidRPr="00CF55CD">
        <w:rPr>
          <w:rFonts w:eastAsia="Times New Roman"/>
          <w:color w:val="17365D" w:themeColor="text2" w:themeShade="BF"/>
        </w:rPr>
        <w:br/>
        <w:t>Phone: (714) 562-6366</w:t>
      </w:r>
      <w:r w:rsidRPr="00CF55CD">
        <w:rPr>
          <w:rFonts w:eastAsia="Times New Roman"/>
          <w:color w:val="17365D" w:themeColor="text2" w:themeShade="BF"/>
        </w:rPr>
        <w:br/>
        <w:t>Fax: (714) 736-7602</w:t>
      </w:r>
      <w:r w:rsidRPr="00CF55CD">
        <w:rPr>
          <w:rFonts w:eastAsia="Times New Roman"/>
          <w:color w:val="17365D" w:themeColor="text2" w:themeShade="BF"/>
        </w:rPr>
        <w:br/>
      </w:r>
      <w:hyperlink r:id="rId4" w:history="1">
        <w:r w:rsidRPr="00CF55CD">
          <w:rPr>
            <w:rStyle w:val="Hyperlink"/>
            <w:rFonts w:eastAsia="Times New Roman"/>
            <w:color w:val="17365D" w:themeColor="text2" w:themeShade="BF"/>
          </w:rPr>
          <w:t>Brooke.Bouton@alticor.com</w:t>
        </w:r>
      </w:hyperlink>
    </w:p>
    <w:sectPr w:rsidR="008D5655" w:rsidRPr="00CF55CD" w:rsidSect="008D5655">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rsids>
    <w:rsidRoot w:val="00CF55CD"/>
    <w:rsid w:val="00335395"/>
    <w:rsid w:val="005C0724"/>
    <w:rsid w:val="00660E49"/>
    <w:rsid w:val="008D5655"/>
    <w:rsid w:val="00C1174A"/>
    <w:rsid w:val="00CF55C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D5655"/>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CF55CD"/>
    <w:rPr>
      <w:color w:val="0000FF"/>
      <w:u w:val="single"/>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file:///C:\Documents%20and%20Settings\WCU%20Faculty\Local%20Settings\Temp\Brooke.Bouton@alticor.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433</Words>
  <Characters>2473</Characters>
  <Application>Microsoft Office Word</Application>
  <DocSecurity>0</DocSecurity>
  <Lines>20</Lines>
  <Paragraphs>5</Paragraphs>
  <ScaleCrop>false</ScaleCrop>
  <Company>Western Carolina University</Company>
  <LinksUpToDate>false</LinksUpToDate>
  <CharactersWithSpaces>2901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Kelly McIntyre</dc:creator>
  <cp:keywords/>
  <dc:description/>
  <cp:lastModifiedBy>WCU</cp:lastModifiedBy>
  <cp:revision>2</cp:revision>
  <dcterms:created xsi:type="dcterms:W3CDTF">2010-11-15T21:38:00Z</dcterms:created>
  <dcterms:modified xsi:type="dcterms:W3CDTF">2010-11-15T21:38:00Z</dcterms:modified>
</cp:coreProperties>
</file>