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1D4B" w:rsidRDefault="00255FC7" w:rsidP="00255FC7">
      <w:r w:rsidRPr="00255FC7">
        <w:rPr>
          <w:noProof/>
        </w:rPr>
        <w:drawing>
          <wp:inline distT="0" distB="0" distL="0" distR="0">
            <wp:extent cx="904875" cy="904875"/>
            <wp:effectExtent l="19050" t="0" r="9525" b="0"/>
            <wp:docPr id="1" name="Picture 7" descr="G:\PAO\DOJ Seal\BW Justice Detail Seal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:\PAO\DOJ Seal\BW Justice Detail Seal.bmp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object w:dxaOrig="7890" w:dyaOrig="13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4.5pt;height:68.25pt" o:ole="">
            <v:imagedata r:id="rId6" o:title=""/>
          </v:shape>
          <o:OLEObject Type="Embed" ProgID="Presentations.Drawing.15" ShapeID="_x0000_i1025" DrawAspect="Content" ObjectID="_1367039369" r:id="rId7"/>
        </w:object>
      </w:r>
    </w:p>
    <w:p w:rsidR="00255FC7" w:rsidRDefault="00597D60" w:rsidP="00255FC7">
      <w:r>
        <w:rPr>
          <w:noProof/>
        </w:rPr>
        <w:pict>
          <v:rect id="_x0000_s1027" style="position:absolute;margin-left:71.75pt;margin-top:151.5pt;width:468pt;height:.95pt;z-index:-251658752;mso-position-horizontal-relative:page;mso-position-vertical-relative:page" o:allowincell="f" fillcolor="black" stroked="f" strokeweight="0">
            <v:fill color2="black"/>
            <w10:wrap anchorx="page" anchory="page"/>
            <w10:anchorlock/>
          </v:rect>
        </w:pict>
      </w:r>
    </w:p>
    <w:p w:rsidR="00255FC7" w:rsidRPr="00673915" w:rsidRDefault="00255FC7" w:rsidP="00255FC7">
      <w:pPr>
        <w:tabs>
          <w:tab w:val="right" w:pos="9360"/>
        </w:tabs>
      </w:pPr>
      <w:r w:rsidRPr="00673915">
        <w:t>FOR IMMEDIATE RELEASE</w:t>
      </w:r>
      <w:r w:rsidRPr="00673915">
        <w:tab/>
      </w:r>
      <w:bookmarkStart w:id="0" w:name="a2"/>
      <w:r w:rsidRPr="00673915">
        <w:t>AT</w:t>
      </w:r>
      <w:bookmarkEnd w:id="0"/>
    </w:p>
    <w:p w:rsidR="00255FC7" w:rsidRPr="00673915" w:rsidRDefault="00AF5220" w:rsidP="00255FC7">
      <w:pPr>
        <w:tabs>
          <w:tab w:val="right" w:pos="9360"/>
        </w:tabs>
      </w:pPr>
      <w:r>
        <w:t>MONDAY, MAY 16</w:t>
      </w:r>
      <w:r w:rsidR="00255FC7" w:rsidRPr="00673915">
        <w:t>, 2011</w:t>
      </w:r>
      <w:r w:rsidR="00255FC7" w:rsidRPr="00673915">
        <w:tab/>
        <w:t xml:space="preserve">(202) </w:t>
      </w:r>
      <w:bookmarkStart w:id="1" w:name="a4"/>
      <w:r w:rsidR="00255FC7" w:rsidRPr="00673915">
        <w:t>514-2007</w:t>
      </w:r>
      <w:bookmarkEnd w:id="1"/>
    </w:p>
    <w:p w:rsidR="00255FC7" w:rsidRDefault="00597D60" w:rsidP="00255FC7">
      <w:pPr>
        <w:tabs>
          <w:tab w:val="right" w:pos="9360"/>
        </w:tabs>
      </w:pPr>
      <w:hyperlink r:id="rId8" w:history="1">
        <w:r w:rsidR="0007637D" w:rsidRPr="006963B4">
          <w:rPr>
            <w:rStyle w:val="Hyperlink"/>
          </w:rPr>
          <w:t>WWW.JUSTICE.GOV</w:t>
        </w:r>
      </w:hyperlink>
      <w:r w:rsidR="0007637D">
        <w:t xml:space="preserve"> </w:t>
      </w:r>
      <w:r w:rsidR="00255FC7">
        <w:t xml:space="preserve"> </w:t>
      </w:r>
      <w:r w:rsidR="00255FC7" w:rsidRPr="00673915">
        <w:tab/>
        <w:t>TDD (202) 514-1888</w:t>
      </w:r>
    </w:p>
    <w:p w:rsidR="000F1B06" w:rsidRDefault="000F1B06" w:rsidP="003B53E2"/>
    <w:p w:rsidR="003B53E2" w:rsidRDefault="002C7129" w:rsidP="00A83A36">
      <w:pPr>
        <w:jc w:val="center"/>
        <w:rPr>
          <w:b/>
          <w:u w:val="single"/>
        </w:rPr>
      </w:pPr>
      <w:r>
        <w:rPr>
          <w:b/>
          <w:u w:val="single"/>
        </w:rPr>
        <w:t>NASDAQ OMX GROUP</w:t>
      </w:r>
      <w:r w:rsidR="009C152E">
        <w:rPr>
          <w:b/>
          <w:u w:val="single"/>
        </w:rPr>
        <w:t xml:space="preserve"> INC</w:t>
      </w:r>
      <w:r>
        <w:rPr>
          <w:b/>
          <w:u w:val="single"/>
        </w:rPr>
        <w:t xml:space="preserve">. AND INTERCONTINENTALEXCHANGE </w:t>
      </w:r>
      <w:r w:rsidR="009C152E">
        <w:rPr>
          <w:b/>
          <w:u w:val="single"/>
        </w:rPr>
        <w:t xml:space="preserve">INC. ABANDON THEIR </w:t>
      </w:r>
      <w:r w:rsidR="00750D13">
        <w:rPr>
          <w:b/>
          <w:u w:val="single"/>
        </w:rPr>
        <w:t xml:space="preserve">PROPOSED </w:t>
      </w:r>
      <w:r w:rsidR="009C152E">
        <w:rPr>
          <w:b/>
          <w:u w:val="single"/>
        </w:rPr>
        <w:t>ACQUISITION OF NYSE EURONEXT</w:t>
      </w:r>
    </w:p>
    <w:p w:rsidR="00020493" w:rsidRPr="003B53E2" w:rsidRDefault="00020493" w:rsidP="00A83A36">
      <w:pPr>
        <w:jc w:val="center"/>
        <w:rPr>
          <w:b/>
          <w:u w:val="single"/>
        </w:rPr>
      </w:pPr>
      <w:r>
        <w:rPr>
          <w:b/>
          <w:u w:val="single"/>
        </w:rPr>
        <w:t>AFTER JUSTICE DEPARTMENT THREATENS LAWSUIT</w:t>
      </w:r>
    </w:p>
    <w:p w:rsidR="003B53E2" w:rsidRDefault="003B53E2" w:rsidP="003B53E2"/>
    <w:p w:rsidR="00020493" w:rsidRDefault="00020493" w:rsidP="00020493">
      <w:pPr>
        <w:jc w:val="center"/>
        <w:rPr>
          <w:b/>
          <w:i/>
        </w:rPr>
      </w:pPr>
      <w:r>
        <w:rPr>
          <w:b/>
          <w:i/>
        </w:rPr>
        <w:t xml:space="preserve">Resolves </w:t>
      </w:r>
      <w:r w:rsidR="003211C5">
        <w:rPr>
          <w:b/>
          <w:i/>
        </w:rPr>
        <w:t>Antitrust Concerns</w:t>
      </w:r>
      <w:r w:rsidR="004C5EB0">
        <w:rPr>
          <w:b/>
          <w:i/>
        </w:rPr>
        <w:t xml:space="preserve"> </w:t>
      </w:r>
      <w:r w:rsidR="003A269E">
        <w:rPr>
          <w:b/>
          <w:i/>
        </w:rPr>
        <w:t xml:space="preserve">and Preserves </w:t>
      </w:r>
      <w:r w:rsidR="004C5EB0">
        <w:rPr>
          <w:b/>
          <w:i/>
        </w:rPr>
        <w:t>Competition</w:t>
      </w:r>
    </w:p>
    <w:p w:rsidR="003B53E2" w:rsidRPr="003B53E2" w:rsidRDefault="003A269E" w:rsidP="00020493">
      <w:pPr>
        <w:jc w:val="center"/>
        <w:rPr>
          <w:b/>
          <w:i/>
        </w:rPr>
      </w:pPr>
      <w:r>
        <w:rPr>
          <w:b/>
          <w:i/>
        </w:rPr>
        <w:t>Between</w:t>
      </w:r>
      <w:r w:rsidR="004C5EB0">
        <w:rPr>
          <w:b/>
          <w:i/>
        </w:rPr>
        <w:t xml:space="preserve"> </w:t>
      </w:r>
      <w:r w:rsidR="00750D13">
        <w:rPr>
          <w:b/>
          <w:i/>
        </w:rPr>
        <w:t>Stock Exchanges in the United States</w:t>
      </w:r>
    </w:p>
    <w:p w:rsidR="003B53E2" w:rsidRDefault="003B53E2" w:rsidP="003B53E2"/>
    <w:p w:rsidR="003B53E2" w:rsidRDefault="003B53E2" w:rsidP="003B53E2">
      <w:r>
        <w:tab/>
        <w:t>WASHINGTON –</w:t>
      </w:r>
      <w:r w:rsidR="00020493">
        <w:t xml:space="preserve"> </w:t>
      </w:r>
      <w:r w:rsidR="00AA5B37">
        <w:t xml:space="preserve">The </w:t>
      </w:r>
      <w:r w:rsidR="00750D13">
        <w:t>NASDAQ OMX Group Inc</w:t>
      </w:r>
      <w:r w:rsidR="002C7129">
        <w:t xml:space="preserve">. and </w:t>
      </w:r>
      <w:proofErr w:type="spellStart"/>
      <w:r w:rsidR="002C7129">
        <w:t>IntercontinentalExchange</w:t>
      </w:r>
      <w:proofErr w:type="spellEnd"/>
      <w:r w:rsidR="002C7129">
        <w:t xml:space="preserve"> </w:t>
      </w:r>
      <w:r w:rsidR="00750D13">
        <w:t>Inc</w:t>
      </w:r>
      <w:r>
        <w:t>.</w:t>
      </w:r>
      <w:r w:rsidR="009C152E">
        <w:t xml:space="preserve"> abandoned their joint bid to acquire NYSE </w:t>
      </w:r>
      <w:proofErr w:type="spellStart"/>
      <w:r w:rsidR="009C152E">
        <w:t>Euronext</w:t>
      </w:r>
      <w:proofErr w:type="spellEnd"/>
      <w:r w:rsidR="004C5EB0">
        <w:t xml:space="preserve"> after the Department of Justice informed the companies that it would file an antitrust lawsuit to block the deal.  </w:t>
      </w:r>
      <w:r>
        <w:t xml:space="preserve">The </w:t>
      </w:r>
      <w:r w:rsidR="00A73E5A">
        <w:t>d</w:t>
      </w:r>
      <w:r>
        <w:t>epartment said</w:t>
      </w:r>
      <w:r w:rsidR="000F1B06">
        <w:t xml:space="preserve"> </w:t>
      </w:r>
      <w:r w:rsidR="0023761E">
        <w:t>that</w:t>
      </w:r>
      <w:r w:rsidR="00A20626">
        <w:t xml:space="preserve"> </w:t>
      </w:r>
      <w:r>
        <w:t xml:space="preserve">the acquisition </w:t>
      </w:r>
      <w:r w:rsidR="004C5EB0">
        <w:t xml:space="preserve">would have </w:t>
      </w:r>
      <w:r>
        <w:t>sub</w:t>
      </w:r>
      <w:r w:rsidR="00750D13">
        <w:t>stantial</w:t>
      </w:r>
      <w:r w:rsidR="004C5EB0">
        <w:t>ly eliminated</w:t>
      </w:r>
      <w:r w:rsidR="00750D13">
        <w:t xml:space="preserve"> competition for corporate stock listing services, opening and closing stock auction services, off-exchange </w:t>
      </w:r>
      <w:r w:rsidR="003211C5">
        <w:t xml:space="preserve">stock trade reporting services </w:t>
      </w:r>
      <w:r w:rsidR="00750D13">
        <w:t>and real-time proprietary equity data products</w:t>
      </w:r>
      <w:r>
        <w:t xml:space="preserve">. </w:t>
      </w:r>
    </w:p>
    <w:p w:rsidR="00A67CD7" w:rsidRDefault="00A67CD7" w:rsidP="00E26AA9"/>
    <w:p w:rsidR="00A67CD7" w:rsidRDefault="00A67CD7" w:rsidP="003B53E2">
      <w:pPr>
        <w:ind w:firstLine="720"/>
      </w:pPr>
      <w:r>
        <w:t xml:space="preserve">On April 1, 2011, NASDAQ joined with the </w:t>
      </w:r>
      <w:proofErr w:type="spellStart"/>
      <w:r>
        <w:t>IntercontinentalExchange</w:t>
      </w:r>
      <w:proofErr w:type="spellEnd"/>
      <w:r>
        <w:t xml:space="preserve"> to submit an unsolicited bid to acquire NYSE.  At the time of its announcement, the proposed bid was worth approximately $11.3 billion.  If consummated, the deal would have given NASDAQ control over NYSE’s stock listings</w:t>
      </w:r>
      <w:r w:rsidR="003211C5">
        <w:t xml:space="preserve"> business, stock trading venues</w:t>
      </w:r>
      <w:r>
        <w:t xml:space="preserve"> and market data licensing operations.  NYSE’s futures businesses, located primarily in Europe, would have been sold to the </w:t>
      </w:r>
      <w:proofErr w:type="spellStart"/>
      <w:r>
        <w:t>IntercontinentalExchange</w:t>
      </w:r>
      <w:proofErr w:type="spellEnd"/>
      <w:r>
        <w:t>.</w:t>
      </w:r>
    </w:p>
    <w:p w:rsidR="00A67CD7" w:rsidRDefault="00A67CD7" w:rsidP="003B53E2">
      <w:pPr>
        <w:ind w:firstLine="720"/>
      </w:pPr>
    </w:p>
    <w:p w:rsidR="003B53E2" w:rsidRDefault="003B53E2" w:rsidP="003B53E2">
      <w:pPr>
        <w:ind w:firstLine="720"/>
      </w:pPr>
      <w:r>
        <w:t xml:space="preserve">“The </w:t>
      </w:r>
      <w:r w:rsidR="004C5EB0">
        <w:t xml:space="preserve">companies’ decision to abandon their bid for NYSE </w:t>
      </w:r>
      <w:proofErr w:type="spellStart"/>
      <w:r w:rsidR="004C5EB0">
        <w:t>Euronext</w:t>
      </w:r>
      <w:proofErr w:type="spellEnd"/>
      <w:r w:rsidR="004C5EB0">
        <w:t xml:space="preserve"> eliminates the competitive concerns </w:t>
      </w:r>
      <w:r w:rsidR="00A67CD7">
        <w:t>developed during</w:t>
      </w:r>
      <w:r w:rsidR="004C5EB0">
        <w:t xml:space="preserve"> our investigation</w:t>
      </w:r>
      <w:r>
        <w:t>,” said Christine Varney, Assistant Attorney Gene</w:t>
      </w:r>
      <w:r w:rsidR="004C5EB0">
        <w:t xml:space="preserve">ral in charge of the </w:t>
      </w:r>
      <w:r w:rsidR="002C7129">
        <w:t xml:space="preserve">Department of Justice’s </w:t>
      </w:r>
      <w:r w:rsidR="00580382">
        <w:t xml:space="preserve">Antitrust Division.  </w:t>
      </w:r>
      <w:r>
        <w:t>“</w:t>
      </w:r>
      <w:r w:rsidR="004C5EB0">
        <w:t xml:space="preserve">The acquisition would have </w:t>
      </w:r>
      <w:r w:rsidR="0090562B">
        <w:t>removed incentives for competitive pricing, high quality of service, and innovation in the listing, trading and data services these exchange operators provide to the investing public and t</w:t>
      </w:r>
      <w:r w:rsidR="00AA5B37">
        <w:t xml:space="preserve">o new and established companies </w:t>
      </w:r>
      <w:r w:rsidR="00A73E5A">
        <w:t xml:space="preserve">that need access to </w:t>
      </w:r>
      <w:r w:rsidR="001E0AD5">
        <w:t>U.S.</w:t>
      </w:r>
      <w:r w:rsidR="0090562B">
        <w:t xml:space="preserve"> stock markets</w:t>
      </w:r>
      <w:r>
        <w:t>.”</w:t>
      </w:r>
    </w:p>
    <w:p w:rsidR="003B53E2" w:rsidRDefault="003B53E2" w:rsidP="003B53E2"/>
    <w:p w:rsidR="00AC0489" w:rsidDel="00A67CD7" w:rsidRDefault="00566072" w:rsidP="003B53E2">
      <w:r w:rsidDel="00A67CD7">
        <w:tab/>
        <w:t>NYSE and NASDAQ operate the major stock</w:t>
      </w:r>
      <w:r w:rsidR="00AC0489" w:rsidDel="00A67CD7">
        <w:t xml:space="preserve"> exchanges in the United States.  </w:t>
      </w:r>
      <w:r w:rsidDel="00A67CD7">
        <w:t xml:space="preserve"> </w:t>
      </w:r>
      <w:r w:rsidR="00AC0489" w:rsidDel="00A67CD7">
        <w:t xml:space="preserve">NYSE owns </w:t>
      </w:r>
      <w:r w:rsidDel="00A67CD7">
        <w:t xml:space="preserve">the New York Stock Exchange, </w:t>
      </w:r>
      <w:r w:rsidR="00AC0489" w:rsidDel="00A67CD7">
        <w:t xml:space="preserve">the oldest exchange in the United States </w:t>
      </w:r>
      <w:r w:rsidR="0035451C" w:rsidDel="00A67CD7">
        <w:t xml:space="preserve">and </w:t>
      </w:r>
      <w:r w:rsidR="00AC0489" w:rsidDel="00A67CD7">
        <w:t xml:space="preserve">referred to </w:t>
      </w:r>
      <w:r w:rsidR="00321C75" w:rsidDel="00A67CD7">
        <w:t xml:space="preserve">by many simply </w:t>
      </w:r>
      <w:r w:rsidR="003211C5">
        <w:t xml:space="preserve">as the “Big Board”; </w:t>
      </w:r>
      <w:r w:rsidDel="00A67CD7">
        <w:t xml:space="preserve">NYSE </w:t>
      </w:r>
      <w:proofErr w:type="spellStart"/>
      <w:r w:rsidDel="00A67CD7">
        <w:t>Arca</w:t>
      </w:r>
      <w:proofErr w:type="spellEnd"/>
      <w:r w:rsidDel="00A67CD7">
        <w:t>,</w:t>
      </w:r>
      <w:r w:rsidR="00AC0489" w:rsidDel="00A67CD7">
        <w:t xml:space="preserve"> an all-electronic exchange</w:t>
      </w:r>
      <w:r w:rsidR="003211C5">
        <w:t>;</w:t>
      </w:r>
      <w:r w:rsidR="00AC0489" w:rsidDel="00A67CD7">
        <w:t xml:space="preserve"> and </w:t>
      </w:r>
      <w:r w:rsidDel="00A67CD7">
        <w:t>NYSE Amex,</w:t>
      </w:r>
      <w:r w:rsidR="002C7129">
        <w:t xml:space="preserve"> which caters to small </w:t>
      </w:r>
      <w:r w:rsidR="00AC0489" w:rsidDel="00A67CD7">
        <w:t>and mid-size companies.  NASDAQ operates The NASDAQ Stock Market, NASDAQ OMX BX (former</w:t>
      </w:r>
      <w:r w:rsidR="00E26AA9">
        <w:t>ly the</w:t>
      </w:r>
      <w:r w:rsidR="003211C5">
        <w:t xml:space="preserve"> Boston Stock Exchange)</w:t>
      </w:r>
      <w:r w:rsidR="00AC0489" w:rsidDel="00A67CD7">
        <w:t xml:space="preserve"> and NASDAQ OMX PSX (former</w:t>
      </w:r>
      <w:r w:rsidR="00E26AA9">
        <w:t>ly the</w:t>
      </w:r>
      <w:r w:rsidR="00AC0489" w:rsidDel="00A67CD7">
        <w:t xml:space="preserve"> Philadelphia Stock Exchange).  The market value of the companies and funds listed on NASDAQ and NYSE U.S. exchanges is </w:t>
      </w:r>
      <w:r w:rsidR="0035451C" w:rsidDel="00A67CD7">
        <w:t>approximately</w:t>
      </w:r>
      <w:r w:rsidR="00AC0489" w:rsidDel="00A67CD7">
        <w:t xml:space="preserve"> $18</w:t>
      </w:r>
      <w:r w:rsidR="00AC0489" w:rsidRPr="0035451C" w:rsidDel="00A67CD7">
        <w:t xml:space="preserve"> trillion</w:t>
      </w:r>
      <w:r w:rsidR="002C7129">
        <w:t xml:space="preserve">, with more than </w:t>
      </w:r>
      <w:r w:rsidR="00AC0489" w:rsidDel="00A67CD7">
        <w:t>$14</w:t>
      </w:r>
      <w:r w:rsidR="00AC0489" w:rsidRPr="0057730D" w:rsidDel="00A67CD7">
        <w:t xml:space="preserve"> trillion</w:t>
      </w:r>
      <w:r w:rsidR="00AC0489" w:rsidDel="00A67CD7">
        <w:rPr>
          <w:i/>
        </w:rPr>
        <w:t xml:space="preserve"> </w:t>
      </w:r>
      <w:r w:rsidR="00AC0489" w:rsidDel="00A67CD7">
        <w:t>listed on NYSE exchanges and $4 trillion on NASDAQ.</w:t>
      </w:r>
    </w:p>
    <w:p w:rsidR="00566072" w:rsidRDefault="00566072" w:rsidP="003B53E2"/>
    <w:p w:rsidR="00A70DAC" w:rsidRDefault="0090562B" w:rsidP="003B53E2">
      <w:pPr>
        <w:ind w:firstLine="720"/>
      </w:pPr>
      <w:r>
        <w:t xml:space="preserve">The </w:t>
      </w:r>
      <w:r w:rsidR="002C7129">
        <w:t>d</w:t>
      </w:r>
      <w:r>
        <w:t xml:space="preserve">epartment’s investigation revealed that </w:t>
      </w:r>
      <w:r w:rsidR="0035451C">
        <w:t>NYSE and NASDAQ are the only competitors in several businesses vital to the s</w:t>
      </w:r>
      <w:r w:rsidR="005F11FC">
        <w:t>uccess of U.S. equity markets.</w:t>
      </w:r>
      <w:r w:rsidR="00A73E5A">
        <w:t xml:space="preserve">  </w:t>
      </w:r>
      <w:r w:rsidR="000E2092">
        <w:t xml:space="preserve">NYSE and NASDAQ </w:t>
      </w:r>
      <w:r w:rsidR="00E26AA9">
        <w:t xml:space="preserve">compete aggressively for listing customers as they </w:t>
      </w:r>
      <w:r w:rsidR="000E2092">
        <w:t>are</w:t>
      </w:r>
      <w:r w:rsidR="000F5E41">
        <w:t xml:space="preserve"> effectively</w:t>
      </w:r>
      <w:r w:rsidR="000E2092">
        <w:t xml:space="preserve"> the only </w:t>
      </w:r>
      <w:r w:rsidR="00E26AA9">
        <w:t xml:space="preserve">companies </w:t>
      </w:r>
      <w:r w:rsidR="000E2092">
        <w:t>providing corporate stock listing services in the United States.  I</w:t>
      </w:r>
      <w:r w:rsidR="0035451C">
        <w:t xml:space="preserve">n order for a company </w:t>
      </w:r>
      <w:r w:rsidR="00A70DAC">
        <w:t xml:space="preserve">to sell its stock to </w:t>
      </w:r>
      <w:r w:rsidR="00580382">
        <w:t>investors</w:t>
      </w:r>
      <w:r w:rsidR="00A70DAC">
        <w:t xml:space="preserve"> </w:t>
      </w:r>
      <w:r w:rsidR="000E2092">
        <w:t>on a public exchange in the United States</w:t>
      </w:r>
      <w:r w:rsidR="0035451C">
        <w:t xml:space="preserve">, </w:t>
      </w:r>
      <w:r w:rsidR="00580382">
        <w:t xml:space="preserve">the company </w:t>
      </w:r>
      <w:r w:rsidR="0035451C">
        <w:t xml:space="preserve">must </w:t>
      </w:r>
      <w:r w:rsidR="000E2092">
        <w:t xml:space="preserve">first </w:t>
      </w:r>
      <w:r w:rsidR="0035451C">
        <w:t xml:space="preserve">“list” or register its shares with </w:t>
      </w:r>
      <w:r w:rsidR="00A70DAC">
        <w:t>an</w:t>
      </w:r>
      <w:r w:rsidR="000E2092">
        <w:t xml:space="preserve"> exchange.  </w:t>
      </w:r>
      <w:r w:rsidR="009912BB">
        <w:t xml:space="preserve">Once listed, the company’s stock can be bought or sold on any stock exchange in the United States, off-exchange at certain broker-dealers and on licensed alternative trading systems.  </w:t>
      </w:r>
      <w:r w:rsidR="00A70DAC">
        <w:t xml:space="preserve">Listing stock exchanges act as “gatekeepers” to public equity markets, allowing only certain companies that meet rigorous standards to list and </w:t>
      </w:r>
      <w:r w:rsidR="00B225C8">
        <w:t>attract</w:t>
      </w:r>
      <w:r w:rsidR="009912BB">
        <w:t xml:space="preserve"> investment </w:t>
      </w:r>
      <w:r w:rsidR="00E70705">
        <w:t xml:space="preserve">capital </w:t>
      </w:r>
      <w:r w:rsidR="009912BB">
        <w:t>from the</w:t>
      </w:r>
      <w:r w:rsidR="00A70DAC">
        <w:t xml:space="preserve"> public.  </w:t>
      </w:r>
    </w:p>
    <w:p w:rsidR="00A70DAC" w:rsidRDefault="00A70DAC" w:rsidP="003B53E2">
      <w:pPr>
        <w:ind w:firstLine="720"/>
      </w:pPr>
    </w:p>
    <w:p w:rsidR="00321C75" w:rsidRDefault="00A70DAC" w:rsidP="003B53E2">
      <w:pPr>
        <w:ind w:firstLine="720"/>
        <w:rPr>
          <w:szCs w:val="24"/>
        </w:rPr>
      </w:pPr>
      <w:r>
        <w:t xml:space="preserve">NYSE and NASDAQ </w:t>
      </w:r>
      <w:r w:rsidR="0006121F">
        <w:t xml:space="preserve">are </w:t>
      </w:r>
      <w:r w:rsidR="0090562B">
        <w:t xml:space="preserve">also </w:t>
      </w:r>
      <w:r w:rsidR="0006121F">
        <w:t xml:space="preserve">the only two </w:t>
      </w:r>
      <w:r>
        <w:t>p</w:t>
      </w:r>
      <w:r w:rsidR="0006121F">
        <w:t>roviders of stock</w:t>
      </w:r>
      <w:r>
        <w:t xml:space="preserve"> auction services </w:t>
      </w:r>
      <w:r w:rsidR="0090562B">
        <w:t xml:space="preserve">that </w:t>
      </w:r>
      <w:r w:rsidR="00E26AA9">
        <w:t xml:space="preserve">are used </w:t>
      </w:r>
      <w:r>
        <w:t xml:space="preserve">every </w:t>
      </w:r>
      <w:r w:rsidR="0021645A">
        <w:t>day at the open</w:t>
      </w:r>
      <w:r>
        <w:t xml:space="preserve"> and close of </w:t>
      </w:r>
      <w:r w:rsidR="0021645A">
        <w:t>trading</w:t>
      </w:r>
      <w:r w:rsidR="00E26AA9">
        <w:t>, as well as at certain other times of market imbalance</w:t>
      </w:r>
      <w:r w:rsidR="00F05494">
        <w:t>, the department said</w:t>
      </w:r>
      <w:r>
        <w:t>.</w:t>
      </w:r>
      <w:r w:rsidR="00395E31">
        <w:t xml:space="preserve">  </w:t>
      </w:r>
      <w:r w:rsidR="002802A4">
        <w:rPr>
          <w:szCs w:val="24"/>
        </w:rPr>
        <w:t>At most times, the process of determining a price for a stock occurs in a robust market, with numerous buyers and sellers ac</w:t>
      </w:r>
      <w:r w:rsidR="006969ED">
        <w:rPr>
          <w:szCs w:val="24"/>
        </w:rPr>
        <w:t xml:space="preserve">tively negotiating prices.  However, </w:t>
      </w:r>
      <w:r w:rsidR="002802A4">
        <w:rPr>
          <w:szCs w:val="24"/>
        </w:rPr>
        <w:t xml:space="preserve">at certain times the market cannot determine a price in this way.  </w:t>
      </w:r>
      <w:r w:rsidR="0090562B">
        <w:rPr>
          <w:szCs w:val="24"/>
        </w:rPr>
        <w:t>For example, a long line of orders builds up every night waiting to execute at the moment the market opens.  These orders are based on information reve</w:t>
      </w:r>
      <w:r w:rsidR="006969ED">
        <w:rPr>
          <w:szCs w:val="24"/>
        </w:rPr>
        <w:t xml:space="preserve">aled overnight, which </w:t>
      </w:r>
      <w:r w:rsidR="0090562B">
        <w:rPr>
          <w:szCs w:val="24"/>
        </w:rPr>
        <w:t xml:space="preserve">is not reflected in the market price </w:t>
      </w:r>
      <w:r w:rsidR="00781F16">
        <w:rPr>
          <w:szCs w:val="24"/>
        </w:rPr>
        <w:t>at</w:t>
      </w:r>
      <w:r w:rsidR="00E26AA9">
        <w:rPr>
          <w:szCs w:val="24"/>
        </w:rPr>
        <w:t xml:space="preserve"> the</w:t>
      </w:r>
      <w:r w:rsidR="00781F16">
        <w:rPr>
          <w:szCs w:val="24"/>
        </w:rPr>
        <w:t xml:space="preserve"> close</w:t>
      </w:r>
      <w:r w:rsidR="00E26AA9">
        <w:rPr>
          <w:szCs w:val="24"/>
        </w:rPr>
        <w:t xml:space="preserve"> of</w:t>
      </w:r>
      <w:r w:rsidR="00781F16">
        <w:rPr>
          <w:szCs w:val="24"/>
        </w:rPr>
        <w:t xml:space="preserve"> the</w:t>
      </w:r>
      <w:r w:rsidR="00E26AA9">
        <w:rPr>
          <w:szCs w:val="24"/>
        </w:rPr>
        <w:t xml:space="preserve"> previous</w:t>
      </w:r>
      <w:r w:rsidR="00781F16">
        <w:rPr>
          <w:szCs w:val="24"/>
        </w:rPr>
        <w:t xml:space="preserve"> day</w:t>
      </w:r>
      <w:r w:rsidR="0090562B">
        <w:rPr>
          <w:szCs w:val="24"/>
        </w:rPr>
        <w:t>.</w:t>
      </w:r>
      <w:r w:rsidR="00E26AA9">
        <w:rPr>
          <w:szCs w:val="24"/>
        </w:rPr>
        <w:t xml:space="preserve">  Similarly, at the end of each trading day, major market participants place large orders to balance their portfolios, potentially creating large imbalances in order flows and distorting prices</w:t>
      </w:r>
      <w:r w:rsidR="00F05494">
        <w:rPr>
          <w:szCs w:val="24"/>
        </w:rPr>
        <w:t>, the department said</w:t>
      </w:r>
      <w:r w:rsidR="00E26AA9">
        <w:rPr>
          <w:szCs w:val="24"/>
        </w:rPr>
        <w:t>.</w:t>
      </w:r>
      <w:r w:rsidR="0090562B">
        <w:rPr>
          <w:szCs w:val="24"/>
        </w:rPr>
        <w:t xml:space="preserve">  </w:t>
      </w:r>
      <w:r w:rsidR="0044301E">
        <w:rPr>
          <w:szCs w:val="24"/>
        </w:rPr>
        <w:t>Both NYSE and NASDAQ have</w:t>
      </w:r>
      <w:r w:rsidR="0089609E">
        <w:rPr>
          <w:szCs w:val="24"/>
        </w:rPr>
        <w:t xml:space="preserve"> </w:t>
      </w:r>
      <w:r w:rsidR="0090562B">
        <w:rPr>
          <w:szCs w:val="24"/>
        </w:rPr>
        <w:t>developed special auctions to handle these unique order flows at the open and close</w:t>
      </w:r>
      <w:r w:rsidR="00A67CD7">
        <w:rPr>
          <w:szCs w:val="24"/>
        </w:rPr>
        <w:t xml:space="preserve"> of each </w:t>
      </w:r>
      <w:r w:rsidR="00E26AA9">
        <w:rPr>
          <w:szCs w:val="24"/>
        </w:rPr>
        <w:t xml:space="preserve">trading </w:t>
      </w:r>
      <w:r w:rsidR="00A67CD7">
        <w:rPr>
          <w:szCs w:val="24"/>
        </w:rPr>
        <w:t>day</w:t>
      </w:r>
      <w:r w:rsidR="0090562B">
        <w:rPr>
          <w:szCs w:val="24"/>
        </w:rPr>
        <w:t xml:space="preserve">.  </w:t>
      </w:r>
      <w:r w:rsidR="00AF2F71">
        <w:rPr>
          <w:szCs w:val="24"/>
        </w:rPr>
        <w:t xml:space="preserve">  </w:t>
      </w:r>
    </w:p>
    <w:p w:rsidR="000E2092" w:rsidRDefault="000E2092" w:rsidP="003B53E2">
      <w:pPr>
        <w:ind w:firstLine="720"/>
        <w:rPr>
          <w:szCs w:val="24"/>
        </w:rPr>
      </w:pPr>
    </w:p>
    <w:p w:rsidR="000E2092" w:rsidRDefault="00321C75" w:rsidP="003B53E2">
      <w:pPr>
        <w:ind w:firstLine="720"/>
        <w:rPr>
          <w:szCs w:val="24"/>
        </w:rPr>
      </w:pPr>
      <w:r>
        <w:rPr>
          <w:szCs w:val="24"/>
        </w:rPr>
        <w:t xml:space="preserve">NYSE and NASDAQ </w:t>
      </w:r>
      <w:r w:rsidR="0044301E">
        <w:rPr>
          <w:szCs w:val="24"/>
        </w:rPr>
        <w:t>provide trade reporting facilities for the reporting of stock trades occurring outside of a stock exchange and are</w:t>
      </w:r>
      <w:r>
        <w:rPr>
          <w:szCs w:val="24"/>
        </w:rPr>
        <w:t xml:space="preserve"> </w:t>
      </w:r>
      <w:r w:rsidR="0006121F">
        <w:rPr>
          <w:szCs w:val="24"/>
        </w:rPr>
        <w:t xml:space="preserve">currently the only two entities that compete to </w:t>
      </w:r>
      <w:r>
        <w:rPr>
          <w:szCs w:val="24"/>
        </w:rPr>
        <w:t xml:space="preserve">collect </w:t>
      </w:r>
      <w:r w:rsidR="0044301E">
        <w:rPr>
          <w:szCs w:val="24"/>
        </w:rPr>
        <w:t>this data</w:t>
      </w:r>
      <w:r w:rsidR="006969ED">
        <w:rPr>
          <w:szCs w:val="24"/>
        </w:rPr>
        <w:t xml:space="preserve">.  </w:t>
      </w:r>
      <w:r w:rsidR="0006121F">
        <w:rPr>
          <w:szCs w:val="24"/>
        </w:rPr>
        <w:t>This reporting business is vital for the proper dissemination of information about off-exchange trading, which</w:t>
      </w:r>
      <w:r w:rsidR="006969ED">
        <w:rPr>
          <w:szCs w:val="24"/>
        </w:rPr>
        <w:t xml:space="preserve"> today accounts for roughly 30 percent </w:t>
      </w:r>
      <w:r w:rsidR="0006121F">
        <w:rPr>
          <w:szCs w:val="24"/>
        </w:rPr>
        <w:t>of all stock trading in the United States</w:t>
      </w:r>
      <w:r w:rsidR="00F05494">
        <w:rPr>
          <w:szCs w:val="24"/>
        </w:rPr>
        <w:t>, the department said</w:t>
      </w:r>
      <w:r w:rsidR="0006121F">
        <w:rPr>
          <w:szCs w:val="24"/>
        </w:rPr>
        <w:t>.</w:t>
      </w:r>
    </w:p>
    <w:p w:rsidR="000E2092" w:rsidRDefault="000E2092" w:rsidP="003B53E2">
      <w:pPr>
        <w:ind w:firstLine="720"/>
        <w:rPr>
          <w:szCs w:val="24"/>
        </w:rPr>
      </w:pPr>
    </w:p>
    <w:p w:rsidR="00321C75" w:rsidRPr="000E2092" w:rsidRDefault="00321C75" w:rsidP="003B53E2">
      <w:pPr>
        <w:ind w:firstLine="720"/>
        <w:rPr>
          <w:szCs w:val="24"/>
        </w:rPr>
      </w:pPr>
      <w:r>
        <w:rPr>
          <w:szCs w:val="24"/>
        </w:rPr>
        <w:t xml:space="preserve">NASDAQ and NYSE are the </w:t>
      </w:r>
      <w:r w:rsidR="00A73E5A">
        <w:rPr>
          <w:szCs w:val="24"/>
        </w:rPr>
        <w:t>largest</w:t>
      </w:r>
      <w:r>
        <w:rPr>
          <w:szCs w:val="24"/>
        </w:rPr>
        <w:t xml:space="preserve"> two competitors providing certain real-time p</w:t>
      </w:r>
      <w:r w:rsidR="00702D48">
        <w:rPr>
          <w:szCs w:val="24"/>
        </w:rPr>
        <w:t>roprietary equity data products.  These products reflect</w:t>
      </w:r>
      <w:r>
        <w:rPr>
          <w:szCs w:val="24"/>
        </w:rPr>
        <w:t xml:space="preserve">, for example, the prices and quotes on </w:t>
      </w:r>
      <w:r w:rsidR="00702D48">
        <w:rPr>
          <w:szCs w:val="24"/>
        </w:rPr>
        <w:t>the several NASDAQ and NYSE</w:t>
      </w:r>
      <w:r>
        <w:rPr>
          <w:szCs w:val="24"/>
        </w:rPr>
        <w:t xml:space="preserve"> stock exchanges as well as information and data collected by </w:t>
      </w:r>
      <w:r w:rsidR="00702D48">
        <w:rPr>
          <w:szCs w:val="24"/>
        </w:rPr>
        <w:t>the NASDAQ and NYSE</w:t>
      </w:r>
      <w:r>
        <w:rPr>
          <w:szCs w:val="24"/>
        </w:rPr>
        <w:t xml:space="preserve"> trade reporting facilities for trades occurring off the stock exchanges.  </w:t>
      </w:r>
    </w:p>
    <w:p w:rsidR="003B53E2" w:rsidRDefault="003B53E2" w:rsidP="003B53E2"/>
    <w:p w:rsidR="00395E31" w:rsidRDefault="00395E31" w:rsidP="003B53E2">
      <w:r>
        <w:tab/>
        <w:t xml:space="preserve">NYSE is a publicly traded Delaware corporation with its principal place of business </w:t>
      </w:r>
      <w:r w:rsidR="006969ED">
        <w:t xml:space="preserve">located in New York, N.Y.  </w:t>
      </w:r>
      <w:r w:rsidRPr="00EF7A48">
        <w:t>NYSE</w:t>
      </w:r>
      <w:r>
        <w:t xml:space="preserve"> was created by the merger between NYSE Group</w:t>
      </w:r>
      <w:r w:rsidR="006969ED">
        <w:t xml:space="preserve"> Inc. (NYSE Group</w:t>
      </w:r>
      <w:r>
        <w:t xml:space="preserve">) and </w:t>
      </w:r>
      <w:proofErr w:type="spellStart"/>
      <w:r>
        <w:t>Euronext</w:t>
      </w:r>
      <w:proofErr w:type="spellEnd"/>
      <w:r>
        <w:t xml:space="preserve"> N.V. in 2007.</w:t>
      </w:r>
      <w:r w:rsidRPr="00395E31">
        <w:t xml:space="preserve"> </w:t>
      </w:r>
      <w:r>
        <w:t xml:space="preserve"> In 2010, NYSE earned more than $3 billion in revenues from sales within the United States.  </w:t>
      </w:r>
    </w:p>
    <w:p w:rsidR="00395E31" w:rsidRDefault="00395E31" w:rsidP="003B53E2"/>
    <w:p w:rsidR="00395E31" w:rsidRDefault="00395E31" w:rsidP="003B53E2">
      <w:r>
        <w:tab/>
        <w:t xml:space="preserve">NASDAQ is a publicly traded Delaware corporation with its principal place of business </w:t>
      </w:r>
      <w:r w:rsidR="006969ED">
        <w:t xml:space="preserve">also </w:t>
      </w:r>
      <w:r>
        <w:t>located in N</w:t>
      </w:r>
      <w:r w:rsidR="006969ED">
        <w:t>ew York, N.Y</w:t>
      </w:r>
      <w:r>
        <w:t>.  In 2010, NASDAQ earned more than $2.5 billion in revenues from sales to customers located in the United States.</w:t>
      </w:r>
    </w:p>
    <w:p w:rsidR="00395E31" w:rsidRDefault="00395E31" w:rsidP="003B53E2"/>
    <w:p w:rsidR="00395E31" w:rsidRDefault="00395E31" w:rsidP="003B53E2">
      <w:r>
        <w:lastRenderedPageBreak/>
        <w:tab/>
      </w:r>
      <w:proofErr w:type="spellStart"/>
      <w:r>
        <w:t>I</w:t>
      </w:r>
      <w:r w:rsidR="0089609E">
        <w:t>ntercontinentalExchange</w:t>
      </w:r>
      <w:proofErr w:type="spellEnd"/>
      <w:r>
        <w:t xml:space="preserve"> is a publicly traded Delaware corporation with its principal place of business located in Atlanta.  </w:t>
      </w:r>
      <w:proofErr w:type="spellStart"/>
      <w:r>
        <w:t>I</w:t>
      </w:r>
      <w:r w:rsidR="0089609E">
        <w:t>ntercontinentalExchange</w:t>
      </w:r>
      <w:proofErr w:type="spellEnd"/>
      <w:r>
        <w:t xml:space="preserve"> operates exch</w:t>
      </w:r>
      <w:r w:rsidR="00690A32">
        <w:t>anges, over-the-counter markets</w:t>
      </w:r>
      <w:r>
        <w:t xml:space="preserve"> and clearing houses to support derivates trading and settlement.  In 2010, </w:t>
      </w:r>
      <w:proofErr w:type="spellStart"/>
      <w:r>
        <w:t>I</w:t>
      </w:r>
      <w:r w:rsidR="0089609E">
        <w:t>ntercontinentalExchange</w:t>
      </w:r>
      <w:proofErr w:type="spellEnd"/>
      <w:r>
        <w:t xml:space="preserve"> earned $609 million in revenues within the United States.</w:t>
      </w:r>
    </w:p>
    <w:p w:rsidR="00AA5B37" w:rsidRDefault="00AA5B37" w:rsidP="00255FC7">
      <w:pPr>
        <w:jc w:val="center"/>
      </w:pPr>
    </w:p>
    <w:p w:rsidR="00255FC7" w:rsidRDefault="00255FC7" w:rsidP="00255FC7">
      <w:pPr>
        <w:jc w:val="center"/>
      </w:pPr>
      <w:r>
        <w:t># # #</w:t>
      </w:r>
    </w:p>
    <w:p w:rsidR="00255FC7" w:rsidRDefault="006969ED" w:rsidP="00255FC7">
      <w:r>
        <w:t>11-</w:t>
      </w:r>
      <w:r w:rsidR="00A615F6">
        <w:t>622</w:t>
      </w:r>
    </w:p>
    <w:sectPr w:rsidR="00255FC7" w:rsidSect="007B1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B53E2"/>
    <w:rsid w:val="00020493"/>
    <w:rsid w:val="000571DF"/>
    <w:rsid w:val="0006121F"/>
    <w:rsid w:val="0006631F"/>
    <w:rsid w:val="0007637D"/>
    <w:rsid w:val="000E2092"/>
    <w:rsid w:val="000F1B06"/>
    <w:rsid w:val="000F5E41"/>
    <w:rsid w:val="00141E77"/>
    <w:rsid w:val="00166ADD"/>
    <w:rsid w:val="00174A28"/>
    <w:rsid w:val="001848BA"/>
    <w:rsid w:val="001A59F9"/>
    <w:rsid w:val="001E0AD5"/>
    <w:rsid w:val="001E0CB8"/>
    <w:rsid w:val="001E543A"/>
    <w:rsid w:val="0021645A"/>
    <w:rsid w:val="0023761E"/>
    <w:rsid w:val="00255FC7"/>
    <w:rsid w:val="002802A4"/>
    <w:rsid w:val="002B3469"/>
    <w:rsid w:val="002B4AFE"/>
    <w:rsid w:val="002C135E"/>
    <w:rsid w:val="002C7129"/>
    <w:rsid w:val="002D775B"/>
    <w:rsid w:val="003211C5"/>
    <w:rsid w:val="00321C75"/>
    <w:rsid w:val="0035451C"/>
    <w:rsid w:val="00395E31"/>
    <w:rsid w:val="003A269E"/>
    <w:rsid w:val="003B53E2"/>
    <w:rsid w:val="003C025E"/>
    <w:rsid w:val="003F2FC6"/>
    <w:rsid w:val="0044301E"/>
    <w:rsid w:val="004751B4"/>
    <w:rsid w:val="004C5EB0"/>
    <w:rsid w:val="00504C2F"/>
    <w:rsid w:val="00546DBD"/>
    <w:rsid w:val="00566072"/>
    <w:rsid w:val="00580382"/>
    <w:rsid w:val="00597D60"/>
    <w:rsid w:val="005F11FC"/>
    <w:rsid w:val="005F27EE"/>
    <w:rsid w:val="00605E5D"/>
    <w:rsid w:val="00624168"/>
    <w:rsid w:val="00625883"/>
    <w:rsid w:val="00627B03"/>
    <w:rsid w:val="00630651"/>
    <w:rsid w:val="00690A32"/>
    <w:rsid w:val="006969ED"/>
    <w:rsid w:val="006C5512"/>
    <w:rsid w:val="00702D48"/>
    <w:rsid w:val="0073011A"/>
    <w:rsid w:val="00750D13"/>
    <w:rsid w:val="00752852"/>
    <w:rsid w:val="0075509D"/>
    <w:rsid w:val="00773D50"/>
    <w:rsid w:val="00775A23"/>
    <w:rsid w:val="00781F16"/>
    <w:rsid w:val="00785312"/>
    <w:rsid w:val="007B1D4B"/>
    <w:rsid w:val="007B25E8"/>
    <w:rsid w:val="007B3712"/>
    <w:rsid w:val="007D71F2"/>
    <w:rsid w:val="007E267D"/>
    <w:rsid w:val="00802357"/>
    <w:rsid w:val="00831182"/>
    <w:rsid w:val="0083638C"/>
    <w:rsid w:val="0089609E"/>
    <w:rsid w:val="00897ED9"/>
    <w:rsid w:val="008F0CB6"/>
    <w:rsid w:val="008F63ED"/>
    <w:rsid w:val="0090562B"/>
    <w:rsid w:val="009308EF"/>
    <w:rsid w:val="0095276D"/>
    <w:rsid w:val="00953469"/>
    <w:rsid w:val="0095584F"/>
    <w:rsid w:val="009912BB"/>
    <w:rsid w:val="009B4C1B"/>
    <w:rsid w:val="009C152E"/>
    <w:rsid w:val="009C17F8"/>
    <w:rsid w:val="009E0D67"/>
    <w:rsid w:val="00A16E81"/>
    <w:rsid w:val="00A20626"/>
    <w:rsid w:val="00A44DDA"/>
    <w:rsid w:val="00A45D6D"/>
    <w:rsid w:val="00A55F2D"/>
    <w:rsid w:val="00A615F6"/>
    <w:rsid w:val="00A673EB"/>
    <w:rsid w:val="00A67CD7"/>
    <w:rsid w:val="00A70DAC"/>
    <w:rsid w:val="00A73E5A"/>
    <w:rsid w:val="00A83A36"/>
    <w:rsid w:val="00AA5B37"/>
    <w:rsid w:val="00AB594D"/>
    <w:rsid w:val="00AC0489"/>
    <w:rsid w:val="00AC2C39"/>
    <w:rsid w:val="00AC495B"/>
    <w:rsid w:val="00AD621D"/>
    <w:rsid w:val="00AF2F71"/>
    <w:rsid w:val="00AF5220"/>
    <w:rsid w:val="00B225C8"/>
    <w:rsid w:val="00B6453B"/>
    <w:rsid w:val="00B653C0"/>
    <w:rsid w:val="00B718FC"/>
    <w:rsid w:val="00BA29CA"/>
    <w:rsid w:val="00C06740"/>
    <w:rsid w:val="00C56A75"/>
    <w:rsid w:val="00D27249"/>
    <w:rsid w:val="00D66F0F"/>
    <w:rsid w:val="00DA4FC0"/>
    <w:rsid w:val="00DC587F"/>
    <w:rsid w:val="00DF32B2"/>
    <w:rsid w:val="00E025F9"/>
    <w:rsid w:val="00E17892"/>
    <w:rsid w:val="00E24314"/>
    <w:rsid w:val="00E26AA9"/>
    <w:rsid w:val="00E32284"/>
    <w:rsid w:val="00E42DA5"/>
    <w:rsid w:val="00E70705"/>
    <w:rsid w:val="00EA71E0"/>
    <w:rsid w:val="00EF2477"/>
    <w:rsid w:val="00F05494"/>
    <w:rsid w:val="00FF7E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5FC7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2C3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47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F2477"/>
    <w:pPr>
      <w:spacing w:before="100" w:beforeAutospacing="1" w:after="100" w:afterAutospacing="1"/>
      <w:outlineLvl w:val="2"/>
    </w:pPr>
    <w:rPr>
      <w:rFonts w:eastAsiaTheme="majorEastAsia" w:cstheme="majorBidi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C3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C3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C3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C3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C3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C3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rief">
    <w:name w:val="Brief"/>
    <w:basedOn w:val="Normal"/>
    <w:autoRedefine/>
    <w:rsid w:val="00AC2C39"/>
    <w:rPr>
      <w:rFonts w:cs="Times New Roman"/>
      <w:szCs w:val="24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AC2C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F247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F2477"/>
    <w:rPr>
      <w:rFonts w:ascii="Times New Roman" w:eastAsiaTheme="majorEastAsia" w:hAnsi="Times New Roman" w:cstheme="majorBidi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C3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C3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C3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C3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C3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C3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C2C3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C2C3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C3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C2C3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uiPriority w:val="22"/>
    <w:qFormat/>
    <w:rsid w:val="00AC2C39"/>
    <w:rPr>
      <w:b/>
      <w:bCs/>
    </w:rPr>
  </w:style>
  <w:style w:type="character" w:styleId="Emphasis">
    <w:name w:val="Emphasis"/>
    <w:uiPriority w:val="20"/>
    <w:qFormat/>
    <w:rsid w:val="00AC2C39"/>
    <w:rPr>
      <w:i/>
      <w:iCs/>
    </w:rPr>
  </w:style>
  <w:style w:type="paragraph" w:styleId="NoSpacing">
    <w:name w:val="No Spacing"/>
    <w:basedOn w:val="Normal"/>
    <w:uiPriority w:val="1"/>
    <w:qFormat/>
    <w:rsid w:val="00AC2C39"/>
  </w:style>
  <w:style w:type="paragraph" w:styleId="ListParagraph">
    <w:name w:val="List Paragraph"/>
    <w:basedOn w:val="Normal"/>
    <w:uiPriority w:val="34"/>
    <w:qFormat/>
    <w:rsid w:val="00AC2C3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C2C3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C2C3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C3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C39"/>
    <w:rPr>
      <w:b/>
      <w:bCs/>
      <w:i/>
      <w:iCs/>
      <w:color w:val="4F81BD" w:themeColor="accent1"/>
    </w:rPr>
  </w:style>
  <w:style w:type="character" w:styleId="SubtleEmphasis">
    <w:name w:val="Subtle Emphasis"/>
    <w:uiPriority w:val="19"/>
    <w:qFormat/>
    <w:rsid w:val="00AC2C39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AC2C39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/>
    <w:rsid w:val="00AC2C39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/>
    <w:rsid w:val="00AC2C3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/>
    <w:rsid w:val="00AC2C3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2C3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5F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FC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55FC7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26A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6A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6AA9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6A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6AA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USTICE.GOV" TargetMode="Externa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EADB82-048B-4270-9D9B-471021791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JMD</Company>
  <LinksUpToDate>false</LinksUpToDate>
  <CharactersWithSpaces>6160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</dc:creator>
  <cp:lastModifiedBy>grantmt</cp:lastModifiedBy>
  <cp:revision>2</cp:revision>
  <cp:lastPrinted>2011-05-16T12:23:00Z</cp:lastPrinted>
  <dcterms:created xsi:type="dcterms:W3CDTF">2011-05-16T12:23:00Z</dcterms:created>
  <dcterms:modified xsi:type="dcterms:W3CDTF">2011-05-16T12:23:00Z</dcterms:modified>
</cp:coreProperties>
</file>