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Generated DOCX Custom XML Body</w:t>
      </w:r>
    </w:p>
  </w:body>
</w:document>
</file>

<file path=customXml/item1.xml><?xml version="1.0" encoding="utf-8"?>
<root xmlns="urn:generated">
  <customer>Generated DOCX Custom XML Value</customer>
  <code>DOCX-CUSTOM-001</code>
</root>
</file>

<file path=customXml/itemProps1.xml><?xml version="1.0" encoding="utf-8"?>
<ds:datastoreItem xmlns:ds="http://schemas.openxmlformats.org/officeDocument/2006/customXml" ds:itemID="{11111111-1111-1111-1111-111111111111}"/>
</file>