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Leadership Development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Leadership Development Programme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developing, implementing, and sustaining a leadership culture across the owner-led project that aligns with the Company values of Care, Courage, and Curiosity. Leadership behaviours at all levels play a critical role in shaping safety culture and project outcomes. The Leadership Development Programme must be applied consistently across all project phases: planning, pre-mobilisation, mobilisation, execution, and demobilisation.</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leadership development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leadership development domains it governs, and its relationship to the broader HSESC management system across all project phases.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what this procedure governs, the requirements it establishes, and its alignment with Company values.</w:t>
      </w:r>
    </w:p>
    <w:p>
      <w:pPr>
        <w:pStyle w:val="NormalNumberedtext"/>
      </w:pPr>
      <w:r>
        <w:t>This procedure establishes the requirements for planning, implementing, and sustaining a Leadership Development Programme on this project. It governs the development of the Leadership Development Implementation Plan, the establishment and operation of the Contractor Leadership Team, the assessment of leadership culture, and the build of internal coaching capability across all project phases.</w:t>
      </w:r>
    </w:p>
    <w:p>
      <w:pPr>
        <w:pStyle w:val="NormalNumberedtext"/>
      </w:pPr>
      <w:r>
        <w:t>This procedure applies to all Contractor organisations engaged on this project and to all personnel holding leadership responsibilities, from senior management through to frontline supervisors. Leadership team composition and governance are defined in the Organisational Resources Procedure, [INSERT: Project Document Number], and are not repeated here.</w:t>
      </w:r>
    </w:p>
    <w:p>
      <w:pPr>
        <w:pStyle w:val="NormalNumberedtext"/>
      </w:pPr>
      <w:r>
        <w:t>This procedure meets the following purpose requirements:</w:t>
      </w:r>
    </w:p>
    <w:p>
      <w:pPr>
        <w:pStyle w:val="NormalNumberedtext"/>
      </w:pPr>
      <w:r>
        <w:t>This procedure:</w:t>
      </w:r>
    </w:p>
    <w:p>
      <w:pPr>
        <w:pStyle w:val="NumberedBulletL1"/>
      </w:pPr>
      <w:r>
        <w:t>Establishes the minimum requirements for a Leadership Development Implementation Plan covering all phases of the project.</w:t>
      </w:r>
    </w:p>
    <w:p>
      <w:pPr>
        <w:pStyle w:val="NumberedBulletL1"/>
      </w:pPr>
      <w:r>
        <w:t>Defines the structure, membership, and operating requirements for the Contractor Leadership Team.</w:t>
      </w:r>
    </w:p>
    <w:p>
      <w:pPr>
        <w:pStyle w:val="NumberedBulletL1"/>
      </w:pPr>
      <w:r>
        <w:t>Sets requirements for baseline and periodic cultural assessment to inform leadership planning.</w:t>
      </w:r>
    </w:p>
    <w:p>
      <w:pPr>
        <w:pStyle w:val="NumberedBulletL1"/>
      </w:pPr>
      <w:r>
        <w:t>Defines the capability and role requirements for internal leadership coaches.</w:t>
      </w:r>
    </w:p>
    <w:p>
      <w:pPr>
        <w:pStyle w:val="NumberedBulletL1"/>
      </w:pPr>
      <w:r>
        <w:t>Identifies the project completion actions required to demonstrate programme readiness before pre-mobilisation activities commence.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this procedure governs and how it connects to related procedures.</w:t>
      </w:r>
    </w:p>
    <w:p>
      <w:pPr>
        <w:pStyle w:val="NormalNumberedtext"/>
      </w:pPr>
      <w:r>
        <w:t>This procedure applies from pre-mobilisation through to project demobilisation. It governs the leadership development activities owned by this procedure and cross-references related requirements managed under other project procedures.</w:t>
      </w:r>
    </w:p>
    <w:p>
      <w:pPr>
        <w:pStyle w:val="NormalNumberedtext"/>
      </w:pPr>
      <w:r>
        <w:t>The following requirements are cross-referenced and not repeated in this document:</w:t>
      </w:r>
    </w:p>
    <w:p>
      <w:pPr>
        <w:pStyle w:val="NormalNumberedtext"/>
      </w:pPr>
      <w:r>
        <w:t>Cross-referenced procedures:</w:t>
      </w:r>
    </w:p>
    <w:p>
      <w:pPr>
        <w:pStyle w:val="NumberedBulletL1"/>
      </w:pPr>
      <w:r>
        <w:t>Leadership team composition, governance, and reporting lines are defined in the Organisational Resources Procedure, [INSERT: Project Document Number].</w:t>
      </w:r>
    </w:p>
    <w:p>
      <w:pPr>
        <w:pStyle w:val="NumberedBulletL1"/>
      </w:pPr>
      <w:r>
        <w:t>Field supervisor development requirements and the Life in the Field programme are defined in the Training Procedure, [INSERT: Project Document Number].</w:t>
      </w:r>
    </w:p>
    <w:p>
      <w:pPr>
        <w:pStyle w:val="NumberedBulletL1"/>
      </w:pPr>
      <w:r>
        <w:t>Pre-start meetings and toolbox talks as formal leadership engagement channels are governed by the Communication Procedure, [INSERT: Project Document Number].</w:t>
      </w:r>
    </w:p>
    <w:p>
      <w:pPr>
        <w:pStyle w:val="NormalNumberedtext"/>
      </w:pPr>
    </w:p>
    <w:p>
      <w:pPr>
        <w:pStyle w:val="Heading1Numbered"/>
        <w:numPr>
          <w:ilvl w:val="0"/>
          <w:numId w:val="1"/>
        </w:numPr>
      </w:pPr>
      <w:r>
        <w:rPr>
          <w:rFonts w:ascii="Arial" w:hAnsi="Arial" w:cs="Arial" w:eastAsia="Arial"/>
        </w:rPr>
        <w:t>Leadership Development Implementation Plan</w:t>
      </w:r>
    </w:p>
    <w:p>
      <w:pPr>
        <w:pStyle w:val="NormalNumberedtext"/>
      </w:pPr>
      <w:r>
        <w:t>This section defines the content, structure, review, and maintenance requirements for the Leadership Development Implementation Plan across all project phases.</w:t>
      </w:r>
    </w:p>
    <w:p>
      <w:pPr>
        <w:pStyle w:val="NormalNumberedtext"/>
      </w:pPr>
    </w:p>
    <w:p>
      <w:pPr>
        <w:pStyle w:val="Heading2Numbered"/>
        <w:numPr>
          <w:ilvl w:val="1"/>
          <w:numId w:val="1"/>
        </w:numPr>
      </w:pPr>
      <w:r>
        <w:rPr>
          <w:rFonts w:ascii="Arial" w:hAnsi="Arial" w:cs="Arial" w:eastAsia="Arial"/>
        </w:rPr>
        <w:t>Plan Requirements</w:t>
      </w:r>
    </w:p>
    <w:p>
      <w:pPr>
        <w:pStyle w:val="NormalNumberedtext"/>
      </w:pPr>
      <w:r>
        <w:t>This section defines what the plan must contain, who is responsible for its delivery, and how it is maintained.</w:t>
      </w:r>
    </w:p>
    <w:p>
      <w:pPr>
        <w:pStyle w:val="NormalNumberedtext"/>
      </w:pPr>
      <w:r>
        <w:t>The Contractor must develop a Leadership Development Implementation Plan covering all project phases. The plan must set objectives for leadership culture aligned with Company values, define key activities to measure, establish, develop, and sustain leadership at all levels, include a budget, and provide a schedule of activities by phase.</w:t>
      </w:r>
    </w:p>
    <w:p>
      <w:pPr>
        <w:pStyle w:val="NormalNumberedtext"/>
      </w:pPr>
      <w:r>
        <w:t>The plan must include the following elements:</w:t>
      </w:r>
    </w:p>
    <w:p>
      <w:pPr>
        <w:pStyle w:val="NormalNumberedtext"/>
      </w:pPr>
      <w:r>
        <w:t>The Leadership Development Implementation Plan must include:</w:t>
      </w:r>
    </w:p>
    <w:p>
      <w:pPr>
        <w:pStyle w:val="NumberedBulletL1"/>
      </w:pPr>
      <w:r>
        <w:t>A meaningful purpose statement relating to leadership and culture, aligned with Company values and the specific context of this project.</w:t>
      </w:r>
    </w:p>
    <w:p>
      <w:pPr>
        <w:pStyle w:val="NumberedBulletL1"/>
      </w:pPr>
      <w:r>
        <w:t>Key activities mapped to each project phase, covering pre-mobilisation, mobilisation, execution, and demobilisation.</w:t>
      </w:r>
    </w:p>
    <w:p>
      <w:pPr>
        <w:pStyle w:val="NumberedBulletL1"/>
      </w:pPr>
      <w:r>
        <w:t>Roles and responsibilities for plan delivery, identifying the accountable owner and supporting contributors for each activity.</w:t>
      </w:r>
    </w:p>
    <w:p>
      <w:pPr>
        <w:pStyle w:val="NumberedBulletL1"/>
      </w:pPr>
      <w:r>
        <w:t>Resources required to deliver and participate in the plan, including personnel time, external facilitation, and tools.</w:t>
      </w:r>
    </w:p>
    <w:p>
      <w:pPr>
        <w:pStyle w:val="NumberedBulletL1"/>
      </w:pPr>
      <w:r>
        <w:t>A schedule of activities with defined timing and frequency for each phase.</w:t>
      </w:r>
    </w:p>
    <w:p>
      <w:pPr>
        <w:pStyle w:val="NumberedBulletL1"/>
      </w:pPr>
      <w:r>
        <w:t>A budget for the programme covering all phases of the project.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ACTION 1: Develop the Leadership Development Implementation Plan for this project covering all phases. The plan must include a budget and schedule. Submit to the Company for review before pre-mobilisation activities commence.</w:t>
            </w:r>
          </w:p>
        </w:tc>
      </w:tr>
    </w:tbl>
    <w:p>
      <w:pPr>
        <w:pStyle w:val="NormalNumberedtext"/>
      </w:pPr>
    </w:p>
    <w:p>
      <w:pPr>
        <w:pStyle w:val="NormalNumberedtext"/>
      </w:pPr>
      <w:r>
        <w:rPr>
          <w:b/>
          <w:bCs/>
          <w:color w:val="0059D1"/>
        </w:rPr>
        <w:t>[INSERT: ldip_owner] — Insert the role title accountable for developing and maintaining the Leadership Development Implementation Plan, e.g. Contractor HSE Manager or Project Director.</w:t>
      </w:r>
    </w:p>
    <w:p>
      <w:pPr>
        <w:pStyle w:val="NormalNumberedtext"/>
      </w:pPr>
      <w:r>
        <w:t>The plan must be reviewed and refined in collaboration with the Project Leadership Team to ensure alignment with broader project expectations. The plan is a living document and must be formally updated at the start of each project phase to reflect current programme status, lessons learned, and any changes to project scope or personnel.</w:t>
      </w:r>
    </w:p>
    <w:p>
      <w:pPr>
        <w:pStyle w:val="NormalNumberedtext"/>
      </w:pPr>
      <w:r>
        <w:t>Table 1: Leadership Development Implementation Plan - Summary of Phase Activities and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Project Phase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Key Plan Activities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Accountable 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Scheduled Timing</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Budget Allocation</w:t>
            </w:r>
          </w:p>
        </w:tc>
      </w:tr>
      <w:tr>
        <w:tc>
          <w:tcPr>
            <w:tcW w:type="dxa" w:w="1805"/>
          </w:tcPr>
          <w:p>
            <w:pPr>
              <w:pStyle w:val="TableContents"/>
              <w:spacing w:before="0" w:after="0" w:line="240" w:lineRule="atLeast"/>
            </w:pPr>
            <w:r>
              <w:rPr>
                <w:rFonts w:ascii="Arial" w:hAnsi="Arial" w:cs="Arial" w:eastAsia="Arial"/>
                <w:sz w:val="16"/>
                <w:szCs w:val="16"/>
              </w:rPr>
              <w:t>Pre-mobilisation</w:t>
            </w:r>
          </w:p>
        </w:tc>
        <w:tc>
          <w:tcPr>
            <w:tcW w:type="dxa" w:w="1805"/>
          </w:tcPr>
          <w:p>
            <w:pPr>
              <w:pStyle w:val="TableContents"/>
              <w:spacing w:before="0" w:after="0" w:line="240" w:lineRule="atLeast"/>
            </w:pPr>
            <w:r>
              <w:rPr>
                <w:rFonts w:ascii="Arial" w:hAnsi="Arial" w:cs="Arial" w:eastAsia="Arial"/>
                <w:sz w:val="16"/>
                <w:szCs w:val="16"/>
              </w:rPr>
              <w:t>Purpose statement finalised; leadership expectations workshops; senior leadership commitment formalised</w:t>
            </w:r>
          </w:p>
        </w:tc>
        <w:tc>
          <w:tcPr>
            <w:tcW w:type="dxa" w:w="1805"/>
          </w:tcPr>
          <w:p>
            <w:pPr>
              <w:pStyle w:val="TableContents"/>
              <w:spacing w:before="0" w:after="0" w:line="240" w:lineRule="atLeast"/>
            </w:pPr>
            <w:r>
              <w:rPr>
                <w:rFonts w:ascii="Arial" w:hAnsi="Arial" w:cs="Arial" w:eastAsia="Arial"/>
                <w:sz w:val="16"/>
                <w:szCs w:val="16"/>
              </w:rPr>
              <w:t>Contractor Project Director</w:t>
            </w:r>
          </w:p>
        </w:tc>
        <w:tc>
          <w:tcPr>
            <w:tcW w:type="dxa" w:w="1805"/>
          </w:tcPr>
          <w:p>
            <w:pPr>
              <w:pStyle w:val="TableContents"/>
              <w:spacing w:before="0" w:after="0" w:line="240" w:lineRule="atLeast"/>
            </w:pPr>
            <w:r>
              <w:rPr>
                <w:rFonts w:ascii="Arial" w:hAnsi="Arial" w:cs="Arial" w:eastAsia="Arial"/>
                <w:sz w:val="16"/>
                <w:szCs w:val="16"/>
              </w:rPr>
              <w:t>Prior to first personnel mobilisation</w:t>
            </w:r>
          </w:p>
        </w:tc>
        <w:tc>
          <w:tcPr>
            <w:tcW w:type="dxa" w:w="1806"/>
          </w:tcPr>
          <w:p>
            <w:pPr>
              <w:pStyle w:val="TableContents"/>
              <w:spacing w:before="0" w:after="0" w:line="240" w:lineRule="atLeast"/>
            </w:pPr>
            <w:r>
              <w:rPr>
                <w:rFonts w:ascii="Arial" w:hAnsi="Arial" w:cs="Arial" w:eastAsia="Arial"/>
                <w:b/>
                <w:bCs/>
                <w:color w:val="0059D1"/>
                <w:sz w:val="16"/>
                <w:szCs w:val="16"/>
              </w:rPr>
              <w:t>[INSERT: budget allocation]</w:t>
            </w:r>
          </w:p>
        </w:tc>
      </w:tr>
      <w:tr>
        <w:tc>
          <w:tcPr>
            <w:tcW w:type="dxa" w:w="1805"/>
          </w:tcPr>
          <w:p>
            <w:pPr>
              <w:pStyle w:val="TableContents"/>
              <w:spacing w:before="0" w:after="0" w:line="240" w:lineRule="atLeast"/>
            </w:pPr>
            <w:r>
              <w:rPr>
                <w:rFonts w:ascii="Arial" w:hAnsi="Arial" w:cs="Arial" w:eastAsia="Arial"/>
                <w:sz w:val="16"/>
                <w:szCs w:val="16"/>
              </w:rPr>
              <w:t>Mobilisation</w:t>
            </w:r>
          </w:p>
        </w:tc>
        <w:tc>
          <w:tcPr>
            <w:tcW w:type="dxa" w:w="1805"/>
          </w:tcPr>
          <w:p>
            <w:pPr>
              <w:pStyle w:val="TableContents"/>
              <w:spacing w:before="0" w:after="0" w:line="240" w:lineRule="atLeast"/>
            </w:pPr>
            <w:r>
              <w:rPr>
                <w:rFonts w:ascii="Arial" w:hAnsi="Arial" w:cs="Arial" w:eastAsia="Arial"/>
                <w:sz w:val="16"/>
                <w:szCs w:val="16"/>
              </w:rPr>
              <w:t>Leadership induction for managers and frontline leaders; cultural expectation briefings for all personnel</w:t>
            </w:r>
          </w:p>
        </w:tc>
        <w:tc>
          <w:tcPr>
            <w:tcW w:type="dxa" w:w="1805"/>
          </w:tcPr>
          <w:p>
            <w:pPr>
              <w:pStyle w:val="TableContents"/>
              <w:spacing w:before="0" w:after="0" w:line="240" w:lineRule="atLeast"/>
            </w:pPr>
            <w:r>
              <w:rPr>
                <w:rFonts w:ascii="Arial" w:hAnsi="Arial" w:cs="Arial" w:eastAsia="Arial"/>
                <w:sz w:val="16"/>
                <w:szCs w:val="16"/>
              </w:rPr>
              <w:t>Contractor HSE Manager</w:t>
            </w:r>
          </w:p>
        </w:tc>
        <w:tc>
          <w:tcPr>
            <w:tcW w:type="dxa" w:w="1805"/>
          </w:tcPr>
          <w:p>
            <w:pPr>
              <w:pStyle w:val="TableContents"/>
              <w:spacing w:before="0" w:after="0" w:line="240" w:lineRule="atLeast"/>
            </w:pPr>
            <w:r>
              <w:rPr>
                <w:rFonts w:ascii="Arial" w:hAnsi="Arial" w:cs="Arial" w:eastAsia="Arial"/>
                <w:sz w:val="16"/>
                <w:szCs w:val="16"/>
              </w:rPr>
              <w:t>Within first four weeks of mobilisation</w:t>
            </w:r>
          </w:p>
        </w:tc>
        <w:tc>
          <w:tcPr>
            <w:tcW w:type="dxa" w:w="1806"/>
          </w:tcPr>
          <w:p>
            <w:pPr>
              <w:pStyle w:val="TableContents"/>
              <w:spacing w:before="0" w:after="0" w:line="240" w:lineRule="atLeast"/>
            </w:pPr>
            <w:r>
              <w:rPr>
                <w:rFonts w:ascii="Arial" w:hAnsi="Arial" w:cs="Arial" w:eastAsia="Arial"/>
                <w:b/>
                <w:bCs/>
                <w:color w:val="0059D1"/>
                <w:sz w:val="16"/>
                <w:szCs w:val="16"/>
              </w:rPr>
              <w:t>[INSERT: budget allocation]</w:t>
            </w:r>
          </w:p>
        </w:tc>
      </w:tr>
      <w:tr>
        <w:tc>
          <w:tcPr>
            <w:tcW w:type="dxa" w:w="1805"/>
          </w:tcPr>
          <w:p>
            <w:pPr>
              <w:pStyle w:val="TableContents"/>
              <w:spacing w:before="0" w:after="0" w:line="240" w:lineRule="atLeast"/>
            </w:pPr>
            <w:r>
              <w:rPr>
                <w:rFonts w:ascii="Arial" w:hAnsi="Arial" w:cs="Arial" w:eastAsia="Arial"/>
                <w:sz w:val="16"/>
                <w:szCs w:val="16"/>
              </w:rPr>
              <w:t>Execution</w:t>
            </w:r>
          </w:p>
        </w:tc>
        <w:tc>
          <w:tcPr>
            <w:tcW w:type="dxa" w:w="1805"/>
          </w:tcPr>
          <w:p>
            <w:pPr>
              <w:pStyle w:val="TableContents"/>
              <w:spacing w:before="0" w:after="0" w:line="240" w:lineRule="atLeast"/>
            </w:pPr>
            <w:r>
              <w:rPr>
                <w:rFonts w:ascii="Arial" w:hAnsi="Arial" w:cs="Arial" w:eastAsia="Arial"/>
                <w:sz w:val="16"/>
                <w:szCs w:val="16"/>
              </w:rPr>
              <w:t>Ongoing coaching and mentoring; Leadership Team reviews; pre-start and toolbox talk engagement programme</w:t>
            </w:r>
          </w:p>
        </w:tc>
        <w:tc>
          <w:tcPr>
            <w:tcW w:type="dxa" w:w="1805"/>
          </w:tcPr>
          <w:p>
            <w:pPr>
              <w:pStyle w:val="TableContents"/>
              <w:spacing w:before="0" w:after="0" w:line="240" w:lineRule="atLeast"/>
            </w:pPr>
            <w:r>
              <w:rPr>
                <w:rFonts w:ascii="Arial" w:hAnsi="Arial" w:cs="Arial" w:eastAsia="Arial"/>
                <w:sz w:val="16"/>
                <w:szCs w:val="16"/>
              </w:rPr>
              <w:t>Contractor Leadership Team</w:t>
            </w:r>
          </w:p>
        </w:tc>
        <w:tc>
          <w:tcPr>
            <w:tcW w:type="dxa" w:w="1805"/>
          </w:tcPr>
          <w:p>
            <w:pPr>
              <w:pStyle w:val="TableContents"/>
              <w:spacing w:before="0" w:after="0" w:line="240" w:lineRule="atLeast"/>
            </w:pPr>
            <w:r>
              <w:rPr>
                <w:rFonts w:ascii="Arial" w:hAnsi="Arial" w:cs="Arial" w:eastAsia="Arial"/>
                <w:sz w:val="16"/>
                <w:szCs w:val="16"/>
              </w:rPr>
              <w:t>Continuous - monthly review cycle</w:t>
            </w:r>
          </w:p>
        </w:tc>
        <w:tc>
          <w:tcPr>
            <w:tcW w:type="dxa" w:w="1806"/>
          </w:tcPr>
          <w:p>
            <w:pPr>
              <w:pStyle w:val="TableContents"/>
              <w:spacing w:before="0" w:after="0" w:line="240" w:lineRule="atLeast"/>
            </w:pPr>
            <w:r>
              <w:rPr>
                <w:rFonts w:ascii="Arial" w:hAnsi="Arial" w:cs="Arial" w:eastAsia="Arial"/>
                <w:b/>
                <w:bCs/>
                <w:color w:val="0059D1"/>
                <w:sz w:val="16"/>
                <w:szCs w:val="16"/>
              </w:rPr>
              <w:t>[INSERT: budget allocation]</w:t>
            </w:r>
          </w:p>
        </w:tc>
      </w:tr>
      <w:tr>
        <w:tc>
          <w:tcPr>
            <w:tcW w:type="dxa" w:w="1805"/>
          </w:tcPr>
          <w:p>
            <w:pPr>
              <w:pStyle w:val="TableContents"/>
              <w:spacing w:before="0" w:after="0" w:line="240" w:lineRule="atLeast"/>
            </w:pPr>
            <w:r>
              <w:rPr>
                <w:rFonts w:ascii="Arial" w:hAnsi="Arial" w:cs="Arial" w:eastAsia="Arial"/>
                <w:sz w:val="16"/>
                <w:szCs w:val="16"/>
              </w:rPr>
              <w:t>Demobilisation</w:t>
            </w:r>
          </w:p>
        </w:tc>
        <w:tc>
          <w:tcPr>
            <w:tcW w:type="dxa" w:w="1805"/>
          </w:tcPr>
          <w:p>
            <w:pPr>
              <w:pStyle w:val="TableContents"/>
              <w:spacing w:before="0" w:after="0" w:line="240" w:lineRule="atLeast"/>
            </w:pPr>
            <w:r>
              <w:rPr>
                <w:rFonts w:ascii="Arial" w:hAnsi="Arial" w:cs="Arial" w:eastAsia="Arial"/>
                <w:sz w:val="16"/>
                <w:szCs w:val="16"/>
              </w:rPr>
              <w:t>Exit interviews or surveys; final review workshops; lessons learned capture</w:t>
            </w:r>
          </w:p>
        </w:tc>
        <w:tc>
          <w:tcPr>
            <w:tcW w:type="dxa" w:w="1805"/>
          </w:tcPr>
          <w:p>
            <w:pPr>
              <w:pStyle w:val="TableContents"/>
              <w:spacing w:before="0" w:after="0" w:line="240" w:lineRule="atLeast"/>
            </w:pPr>
            <w:r>
              <w:rPr>
                <w:rFonts w:ascii="Arial" w:hAnsi="Arial" w:cs="Arial" w:eastAsia="Arial"/>
                <w:sz w:val="16"/>
                <w:szCs w:val="16"/>
              </w:rPr>
              <w:t>Contractor Project Director</w:t>
            </w:r>
          </w:p>
        </w:tc>
        <w:tc>
          <w:tcPr>
            <w:tcW w:type="dxa" w:w="1805"/>
          </w:tcPr>
          <w:p>
            <w:pPr>
              <w:pStyle w:val="TableContents"/>
              <w:spacing w:before="0" w:after="0" w:line="240" w:lineRule="atLeast"/>
            </w:pPr>
            <w:r>
              <w:rPr>
                <w:rFonts w:ascii="Arial" w:hAnsi="Arial" w:cs="Arial" w:eastAsia="Arial"/>
                <w:sz w:val="16"/>
                <w:szCs w:val="16"/>
              </w:rPr>
              <w:t>Final two months of project</w:t>
            </w:r>
          </w:p>
        </w:tc>
        <w:tc>
          <w:tcPr>
            <w:tcW w:type="dxa" w:w="1806"/>
          </w:tcPr>
          <w:p>
            <w:pPr>
              <w:pStyle w:val="TableContents"/>
              <w:spacing w:before="0" w:after="0" w:line="240" w:lineRule="atLeast"/>
            </w:pPr>
            <w:r>
              <w:rPr>
                <w:rFonts w:ascii="Arial" w:hAnsi="Arial" w:cs="Arial" w:eastAsia="Arial"/>
                <w:b/>
                <w:bCs/>
                <w:color w:val="0059D1"/>
                <w:sz w:val="16"/>
                <w:szCs w:val="16"/>
              </w:rPr>
              <w:t>[INSERT: budget allocation]</w:t>
            </w:r>
          </w:p>
        </w:tc>
      </w:tr>
      <w:tr>
        <w:tc>
          <w:tcPr>
            <w:tcW w:type="dxa" w:w="1805"/>
          </w:tcPr>
          <w:p>
            <w:pPr>
              <w:pStyle w:val="TableContents"/>
              <w:spacing w:before="0" w:after="0" w:line="240" w:lineRule="atLeast"/>
            </w:pPr>
            <w:r>
              <w:rPr>
                <w:rFonts w:ascii="Arial" w:hAnsi="Arial" w:cs="Arial" w:eastAsia="Arial"/>
                <w:sz w:val="16"/>
                <w:szCs w:val="16"/>
              </w:rPr>
              <w:t>{'insert': True, 'field': 'additional_phase_activity', 'hint': 'Insert any additional project-specific phase or activity not covered in the standard rows above.'}</w:t>
            </w:r>
          </w:p>
        </w:tc>
        <w:tc>
          <w:tcPr>
            <w:tcW w:type="dxa" w:w="1805"/>
          </w:tcPr>
          <w:p>
            <w:pPr>
              <w:pStyle w:val="TableContents"/>
              <w:spacing w:before="0" w:after="0" w:line="240" w:lineRule="atLeast"/>
            </w:pPr>
            <w:r>
              <w:rPr>
                <w:rFonts w:ascii="Arial" w:hAnsi="Arial" w:cs="Arial" w:eastAsia="Arial"/>
                <w:sz w:val="16"/>
                <w:szCs w:val="16"/>
              </w:rPr>
              <w:t>{'insert': True, 'field': 'activity_detail', 'hint': 'Describe the activity.'}</w:t>
            </w:r>
          </w:p>
        </w:tc>
        <w:tc>
          <w:tcPr>
            <w:tcW w:type="dxa" w:w="1805"/>
          </w:tcPr>
          <w:p>
            <w:pPr>
              <w:pStyle w:val="TableContents"/>
              <w:spacing w:before="0" w:after="0" w:line="240" w:lineRule="atLeast"/>
            </w:pPr>
            <w:r>
              <w:rPr>
                <w:rFonts w:ascii="Arial" w:hAnsi="Arial" w:cs="Arial" w:eastAsia="Arial"/>
                <w:sz w:val="16"/>
                <w:szCs w:val="16"/>
              </w:rPr>
              <w:t>{'insert': True, 'field': 'activity_accountable_role', 'hint': 'Insert accountable role.'}</w:t>
            </w:r>
          </w:p>
        </w:tc>
        <w:tc>
          <w:tcPr>
            <w:tcW w:type="dxa" w:w="1805"/>
          </w:tcPr>
          <w:p>
            <w:pPr>
              <w:pStyle w:val="TableContents"/>
              <w:spacing w:before="0" w:after="0" w:line="240" w:lineRule="atLeast"/>
            </w:pPr>
            <w:r>
              <w:rPr>
                <w:rFonts w:ascii="Arial" w:hAnsi="Arial" w:cs="Arial" w:eastAsia="Arial"/>
                <w:sz w:val="16"/>
                <w:szCs w:val="16"/>
              </w:rPr>
              <w:t>{'insert': True, 'field': 'activity_timing', 'hint': 'Insert timing.'}</w:t>
            </w:r>
          </w:p>
        </w:tc>
        <w:tc>
          <w:tcPr>
            <w:tcW w:type="dxa" w:w="1806"/>
          </w:tcPr>
          <w:p>
            <w:pPr>
              <w:pStyle w:val="TableContents"/>
              <w:spacing w:before="0" w:after="0" w:line="240" w:lineRule="atLeast"/>
            </w:pPr>
            <w:r>
              <w:rPr>
                <w:rFonts w:ascii="Arial" w:hAnsi="Arial" w:cs="Arial" w:eastAsia="Arial"/>
                <w:sz w:val="16"/>
                <w:szCs w:val="16"/>
              </w:rPr>
              <w:t>{'insert': True, 'field': 'activity_budget', 'hint': 'Insert budget allocation.'}</w:t>
            </w:r>
          </w:p>
        </w:tc>
      </w:tr>
    </w:tbl>
    <w:p>
      <w:pPr>
        <w:pStyle w:val="NormalNumberedtext"/>
      </w:pPr>
    </w:p>
    <w:p>
      <w:pPr>
        <w:pStyle w:val="Heading2Numbered"/>
        <w:numPr>
          <w:ilvl w:val="1"/>
          <w:numId w:val="1"/>
        </w:numPr>
      </w:pPr>
      <w:r>
        <w:rPr>
          <w:rFonts w:ascii="Arial" w:hAnsi="Arial" w:cs="Arial" w:eastAsia="Arial"/>
        </w:rPr>
        <w:t>Leadership Development Activities by Project Phase</w:t>
      </w:r>
    </w:p>
    <w:p>
      <w:pPr>
        <w:pStyle w:val="NormalNumberedtext"/>
      </w:pPr>
      <w:r>
        <w:t>This section defines the minimum leadership development activities required during each project phase, from pre-mobilisation through to demobilisation.</w:t>
      </w:r>
    </w:p>
    <w:p>
      <w:pPr>
        <w:pStyle w:val="Heading3Numbered"/>
      </w:pPr>
      <w:r>
        <w:t>4.2.1  Pre-Mobilisation Phase</w:t>
      </w:r>
    </w:p>
    <w:p>
      <w:pPr>
        <w:pStyle w:val="NormalNumberedtext"/>
      </w:pPr>
      <w:r>
        <w:t>During the pre-mobilisation phase, the Project Leadership Team and all key personnel must fully understand the leadership and cultural expectations for this project before any mobilisation activities commence.</w:t>
      </w:r>
    </w:p>
    <w:p>
      <w:pPr>
        <w:pStyle w:val="NormalNumberedtext"/>
      </w:pPr>
      <w:r>
        <w:t>The following minimum activities must be completed during pre-mobilisation:</w:t>
      </w:r>
    </w:p>
    <w:p>
      <w:pPr>
        <w:pStyle w:val="NormalNumberedtext"/>
      </w:pPr>
      <w:r>
        <w:t>Pre-mobilisation leadership development activities:</w:t>
      </w:r>
    </w:p>
    <w:p>
      <w:pPr>
        <w:pStyle w:val="NumberedBulletL1"/>
      </w:pPr>
      <w:r>
        <w:t>Formal commitment to project leadership and cultural expectations is obtained from the Contractor senior leadership team, documented, and provided to the Company.</w:t>
      </w:r>
    </w:p>
    <w:p>
      <w:pPr>
        <w:pStyle w:val="NumberedBulletL1"/>
      </w:pPr>
      <w:r>
        <w:t>Workshops or structured briefings are conducted to communicate leadership and cultural expectations to all key personnel before mobilisation.</w:t>
      </w:r>
    </w:p>
    <w:p>
      <w:pPr>
        <w:pStyle w:val="NumberedBulletL1"/>
      </w:pPr>
      <w:r>
        <w:rPr>
          <w:color w:val="C55A11"/>
        </w:rPr>
        <w:t>A dedicated pre-mobilisation leadership alignment session of no less than one day duration is facilitated for the Contractor senior leadership team, covering project values, cultural expectations, and commitment to the Leadership Development Implementation Plan.</w:t>
      </w:r>
    </w:p>
    <w:p>
      <w:pPr>
        <w:pStyle w:val="NormalNumberedtext"/>
      </w:pPr>
      <w:r>
        <w:rPr>
          <w:b/>
          <w:bCs/>
          <w:color w:val="0059D1"/>
        </w:rPr>
        <w:t>[INSERT: premob_additional_activity]</w:t>
      </w:r>
    </w:p>
    <w:p>
      <w:pPr>
        <w:pStyle w:val="Heading3Numbered"/>
      </w:pPr>
      <w:r>
        <w:t>4.2.2  Mobilisation Phase</w:t>
      </w:r>
    </w:p>
    <w:p>
      <w:pPr>
        <w:pStyle w:val="NormalNumberedtext"/>
      </w:pPr>
      <w:r>
        <w:t>During the mobilisation phase, all Contractor personnel must be inducted into the project cultural expectations and must understand their individual responsibilities in delivering the leadership outcomes defined in the plan.</w:t>
      </w:r>
    </w:p>
    <w:p>
      <w:pPr>
        <w:pStyle w:val="NormalNumberedtext"/>
      </w:pPr>
      <w:r>
        <w:t>Induction programmes for managers and frontline leaders must emphasise their role in leading by example and reinforcing cultural expectations with their teams. The following minimum activities apply:</w:t>
      </w:r>
    </w:p>
    <w:p>
      <w:pPr>
        <w:pStyle w:val="NormalNumberedtext"/>
      </w:pPr>
      <w:r>
        <w:t>Mobilisation phase leadership development activities:</w:t>
      </w:r>
    </w:p>
    <w:p>
      <w:pPr>
        <w:pStyle w:val="NumberedBulletL1"/>
      </w:pPr>
      <w:r>
        <w:t>All Contractor personnel complete a project cultural expectations induction as part of their site induction process.</w:t>
      </w:r>
    </w:p>
    <w:p>
      <w:pPr>
        <w:pStyle w:val="NumberedBulletL1"/>
      </w:pPr>
      <w:r>
        <w:t>Managers and frontline leaders complete a leadership-specific induction module that defines their accountability for cultural outcomes and their expected behaviours in the field.</w:t>
      </w:r>
    </w:p>
    <w:p>
      <w:pPr>
        <w:pStyle w:val="NumberedBulletL1"/>
      </w:pPr>
      <w:r>
        <w:rPr>
          <w:color w:val="C55A11"/>
        </w:rPr>
        <w:t>A structured leadership orientation workshop of no less than half a day is conducted for all managers and superintendents within the first two weeks of mobilisation, covering leadership expectations, coaching responsibilities, and cultural assessment tools.</w:t>
      </w:r>
    </w:p>
    <w:p>
      <w:pPr>
        <w:pStyle w:val="NormalNumberedtext"/>
      </w:pPr>
      <w:r>
        <w:rPr>
          <w:b/>
          <w:bCs/>
          <w:color w:val="0059D1"/>
        </w:rPr>
        <w:t>[INSERT: mob_additional_activity]</w:t>
      </w:r>
    </w:p>
    <w:p>
      <w:pPr>
        <w:pStyle w:val="Heading3Numbered"/>
      </w:pPr>
      <w:r>
        <w:t>4.2.3  Execution Phase</w:t>
      </w:r>
    </w:p>
    <w:p>
      <w:pPr>
        <w:pStyle w:val="NormalNumberedtext"/>
      </w:pPr>
      <w:r>
        <w:t>During the execution phase, the Contractor must demonstrate that leadership culture is embedded in day-to-day activities and that all personnel exhibit the desired attitudes and behaviours consistent with the project cultural expectations.</w:t>
      </w:r>
    </w:p>
    <w:p>
      <w:pPr>
        <w:pStyle w:val="NormalNumberedtext"/>
      </w:pPr>
      <w:r>
        <w:t>The following minimum activities must be maintained throughout the execution phase:</w:t>
      </w:r>
    </w:p>
    <w:p>
      <w:pPr>
        <w:pStyle w:val="NormalNumberedtext"/>
      </w:pPr>
      <w:r>
        <w:t>Execution phase leadership development activities:</w:t>
      </w:r>
    </w:p>
    <w:p>
      <w:pPr>
        <w:pStyle w:val="NumberedBulletL1"/>
      </w:pPr>
      <w:r>
        <w:t>Regular leadership engagements are conducted at pre-start meetings and toolbox talks in accordance with the Communication Procedure, [INSERT: Project Document Number].</w:t>
      </w:r>
    </w:p>
    <w:p>
      <w:pPr>
        <w:pStyle w:val="NumberedBulletL1"/>
      </w:pPr>
      <w:r>
        <w:t>Ongoing coaching and mentoring is provided to frontline leaders by internal coaches and managers as defined in Section 5 of this procedure.</w:t>
      </w:r>
    </w:p>
    <w:p>
      <w:pPr>
        <w:pStyle w:val="NumberedBulletL1"/>
      </w:pPr>
      <w:r>
        <w:t>The Contractor Leadership Team conducts periodic reviews to assess cultural progress, identify focus areas, and update action plans.</w:t>
      </w:r>
    </w:p>
    <w:p>
      <w:pPr>
        <w:pStyle w:val="NumberedBulletL1"/>
      </w:pPr>
      <w:r>
        <w:rPr>
          <w:color w:val="C55A11"/>
        </w:rPr>
        <w:t>Leadership Team cultural reviews are conducted monthly during peak execution, with findings recorded in a standing agenda item and circulated to the Project Leadership Team within five business days of each review.</w:t>
      </w:r>
    </w:p>
    <w:p>
      <w:pPr>
        <w:pStyle w:val="NormalNumberedtext"/>
      </w:pPr>
      <w:r>
        <w:rPr>
          <w:b/>
          <w:bCs/>
          <w:color w:val="0059D1"/>
        </w:rPr>
        <w:t>[INSERT: execution_additional_activity]</w:t>
      </w:r>
    </w:p>
    <w:p>
      <w:pPr>
        <w:pStyle w:val="Heading3Numbered"/>
      </w:pPr>
      <w:r>
        <w:t>4.2.4  Demobilisation Phase</w:t>
      </w:r>
    </w:p>
    <w:p>
      <w:pPr>
        <w:pStyle w:val="NormalNumberedtext"/>
      </w:pPr>
      <w:r>
        <w:t>During the demobilisation phase, Contractor personnel must continue to demonstrate desired cultural behaviours through the final stages of the project. The Contractor must not allow cultural standards to deteriorate as project closeout activities progress.</w:t>
      </w:r>
    </w:p>
    <w:p>
      <w:pPr>
        <w:pStyle w:val="NormalNumberedtext"/>
      </w:pPr>
      <w:r>
        <w:t>The following minimum activities must be completed during demobilisation:</w:t>
      </w:r>
    </w:p>
    <w:p>
      <w:pPr>
        <w:pStyle w:val="NormalNumberedtext"/>
      </w:pPr>
      <w:r>
        <w:t>Demobilisation phase leadership development activities:</w:t>
      </w:r>
    </w:p>
    <w:p>
      <w:pPr>
        <w:pStyle w:val="NumberedBulletL1"/>
      </w:pPr>
      <w:r>
        <w:t>Exit interviews or surveys are conducted with a representative sample of personnel to capture the effectiveness of the leadership culture programme across the project lifecycle.</w:t>
      </w:r>
    </w:p>
    <w:p>
      <w:pPr>
        <w:pStyle w:val="NumberedBulletL1"/>
      </w:pPr>
      <w:r>
        <w:t>A final review workshop is facilitated with the Contractor Leadership Team to identify lessons learned and document outcomes for future project application.</w:t>
      </w:r>
    </w:p>
    <w:p>
      <w:pPr>
        <w:pStyle w:val="NumberedBulletL1"/>
      </w:pPr>
      <w:r>
        <w:rPr>
          <w:color w:val="C55A11"/>
        </w:rPr>
        <w:t>Exit survey results and lessons learned are compiled into a close-out report submitted to the Company within 30 days of project demobilisation.</w:t>
      </w:r>
    </w:p>
    <w:p>
      <w:pPr>
        <w:pStyle w:val="NormalNumberedtext"/>
      </w:pPr>
      <w:r>
        <w:rPr>
          <w:b/>
          <w:bCs/>
          <w:color w:val="0059D1"/>
        </w:rPr>
        <w:t>[INSERT: demob_additional_activity]</w:t>
      </w:r>
    </w:p>
    <w:p>
      <w:pPr>
        <w:pStyle w:val="NormalNumberedtext"/>
      </w:pPr>
    </w:p>
    <w:p>
      <w:pPr>
        <w:pStyle w:val="Heading1Numbered"/>
        <w:numPr>
          <w:ilvl w:val="0"/>
          <w:numId w:val="1"/>
        </w:numPr>
      </w:pPr>
      <w:r>
        <w:rPr>
          <w:rFonts w:ascii="Arial" w:hAnsi="Arial" w:cs="Arial" w:eastAsia="Arial"/>
        </w:rPr>
        <w:t>Contractor Leadership Team</w:t>
      </w:r>
    </w:p>
    <w:p>
      <w:pPr>
        <w:pStyle w:val="NormalNumberedtext"/>
      </w:pPr>
      <w:r>
        <w:t>This section defines the requirements for establishing, operating, and governing the Contractor Leadership Team, including its charter, membership, and accountability obligations.</w:t>
      </w:r>
    </w:p>
    <w:p>
      <w:pPr>
        <w:pStyle w:val="NormalNumberedtext"/>
      </w:pPr>
    </w:p>
    <w:p>
      <w:pPr>
        <w:pStyle w:val="Heading2Numbered"/>
        <w:numPr>
          <w:ilvl w:val="1"/>
          <w:numId w:val="1"/>
        </w:numPr>
      </w:pPr>
      <w:r>
        <w:rPr>
          <w:rFonts w:ascii="Arial" w:hAnsi="Arial" w:cs="Arial" w:eastAsia="Arial"/>
        </w:rPr>
        <w:t>Establishment and Accountabilities</w:t>
      </w:r>
    </w:p>
    <w:p>
      <w:pPr>
        <w:pStyle w:val="NormalNumberedtext"/>
      </w:pPr>
      <w:r>
        <w:t>This section defines the requirement to establish a Contractor Leadership Team and the minimum functions it must perform.</w:t>
      </w:r>
    </w:p>
    <w:p>
      <w:pPr>
        <w:pStyle w:val="NormalNumberedtext"/>
      </w:pPr>
      <w:r>
        <w:t>The Contractor must establish a Contractor Leadership Team for this project to drive the Contractor project culture. The Contractor Leadership Team operates as the primary governing body for leadership culture on the project and is accountable for the outcomes defined in the Leadership Development Implementation Plan.</w:t>
      </w:r>
    </w:p>
    <w:p>
      <w:pPr>
        <w:pStyle w:val="NormalNumberedtext"/>
      </w:pPr>
      <w:r>
        <w:t>The Contractor Leadership Team must perform the following minimum functions:</w:t>
      </w:r>
    </w:p>
    <w:p>
      <w:pPr>
        <w:pStyle w:val="NormalNumberedtext"/>
      </w:pPr>
      <w:r>
        <w:t>The Contractor Leadership Team must:</w:t>
      </w:r>
    </w:p>
    <w:p>
      <w:pPr>
        <w:pStyle w:val="NumberedBulletL1"/>
      </w:pPr>
      <w:r>
        <w:t>Align with the Project Leadership Team around leadership expectations and priorities for the project.</w:t>
      </w:r>
    </w:p>
    <w:p>
      <w:pPr>
        <w:pStyle w:val="NumberedBulletL1"/>
      </w:pPr>
      <w:r>
        <w:t>Periodically consider cultural challenges facing the project and develop documented action plans to address them.</w:t>
      </w:r>
    </w:p>
    <w:p>
      <w:pPr>
        <w:pStyle w:val="NumberedBulletL1"/>
      </w:pPr>
      <w:r>
        <w:t>Conduct baseline and periodic cultural assessments at defined intervals in accordance with Section 4 of this procedure.</w:t>
      </w:r>
    </w:p>
    <w:p>
      <w:pPr>
        <w:pStyle w:val="NumberedBulletL1"/>
      </w:pPr>
      <w:r>
        <w:t>Provide professional development and coaching for managers, superintendents, and frontline leaders as part of the ongoing programme.</w:t>
      </w:r>
    </w:p>
    <w:p>
      <w:pPr>
        <w:pStyle w:val="NormalNumberedtext"/>
      </w:pPr>
      <w:r>
        <w:t>Contractor personnel must be empowered to be accountable for delivering project outcomes in a way that demonstrates leadership cascading with impact down to the individual task level. The Contractor Leadership Team is accountable for creating the conditions in which this empowerment and accountability are visible and sustained.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ACTION 2: Establish the Contractor Leadership Team for this project and develop the team Charter. Confirm membership, purpose statement, meeting schedule, and ways of working before mobilisation.</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ACTION 5: Define the submission evidence package demonstrating the Contractor capability to deliver the Leadership Development Programme. This must include examples of past programmes, outcomes, and lessons learned.</w:t>
            </w:r>
          </w:p>
        </w:tc>
      </w:tr>
    </w:tbl>
    <w:p>
      <w:pPr>
        <w:pStyle w:val="NormalNumberedtext"/>
      </w:pPr>
    </w:p>
    <w:p>
      <w:pPr>
        <w:pStyle w:val="NormalNumberedtext"/>
      </w:pPr>
      <w:r>
        <w:rPr>
          <w:b/>
          <w:bCs/>
          <w:color w:val="0059D1"/>
        </w:rPr>
        <w:t>[INSERT: clt_establishment_date] — Insert the date or project milestone by which the Contractor Leadership Team must be formally established, e.g. no later than four weeks before first personnel mobilisation.</w:t>
      </w:r>
    </w:p>
    <w:p>
      <w:pPr>
        <w:pStyle w:val="NormalNumberedtext"/>
      </w:pPr>
    </w:p>
    <w:p>
      <w:pPr>
        <w:pStyle w:val="Heading2Numbered"/>
        <w:numPr>
          <w:ilvl w:val="1"/>
          <w:numId w:val="1"/>
        </w:numPr>
      </w:pPr>
      <w:r>
        <w:rPr>
          <w:rFonts w:ascii="Arial" w:hAnsi="Arial" w:cs="Arial" w:eastAsia="Arial"/>
        </w:rPr>
        <w:t>Leadership Team Charter</w:t>
      </w:r>
    </w:p>
    <w:p>
      <w:pPr>
        <w:pStyle w:val="NormalNumberedtext"/>
      </w:pPr>
      <w:r>
        <w:t>This section defines the minimum content requirements for the Contractor Leadership Team Charter and how it is developed and maintained.</w:t>
      </w:r>
    </w:p>
    <w:p>
      <w:pPr>
        <w:pStyle w:val="NormalNumberedtext"/>
      </w:pPr>
      <w:r>
        <w:t>The Contractor must develop a collaborative Leadership Team Charter that defines the team purpose, membership, ways of working, and meeting schedule. The charter must be finalised before the mobilisation phase commences and reviewed at the start of each subsequent project phase.</w:t>
      </w:r>
    </w:p>
    <w:p>
      <w:pPr>
        <w:pStyle w:val="NormalNumberedtext"/>
      </w:pPr>
      <w:r>
        <w:t>The Leadership Team Charter must include the following minimum elements:</w:t>
      </w:r>
    </w:p>
    <w:p>
      <w:pPr>
        <w:pStyle w:val="NormalNumberedtext"/>
      </w:pPr>
      <w:r>
        <w:t>The Leadership Team Charter must include:</w:t>
      </w:r>
    </w:p>
    <w:p>
      <w:pPr>
        <w:pStyle w:val="NumberedBulletL1"/>
      </w:pPr>
      <w:r>
        <w:t>A meaningful purpose statement defining why the Leadership Team exists and the cultural outcomes it is committed to delivering on this project.</w:t>
      </w:r>
    </w:p>
    <w:p>
      <w:pPr>
        <w:pStyle w:val="NumberedBulletL1"/>
      </w:pPr>
      <w:r>
        <w:t>Confirmed membership representing all Contractor entities and functional areas engaged on the project.</w:t>
      </w:r>
    </w:p>
    <w:p>
      <w:pPr>
        <w:pStyle w:val="NumberedBulletL1"/>
      </w:pPr>
      <w:r>
        <w:t>Documented ways of working, including decision-making protocols, expected behaviours within the team, and accountability for action items.</w:t>
      </w:r>
    </w:p>
    <w:p>
      <w:pPr>
        <w:pStyle w:val="NumberedBulletL1"/>
      </w:pPr>
      <w:r>
        <w:t>A schedule for Leadership Team meetings and formal cultural reviews, with defined frequency for each project phase.</w:t>
      </w:r>
    </w:p>
    <w:p>
      <w:pPr>
        <w:pStyle w:val="NumberedBulletL1"/>
      </w:pPr>
      <w:r>
        <w:rPr>
          <w:color w:val="C55A11"/>
        </w:rPr>
        <w:t>A purpose statement aligned to the project values, referencing care for people, accountability for outcomes, and visible leadership as core commitments of the team.</w:t>
      </w:r>
    </w:p>
    <w:p>
      <w:pPr>
        <w:pStyle w:val="NormalNumberedtext"/>
      </w:pPr>
      <w:r>
        <w:rPr>
          <w:b/>
          <w:bCs/>
          <w:color w:val="0059D1"/>
        </w:rPr>
        <w:t>[INSERT: charter_additional_element]</w:t>
      </w:r>
    </w:p>
    <w:p>
      <w:pPr>
        <w:pStyle w:val="NormalNumberedtext"/>
      </w:pPr>
      <w:r>
        <w:t>Table 2: Contractor Leadership Team - Confirmed Membership</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Role Title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Organisation / Functional Area</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Charter Signatory (Y/N)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Confirmed Member Name</w:t>
            </w:r>
          </w:p>
        </w:tc>
      </w:tr>
      <w:tr>
        <w:tc>
          <w:tcPr>
            <w:tcW w:type="dxa" w:w="2256"/>
          </w:tcPr>
          <w:p>
            <w:pPr>
              <w:pStyle w:val="TableContents"/>
              <w:spacing w:before="0" w:after="0" w:line="240" w:lineRule="atLeast"/>
            </w:pPr>
            <w:r>
              <w:rPr>
                <w:rFonts w:ascii="Arial" w:hAnsi="Arial" w:cs="Arial" w:eastAsia="Arial"/>
                <w:sz w:val="16"/>
                <w:szCs w:val="16"/>
              </w:rPr>
              <w:t>Contractor Project Director</w:t>
            </w:r>
          </w:p>
        </w:tc>
        <w:tc>
          <w:tcPr>
            <w:tcW w:type="dxa" w:w="2256"/>
          </w:tcPr>
          <w:p>
            <w:pPr>
              <w:pStyle w:val="TableContents"/>
              <w:spacing w:before="0" w:after="0" w:line="240" w:lineRule="atLeast"/>
            </w:pPr>
            <w:r>
              <w:rPr>
                <w:rFonts w:ascii="Arial" w:hAnsi="Arial" w:cs="Arial" w:eastAsia="Arial"/>
                <w:sz w:val="16"/>
                <w:szCs w:val="16"/>
              </w:rPr>
              <w:t>Contractor Senior Leadership</w:t>
            </w:r>
          </w:p>
        </w:tc>
        <w:tc>
          <w:tcPr>
            <w:tcW w:type="dxa" w:w="2256"/>
          </w:tcPr>
          <w:p>
            <w:pPr>
              <w:pStyle w:val="TableContents"/>
              <w:spacing w:before="0" w:after="0" w:line="240" w:lineRule="atLeast"/>
            </w:pPr>
            <w:r>
              <w:rPr>
                <w:rFonts w:ascii="Arial" w:hAnsi="Arial" w:cs="Arial" w:eastAsia="Arial"/>
                <w:sz w:val="16"/>
                <w:szCs w:val="16"/>
              </w:rPr>
              <w:t>Y</w:t>
            </w:r>
          </w:p>
        </w:tc>
        <w:tc>
          <w:tcPr>
            <w:tcW w:type="dxa" w:w="2258"/>
          </w:tcPr>
          <w:p>
            <w:pPr>
              <w:pStyle w:val="TableContents"/>
              <w:spacing w:before="0" w:after="0" w:line="240" w:lineRule="atLeast"/>
            </w:pPr>
            <w:r>
              <w:rPr>
                <w:rFonts w:ascii="Arial" w:hAnsi="Arial" w:cs="Arial" w:eastAsia="Arial"/>
                <w:sz w:val="16"/>
                <w:szCs w:val="16"/>
              </w:rPr>
              <w:t>{'insert': True, 'field': 'clt_member_1_name', 'hint': 'Insert name of confirmed member.'}</w:t>
            </w:r>
          </w:p>
        </w:tc>
      </w:tr>
      <w:tr>
        <w:tc>
          <w:tcPr>
            <w:tcW w:type="dxa" w:w="2256"/>
          </w:tcPr>
          <w:p>
            <w:pPr>
              <w:pStyle w:val="TableContents"/>
              <w:spacing w:before="0" w:after="0" w:line="240" w:lineRule="atLeast"/>
            </w:pPr>
            <w:r>
              <w:rPr>
                <w:rFonts w:ascii="Arial" w:hAnsi="Arial" w:cs="Arial" w:eastAsia="Arial"/>
                <w:sz w:val="16"/>
                <w:szCs w:val="16"/>
              </w:rPr>
              <w:t>Contractor Construction Manager</w:t>
            </w:r>
          </w:p>
        </w:tc>
        <w:tc>
          <w:tcPr>
            <w:tcW w:type="dxa" w:w="2256"/>
          </w:tcPr>
          <w:p>
            <w:pPr>
              <w:pStyle w:val="TableContents"/>
              <w:spacing w:before="0" w:after="0" w:line="240" w:lineRule="atLeast"/>
            </w:pPr>
            <w:r>
              <w:rPr>
                <w:rFonts w:ascii="Arial" w:hAnsi="Arial" w:cs="Arial" w:eastAsia="Arial"/>
                <w:sz w:val="16"/>
                <w:szCs w:val="16"/>
              </w:rPr>
              <w:t>Construction</w:t>
            </w:r>
          </w:p>
        </w:tc>
        <w:tc>
          <w:tcPr>
            <w:tcW w:type="dxa" w:w="2256"/>
          </w:tcPr>
          <w:p>
            <w:pPr>
              <w:pStyle w:val="TableContents"/>
              <w:spacing w:before="0" w:after="0" w:line="240" w:lineRule="atLeast"/>
            </w:pPr>
            <w:r>
              <w:rPr>
                <w:rFonts w:ascii="Arial" w:hAnsi="Arial" w:cs="Arial" w:eastAsia="Arial"/>
                <w:sz w:val="16"/>
                <w:szCs w:val="16"/>
              </w:rPr>
              <w:t>Y</w:t>
            </w:r>
          </w:p>
        </w:tc>
        <w:tc>
          <w:tcPr>
            <w:tcW w:type="dxa" w:w="2258"/>
          </w:tcPr>
          <w:p>
            <w:pPr>
              <w:pStyle w:val="TableContents"/>
              <w:spacing w:before="0" w:after="0" w:line="240" w:lineRule="atLeast"/>
            </w:pPr>
            <w:r>
              <w:rPr>
                <w:rFonts w:ascii="Arial" w:hAnsi="Arial" w:cs="Arial" w:eastAsia="Arial"/>
                <w:sz w:val="16"/>
                <w:szCs w:val="16"/>
              </w:rPr>
              <w:t>{'insert': True, 'field': 'clt_member_2_name', 'hint': 'Insert name of confirmed member.'}</w:t>
            </w:r>
          </w:p>
        </w:tc>
      </w:tr>
      <w:tr>
        <w:tc>
          <w:tcPr>
            <w:tcW w:type="dxa" w:w="2256"/>
          </w:tcPr>
          <w:p>
            <w:pPr>
              <w:pStyle w:val="TableContents"/>
              <w:spacing w:before="0" w:after="0" w:line="240" w:lineRule="atLeast"/>
            </w:pPr>
            <w:r>
              <w:rPr>
                <w:rFonts w:ascii="Arial" w:hAnsi="Arial" w:cs="Arial" w:eastAsia="Arial"/>
                <w:sz w:val="16"/>
                <w:szCs w:val="16"/>
              </w:rPr>
              <w:t>Contractor HSE Manager</w:t>
            </w:r>
          </w:p>
        </w:tc>
        <w:tc>
          <w:tcPr>
            <w:tcW w:type="dxa" w:w="2256"/>
          </w:tcPr>
          <w:p>
            <w:pPr>
              <w:pStyle w:val="TableContents"/>
              <w:spacing w:before="0" w:after="0" w:line="240" w:lineRule="atLeast"/>
            </w:pPr>
            <w:r>
              <w:rPr>
                <w:rFonts w:ascii="Arial" w:hAnsi="Arial" w:cs="Arial" w:eastAsia="Arial"/>
                <w:sz w:val="16"/>
                <w:szCs w:val="16"/>
              </w:rPr>
              <w:t>Health, Safety and Environment</w:t>
            </w:r>
          </w:p>
        </w:tc>
        <w:tc>
          <w:tcPr>
            <w:tcW w:type="dxa" w:w="2256"/>
          </w:tcPr>
          <w:p>
            <w:pPr>
              <w:pStyle w:val="TableContents"/>
              <w:spacing w:before="0" w:after="0" w:line="240" w:lineRule="atLeast"/>
            </w:pPr>
            <w:r>
              <w:rPr>
                <w:rFonts w:ascii="Arial" w:hAnsi="Arial" w:cs="Arial" w:eastAsia="Arial"/>
                <w:sz w:val="16"/>
                <w:szCs w:val="16"/>
              </w:rPr>
              <w:t>Y</w:t>
            </w:r>
          </w:p>
        </w:tc>
        <w:tc>
          <w:tcPr>
            <w:tcW w:type="dxa" w:w="2258"/>
          </w:tcPr>
          <w:p>
            <w:pPr>
              <w:pStyle w:val="TableContents"/>
              <w:spacing w:before="0" w:after="0" w:line="240" w:lineRule="atLeast"/>
            </w:pPr>
            <w:r>
              <w:rPr>
                <w:rFonts w:ascii="Arial" w:hAnsi="Arial" w:cs="Arial" w:eastAsia="Arial"/>
                <w:sz w:val="16"/>
                <w:szCs w:val="16"/>
              </w:rPr>
              <w:t>{'insert': True, 'field': 'clt_member_3_name', 'hint': 'Insert name of confirmed member.'}</w:t>
            </w:r>
          </w:p>
        </w:tc>
      </w:tr>
      <w:tr>
        <w:tc>
          <w:tcPr>
            <w:tcW w:type="dxa" w:w="2256"/>
          </w:tcPr>
          <w:p>
            <w:pPr>
              <w:pStyle w:val="TableContents"/>
              <w:spacing w:before="0" w:after="0" w:line="240" w:lineRule="atLeast"/>
            </w:pPr>
            <w:r>
              <w:rPr>
                <w:rFonts w:ascii="Arial" w:hAnsi="Arial" w:cs="Arial" w:eastAsia="Arial"/>
                <w:sz w:val="16"/>
                <w:szCs w:val="16"/>
              </w:rPr>
              <w:t>Contractor Workforce Relations Manager</w:t>
            </w:r>
          </w:p>
        </w:tc>
        <w:tc>
          <w:tcPr>
            <w:tcW w:type="dxa" w:w="2256"/>
          </w:tcPr>
          <w:p>
            <w:pPr>
              <w:pStyle w:val="TableContents"/>
              <w:spacing w:before="0" w:after="0" w:line="240" w:lineRule="atLeast"/>
            </w:pPr>
            <w:r>
              <w:rPr>
                <w:rFonts w:ascii="Arial" w:hAnsi="Arial" w:cs="Arial" w:eastAsia="Arial"/>
                <w:sz w:val="16"/>
                <w:szCs w:val="16"/>
              </w:rPr>
              <w:t>People and Culture</w:t>
            </w:r>
          </w:p>
        </w:tc>
        <w:tc>
          <w:tcPr>
            <w:tcW w:type="dxa" w:w="2256"/>
          </w:tcPr>
          <w:p>
            <w:pPr>
              <w:pStyle w:val="TableContents"/>
              <w:spacing w:before="0" w:after="0" w:line="240" w:lineRule="atLeast"/>
            </w:pPr>
            <w:r>
              <w:rPr>
                <w:rFonts w:ascii="Arial" w:hAnsi="Arial" w:cs="Arial" w:eastAsia="Arial"/>
                <w:sz w:val="16"/>
                <w:szCs w:val="16"/>
              </w:rPr>
              <w:t>Y</w:t>
            </w:r>
          </w:p>
        </w:tc>
        <w:tc>
          <w:tcPr>
            <w:tcW w:type="dxa" w:w="2258"/>
          </w:tcPr>
          <w:p>
            <w:pPr>
              <w:pStyle w:val="TableContents"/>
              <w:spacing w:before="0" w:after="0" w:line="240" w:lineRule="atLeast"/>
            </w:pPr>
            <w:r>
              <w:rPr>
                <w:rFonts w:ascii="Arial" w:hAnsi="Arial" w:cs="Arial" w:eastAsia="Arial"/>
                <w:sz w:val="16"/>
                <w:szCs w:val="16"/>
              </w:rPr>
              <w:t>{'insert': True, 'field': 'clt_member_4_name', 'hint': 'Insert name of confirmed member.'}</w:t>
            </w:r>
          </w:p>
        </w:tc>
      </w:tr>
      <w:tr>
        <w:tc>
          <w:tcPr>
            <w:tcW w:type="dxa" w:w="2256"/>
          </w:tcPr>
          <w:p>
            <w:pPr>
              <w:pStyle w:val="TableContents"/>
              <w:spacing w:before="0" w:after="0" w:line="240" w:lineRule="atLeast"/>
            </w:pPr>
            <w:r>
              <w:rPr>
                <w:rFonts w:ascii="Arial" w:hAnsi="Arial" w:cs="Arial" w:eastAsia="Arial"/>
                <w:sz w:val="16"/>
                <w:szCs w:val="16"/>
              </w:rPr>
              <w:t>{'insert': True, 'field': 'clt_additional_role', 'hint': 'Insert additional role title representing a Contractor entity or functional area not listed above.'}</w:t>
            </w:r>
          </w:p>
        </w:tc>
        <w:tc>
          <w:tcPr>
            <w:tcW w:type="dxa" w:w="2256"/>
          </w:tcPr>
          <w:p>
            <w:pPr>
              <w:pStyle w:val="TableContents"/>
              <w:spacing w:before="0" w:after="0" w:line="240" w:lineRule="atLeast"/>
            </w:pPr>
            <w:r>
              <w:rPr>
                <w:rFonts w:ascii="Arial" w:hAnsi="Arial" w:cs="Arial" w:eastAsia="Arial"/>
                <w:sz w:val="16"/>
                <w:szCs w:val="16"/>
              </w:rPr>
              <w:t>{'insert': True, 'field': 'clt_additional_org', 'hint': 'Insert organisation or functional area.'}</w:t>
            </w:r>
          </w:p>
        </w:tc>
        <w:tc>
          <w:tcPr>
            <w:tcW w:type="dxa" w:w="2256"/>
          </w:tcPr>
          <w:p>
            <w:pPr>
              <w:pStyle w:val="TableContents"/>
              <w:spacing w:before="0" w:after="0" w:line="240" w:lineRule="atLeast"/>
            </w:pPr>
            <w:r>
              <w:rPr>
                <w:rFonts w:ascii="Arial" w:hAnsi="Arial" w:cs="Arial" w:eastAsia="Arial"/>
                <w:sz w:val="16"/>
                <w:szCs w:val="16"/>
              </w:rPr>
              <w:t>{'insert': True, 'field': 'clt_additional_signatory', 'hint': 'Y or N.'}</w:t>
            </w:r>
          </w:p>
        </w:tc>
        <w:tc>
          <w:tcPr>
            <w:tcW w:type="dxa" w:w="2258"/>
          </w:tcPr>
          <w:p>
            <w:pPr>
              <w:pStyle w:val="TableContents"/>
              <w:spacing w:before="0" w:after="0" w:line="240" w:lineRule="atLeast"/>
            </w:pPr>
            <w:r>
              <w:rPr>
                <w:rFonts w:ascii="Arial" w:hAnsi="Arial" w:cs="Arial" w:eastAsia="Arial"/>
                <w:sz w:val="16"/>
                <w:szCs w:val="16"/>
              </w:rPr>
              <w:t>{'insert': True, 'field': 'clt_additional_name', 'hint': 'Insert name.'}</w:t>
            </w:r>
          </w:p>
        </w:tc>
      </w:tr>
    </w:tbl>
    <w:p>
      <w:pPr>
        <w:pStyle w:val="NormalNumberedtext"/>
      </w:pPr>
    </w:p>
    <w:p>
      <w:pPr>
        <w:pStyle w:val="Heading1Numbered"/>
        <w:numPr>
          <w:ilvl w:val="0"/>
          <w:numId w:val="1"/>
        </w:numPr>
      </w:pPr>
      <w:r>
        <w:rPr>
          <w:rFonts w:ascii="Arial" w:hAnsi="Arial" w:cs="Arial" w:eastAsia="Arial"/>
        </w:rPr>
        <w:t>Cultural Assessment</w:t>
      </w:r>
    </w:p>
    <w:p>
      <w:pPr>
        <w:pStyle w:val="NormalNumberedtext"/>
      </w:pPr>
      <w:r>
        <w:t>This section defines the requirements for baseline and periodic assessment of leadership culture, including the tools, methodology, timing, and use of assessment outputs.</w:t>
      </w:r>
    </w:p>
    <w:p>
      <w:pPr>
        <w:pStyle w:val="NormalNumberedtext"/>
      </w:pPr>
    </w:p>
    <w:p>
      <w:pPr>
        <w:pStyle w:val="Heading2Numbered"/>
        <w:numPr>
          <w:ilvl w:val="1"/>
          <w:numId w:val="1"/>
        </w:numPr>
      </w:pPr>
      <w:r>
        <w:rPr>
          <w:rFonts w:ascii="Arial" w:hAnsi="Arial" w:cs="Arial" w:eastAsia="Arial"/>
        </w:rPr>
        <w:t>Assessment Tools and Methodology</w:t>
      </w:r>
    </w:p>
    <w:p>
      <w:pPr>
        <w:pStyle w:val="NormalNumberedtext"/>
      </w:pPr>
      <w:r>
        <w:t>This section defines the minimum requirements for the cultural assessment tools selected for this project and how assessment outputs are used.</w:t>
      </w:r>
    </w:p>
    <w:p>
      <w:pPr>
        <w:pStyle w:val="NormalNumberedtext"/>
      </w:pPr>
      <w:r>
        <w:t>The Contractor must include tools to measure the effectiveness of leadership on this project, incorporating lead indicators of the health of the project culture. Assessment tools must capture data that informs the Contractor Leadership Team in developing focus areas and documented action plans.</w:t>
      </w:r>
    </w:p>
    <w:p>
      <w:pPr>
        <w:pStyle w:val="NormalNumberedtext"/>
      </w:pPr>
      <w:r>
        <w:t>Assessment tools selected for this project must meet the following minimum requirements:</w:t>
      </w:r>
    </w:p>
    <w:p>
      <w:pPr>
        <w:pStyle w:val="NormalNumberedtext"/>
      </w:pPr>
      <w:r>
        <w:t>Cultural assessment tools must:</w:t>
      </w:r>
    </w:p>
    <w:p>
      <w:pPr>
        <w:pStyle w:val="NumberedBulletL1"/>
      </w:pPr>
      <w:r>
        <w:t>Measure lead indicators of cultural health, not solely lag indicators such as incident rates.</w:t>
      </w:r>
    </w:p>
    <w:p>
      <w:pPr>
        <w:pStyle w:val="NumberedBulletL1"/>
      </w:pPr>
      <w:r>
        <w:t>Capture data across all levels of the project organisation, from senior management through to the workforce.</w:t>
      </w:r>
    </w:p>
    <w:p>
      <w:pPr>
        <w:pStyle w:val="NumberedBulletL1"/>
      </w:pPr>
      <w:r>
        <w:t>Produce outputs that are actionable by the Contractor Leadership Team within a defined review cycle.</w:t>
      </w:r>
    </w:p>
    <w:p>
      <w:pPr>
        <w:pStyle w:val="NumberedBulletL1"/>
      </w:pPr>
      <w:r>
        <w:t>Be applied consistently at baseline and at each periodic assessment to enable trend analysis across the project lifecycle.</w:t>
      </w:r>
    </w:p>
    <w:p>
      <w:pPr>
        <w:pStyle w:val="NumberedBulletL1"/>
      </w:pPr>
      <w:r>
        <w:rPr>
          <w:color w:val="C55A11"/>
        </w:rPr>
        <w:t>Include a structured cultural perception survey administered at baseline and at each execution phase review, supplemented by structured field observation data captured by internal coaches on a fortnightly basis.</w:t>
      </w:r>
    </w:p>
    <w:p>
      <w:pPr>
        <w:pStyle w:val="NormalNumberedtext"/>
      </w:pPr>
      <w:r>
        <w:rPr>
          <w:b/>
          <w:bCs/>
          <w:color w:val="0059D1"/>
        </w:rPr>
        <w:t>[INSERT: assessment_tool_name]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ACTION 3: Define the cultural assessment tool or methodology to be used for this project. Baseline assessment must be conducted within the first three months of execution.</w:t>
            </w:r>
          </w:p>
        </w:tc>
      </w:tr>
    </w:tbl>
    <w:p>
      <w:pPr>
        <w:pStyle w:val="NormalNumberedtext"/>
      </w:pPr>
    </w:p>
    <w:p>
      <w:pPr>
        <w:pStyle w:val="Heading2Numbered"/>
        <w:numPr>
          <w:ilvl w:val="1"/>
          <w:numId w:val="1"/>
        </w:numPr>
      </w:pPr>
      <w:r>
        <w:rPr>
          <w:rFonts w:ascii="Arial" w:hAnsi="Arial" w:cs="Arial" w:eastAsia="Arial"/>
        </w:rPr>
        <w:t>Baseline and Periodic Assessment Schedule</w:t>
      </w:r>
    </w:p>
    <w:p>
      <w:pPr>
        <w:pStyle w:val="NormalNumberedtext"/>
      </w:pPr>
      <w:r>
        <w:t>This section defines when cultural assessments must be conducted and how findings are recorded and acted upon.</w:t>
      </w:r>
    </w:p>
    <w:p>
      <w:pPr>
        <w:pStyle w:val="NormalNumberedtext"/>
      </w:pPr>
      <w:r>
        <w:t>The Contractor must conduct a baseline assessment of the Contractor leadership culture at all levels at the commencement of the project. Periodic assessments must then be conducted at defined intervals throughout execution to inform Leadership Team planning and measure programme progress.</w:t>
      </w:r>
    </w:p>
    <w:p>
      <w:pPr>
        <w:pStyle w:val="NormalNumberedtext"/>
      </w:pPr>
      <w:r>
        <w:t>Table 3: Cultural Assessment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Assessment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Timing</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Scope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Output / Action</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Accountable Role</w:t>
            </w:r>
          </w:p>
        </w:tc>
      </w:tr>
      <w:tr>
        <w:tc>
          <w:tcPr>
            <w:tcW w:type="dxa" w:w="1805"/>
          </w:tcPr>
          <w:p>
            <w:pPr>
              <w:pStyle w:val="TableContents"/>
              <w:spacing w:before="0" w:after="0" w:line="240" w:lineRule="atLeast"/>
            </w:pPr>
            <w:r>
              <w:rPr>
                <w:rFonts w:ascii="Arial" w:hAnsi="Arial" w:cs="Arial" w:eastAsia="Arial"/>
                <w:sz w:val="16"/>
                <w:szCs w:val="16"/>
              </w:rPr>
              <w:t>Baseline Assessment</w:t>
            </w:r>
          </w:p>
        </w:tc>
        <w:tc>
          <w:tcPr>
            <w:tcW w:type="dxa" w:w="1805"/>
          </w:tcPr>
          <w:p>
            <w:pPr>
              <w:pStyle w:val="TableContents"/>
              <w:spacing w:before="0" w:after="0" w:line="240" w:lineRule="atLeast"/>
            </w:pPr>
            <w:r>
              <w:rPr>
                <w:rFonts w:ascii="Arial" w:hAnsi="Arial" w:cs="Arial" w:eastAsia="Arial"/>
                <w:sz w:val="16"/>
                <w:szCs w:val="16"/>
              </w:rPr>
              <w:t>Within first three months of execution</w:t>
            </w:r>
          </w:p>
        </w:tc>
        <w:tc>
          <w:tcPr>
            <w:tcW w:type="dxa" w:w="1805"/>
          </w:tcPr>
          <w:p>
            <w:pPr>
              <w:pStyle w:val="TableContents"/>
              <w:spacing w:before="0" w:after="0" w:line="240" w:lineRule="atLeast"/>
            </w:pPr>
            <w:r>
              <w:rPr>
                <w:rFonts w:ascii="Arial" w:hAnsi="Arial" w:cs="Arial" w:eastAsia="Arial"/>
                <w:sz w:val="16"/>
                <w:szCs w:val="16"/>
              </w:rPr>
              <w:t>All levels of the Contractor organisation</w:t>
            </w:r>
          </w:p>
        </w:tc>
        <w:tc>
          <w:tcPr>
            <w:tcW w:type="dxa" w:w="1805"/>
          </w:tcPr>
          <w:p>
            <w:pPr>
              <w:pStyle w:val="TableContents"/>
              <w:spacing w:before="0" w:after="0" w:line="240" w:lineRule="atLeast"/>
            </w:pPr>
            <w:r>
              <w:rPr>
                <w:rFonts w:ascii="Arial" w:hAnsi="Arial" w:cs="Arial" w:eastAsia="Arial"/>
                <w:sz w:val="16"/>
                <w:szCs w:val="16"/>
              </w:rPr>
              <w:t>Baseline report presented to Contractor Leadership Team; focus areas and action plan documented</w:t>
            </w:r>
          </w:p>
        </w:tc>
        <w:tc>
          <w:tcPr>
            <w:tcW w:type="dxa" w:w="1806"/>
          </w:tcPr>
          <w:p>
            <w:pPr>
              <w:pStyle w:val="TableContents"/>
              <w:spacing w:before="0" w:after="0" w:line="240" w:lineRule="atLeast"/>
            </w:pPr>
            <w:r>
              <w:rPr>
                <w:rFonts w:ascii="Arial" w:hAnsi="Arial" w:cs="Arial" w:eastAsia="Arial"/>
                <w:sz w:val="16"/>
                <w:szCs w:val="16"/>
              </w:rPr>
              <w:t>Contractor HSE Manager</w:t>
            </w:r>
          </w:p>
        </w:tc>
      </w:tr>
      <w:tr>
        <w:tc>
          <w:tcPr>
            <w:tcW w:type="dxa" w:w="1805"/>
          </w:tcPr>
          <w:p>
            <w:pPr>
              <w:pStyle w:val="TableContents"/>
              <w:spacing w:before="0" w:after="0" w:line="240" w:lineRule="atLeast"/>
            </w:pPr>
            <w:r>
              <w:rPr>
                <w:rFonts w:ascii="Arial" w:hAnsi="Arial" w:cs="Arial" w:eastAsia="Arial"/>
                <w:sz w:val="16"/>
                <w:szCs w:val="16"/>
              </w:rPr>
              <w:t>Periodic Assessment - Execution</w:t>
            </w:r>
          </w:p>
        </w:tc>
        <w:tc>
          <w:tcPr>
            <w:tcW w:type="dxa" w:w="1805"/>
          </w:tcPr>
          <w:p>
            <w:pPr>
              <w:pStyle w:val="TableContents"/>
              <w:spacing w:before="0" w:after="0" w:line="240" w:lineRule="atLeast"/>
            </w:pPr>
            <w:r>
              <w:rPr>
                <w:rFonts w:ascii="Arial" w:hAnsi="Arial" w:cs="Arial" w:eastAsia="Arial"/>
                <w:sz w:val="16"/>
                <w:szCs w:val="16"/>
              </w:rPr>
              <w:t>Quarterly during execution phase</w:t>
            </w:r>
          </w:p>
        </w:tc>
        <w:tc>
          <w:tcPr>
            <w:tcW w:type="dxa" w:w="1805"/>
          </w:tcPr>
          <w:p>
            <w:pPr>
              <w:pStyle w:val="TableContents"/>
              <w:spacing w:before="0" w:after="0" w:line="240" w:lineRule="atLeast"/>
            </w:pPr>
            <w:r>
              <w:rPr>
                <w:rFonts w:ascii="Arial" w:hAnsi="Arial" w:cs="Arial" w:eastAsia="Arial"/>
                <w:sz w:val="16"/>
                <w:szCs w:val="16"/>
              </w:rPr>
              <w:t>All levels of the Contractor organisation</w:t>
            </w:r>
          </w:p>
        </w:tc>
        <w:tc>
          <w:tcPr>
            <w:tcW w:type="dxa" w:w="1805"/>
          </w:tcPr>
          <w:p>
            <w:pPr>
              <w:pStyle w:val="TableContents"/>
              <w:spacing w:before="0" w:after="0" w:line="240" w:lineRule="atLeast"/>
            </w:pPr>
            <w:r>
              <w:rPr>
                <w:rFonts w:ascii="Arial" w:hAnsi="Arial" w:cs="Arial" w:eastAsia="Arial"/>
                <w:sz w:val="16"/>
                <w:szCs w:val="16"/>
              </w:rPr>
              <w:t>Progress report presented to Contractor Leadership Team; action plan updated</w:t>
            </w:r>
          </w:p>
        </w:tc>
        <w:tc>
          <w:tcPr>
            <w:tcW w:type="dxa" w:w="1806"/>
          </w:tcPr>
          <w:p>
            <w:pPr>
              <w:pStyle w:val="TableContents"/>
              <w:spacing w:before="0" w:after="0" w:line="240" w:lineRule="atLeast"/>
            </w:pPr>
            <w:r>
              <w:rPr>
                <w:rFonts w:ascii="Arial" w:hAnsi="Arial" w:cs="Arial" w:eastAsia="Arial"/>
                <w:sz w:val="16"/>
                <w:szCs w:val="16"/>
              </w:rPr>
              <w:t>Contractor HSE Manager</w:t>
            </w:r>
          </w:p>
        </w:tc>
      </w:tr>
      <w:tr>
        <w:tc>
          <w:tcPr>
            <w:tcW w:type="dxa" w:w="1805"/>
          </w:tcPr>
          <w:p>
            <w:pPr>
              <w:pStyle w:val="TableContents"/>
              <w:spacing w:before="0" w:after="0" w:line="240" w:lineRule="atLeast"/>
            </w:pPr>
            <w:r>
              <w:rPr>
                <w:rFonts w:ascii="Arial" w:hAnsi="Arial" w:cs="Arial" w:eastAsia="Arial"/>
                <w:sz w:val="16"/>
                <w:szCs w:val="16"/>
              </w:rPr>
              <w:t>Final Assessment - Demobilisation</w:t>
            </w:r>
          </w:p>
        </w:tc>
        <w:tc>
          <w:tcPr>
            <w:tcW w:type="dxa" w:w="1805"/>
          </w:tcPr>
          <w:p>
            <w:pPr>
              <w:pStyle w:val="TableContents"/>
              <w:spacing w:before="0" w:after="0" w:line="240" w:lineRule="atLeast"/>
            </w:pPr>
            <w:r>
              <w:rPr>
                <w:rFonts w:ascii="Arial" w:hAnsi="Arial" w:cs="Arial" w:eastAsia="Arial"/>
                <w:sz w:val="16"/>
                <w:szCs w:val="16"/>
              </w:rPr>
              <w:t>Final two months of project</w:t>
            </w:r>
          </w:p>
        </w:tc>
        <w:tc>
          <w:tcPr>
            <w:tcW w:type="dxa" w:w="1805"/>
          </w:tcPr>
          <w:p>
            <w:pPr>
              <w:pStyle w:val="TableContents"/>
              <w:spacing w:before="0" w:after="0" w:line="240" w:lineRule="atLeast"/>
            </w:pPr>
            <w:r>
              <w:rPr>
                <w:rFonts w:ascii="Arial" w:hAnsi="Arial" w:cs="Arial" w:eastAsia="Arial"/>
                <w:sz w:val="16"/>
                <w:szCs w:val="16"/>
              </w:rPr>
              <w:t>Representative sample of all levels</w:t>
            </w:r>
          </w:p>
        </w:tc>
        <w:tc>
          <w:tcPr>
            <w:tcW w:type="dxa" w:w="1805"/>
          </w:tcPr>
          <w:p>
            <w:pPr>
              <w:pStyle w:val="TableContents"/>
              <w:spacing w:before="0" w:after="0" w:line="240" w:lineRule="atLeast"/>
            </w:pPr>
            <w:r>
              <w:rPr>
                <w:rFonts w:ascii="Arial" w:hAnsi="Arial" w:cs="Arial" w:eastAsia="Arial"/>
                <w:sz w:val="16"/>
                <w:szCs w:val="16"/>
              </w:rPr>
              <w:t>Close-out report including trend analysis and lessons learned</w:t>
            </w:r>
          </w:p>
        </w:tc>
        <w:tc>
          <w:tcPr>
            <w:tcW w:type="dxa" w:w="1806"/>
          </w:tcPr>
          <w:p>
            <w:pPr>
              <w:pStyle w:val="TableContents"/>
              <w:spacing w:before="0" w:after="0" w:line="240" w:lineRule="atLeast"/>
            </w:pPr>
            <w:r>
              <w:rPr>
                <w:rFonts w:ascii="Arial" w:hAnsi="Arial" w:cs="Arial" w:eastAsia="Arial"/>
                <w:sz w:val="16"/>
                <w:szCs w:val="16"/>
              </w:rPr>
              <w:t>Contractor Project Director</w:t>
            </w:r>
          </w:p>
        </w:tc>
      </w:tr>
      <w:tr>
        <w:tc>
          <w:tcPr>
            <w:tcW w:type="dxa" w:w="1805"/>
          </w:tcPr>
          <w:p>
            <w:pPr>
              <w:pStyle w:val="TableContents"/>
              <w:spacing w:before="0" w:after="0" w:line="240" w:lineRule="atLeast"/>
            </w:pPr>
            <w:r>
              <w:rPr>
                <w:rFonts w:ascii="Arial" w:hAnsi="Arial" w:cs="Arial" w:eastAsia="Arial"/>
                <w:sz w:val="16"/>
                <w:szCs w:val="16"/>
              </w:rPr>
              <w:t>{'insert': True, 'field': 'additional_assessment_type', 'hint': 'Insert any additional assessment type required by the Company or Contractor.'}</w:t>
            </w:r>
          </w:p>
        </w:tc>
        <w:tc>
          <w:tcPr>
            <w:tcW w:type="dxa" w:w="1805"/>
          </w:tcPr>
          <w:p>
            <w:pPr>
              <w:pStyle w:val="TableContents"/>
              <w:spacing w:before="0" w:after="0" w:line="240" w:lineRule="atLeast"/>
            </w:pPr>
            <w:r>
              <w:rPr>
                <w:rFonts w:ascii="Arial" w:hAnsi="Arial" w:cs="Arial" w:eastAsia="Arial"/>
                <w:sz w:val="16"/>
                <w:szCs w:val="16"/>
              </w:rPr>
              <w:t>{'insert': True, 'field': 'additional_assessment_timing', 'hint': 'Insert timing.'}</w:t>
            </w:r>
          </w:p>
        </w:tc>
        <w:tc>
          <w:tcPr>
            <w:tcW w:type="dxa" w:w="1805"/>
          </w:tcPr>
          <w:p>
            <w:pPr>
              <w:pStyle w:val="TableContents"/>
              <w:spacing w:before="0" w:after="0" w:line="240" w:lineRule="atLeast"/>
            </w:pPr>
            <w:r>
              <w:rPr>
                <w:rFonts w:ascii="Arial" w:hAnsi="Arial" w:cs="Arial" w:eastAsia="Arial"/>
                <w:sz w:val="16"/>
                <w:szCs w:val="16"/>
              </w:rPr>
              <w:t>{'insert': True, 'field': 'additional_assessment_scope', 'hint': 'Insert scope.'}</w:t>
            </w:r>
          </w:p>
        </w:tc>
        <w:tc>
          <w:tcPr>
            <w:tcW w:type="dxa" w:w="1805"/>
          </w:tcPr>
          <w:p>
            <w:pPr>
              <w:pStyle w:val="TableContents"/>
              <w:spacing w:before="0" w:after="0" w:line="240" w:lineRule="atLeast"/>
            </w:pPr>
            <w:r>
              <w:rPr>
                <w:rFonts w:ascii="Arial" w:hAnsi="Arial" w:cs="Arial" w:eastAsia="Arial"/>
                <w:sz w:val="16"/>
                <w:szCs w:val="16"/>
              </w:rPr>
              <w:t>{'insert': True, 'field': 'additional_assessment_output', 'hint': 'Insert output and action.'}</w:t>
            </w:r>
          </w:p>
        </w:tc>
        <w:tc>
          <w:tcPr>
            <w:tcW w:type="dxa" w:w="1806"/>
          </w:tcPr>
          <w:p>
            <w:pPr>
              <w:pStyle w:val="TableContents"/>
              <w:spacing w:before="0" w:after="0" w:line="240" w:lineRule="atLeast"/>
            </w:pPr>
            <w:r>
              <w:rPr>
                <w:rFonts w:ascii="Arial" w:hAnsi="Arial" w:cs="Arial" w:eastAsia="Arial"/>
                <w:sz w:val="16"/>
                <w:szCs w:val="16"/>
              </w:rPr>
              <w:t>{'insert': True, 'field': 'additional_assessment_role', 'hint': 'Insert accountable role.'}</w:t>
            </w:r>
          </w:p>
        </w:tc>
      </w:tr>
    </w:tbl>
    <w:p>
      <w:pPr>
        <w:pStyle w:val="NormalNumberedtext"/>
      </w:pPr>
    </w:p>
    <w:p>
      <w:pPr>
        <w:pStyle w:val="NormalNumberedtext"/>
      </w:pPr>
      <w:r>
        <w:t>Assessment findings are presented to the Contractor Leadership Team at the next scheduled Leadership Team meeting following completion of each assessment. The Contractor Leadership Team documents focus areas and action plans arising from each assessment and tracks progress at subsequent meetings.</w:t>
      </w:r>
    </w:p>
    <w:p>
      <w:pPr>
        <w:pStyle w:val="NormalNumberedtext"/>
      </w:pPr>
    </w:p>
    <w:p>
      <w:pPr>
        <w:pStyle w:val="Heading1Numbered"/>
        <w:numPr>
          <w:ilvl w:val="0"/>
          <w:numId w:val="1"/>
        </w:numPr>
      </w:pPr>
      <w:r>
        <w:rPr>
          <w:rFonts w:ascii="Arial" w:hAnsi="Arial" w:cs="Arial" w:eastAsia="Arial"/>
        </w:rPr>
        <w:t>Internal Coaching Capability</w:t>
      </w:r>
    </w:p>
    <w:p>
      <w:pPr>
        <w:pStyle w:val="NormalNumberedtext"/>
      </w:pPr>
      <w:r>
        <w:t>This section defines the requirements for establishing an internal leadership coaching team, including coach selection criteria, role expectations, training obligations, and field activities.</w:t>
      </w:r>
    </w:p>
    <w:p>
      <w:pPr>
        <w:pStyle w:val="NormalNumberedtext"/>
      </w:pPr>
    </w:p>
    <w:p>
      <w:pPr>
        <w:pStyle w:val="Heading2Numbered"/>
        <w:numPr>
          <w:ilvl w:val="1"/>
          <w:numId w:val="1"/>
        </w:numPr>
      </w:pPr>
      <w:r>
        <w:rPr>
          <w:rFonts w:ascii="Arial" w:hAnsi="Arial" w:cs="Arial" w:eastAsia="Arial"/>
        </w:rPr>
        <w:t>Coach Selection and Role Requirements</w:t>
      </w:r>
    </w:p>
    <w:p>
      <w:pPr>
        <w:pStyle w:val="NormalNumberedtext"/>
      </w:pPr>
      <w:r>
        <w:t>This section defines the criteria for selecting internal coaches and the minimum role expectations that apply to each coach.</w:t>
      </w:r>
    </w:p>
    <w:p>
      <w:pPr>
        <w:pStyle w:val="NormalNumberedtext"/>
      </w:pPr>
      <w:r>
        <w:t>The Contractor must consider establishing an internal leadership coaching team focused on safety leadership and accountability. Where an internal coaching team is established, coaches must be selected against the following minimum criteria.</w:t>
      </w:r>
    </w:p>
    <w:p>
      <w:pPr>
        <w:pStyle w:val="NormalNumberedtext"/>
      </w:pPr>
      <w:r>
        <w:t>Internal coaches must:</w:t>
      </w:r>
    </w:p>
    <w:p>
      <w:pPr>
        <w:pStyle w:val="NumberedBulletL1"/>
      </w:pPr>
      <w:r>
        <w:t>Have credibility with management through to the workforce based on their demonstrated knowledge, experience, and relationships within the project.</w:t>
      </w:r>
    </w:p>
    <w:p>
      <w:pPr>
        <w:pStyle w:val="NumberedBulletL1"/>
      </w:pPr>
      <w:r>
        <w:t>Demonstrate a personal and visible commitment to safety culture through their own behaviour and interactions in the field.</w:t>
      </w:r>
    </w:p>
    <w:p>
      <w:pPr>
        <w:pStyle w:val="NumberedBulletL1"/>
      </w:pPr>
      <w:r>
        <w:t>Show a willingness to try new initiatives and support workforce participation in leadership activities.</w:t>
      </w:r>
    </w:p>
    <w:p>
      <w:pPr>
        <w:pStyle w:val="NumberedBulletL1"/>
      </w:pPr>
      <w:r>
        <w:rPr>
          <w:color w:val="C55A11"/>
        </w:rPr>
        <w:t>Hold a frontline leadership or supervisory role on the project, with a minimum of three years of site-based experience in a relevant construction discipline.</w:t>
      </w:r>
    </w:p>
    <w:p>
      <w:pPr>
        <w:pStyle w:val="NormalNumberedtext"/>
      </w:pPr>
      <w:r>
        <w:rPr>
          <w:b/>
          <w:bCs/>
          <w:color w:val="0059D1"/>
        </w:rPr>
        <w:t>[INSERT: coach_additional_criterion]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ACTION 4: Identify and appoint internal coaches for this project. Define their role, time allocation, training programme, and reporting relationship within the Leadership Team.</w:t>
            </w:r>
          </w:p>
        </w:tc>
      </w:tr>
    </w:tbl>
    <w:p>
      <w:pPr>
        <w:pStyle w:val="NormalNumberedtext"/>
      </w:pPr>
    </w:p>
    <w:p>
      <w:pPr>
        <w:pStyle w:val="NormalNumberedtext"/>
      </w:pPr>
      <w:r>
        <w:rPr>
          <w:b/>
          <w:bCs/>
          <w:color w:val="0059D1"/>
        </w:rPr>
        <w:t>[INSERT: coach_time_allocation] — Insert the agreed time allocation for internal coaches, expressed as a percentage of working time or defined hours per week, e.g. 20% of working time allocated to coaching activities.</w:t>
      </w:r>
    </w:p>
    <w:p>
      <w:pPr>
        <w:pStyle w:val="NormalNumberedtext"/>
      </w:pPr>
      <w:r>
        <w:t>Table 4: Internal Coach Appointments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Coach Name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Role Title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Functional Area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Reporting Relationship within Leadership Team</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Appointment Date</w:t>
            </w:r>
          </w:p>
        </w:tc>
      </w:tr>
      <w:tr>
        <w:tc>
          <w:tcPr>
            <w:tcW w:type="dxa" w:w="1805"/>
          </w:tcPr>
          <w:p>
            <w:pPr>
              <w:pStyle w:val="TableContents"/>
              <w:spacing w:before="0" w:after="0" w:line="240" w:lineRule="atLeast"/>
            </w:pPr>
            <w:r>
              <w:rPr>
                <w:rFonts w:ascii="Arial" w:hAnsi="Arial" w:cs="Arial" w:eastAsia="Arial"/>
                <w:sz w:val="16"/>
                <w:szCs w:val="16"/>
              </w:rPr>
              <w:t>{'insert': True, 'field': 'coach_1_name', 'hint': 'Insert coach name.'}</w:t>
            </w:r>
          </w:p>
        </w:tc>
        <w:tc>
          <w:tcPr>
            <w:tcW w:type="dxa" w:w="1805"/>
          </w:tcPr>
          <w:p>
            <w:pPr>
              <w:pStyle w:val="TableContents"/>
              <w:spacing w:before="0" w:after="0" w:line="240" w:lineRule="atLeast"/>
            </w:pPr>
            <w:r>
              <w:rPr>
                <w:rFonts w:ascii="Arial" w:hAnsi="Arial" w:cs="Arial" w:eastAsia="Arial"/>
                <w:sz w:val="16"/>
                <w:szCs w:val="16"/>
              </w:rPr>
              <w:t>{'insert': True, 'field': 'coach_1_role', 'hint': 'Insert role title.'}</w:t>
            </w:r>
          </w:p>
        </w:tc>
        <w:tc>
          <w:tcPr>
            <w:tcW w:type="dxa" w:w="1805"/>
          </w:tcPr>
          <w:p>
            <w:pPr>
              <w:pStyle w:val="TableContents"/>
              <w:spacing w:before="0" w:after="0" w:line="240" w:lineRule="atLeast"/>
            </w:pPr>
            <w:r>
              <w:rPr>
                <w:rFonts w:ascii="Arial" w:hAnsi="Arial" w:cs="Arial" w:eastAsia="Arial"/>
                <w:sz w:val="16"/>
                <w:szCs w:val="16"/>
              </w:rPr>
              <w:t>{'insert': True, 'field': 'coach_1_area', 'hint': 'Insert functional area.'}</w:t>
            </w:r>
          </w:p>
        </w:tc>
        <w:tc>
          <w:tcPr>
            <w:tcW w:type="dxa" w:w="1805"/>
          </w:tcPr>
          <w:p>
            <w:pPr>
              <w:pStyle w:val="TableContents"/>
              <w:spacing w:before="0" w:after="0" w:line="240" w:lineRule="atLeast"/>
            </w:pPr>
            <w:r>
              <w:rPr>
                <w:rFonts w:ascii="Arial" w:hAnsi="Arial" w:cs="Arial" w:eastAsia="Arial"/>
                <w:sz w:val="16"/>
                <w:szCs w:val="16"/>
              </w:rPr>
              <w:t>{'insert': True, 'field': 'coach_1_reporting', 'hint': 'Insert reporting relationship.'}</w:t>
            </w:r>
          </w:p>
        </w:tc>
        <w:tc>
          <w:tcPr>
            <w:tcW w:type="dxa" w:w="1806"/>
          </w:tcPr>
          <w:p>
            <w:pPr>
              <w:pStyle w:val="TableContents"/>
              <w:spacing w:before="0" w:after="0" w:line="240" w:lineRule="atLeast"/>
            </w:pPr>
            <w:r>
              <w:rPr>
                <w:rFonts w:ascii="Arial" w:hAnsi="Arial" w:cs="Arial" w:eastAsia="Arial"/>
                <w:sz w:val="16"/>
                <w:szCs w:val="16"/>
              </w:rPr>
              <w:t>{'insert': True, 'field': 'coach_1_date', 'hint': 'Insert appointment date.'}</w:t>
            </w:r>
          </w:p>
        </w:tc>
      </w:tr>
      <w:tr>
        <w:tc>
          <w:tcPr>
            <w:tcW w:type="dxa" w:w="1805"/>
          </w:tcPr>
          <w:p>
            <w:pPr>
              <w:pStyle w:val="TableContents"/>
              <w:spacing w:before="0" w:after="0" w:line="240" w:lineRule="atLeast"/>
            </w:pPr>
            <w:r>
              <w:rPr>
                <w:rFonts w:ascii="Arial" w:hAnsi="Arial" w:cs="Arial" w:eastAsia="Arial"/>
                <w:sz w:val="16"/>
                <w:szCs w:val="16"/>
              </w:rPr>
              <w:t>{'insert': True, 'field': 'coach_2_name', 'hint': 'Insert coach name.'}</w:t>
            </w:r>
          </w:p>
        </w:tc>
        <w:tc>
          <w:tcPr>
            <w:tcW w:type="dxa" w:w="1805"/>
          </w:tcPr>
          <w:p>
            <w:pPr>
              <w:pStyle w:val="TableContents"/>
              <w:spacing w:before="0" w:after="0" w:line="240" w:lineRule="atLeast"/>
            </w:pPr>
            <w:r>
              <w:rPr>
                <w:rFonts w:ascii="Arial" w:hAnsi="Arial" w:cs="Arial" w:eastAsia="Arial"/>
                <w:sz w:val="16"/>
                <w:szCs w:val="16"/>
              </w:rPr>
              <w:t>{'insert': True, 'field': 'coach_2_role', 'hint': 'Insert role title.'}</w:t>
            </w:r>
          </w:p>
        </w:tc>
        <w:tc>
          <w:tcPr>
            <w:tcW w:type="dxa" w:w="1805"/>
          </w:tcPr>
          <w:p>
            <w:pPr>
              <w:pStyle w:val="TableContents"/>
              <w:spacing w:before="0" w:after="0" w:line="240" w:lineRule="atLeast"/>
            </w:pPr>
            <w:r>
              <w:rPr>
                <w:rFonts w:ascii="Arial" w:hAnsi="Arial" w:cs="Arial" w:eastAsia="Arial"/>
                <w:sz w:val="16"/>
                <w:szCs w:val="16"/>
              </w:rPr>
              <w:t>{'insert': True, 'field': 'coach_2_area', 'hint': 'Insert functional area.'}</w:t>
            </w:r>
          </w:p>
        </w:tc>
        <w:tc>
          <w:tcPr>
            <w:tcW w:type="dxa" w:w="1805"/>
          </w:tcPr>
          <w:p>
            <w:pPr>
              <w:pStyle w:val="TableContents"/>
              <w:spacing w:before="0" w:after="0" w:line="240" w:lineRule="atLeast"/>
            </w:pPr>
            <w:r>
              <w:rPr>
                <w:rFonts w:ascii="Arial" w:hAnsi="Arial" w:cs="Arial" w:eastAsia="Arial"/>
                <w:sz w:val="16"/>
                <w:szCs w:val="16"/>
              </w:rPr>
              <w:t>{'insert': True, 'field': 'coach_2_reporting', 'hint': 'Insert reporting relationship.'}</w:t>
            </w:r>
          </w:p>
        </w:tc>
        <w:tc>
          <w:tcPr>
            <w:tcW w:type="dxa" w:w="1806"/>
          </w:tcPr>
          <w:p>
            <w:pPr>
              <w:pStyle w:val="TableContents"/>
              <w:spacing w:before="0" w:after="0" w:line="240" w:lineRule="atLeast"/>
            </w:pPr>
            <w:r>
              <w:rPr>
                <w:rFonts w:ascii="Arial" w:hAnsi="Arial" w:cs="Arial" w:eastAsia="Arial"/>
                <w:sz w:val="16"/>
                <w:szCs w:val="16"/>
              </w:rPr>
              <w:t>{'insert': True, 'field': 'coach_2_date', 'hint': 'Insert appointment date.'}</w:t>
            </w:r>
          </w:p>
        </w:tc>
      </w:tr>
      <w:tr>
        <w:tc>
          <w:tcPr>
            <w:tcW w:type="dxa" w:w="1805"/>
          </w:tcPr>
          <w:p>
            <w:pPr>
              <w:pStyle w:val="TableContents"/>
              <w:spacing w:before="0" w:after="0" w:line="240" w:lineRule="atLeast"/>
            </w:pPr>
            <w:r>
              <w:rPr>
                <w:rFonts w:ascii="Arial" w:hAnsi="Arial" w:cs="Arial" w:eastAsia="Arial"/>
                <w:sz w:val="16"/>
                <w:szCs w:val="16"/>
              </w:rPr>
              <w:t>{'insert': True, 'field': 'coach_3_name', 'hint': 'Insert additional coach name or leave blank if not required.'}</w:t>
            </w:r>
          </w:p>
        </w:tc>
        <w:tc>
          <w:tcPr>
            <w:tcW w:type="dxa" w:w="1805"/>
          </w:tcPr>
          <w:p>
            <w:pPr>
              <w:pStyle w:val="TableContents"/>
              <w:spacing w:before="0" w:after="0" w:line="240" w:lineRule="atLeast"/>
            </w:pPr>
            <w:r>
              <w:rPr>
                <w:rFonts w:ascii="Arial" w:hAnsi="Arial" w:cs="Arial" w:eastAsia="Arial"/>
                <w:sz w:val="16"/>
                <w:szCs w:val="16"/>
              </w:rPr>
              <w:t>{'insert': True, 'field': 'coach_3_role', 'hint': 'Insert role title.'}</w:t>
            </w:r>
          </w:p>
        </w:tc>
        <w:tc>
          <w:tcPr>
            <w:tcW w:type="dxa" w:w="1805"/>
          </w:tcPr>
          <w:p>
            <w:pPr>
              <w:pStyle w:val="TableContents"/>
              <w:spacing w:before="0" w:after="0" w:line="240" w:lineRule="atLeast"/>
            </w:pPr>
            <w:r>
              <w:rPr>
                <w:rFonts w:ascii="Arial" w:hAnsi="Arial" w:cs="Arial" w:eastAsia="Arial"/>
                <w:sz w:val="16"/>
                <w:szCs w:val="16"/>
              </w:rPr>
              <w:t>{'insert': True, 'field': 'coach_3_area', 'hint': 'Insert functional area.'}</w:t>
            </w:r>
          </w:p>
        </w:tc>
        <w:tc>
          <w:tcPr>
            <w:tcW w:type="dxa" w:w="1805"/>
          </w:tcPr>
          <w:p>
            <w:pPr>
              <w:pStyle w:val="TableContents"/>
              <w:spacing w:before="0" w:after="0" w:line="240" w:lineRule="atLeast"/>
            </w:pPr>
            <w:r>
              <w:rPr>
                <w:rFonts w:ascii="Arial" w:hAnsi="Arial" w:cs="Arial" w:eastAsia="Arial"/>
                <w:sz w:val="16"/>
                <w:szCs w:val="16"/>
              </w:rPr>
              <w:t>{'insert': True, 'field': 'coach_3_reporting', 'hint': 'Insert reporting relationship.'}</w:t>
            </w:r>
          </w:p>
        </w:tc>
        <w:tc>
          <w:tcPr>
            <w:tcW w:type="dxa" w:w="1806"/>
          </w:tcPr>
          <w:p>
            <w:pPr>
              <w:pStyle w:val="TableContents"/>
              <w:spacing w:before="0" w:after="0" w:line="240" w:lineRule="atLeast"/>
            </w:pPr>
            <w:r>
              <w:rPr>
                <w:rFonts w:ascii="Arial" w:hAnsi="Arial" w:cs="Arial" w:eastAsia="Arial"/>
                <w:sz w:val="16"/>
                <w:szCs w:val="16"/>
              </w:rPr>
              <w:t>{'insert': True, 'field': 'coach_3_date', 'hint': 'Insert appointment date.'}</w:t>
            </w:r>
          </w:p>
        </w:tc>
      </w:tr>
    </w:tbl>
    <w:p>
      <w:pPr>
        <w:pStyle w:val="NormalNumberedtext"/>
      </w:pPr>
    </w:p>
    <w:p>
      <w:pPr>
        <w:pStyle w:val="Heading2Numbered"/>
        <w:numPr>
          <w:ilvl w:val="1"/>
          <w:numId w:val="1"/>
        </w:numPr>
      </w:pPr>
      <w:r>
        <w:rPr>
          <w:rFonts w:ascii="Arial" w:hAnsi="Arial" w:cs="Arial" w:eastAsia="Arial"/>
        </w:rPr>
        <w:t>Coach Training and Field Activities</w:t>
      </w:r>
    </w:p>
    <w:p>
      <w:pPr>
        <w:pStyle w:val="NormalNumberedtext"/>
      </w:pPr>
      <w:r>
        <w:t>This section defines the training that coaches must receive and the field activities coaches are responsible for delivering.</w:t>
      </w:r>
    </w:p>
    <w:p>
      <w:pPr>
        <w:pStyle w:val="NormalNumberedtext"/>
      </w:pPr>
      <w:r>
        <w:t>Coaches must receive initial training before commencing coaching activities and ongoing development throughout the project. Training must be documented and linked to the Leadership Development Implementation Plan schedule.</w:t>
      </w:r>
    </w:p>
    <w:p>
      <w:pPr>
        <w:pStyle w:val="NormalNumberedtext"/>
      </w:pPr>
      <w:r>
        <w:t>Coach training must cover the following minimum topics:</w:t>
      </w:r>
    </w:p>
    <w:p>
      <w:pPr>
        <w:pStyle w:val="NumberedBulletL1"/>
      </w:pPr>
      <w:r>
        <w:t>Facilitating structured group discussions, including pre-start meetings and toolbox talks, in accordance with the Communication Procedure, [INSERT: Project Document Number].</w:t>
      </w:r>
    </w:p>
    <w:p>
      <w:pPr>
        <w:pStyle w:val="NumberedBulletL1"/>
      </w:pPr>
      <w:r>
        <w:t>Presenting new ideas and leadership concepts to mixed-level audiences in a way that is credible and accessible.</w:t>
      </w:r>
    </w:p>
    <w:p>
      <w:pPr>
        <w:pStyle w:val="NumberedBulletL1"/>
      </w:pPr>
      <w:r>
        <w:t>Basic coaching techniques, including active listening, effective questioning, and providing constructive feedback in the field.</w:t>
      </w:r>
    </w:p>
    <w:p>
      <w:pPr>
        <w:pStyle w:val="NormalNumberedtext"/>
      </w:pPr>
      <w:r>
        <w:t>Internal coaches must be used as a key resource across the following field-based activities to embed the leadership culture programme at the workface:</w:t>
      </w:r>
    </w:p>
    <w:p>
      <w:pPr>
        <w:pStyle w:val="NormalNumberedtext"/>
      </w:pPr>
      <w:r>
        <w:t>Internal coaches must:</w:t>
      </w:r>
    </w:p>
    <w:p>
      <w:pPr>
        <w:pStyle w:val="NumberedBulletL1"/>
      </w:pPr>
      <w:r>
        <w:t>Encourage team participation in JHA and Take 5 processes by modelling effective hazard identification and engaging workers in discussion before tasks commence.</w:t>
      </w:r>
    </w:p>
    <w:p>
      <w:pPr>
        <w:pStyle w:val="NumberedBulletL1"/>
      </w:pPr>
      <w:r>
        <w:t>Promote active workforce participation in pre-start meetings by supporting frontline leaders to facilitate meaningful engagement rather than one-way information delivery.</w:t>
      </w:r>
    </w:p>
    <w:p>
      <w:pPr>
        <w:pStyle w:val="NumberedBulletL1"/>
      </w:pPr>
      <w:r>
        <w:t>Improve the quality of leadership in field engagements by observing, providing feedback to frontline leaders, and identifying coaching opportunities in real time.</w:t>
      </w:r>
    </w:p>
    <w:p>
      <w:pPr>
        <w:pStyle w:val="NumberedBulletL1"/>
      </w:pPr>
      <w:r>
        <w:t>Normalise and role-model effective leadership behaviours in the field, ensuring that desired attitudes and actions are visibly demonstrated throughout the execution phase.</w:t>
      </w:r>
    </w:p>
    <w:p>
      <w:pPr>
        <w:pStyle w:val="NumberedBulletL1"/>
      </w:pPr>
      <w:r>
        <w:rPr>
          <w:color w:val="C55A11"/>
        </w:rPr>
        <w:t>Record field observations using a structured coaching log submitted to the Contractor Leadership Team on a fortnightly basis, to inform the cultural assessment process and the ongoing action plan.</w:t>
      </w:r>
    </w:p>
    <w:p>
      <w:pPr>
        <w:pStyle w:val="NormalNumberedtext"/>
      </w:pPr>
      <w:r>
        <w:rPr>
          <w:b/>
          <w:bCs/>
          <w:color w:val="0059D1"/>
        </w:rPr>
        <w:t>[INSERT: coach_additional_activity]</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LDP</w:t>
            </w:r>
          </w:p>
        </w:tc>
        <w:tc>
          <w:tcPr>
            <w:tcW w:type="dxa" w:w="4889"/>
          </w:tcPr>
          <w:p>
            <w:pPr>
              <w:pStyle w:val="TableContents"/>
              <w:spacing w:before="0" w:after="0" w:line="240" w:lineRule="atLeast"/>
            </w:pPr>
            <w:r>
              <w:rPr>
                <w:rFonts w:ascii="Arial" w:hAnsi="Arial" w:cs="Arial" w:eastAsia="Arial"/>
                <w:sz w:val="16"/>
                <w:szCs w:val="16"/>
              </w:rPr>
              <w:t>Leadership Development Programme - a structured programme designed to build visible, effective safety and operational leadership capability across all levels of the project workforce.</w:t>
            </w:r>
          </w:p>
        </w:tc>
      </w:tr>
      <w:tr>
        <w:tc>
          <w:tcPr>
            <w:tcW w:type="dxa" w:w="4888"/>
          </w:tcPr>
          <w:p>
            <w:pPr>
              <w:pStyle w:val="TableContents"/>
              <w:spacing w:before="0" w:after="0" w:line="240" w:lineRule="atLeast"/>
            </w:pPr>
            <w:r>
              <w:rPr>
                <w:rFonts w:ascii="Arial" w:hAnsi="Arial" w:cs="Arial" w:eastAsia="Arial"/>
                <w:sz w:val="16"/>
                <w:szCs w:val="16"/>
              </w:rPr>
              <w:t>LiF</w:t>
            </w:r>
          </w:p>
        </w:tc>
        <w:tc>
          <w:tcPr>
            <w:tcW w:type="dxa" w:w="4889"/>
          </w:tcPr>
          <w:p>
            <w:pPr>
              <w:pStyle w:val="TableContents"/>
              <w:spacing w:before="0" w:after="0" w:line="240" w:lineRule="atLeast"/>
            </w:pPr>
            <w:r>
              <w:rPr>
                <w:rFonts w:ascii="Arial" w:hAnsi="Arial" w:cs="Arial" w:eastAsia="Arial"/>
                <w:sz w:val="16"/>
                <w:szCs w:val="16"/>
              </w:rPr>
              <w:t>Leadership in the Field - a Rio Tinto behavioural safety leadership programme focused on developing frontline and field supervisor leadership skills through structured observation, feedback and coaching interactions.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and Communities - the integrated management framework governing all HSESC obligations across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management system instruction that defines the required steps, responsibilities and controls for a specific process or activity.</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project-specific prefix applied to management system documents issued under the Rio Tinto owner-led project framework.</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the identification, assessment and control of risks to people and the environment arising from project activities.</w:t>
            </w:r>
          </w:p>
        </w:tc>
      </w:tr>
      <w:tr>
        <w:tc>
          <w:tcPr>
            <w:tcW w:type="dxa" w:w="4888"/>
          </w:tcPr>
          <w:p>
            <w:pPr>
              <w:pStyle w:val="TableContents"/>
              <w:spacing w:before="0" w:after="0" w:line="240" w:lineRule="atLeast"/>
            </w:pPr>
            <w:r>
              <w:rPr>
                <w:rFonts w:ascii="Arial" w:hAnsi="Arial" w:cs="Arial" w:eastAsia="Arial"/>
                <w:sz w:val="16"/>
                <w:szCs w:val="16"/>
              </w:rPr>
              <w:t>CLT</w:t>
            </w:r>
          </w:p>
        </w:tc>
        <w:tc>
          <w:tcPr>
            <w:tcW w:type="dxa" w:w="4889"/>
          </w:tcPr>
          <w:p>
            <w:pPr>
              <w:pStyle w:val="TableContents"/>
              <w:spacing w:before="0" w:after="0" w:line="240" w:lineRule="atLeast"/>
            </w:pPr>
            <w:r>
              <w:rPr>
                <w:rFonts w:ascii="Arial" w:hAnsi="Arial" w:cs="Arial" w:eastAsia="Arial"/>
                <w:sz w:val="16"/>
                <w:szCs w:val="16"/>
              </w:rPr>
              <w:t>Contractor Leadership Team - the collective of senior contractor management personnel responsible for leading the safe and compliant delivery of contracted scopes of work on the project.</w:t>
            </w:r>
          </w:p>
        </w:tc>
      </w:tr>
      <w:tr>
        <w:tc>
          <w:tcPr>
            <w:tcW w:type="dxa" w:w="4888"/>
          </w:tcPr>
          <w:p>
            <w:pPr>
              <w:pStyle w:val="TableContents"/>
              <w:spacing w:before="0" w:after="0" w:line="240" w:lineRule="atLeast"/>
            </w:pPr>
            <w:r>
              <w:rPr>
                <w:rFonts w:ascii="Arial" w:hAnsi="Arial" w:cs="Arial" w:eastAsia="Arial"/>
                <w:sz w:val="16"/>
                <w:szCs w:val="16"/>
              </w:rPr>
              <w:t>LDIP</w:t>
            </w:r>
          </w:p>
        </w:tc>
        <w:tc>
          <w:tcPr>
            <w:tcW w:type="dxa" w:w="4889"/>
          </w:tcPr>
          <w:p>
            <w:pPr>
              <w:pStyle w:val="TableContents"/>
              <w:spacing w:before="0" w:after="0" w:line="240" w:lineRule="atLeast"/>
            </w:pPr>
            <w:r>
              <w:rPr>
                <w:rFonts w:ascii="Arial" w:hAnsi="Arial" w:cs="Arial" w:eastAsia="Arial"/>
                <w:sz w:val="16"/>
                <w:szCs w:val="16"/>
              </w:rPr>
              <w:t>Leadership Development Implementation Plan - the project-specific plan that outlines the schedule, resources, target participants, delivery methods and success measures for the Leadership Development Programme.</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owner organisation responsible for project governance, standards compliance and overall HSESC performance on owner-led capital projects.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leadership development activities against defined programme objectives.</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legislative and management framework concerned with preventing workplace injury and illness among workers and affected parties.</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owner-side team responsible for overall project governance, including oversight of contractor performance, HSESC compliance and leadership culture.</w:t>
            </w:r>
          </w:p>
        </w:tc>
      </w:tr>
      <w:tr>
        <w:tc>
          <w:tcPr>
            <w:tcW w:type="dxa" w:w="4888"/>
          </w:tcPr>
          <w:p>
            <w:pPr>
              <w:pStyle w:val="TableContents"/>
              <w:spacing w:before="0" w:after="0" w:line="240" w:lineRule="atLeast"/>
            </w:pPr>
            <w:r>
              <w:rPr>
                <w:rFonts w:ascii="Arial" w:hAnsi="Arial" w:cs="Arial" w:eastAsia="Arial"/>
                <w:sz w:val="16"/>
                <w:szCs w:val="16"/>
              </w:rPr>
              <w:t>TBT</w:t>
            </w:r>
          </w:p>
        </w:tc>
        <w:tc>
          <w:tcPr>
            <w:tcW w:type="dxa" w:w="4889"/>
          </w:tcPr>
          <w:p>
            <w:pPr>
              <w:pStyle w:val="TableContents"/>
              <w:spacing w:before="0" w:after="0" w:line="240" w:lineRule="atLeast"/>
            </w:pPr>
            <w:r>
              <w:rPr>
                <w:rFonts w:ascii="Arial" w:hAnsi="Arial" w:cs="Arial" w:eastAsia="Arial"/>
                <w:sz w:val="16"/>
                <w:szCs w:val="16"/>
              </w:rPr>
              <w:t>Toolbox Talk - a short, focused safety and leadership communication delivered at the worksite, used as a frontline channel for reinforcing leadership behaviours and HSESC messages.</w:t>
            </w:r>
          </w:p>
        </w:tc>
      </w:tr>
      <w:tr>
        <w:tc>
          <w:tcPr>
            <w:tcW w:type="dxa" w:w="4888"/>
          </w:tcPr>
          <w:p>
            <w:pPr>
              <w:pStyle w:val="TableContents"/>
              <w:spacing w:before="0" w:after="0" w:line="240" w:lineRule="atLeast"/>
            </w:pPr>
            <w:r>
              <w:rPr>
                <w:rFonts w:ascii="Arial" w:hAnsi="Arial" w:cs="Arial" w:eastAsia="Arial"/>
                <w:sz w:val="16"/>
                <w:szCs w:val="16"/>
              </w:rPr>
              <w:t>PSM</w:t>
            </w:r>
          </w:p>
        </w:tc>
        <w:tc>
          <w:tcPr>
            <w:tcW w:type="dxa" w:w="4889"/>
          </w:tcPr>
          <w:p>
            <w:pPr>
              <w:pStyle w:val="TableContents"/>
              <w:spacing w:before="0" w:after="0" w:line="240" w:lineRule="atLeast"/>
            </w:pPr>
            <w:r>
              <w:rPr>
                <w:rFonts w:ascii="Arial" w:hAnsi="Arial" w:cs="Arial" w:eastAsia="Arial"/>
                <w:sz w:val="16"/>
                <w:szCs w:val="16"/>
              </w:rPr>
              <w:t>Pre-Start Meeting - a structured meeting conducted prior to commencing work activities to communicate daily tasks, hazards, controls and leadership expectations to the workforce.</w:t>
            </w:r>
          </w:p>
        </w:tc>
      </w:tr>
      <w:tr>
        <w:tc>
          <w:tcPr>
            <w:tcW w:type="dxa" w:w="4888"/>
          </w:tcPr>
          <w:p>
            <w:pPr>
              <w:pStyle w:val="TableContents"/>
              <w:spacing w:before="0" w:after="0" w:line="240" w:lineRule="atLeast"/>
            </w:pPr>
            <w:r>
              <w:rPr>
                <w:rFonts w:ascii="Arial" w:hAnsi="Arial" w:cs="Arial" w:eastAsia="Arial"/>
                <w:sz w:val="16"/>
                <w:szCs w:val="16"/>
              </w:rPr>
              <w:t>ICC</w:t>
            </w:r>
          </w:p>
        </w:tc>
        <w:tc>
          <w:tcPr>
            <w:tcW w:type="dxa" w:w="4889"/>
          </w:tcPr>
          <w:p>
            <w:pPr>
              <w:pStyle w:val="TableContents"/>
              <w:spacing w:before="0" w:after="0" w:line="240" w:lineRule="atLeast"/>
            </w:pPr>
            <w:r>
              <w:rPr>
                <w:rFonts w:ascii="Arial" w:hAnsi="Arial" w:cs="Arial" w:eastAsia="Arial"/>
                <w:sz w:val="16"/>
                <w:szCs w:val="16"/>
              </w:rPr>
              <w:t>Internal Coaching Capability - the developed capacity within the project team to deliver sustained leadership coaching using trained internal coaches, reducing reliance on external facilitation.</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specialist knowledge or expertise in a particular discipline, such as leadership development, behavioural safety or cultural change, who supports programme design and delivery.</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Organisational Resources</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Communication</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Leadership in the Field Programme Framework</w:t>
            </w:r>
          </w:p>
        </w:tc>
        <w:tc>
          <w:tcPr>
            <w:tcW w:type="dxa" w:w="3259"/>
          </w:tcPr>
          <w:p>
            <w:pPr>
              <w:pStyle w:val="TableContents"/>
              <w:spacing w:before="0" w:after="0" w:line="240" w:lineRule="atLeast"/>
            </w:pPr>
            <w:r>
              <w:rPr>
                <w:rFonts w:ascii="Arial" w:hAnsi="Arial" w:cs="Arial" w:eastAsia="Arial"/>
                <w:sz w:val="16"/>
                <w:szCs w:val="16"/>
              </w:rPr>
              <w:t>RT LiF Programme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People and Organisation Standard</w:t>
            </w:r>
          </w:p>
        </w:tc>
        <w:tc>
          <w:tcPr>
            <w:tcW w:type="dxa" w:w="3259"/>
          </w:tcPr>
          <w:p>
            <w:pPr>
              <w:pStyle w:val="TableContents"/>
              <w:spacing w:before="0" w:after="0" w:line="240" w:lineRule="atLeast"/>
            </w:pPr>
            <w:r>
              <w:rPr>
                <w:rFonts w:ascii="Arial" w:hAnsi="Arial" w:cs="Arial" w:eastAsia="Arial"/>
                <w:sz w:val="16"/>
                <w:szCs w:val="16"/>
              </w:rPr>
              <w:t>RT People and Organisation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9001 - Quality Management Systems</w:t>
            </w:r>
          </w:p>
        </w:tc>
        <w:tc>
          <w:tcPr>
            <w:tcW w:type="dxa" w:w="3259"/>
          </w:tcPr>
          <w:p>
            <w:pPr>
              <w:pStyle w:val="TableContents"/>
              <w:spacing w:before="0" w:after="0" w:line="240" w:lineRule="atLeast"/>
            </w:pPr>
            <w:r>
              <w:rPr>
                <w:rFonts w:ascii="Arial" w:hAnsi="Arial" w:cs="Arial" w:eastAsia="Arial"/>
                <w:sz w:val="16"/>
                <w:szCs w:val="16"/>
              </w:rPr>
              <w:t>ISO 9001:2015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Hearts and Minds - Understanding Your Culture Toolkit</w:t>
            </w:r>
          </w:p>
        </w:tc>
        <w:tc>
          <w:tcPr>
            <w:tcW w:type="dxa" w:w="3259"/>
          </w:tcPr>
          <w:p>
            <w:pPr>
              <w:pStyle w:val="TableContents"/>
              <w:spacing w:before="0" w:after="0" w:line="240" w:lineRule="atLeast"/>
            </w:pPr>
            <w:r>
              <w:rPr>
                <w:rFonts w:ascii="Arial" w:hAnsi="Arial" w:cs="Arial" w:eastAsia="Arial"/>
                <w:sz w:val="16"/>
                <w:szCs w:val="16"/>
              </w:rPr>
              <w:t>Energy Institute Hearts and Minds Programme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§106.1.1</w:t>
            </w:r>
          </w:p>
        </w:tc>
        <w:tc>
          <w:tcPr>
            <w:tcW w:type="dxa" w:w="2256"/>
          </w:tcPr>
          <w:p>
            <w:pPr>
              <w:pStyle w:val="TableContents"/>
              <w:spacing w:before="0" w:after="0" w:line="240" w:lineRule="atLeast"/>
            </w:pPr>
            <w:r>
              <w:rPr>
                <w:rFonts w:ascii="Arial" w:hAnsi="Arial" w:cs="Arial" w:eastAsia="Arial"/>
                <w:sz w:val="16"/>
                <w:szCs w:val="16"/>
              </w:rPr>
              <w:t>Requires development of a Leadership Development Implementation Plan covering all project phases, with objectives aligned to Company values, a budget, and a schedule of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§106.1.2</w:t>
            </w:r>
          </w:p>
        </w:tc>
        <w:tc>
          <w:tcPr>
            <w:tcW w:type="dxa" w:w="2256"/>
          </w:tcPr>
          <w:p>
            <w:pPr>
              <w:pStyle w:val="TableContents"/>
              <w:spacing w:before="0" w:after="0" w:line="240" w:lineRule="atLeast"/>
            </w:pPr>
            <w:r>
              <w:rPr>
                <w:rFonts w:ascii="Arial" w:hAnsi="Arial" w:cs="Arial" w:eastAsia="Arial"/>
                <w:sz w:val="16"/>
                <w:szCs w:val="16"/>
              </w:rPr>
              <w:t>Requires the implementation plan to include a purpose statement, phase-mapped activities, roles and responsibilities, required resources, and a schedule.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§106.1.3</w:t>
            </w:r>
          </w:p>
        </w:tc>
        <w:tc>
          <w:tcPr>
            <w:tcW w:type="dxa" w:w="2256"/>
          </w:tcPr>
          <w:p>
            <w:pPr>
              <w:pStyle w:val="TableContents"/>
              <w:spacing w:before="0" w:after="0" w:line="240" w:lineRule="atLeast"/>
            </w:pPr>
            <w:r>
              <w:rPr>
                <w:rFonts w:ascii="Arial" w:hAnsi="Arial" w:cs="Arial" w:eastAsia="Arial"/>
                <w:sz w:val="16"/>
                <w:szCs w:val="16"/>
              </w:rPr>
              <w:t>Requires the implementation plan to be reviewed with the Project Leadership Team and maintained as a living document updated at the start of each project phase.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§106.2</w:t>
            </w:r>
          </w:p>
        </w:tc>
        <w:tc>
          <w:tcPr>
            <w:tcW w:type="dxa" w:w="2256"/>
          </w:tcPr>
          <w:p>
            <w:pPr>
              <w:pStyle w:val="TableContents"/>
              <w:spacing w:before="0" w:after="0" w:line="240" w:lineRule="atLeast"/>
            </w:pPr>
            <w:r>
              <w:rPr>
                <w:rFonts w:ascii="Arial" w:hAnsi="Arial" w:cs="Arial" w:eastAsia="Arial"/>
                <w:sz w:val="16"/>
                <w:szCs w:val="16"/>
              </w:rPr>
              <w:t>Requires the Project Leadership Team and key personnel to understand leadership and cultural expectations during the Pre-mobilisation Phase, including a formal commitment from Contractor senior leadership.</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§106.3.1</w:t>
            </w:r>
          </w:p>
        </w:tc>
        <w:tc>
          <w:tcPr>
            <w:tcW w:type="dxa" w:w="2256"/>
          </w:tcPr>
          <w:p>
            <w:pPr>
              <w:pStyle w:val="TableContents"/>
              <w:spacing w:before="0" w:after="0" w:line="240" w:lineRule="atLeast"/>
            </w:pPr>
            <w:r>
              <w:rPr>
                <w:rFonts w:ascii="Arial" w:hAnsi="Arial" w:cs="Arial" w:eastAsia="Arial"/>
                <w:sz w:val="16"/>
                <w:szCs w:val="16"/>
              </w:rPr>
              <w:t>Requires all Contractor personnel to be inducted into project cultural expectations during the Mobilisation Phase, with manager and frontline leader inductions emphasising leading by example.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§106.4.1</w:t>
            </w:r>
          </w:p>
        </w:tc>
        <w:tc>
          <w:tcPr>
            <w:tcW w:type="dxa" w:w="2256"/>
          </w:tcPr>
          <w:p>
            <w:pPr>
              <w:pStyle w:val="TableContents"/>
              <w:spacing w:before="0" w:after="0" w:line="240" w:lineRule="atLeast"/>
            </w:pPr>
            <w:r>
              <w:rPr>
                <w:rFonts w:ascii="Arial" w:hAnsi="Arial" w:cs="Arial" w:eastAsia="Arial"/>
                <w:sz w:val="16"/>
                <w:szCs w:val="16"/>
              </w:rPr>
              <w:t>Requires demonstration of embedded leadership culture during the Execution Phase through regular leadership engagements, ongoing coaching for frontline leaders, and periodic Leadership Team cultural reviews.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§106.5.1</w:t>
            </w:r>
          </w:p>
        </w:tc>
        <w:tc>
          <w:tcPr>
            <w:tcW w:type="dxa" w:w="2256"/>
          </w:tcPr>
          <w:p>
            <w:pPr>
              <w:pStyle w:val="TableContents"/>
              <w:spacing w:before="0" w:after="0" w:line="240" w:lineRule="atLeast"/>
            </w:pPr>
            <w:r>
              <w:rPr>
                <w:rFonts w:ascii="Arial" w:hAnsi="Arial" w:cs="Arial" w:eastAsia="Arial"/>
                <w:sz w:val="16"/>
                <w:szCs w:val="16"/>
              </w:rPr>
              <w:t>Requires continued demonstration of desired cultural behaviours during the Demobilisation Phase, including exit interviews and final review workshops to capture lessons learned.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§108.0.1</w:t>
            </w:r>
          </w:p>
        </w:tc>
        <w:tc>
          <w:tcPr>
            <w:tcW w:type="dxa" w:w="2256"/>
          </w:tcPr>
          <w:p>
            <w:pPr>
              <w:pStyle w:val="TableContents"/>
              <w:spacing w:before="0" w:after="0" w:line="240" w:lineRule="atLeast"/>
            </w:pPr>
            <w:r>
              <w:rPr>
                <w:rFonts w:ascii="Arial" w:hAnsi="Arial" w:cs="Arial" w:eastAsia="Arial"/>
                <w:sz w:val="16"/>
                <w:szCs w:val="16"/>
              </w:rPr>
              <w:t>Requires establishment of a Contractor Leadership Team to drive project culture, conduct cultural assessments, develop action plans, and provide professional development and coaching.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§108.0.4</w:t>
            </w:r>
          </w:p>
        </w:tc>
        <w:tc>
          <w:tcPr>
            <w:tcW w:type="dxa" w:w="2256"/>
          </w:tcPr>
          <w:p>
            <w:pPr>
              <w:pStyle w:val="TableContents"/>
              <w:spacing w:before="0" w:after="0" w:line="240" w:lineRule="atLeast"/>
            </w:pPr>
            <w:r>
              <w:rPr>
                <w:rFonts w:ascii="Arial" w:hAnsi="Arial" w:cs="Arial" w:eastAsia="Arial"/>
                <w:sz w:val="16"/>
                <w:szCs w:val="16"/>
              </w:rPr>
              <w:t>Requires baseline and periodic assessment of Contractor leadership culture at all levels to inform Leadership Team planning throughout execution.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§108.0.6</w:t>
            </w:r>
          </w:p>
        </w:tc>
        <w:tc>
          <w:tcPr>
            <w:tcW w:type="dxa" w:w="2256"/>
          </w:tcPr>
          <w:p>
            <w:pPr>
              <w:pStyle w:val="TableContents"/>
              <w:spacing w:before="0" w:after="0" w:line="240" w:lineRule="atLeast"/>
            </w:pPr>
            <w:r>
              <w:rPr>
                <w:rFonts w:ascii="Arial" w:hAnsi="Arial" w:cs="Arial" w:eastAsia="Arial"/>
                <w:sz w:val="16"/>
                <w:szCs w:val="16"/>
              </w:rPr>
              <w:t>Requires Contractor personnel to be empowered and accountable to deliver project outcomes in a way that demonstrates leadership cascading to individual task level.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§110.3.2.2</w:t>
            </w:r>
          </w:p>
        </w:tc>
        <w:tc>
          <w:tcPr>
            <w:tcW w:type="dxa" w:w="2256"/>
          </w:tcPr>
          <w:p>
            <w:pPr>
              <w:pStyle w:val="TableContents"/>
              <w:spacing w:before="0" w:after="0" w:line="240" w:lineRule="atLeast"/>
            </w:pPr>
            <w:r>
              <w:rPr>
                <w:rFonts w:ascii="Arial" w:hAnsi="Arial" w:cs="Arial" w:eastAsia="Arial"/>
                <w:sz w:val="16"/>
                <w:szCs w:val="16"/>
              </w:rPr>
              <w:t>Requires development of a collaborative Leadership Team Charter defining team purpose, membership, ways of working, and meeting schedule.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§110.3.3.1</w:t>
            </w:r>
          </w:p>
        </w:tc>
        <w:tc>
          <w:tcPr>
            <w:tcW w:type="dxa" w:w="2256"/>
          </w:tcPr>
          <w:p>
            <w:pPr>
              <w:pStyle w:val="TableContents"/>
              <w:spacing w:before="0" w:after="0" w:line="240" w:lineRule="atLeast"/>
            </w:pPr>
            <w:r>
              <w:rPr>
                <w:rFonts w:ascii="Arial" w:hAnsi="Arial" w:cs="Arial" w:eastAsia="Arial"/>
                <w:sz w:val="16"/>
                <w:szCs w:val="16"/>
              </w:rPr>
              <w:t>Requires inclusion of tools to measure leadership effectiveness using lead indicators of project culture health to inform Leadership Team focus areas and action plans.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§110.3.4.1</w:t>
            </w:r>
          </w:p>
        </w:tc>
        <w:tc>
          <w:tcPr>
            <w:tcW w:type="dxa" w:w="2256"/>
          </w:tcPr>
          <w:p>
            <w:pPr>
              <w:pStyle w:val="TableContents"/>
              <w:spacing w:before="0" w:after="0" w:line="240" w:lineRule="atLeast"/>
            </w:pPr>
            <w:r>
              <w:rPr>
                <w:rFonts w:ascii="Arial" w:hAnsi="Arial" w:cs="Arial" w:eastAsia="Arial"/>
                <w:sz w:val="16"/>
                <w:szCs w:val="16"/>
              </w:rPr>
              <w:t>Requires consideration of establishing an internal leadership coaching team focused on safety leadership and accountability, with coaches credible across the full workforce hierarchy.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§110.3.4.8</w:t>
            </w:r>
          </w:p>
        </w:tc>
        <w:tc>
          <w:tcPr>
            <w:tcW w:type="dxa" w:w="2256"/>
          </w:tcPr>
          <w:p>
            <w:pPr>
              <w:pStyle w:val="TableContents"/>
              <w:spacing w:before="0" w:after="0" w:line="240" w:lineRule="atLeast"/>
            </w:pPr>
            <w:r>
              <w:rPr>
                <w:rFonts w:ascii="Arial" w:hAnsi="Arial" w:cs="Arial" w:eastAsia="Arial"/>
                <w:sz w:val="16"/>
                <w:szCs w:val="16"/>
              </w:rPr>
              <w:t>Requires coaches to receive initial and ongoing training in facilitation, presenting ideas, and coaching techniques, and to actively support JHA, Take 5, pre-start, and field leadership activities.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