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6194573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6194574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6194575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Curso Autorizado pela </w:t>
      </w:r>
      <w:proofErr w:type="gramStart"/>
      <w:r>
        <w:rPr>
          <w:rFonts w:ascii="Times New Roman" w:eastAsia="Times New Roman" w:hAnsi="Times New Roman" w:cs="Times New Roman"/>
          <w:sz w:val="20"/>
        </w:rPr>
        <w:t>Portaria  N</w:t>
      </w:r>
      <w:proofErr w:type="gramEnd"/>
      <w:r>
        <w:rPr>
          <w:rFonts w:ascii="Times New Roman" w:eastAsia="Times New Roman" w:hAnsi="Times New Roman" w:cs="Times New Roman"/>
          <w:sz w:val="20"/>
        </w:rPr>
        <w:t>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777C5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#Diplo</w:t>
      </w:r>
      <w:bookmarkStart w:id="0" w:name="_GoBack"/>
      <w:bookmarkEnd w:id="0"/>
      <w:r>
        <w:rPr>
          <w:rFonts w:ascii="Book Antiqua" w:eastAsia="Book Antiqua" w:hAnsi="Book Antiqua" w:cs="Book Antiqua"/>
          <w:b/>
          <w:sz w:val="28"/>
        </w:rPr>
        <w:t>ma#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Desenvolvimento de sistemas a Lucas Rodrigues filho (a) de  Tiago Rodrigues  e Luciana Rodrigues Natural de Caruaru UF PE Nacionalidade Brasileira Nascido(a) em 26 de junho de 2006 de #mesNas# de #anoNas#,  CPF N.º 527.196.348, RG Nº Ministro Fernando Lyra Órgão Expedidor PE,  por haver concluído em 2024-12-15 00:00:00/ #mesCon# /#anoCon#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Secretário(</w:t>
      </w:r>
      <w:proofErr w:type="gramEnd"/>
      <w:r>
        <w:rPr>
          <w:rFonts w:ascii="Times New Roman" w:eastAsia="Times New Roman" w:hAnsi="Times New Roman" w:cs="Times New Roman"/>
          <w:sz w:val="20"/>
        </w:rPr>
        <w:t>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Registro Escolar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N.º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</w:rPr>
              <w:t>Fls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</w:rPr>
              <w:t>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) Escolar</w:t>
            </w:r>
            <w:proofErr w:type="gramEnd"/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777C5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BCD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62E-9673-4749-BBCA-BABFAE28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2024-07-30T15:19:00Z</dcterms:created>
  <dcterms:modified xsi:type="dcterms:W3CDTF">2024-08-26T19:23:00Z</dcterms:modified>
</cp:coreProperties>
</file>