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rexx-panel-display-resources"/>
    <w:p>
      <w:pPr>
        <w:pStyle w:val="Heading1"/>
      </w:pPr>
      <w:r>
        <w:t xml:space="preserve">Rexx-Panel-Display-Resources</w:t>
      </w:r>
    </w:p>
    <w:p>
      <w:pPr>
        <w:pStyle w:val="FirstParagraph"/>
      </w:pPr>
      <w:r>
        <w:t xml:space="preserve">This is a sample set of rexx programs and panel definitions that can be used to display panels. This is a very light</w:t>
      </w:r>
      <w:r>
        <w:t xml:space="preserve"> </w:t>
      </w:r>
      <w:r>
        <w:t xml:space="preserve">introduction into using ISPF services on a ZOS mainframe. All code was developed on the Open Mainframe initiative. Open</w:t>
      </w:r>
      <w:r>
        <w:t xml:space="preserve"> </w:t>
      </w:r>
      <w:r>
        <w:t xml:space="preserve">to the public. More information about the Open Mainframe project can be found at https://www.openmainframeproject.org/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Make sure that you change all the references to my ID on the open mainframe project’s LPAR should be changed to your</w:t>
      </w:r>
      <w:r>
        <w:t xml:space="preserve"> </w:t>
      </w:r>
      <w:r>
        <w:t xml:space="preserve">userID. Also, Rather than using my actual name I’m going to change it to my Github name.</w:t>
      </w:r>
    </w:p>
    <w:bookmarkEnd w:id="20"/>
    <w:bookmarkStart w:id="21" w:name="other-setup"/>
    <w:p>
      <w:pPr>
        <w:pStyle w:val="Heading2"/>
      </w:pPr>
      <w:r>
        <w:t xml:space="preserve">Other setup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(</w:t>
      </w:r>
      <w:r>
        <w:rPr>
          <w:bCs/>
          <w:b/>
        </w:rPr>
        <w:t xml:space="preserve">Logon?</w:t>
      </w:r>
      <w:r>
        <w:t xml:space="preserve">)</w:t>
      </w:r>
      <w:r>
        <w:t xml:space="preserve"> </w:t>
      </w:r>
      <w:r>
        <w:t xml:space="preserve">dataset is useful but it has to be run outside of the ISPF context as the libraries that it tries to</w:t>
      </w:r>
      <w:r>
        <w:t xml:space="preserve"> </w:t>
      </w:r>
      <w:r>
        <w:t xml:space="preserve">concatenate are used by ISPF. as such, PF3 out to a TSO terminal and then run the</w:t>
      </w:r>
      <w:r>
        <w:t xml:space="preserve"> </w:t>
      </w:r>
      <w:r>
        <w:t xml:space="preserve">(</w:t>
      </w:r>
      <w:r>
        <w:rPr>
          <w:bCs/>
          <w:b/>
        </w:rPr>
        <w:t xml:space="preserve">LOGON?</w:t>
      </w:r>
      <w:r>
        <w:t xml:space="preserve">)</w:t>
      </w:r>
      <w:r>
        <w:t xml:space="preserve"> </w:t>
      </w:r>
      <w:r>
        <w:t xml:space="preserve">command. I gave an example in a</w:t>
      </w:r>
      <w:r>
        <w:t xml:space="preserve"> </w:t>
      </w:r>
      <w:r>
        <w:t xml:space="preserve">PNG.</w:t>
      </w:r>
    </w:p>
    <w:p>
      <w:pPr>
        <w:pStyle w:val="BodyText"/>
      </w:pPr>
      <w:r>
        <w:t xml:space="preserve">Finally, make sure that all of the PDS are allocated before attempting to concatenate them, There’s no checks inside of</w:t>
      </w:r>
      <w:r>
        <w:t xml:space="preserve"> </w:t>
      </w:r>
      <w:r>
        <w:t xml:space="preserve">the concatenate program as of today that checks for the existence of any / all of the PDS in the concatenation.</w:t>
      </w:r>
    </w:p>
    <w:bookmarkEnd w:id="21"/>
    <w:bookmarkStart w:id="22" w:name="note-about-calling-concat"/>
    <w:p>
      <w:pPr>
        <w:pStyle w:val="Heading2"/>
      </w:pPr>
      <w:r>
        <w:t xml:space="preserve">Note about calling concat</w:t>
      </w:r>
    </w:p>
    <w:p>
      <w:pPr>
        <w:pStyle w:val="FirstParagraph"/>
      </w:pPr>
      <w:r>
        <w:t xml:space="preserve">The parameters don’t actually need quotes, I chose to add them to let you know how to run it if you feel the need to</w:t>
      </w:r>
      <w:r>
        <w:t xml:space="preserve"> </w:t>
      </w:r>
      <w:r>
        <w:t xml:space="preserve">have quotes.</w:t>
      </w:r>
    </w:p>
    <w:bookmarkEnd w:id="22"/>
    <w:bookmarkEnd w:id="23"/>
    <w:sectPr w:rsidR="00631B0E">
      <w:pgSz w:h="15840" w:w="12240"/>
      <w:pgMar w:bottom="1440" w:footer="0" w:gutter="0" w:header="0" w:left="1440" w:right="1440" w:top="1440"/>
      <w:cols w:space="720"/>
      <w:formProt w:val="0"/>
      <w:docGrid w:linePitch="10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F4DF7"/>
    <w:pPr>
      <w:spacing w:line="48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4F7E93"/>
    <w:pPr>
      <w:keepNext/>
      <w:keepLines/>
      <w:spacing w:after="160" w:line="240" w:lineRule="auto"/>
      <w:outlineLvl w:val="0"/>
    </w:pPr>
    <w:rPr>
      <w:rFonts w:cstheme="majorBidi" w:eastAsiaTheme="majorEastAsia"/>
      <w:b/>
      <w:bCs/>
      <w:color w:themeColor="accent1" w:themeShade="B5" w:val="345A8A"/>
      <w:sz w:val="36"/>
      <w:szCs w:val="36"/>
    </w:rPr>
  </w:style>
  <w:style w:styleId="Heading2" w:type="paragraph">
    <w:name w:val="heading 2"/>
    <w:basedOn w:val="Normal"/>
    <w:next w:val="BodyText"/>
    <w:uiPriority w:val="9"/>
    <w:unhideWhenUsed/>
    <w:qFormat/>
    <w:rsid w:val="004F7E93"/>
    <w:pPr>
      <w:keepNext/>
      <w:keepLines/>
      <w:spacing w:after="160" w:line="240" w:lineRule="auto"/>
      <w:outlineLvl w:val="1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F7E93"/>
    <w:pPr>
      <w:keepNext/>
      <w:keepLines/>
      <w:spacing w:after="160" w:line="240" w:lineRule="auto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4F7E93"/>
    <w:pPr>
      <w:keepNext/>
      <w:keepLines/>
      <w:spacing w:after="160" w:line="240" w:lineRule="auto"/>
      <w:outlineLvl w:val="3"/>
    </w:pPr>
    <w:rPr>
      <w:rFonts w:cstheme="majorBidi" w:eastAsiaTheme="majorEastAsia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4F7E93"/>
    <w:pPr>
      <w:keepNext/>
      <w:keepLines/>
      <w:spacing w:after="160" w:line="240" w:lineRule="auto"/>
      <w:outlineLvl w:val="4"/>
    </w:pPr>
    <w:rPr>
      <w:rFonts w:cstheme="majorBidi" w:eastAsiaTheme="majorEastAsia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4F7E93"/>
    <w:pPr>
      <w:keepNext/>
      <w:keepLines/>
      <w:spacing w:after="160" w:line="240" w:lineRule="auto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133236"/>
    <w:pPr>
      <w:keepNext/>
      <w:keepLines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133236"/>
    <w:pPr>
      <w:keepNext/>
      <w:keepLines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133236"/>
    <w:pPr>
      <w:keepNext/>
      <w:keepLines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aptionChar" w:type="character">
    <w:name w:val="Caption Char"/>
    <w:basedOn w:val="DefaultParagraphFont"/>
    <w:link w:val="Caption"/>
    <w:qFormat/>
  </w:style>
  <w:style w:customStyle="1" w:styleId="VerbatimChar" w:type="character">
    <w:name w:val="Verbatim Char"/>
    <w:basedOn w:val="CaptionChar"/>
    <w:qFormat/>
    <w:rPr>
      <w:rFonts w:ascii="Consolas" w:hAnsi="Consolas"/>
      <w:sz w:val="22"/>
    </w:rPr>
  </w:style>
  <w:style w:customStyle="1" w:styleId="FootnoteCharacters" w:type="character">
    <w:name w:val="Footnote Characters"/>
    <w:basedOn w:val="CaptionChar"/>
    <w:qFormat/>
    <w:rPr>
      <w:vertAlign w:val="superscript"/>
    </w:rPr>
  </w:style>
  <w:style w:customStyle="1" w:styleId="FootnoteAnchor" w:type="character">
    <w:name w:val="Footnote Ancho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customStyle="1" w:styleId="BodyTextChar" w:type="character">
    <w:name w:val="Body Text Char"/>
    <w:basedOn w:val="DefaultParagraphFont"/>
    <w:link w:val="BodyText"/>
    <w:qFormat/>
    <w:rsid w:val="00FC1A57"/>
    <w:rPr>
      <w:rFonts w:ascii="Times New Roman" w:hAnsi="Times New Roman"/>
    </w:rPr>
  </w:style>
  <w:style w:customStyle="1" w:styleId="EndnoteAnchor" w:type="character">
    <w:name w:val="Endnote Anchor"/>
    <w:rPr>
      <w:vertAlign w:val="superscript"/>
    </w:rPr>
  </w:style>
  <w:style w:customStyle="1" w:styleId="EndnoteCharacters" w:type="character">
    <w:name w:val="Endnote Characters"/>
    <w:qFormat/>
  </w:style>
  <w:style w:customStyle="1" w:styleId="Heading" w:type="paragraph">
    <w:name w:val="Heading"/>
    <w:basedOn w:val="Normal"/>
    <w:next w:val="BodyText"/>
    <w:qFormat/>
    <w:pPr>
      <w:keepNext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rsid w:val="00FC1A57"/>
    <w:pPr>
      <w:ind w:firstLine="720"/>
    </w:pPr>
  </w:style>
  <w:style w:styleId="List" w:type="paragraph">
    <w:name w:val="List"/>
    <w:basedOn w:val="BodyText"/>
    <w:rPr>
      <w:rFonts w:cs="Lohit Devanagari"/>
    </w:rPr>
  </w:style>
  <w:style w:styleId="Caption" w:type="paragraph">
    <w:name w:val="caption"/>
    <w:basedOn w:val="Normal"/>
    <w:link w:val="CaptionChar"/>
    <w:qFormat/>
    <w:pPr>
      <w:spacing w:after="120"/>
    </w:pPr>
    <w:rPr>
      <w:i/>
    </w:rPr>
  </w:style>
  <w:style w:customStyle="1"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BodyText"/>
    <w:next w:val="BodyText"/>
    <w:qFormat/>
    <w:rsid w:val="009F06D3"/>
  </w:style>
  <w:style w:customStyle="1" w:styleId="Compact" w:type="paragraph">
    <w:name w:val="Compact"/>
    <w:basedOn w:val="Normal"/>
    <w:qFormat/>
    <w:rsid w:val="00B032F1"/>
    <w:pPr>
      <w:spacing w:after="36" w:before="36" w:line="240" w:lineRule="auto"/>
    </w:pPr>
  </w:style>
  <w:style w:styleId="Title" w:type="paragraph">
    <w:name w:val="Title"/>
    <w:basedOn w:val="Normal"/>
    <w:next w:val="BodyText"/>
    <w:autoRedefine/>
    <w:qFormat/>
    <w:rsid w:val="002B3E9F"/>
    <w:pPr>
      <w:keepNext/>
      <w:keepLines/>
      <w:jc w:val="center"/>
    </w:pPr>
    <w:rPr>
      <w:rFonts w:cstheme="majorBidi" w:eastAsiaTheme="majorEastAsia"/>
      <w:b/>
      <w:bCs/>
      <w:sz w:val="56"/>
      <w:szCs w:val="36"/>
    </w:rPr>
  </w:style>
  <w:style w:styleId="Subtitle" w:type="paragraph">
    <w:name w:val="Subtitle"/>
    <w:basedOn w:val="Title"/>
    <w:next w:val="BodyText"/>
    <w:qFormat/>
    <w:rsid w:val="002B1916"/>
    <w:rPr>
      <w:sz w:val="30"/>
      <w:szCs w:val="30"/>
    </w:rPr>
  </w:style>
  <w:style w:customStyle="1" w:styleId="Author" w:type="paragraph">
    <w:name w:val="Author"/>
    <w:next w:val="BodyText"/>
    <w:qFormat/>
    <w:rsid w:val="008A5A7C"/>
    <w:pPr>
      <w:keepNext/>
      <w:keepLines/>
      <w:spacing w:after="200"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pPr>
      <w:keepNext/>
      <w:keepLines/>
      <w:spacing w:after="200"/>
      <w:jc w:val="center"/>
    </w:pPr>
  </w:style>
  <w:style w:customStyle="1" w:styleId="Abstract" w:type="paragraph">
    <w:name w:val="Abstract"/>
    <w:basedOn w:val="Normal"/>
    <w:next w:val="BodyText"/>
    <w:qFormat/>
    <w:rsid w:val="00133236"/>
    <w:pPr>
      <w:keepNext/>
      <w:keepLines/>
    </w:pPr>
    <w:rPr>
      <w:sz w:val="20"/>
      <w:szCs w:val="20"/>
    </w:rPr>
  </w:style>
  <w:style w:styleId="Bibliography" w:type="paragraph">
    <w:name w:val="Bibliography"/>
    <w:basedOn w:val="Normal"/>
    <w:qFormat/>
    <w:rsid w:val="00F97FAD"/>
    <w:pPr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133236"/>
  </w:style>
  <w:style w:customStyle="1" w:styleId="DefinitionTerm" w:type="paragraph">
    <w:name w:val="Definition Term"/>
    <w:basedOn w:val="Normal"/>
    <w:next w:val="Definition"/>
    <w:qFormat/>
    <w:pPr>
      <w:keepNext/>
      <w:keepLines/>
    </w:pPr>
    <w:rPr>
      <w:b/>
    </w:rPr>
  </w:style>
  <w:style w:customStyle="1" w:styleId="Definition" w:type="paragraph">
    <w:name w:val="Definition"/>
    <w:basedOn w:val="Normal"/>
    <w:qFormat/>
  </w:style>
  <w:style w:customStyle="1" w:styleId="TableCaption" w:type="paragraph">
    <w:name w:val="Table Caption"/>
    <w:basedOn w:val="Caption"/>
    <w:qFormat/>
    <w:pPr>
      <w:keepNext/>
    </w:pPr>
  </w:style>
  <w:style w:customStyle="1" w:styleId="ImageCaption" w:type="paragraph">
    <w:name w:val="Image Caption"/>
    <w:basedOn w:val="Caption"/>
    <w:qFormat/>
  </w:style>
  <w:style w:customStyle="1" w:styleId="Figure" w:type="paragraph">
    <w:name w:val="Figure"/>
    <w:basedOn w:val="Normal"/>
    <w:qFormat/>
  </w:style>
  <w:style w:customStyle="1" w:styleId="CaptionedFigure" w:type="paragraph">
    <w:name w:val="Captioned Figure"/>
    <w:basedOn w:val="Figure"/>
    <w:qFormat/>
    <w:pPr>
      <w:keepNext/>
    </w:p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themeColor="accent1" w:themeShade="BF" w:val="365F91"/>
    </w:rPr>
  </w:style>
  <w:style w:styleId="TableofAuthorities" w:type="paragraph">
    <w:name w:val="table of authorities"/>
    <w:basedOn w:val="Normal"/>
    <w:next w:val="Normal"/>
    <w:unhideWhenUsed/>
    <w:qFormat/>
    <w:rsid w:val="00CD4213"/>
    <w:pPr>
      <w:ind w:hanging="240" w:left="240"/>
    </w:pPr>
  </w:style>
  <w:style w:styleId="TableofFigures" w:type="paragraph">
    <w:name w:val="table of figures"/>
    <w:basedOn w:val="Normal"/>
    <w:next w:val="Normal"/>
    <w:unhideWhenUsed/>
    <w:qFormat/>
    <w:rsid w:val="00CD4213"/>
  </w:style>
  <w:style w:customStyle="1" w:styleId="Table2" w:type="table">
    <w:name w:val="Table2"/>
    <w:basedOn w:val="TableGrid"/>
    <w:semiHidden/>
    <w:unhideWhenUsed/>
    <w:qFormat/>
    <w:rsid w:val="006E74D9"/>
    <w:pPr>
      <w:jc w:val="center"/>
    </w:pPr>
    <w:tblPr>
      <w:tblCellMar>
        <w:left w:type="dxa" w:w="0"/>
        <w:right w:type="dxa" w:w="0"/>
      </w:tblCellMar>
    </w:tblPr>
    <w:tcPr>
      <w:vAlign w:val="center"/>
    </w:tcPr>
  </w:style>
  <w:style w:styleId="TableGrid" w:type="table">
    <w:name w:val="Table Grid"/>
    <w:basedOn w:val="TableNormal"/>
    <w:rsid w:val="0021394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1Light" w:type="table">
    <w:name w:val="Grid Table 1 Light"/>
    <w:basedOn w:val="TableNormal"/>
    <w:rsid w:val="00D83340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000000" w:space="0" w:sz="12" w:themeColor="text1" w:val="single"/>
        </w:tcBorders>
      </w:tcPr>
    </w:tblStylePr>
    <w:tblStylePr w:type="lastRow">
      <w:rPr>
        <w:b/>
        <w:bCs/>
      </w:rPr>
      <w:tblPr/>
      <w:tcPr>
        <w:tcBorders>
          <w:top w:color="000000" w:space="0" w:sz="2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2" w:type="table">
    <w:name w:val="Grid Table 1 Light Accent 2"/>
    <w:basedOn w:val="TableNormal"/>
    <w:uiPriority w:val="46"/>
    <w:rsid w:val="00D83340"/>
    <w:tblPr>
      <w:tblStyleRowBandSize w:val="1"/>
      <w:tblStyleColBandSize w:val="1"/>
      <w:tblBorders>
        <w:top w:color="E5B8B7" w:space="0" w:sz="4" w:themeColor="accent2" w:themeTint="66" w:val="single"/>
        <w:left w:color="E5B8B7" w:space="0" w:sz="4" w:themeColor="accent2" w:themeTint="66" w:val="single"/>
        <w:bottom w:color="E5B8B7" w:space="0" w:sz="4" w:themeColor="accent2" w:themeTint="66" w:val="single"/>
        <w:right w:color="E5B8B7" w:space="0" w:sz="4" w:themeColor="accent2" w:themeTint="66" w:val="single"/>
        <w:insideH w:color="E5B8B7" w:space="0" w:sz="4" w:themeColor="accent2" w:themeTint="66" w:val="single"/>
        <w:insideV w:color="E5B8B7" w:space="0" w:sz="4" w:themeColor="accent2" w:themeTint="66" w:val="single"/>
      </w:tblBorders>
    </w:tblPr>
    <w:tblStylePr w:type="firstRow">
      <w:rPr>
        <w:b/>
        <w:bCs/>
      </w:rPr>
      <w:tblPr/>
      <w:tcPr>
        <w:tcBorders>
          <w:bottom w:color="C0504D" w:space="0" w:sz="12" w:themeColor="accent2" w:val="single"/>
        </w:tcBorders>
      </w:tcPr>
    </w:tblStylePr>
    <w:tblStylePr w:type="lastRow">
      <w:rPr>
        <w:b/>
        <w:bCs/>
      </w:rPr>
      <w:tblPr/>
      <w:tcPr>
        <w:tcBorders>
          <w:top w:color="C0504D" w:space="0" w:sz="2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lainTable1" w:type="table">
    <w:name w:val="Plain Table 1"/>
    <w:basedOn w:val="TableNormal"/>
    <w:rsid w:val="002D0781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FFFFF" w:space="0" w:sz="4" w:themeColor="background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ListTable7Colorful-Accent5" w:type="table">
    <w:name w:val="List Table 7 Colorful Accent 5"/>
    <w:basedOn w:val="TableNormal"/>
    <w:uiPriority w:val="52"/>
    <w:rsid w:val="00CD4213"/>
    <w:rPr>
      <w:color w:themeColor="accent5" w:themeShade="BF" w:val="31849B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sz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sz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sz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sz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rsid w:val="00CD598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Light" w:type="table">
    <w:name w:val="Grid Table Light"/>
    <w:basedOn w:val="TableNormal"/>
    <w:rsid w:val="00CD5983"/>
    <w:tblPr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</w:style>
  <w:style w:customStyle="1" w:styleId="Table" w:type="table">
    <w:name w:val="Table"/>
    <w:basedOn w:val="TableGrid"/>
    <w:uiPriority w:val="99"/>
    <w:rsid w:val="006E74D9"/>
    <w:pPr>
      <w:jc w:val="center"/>
    </w:pPr>
    <w:tblPr/>
    <w:tcPr>
      <w:vAlign w:val="center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2021-11-17T06:05:57Z</dcterms:created>
  <dcterms:modified xsi:type="dcterms:W3CDTF">2021-11-17T06:05:57Z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