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A9B3D" w14:textId="651D7804" w:rsidR="007F1CF7" w:rsidRDefault="007F1CF7" w:rsidP="007F1CF7">
      <w:pPr>
        <w:pStyle w:val="textbloc"/>
        <w:shd w:val="clear" w:color="auto" w:fill="FFFFFF"/>
        <w:spacing w:before="200" w:beforeAutospacing="0" w:after="0" w:afterAutospacing="0" w:line="300" w:lineRule="atLeast"/>
        <w:ind w:left="20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PROGRAMA </w:t>
      </w:r>
      <w:r>
        <w:rPr>
          <w:rFonts w:ascii="Verdana" w:hAnsi="Verdana"/>
          <w:b/>
          <w:bCs/>
          <w:color w:val="000000"/>
          <w:sz w:val="20"/>
          <w:szCs w:val="20"/>
        </w:rPr>
        <w:t>DRET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2020</w:t>
      </w:r>
    </w:p>
    <w:p w14:paraId="36921EC6" w14:textId="77777777" w:rsidR="007F1CF7" w:rsidRDefault="007F1CF7" w:rsidP="007F1CF7">
      <w:pPr>
        <w:pStyle w:val="textbloc"/>
        <w:shd w:val="clear" w:color="auto" w:fill="FFFFFF"/>
        <w:spacing w:before="200" w:beforeAutospacing="0" w:after="0" w:afterAutospacing="0" w:line="300" w:lineRule="atLeast"/>
        <w:ind w:left="200"/>
        <w:rPr>
          <w:rFonts w:ascii="Verdana" w:hAnsi="Verdana"/>
          <w:b/>
          <w:bCs/>
          <w:color w:val="000000"/>
          <w:sz w:val="20"/>
          <w:szCs w:val="20"/>
        </w:rPr>
      </w:pPr>
    </w:p>
    <w:p w14:paraId="0FD23E3E" w14:textId="644E5555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El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000000"/>
          <w:sz w:val="20"/>
          <w:szCs w:val="20"/>
        </w:rPr>
        <w:t>garantia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convivència</w:t>
      </w:r>
      <w:proofErr w:type="spellEnd"/>
    </w:p>
    <w:p w14:paraId="0FAA8427" w14:textId="42556FDE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 El sistema constitucional</w:t>
      </w:r>
    </w:p>
    <w:p w14:paraId="1B9C856A" w14:textId="77777777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Drets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fonamentals</w:t>
      </w:r>
      <w:proofErr w:type="spellEnd"/>
    </w:p>
    <w:p w14:paraId="5EB704A7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El poder </w:t>
      </w:r>
      <w:proofErr w:type="spellStart"/>
      <w:r>
        <w:rPr>
          <w:rFonts w:ascii="Verdana" w:hAnsi="Verdana"/>
          <w:color w:val="000000"/>
          <w:sz w:val="20"/>
          <w:szCs w:val="20"/>
        </w:rPr>
        <w:t>legislatiu</w:t>
      </w:r>
      <w:proofErr w:type="spellEnd"/>
    </w:p>
    <w:p w14:paraId="2E3A7002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El poder </w:t>
      </w:r>
      <w:proofErr w:type="spellStart"/>
      <w:r>
        <w:rPr>
          <w:rFonts w:ascii="Verdana" w:hAnsi="Verdana"/>
          <w:color w:val="000000"/>
          <w:sz w:val="20"/>
          <w:szCs w:val="20"/>
        </w:rPr>
        <w:t>executiu</w:t>
      </w:r>
      <w:proofErr w:type="spellEnd"/>
    </w:p>
    <w:p w14:paraId="12E7C170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El poder judicial</w:t>
      </w:r>
    </w:p>
    <w:p w14:paraId="5FF4AED1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Organització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territorial de </w:t>
      </w:r>
      <w:proofErr w:type="spellStart"/>
      <w:r>
        <w:rPr>
          <w:rFonts w:ascii="Verdana" w:hAnsi="Verdana"/>
          <w:color w:val="000000"/>
          <w:sz w:val="20"/>
          <w:szCs w:val="20"/>
        </w:rPr>
        <w:t>l’Estat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Estatuts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d’Autonomia</w:t>
      </w:r>
      <w:proofErr w:type="spellEnd"/>
    </w:p>
    <w:p w14:paraId="48E36C8E" w14:textId="4C4D3ABA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3.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públic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privat</w:t>
      </w:r>
      <w:proofErr w:type="spellEnd"/>
    </w:p>
    <w:p w14:paraId="57C85B40" w14:textId="77777777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civil</w:t>
      </w:r>
    </w:p>
    <w:p w14:paraId="3C619405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penal</w:t>
      </w:r>
    </w:p>
    <w:p w14:paraId="067861A1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administratiu</w:t>
      </w:r>
      <w:proofErr w:type="spellEnd"/>
    </w:p>
    <w:p w14:paraId="534620D9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laboral</w:t>
      </w:r>
    </w:p>
    <w:p w14:paraId="446709FC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Altres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branques del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</w:p>
    <w:p w14:paraId="3FF6EAA1" w14:textId="39D78A07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4.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la </w:t>
      </w:r>
      <w:proofErr w:type="spellStart"/>
      <w:r>
        <w:rPr>
          <w:rFonts w:ascii="Verdana" w:hAnsi="Verdana"/>
          <w:color w:val="000000"/>
          <w:sz w:val="20"/>
          <w:szCs w:val="20"/>
        </w:rPr>
        <w:t>contractació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electrònica</w:t>
      </w:r>
      <w:proofErr w:type="spellEnd"/>
    </w:p>
    <w:p w14:paraId="7E93F368" w14:textId="77777777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Principis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generals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la </w:t>
      </w:r>
      <w:proofErr w:type="spellStart"/>
      <w:r>
        <w:rPr>
          <w:rFonts w:ascii="Verdana" w:hAnsi="Verdana"/>
          <w:color w:val="000000"/>
          <w:sz w:val="20"/>
          <w:szCs w:val="20"/>
        </w:rPr>
        <w:t>contractació</w:t>
      </w:r>
      <w:proofErr w:type="spellEnd"/>
    </w:p>
    <w:p w14:paraId="0CEDE395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Regles </w:t>
      </w:r>
      <w:proofErr w:type="spellStart"/>
      <w:r>
        <w:rPr>
          <w:rFonts w:ascii="Verdana" w:hAnsi="Verdana"/>
          <w:color w:val="000000"/>
          <w:sz w:val="20"/>
          <w:szCs w:val="20"/>
        </w:rPr>
        <w:t>especials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contractació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electrònica</w:t>
      </w:r>
      <w:proofErr w:type="spellEnd"/>
    </w:p>
    <w:p w14:paraId="1D4075EA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Estudi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casos</w:t>
      </w:r>
    </w:p>
    <w:p w14:paraId="4CF860FB" w14:textId="00F08333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5. </w:t>
      </w:r>
      <w:proofErr w:type="spellStart"/>
      <w:r>
        <w:rPr>
          <w:rFonts w:ascii="Verdana" w:hAnsi="Verdana"/>
          <w:color w:val="000000"/>
          <w:sz w:val="20"/>
          <w:szCs w:val="20"/>
        </w:rPr>
        <w:t>Protecció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dades</w:t>
      </w:r>
      <w:proofErr w:type="spellEnd"/>
    </w:p>
    <w:p w14:paraId="6FAD6841" w14:textId="77777777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El </w:t>
      </w:r>
      <w:proofErr w:type="spellStart"/>
      <w:r>
        <w:rPr>
          <w:rFonts w:ascii="Verdana" w:hAnsi="Verdana"/>
          <w:color w:val="000000"/>
          <w:sz w:val="20"/>
          <w:szCs w:val="20"/>
        </w:rPr>
        <w:t>Reglament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la </w:t>
      </w:r>
      <w:proofErr w:type="spellStart"/>
      <w:r>
        <w:rPr>
          <w:rFonts w:ascii="Verdana" w:hAnsi="Verdana"/>
          <w:color w:val="000000"/>
          <w:sz w:val="20"/>
          <w:szCs w:val="20"/>
        </w:rPr>
        <w:t>Unió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Europea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de 2016</w:t>
      </w:r>
    </w:p>
    <w:p w14:paraId="6A85751B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La </w:t>
      </w:r>
      <w:proofErr w:type="spellStart"/>
      <w:r>
        <w:rPr>
          <w:rFonts w:ascii="Verdana" w:hAnsi="Verdana"/>
          <w:color w:val="000000"/>
          <w:sz w:val="20"/>
          <w:szCs w:val="20"/>
        </w:rPr>
        <w:t>Llei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Orgànica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protecció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dades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de </w:t>
      </w:r>
      <w:proofErr w:type="spellStart"/>
      <w:r>
        <w:rPr>
          <w:rFonts w:ascii="Verdana" w:hAnsi="Verdana"/>
          <w:color w:val="000000"/>
          <w:sz w:val="20"/>
          <w:szCs w:val="20"/>
        </w:rPr>
        <w:t>garantia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drets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digitals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2018</w:t>
      </w:r>
    </w:p>
    <w:p w14:paraId="1CEA7171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90EAD5A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31D4376" w14:textId="00B5AF0D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6. </w:t>
      </w:r>
      <w:proofErr w:type="spellStart"/>
      <w:r>
        <w:rPr>
          <w:rFonts w:ascii="Verdana" w:hAnsi="Verdana"/>
          <w:color w:val="000000"/>
          <w:sz w:val="20"/>
          <w:szCs w:val="20"/>
        </w:rPr>
        <w:t>Propietat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intelectual</w:t>
      </w:r>
    </w:p>
    <w:p w14:paraId="44B20A0A" w14:textId="77777777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Contingut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la </w:t>
      </w:r>
      <w:proofErr w:type="spellStart"/>
      <w:r>
        <w:rPr>
          <w:rFonts w:ascii="Verdana" w:hAnsi="Verdana"/>
          <w:color w:val="000000"/>
          <w:sz w:val="20"/>
          <w:szCs w:val="20"/>
        </w:rPr>
        <w:t>propietat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intelectual</w:t>
      </w:r>
    </w:p>
    <w:p w14:paraId="7D380B5A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La </w:t>
      </w:r>
      <w:proofErr w:type="spellStart"/>
      <w:r>
        <w:rPr>
          <w:rFonts w:ascii="Verdana" w:hAnsi="Verdana"/>
          <w:color w:val="000000"/>
          <w:sz w:val="20"/>
          <w:szCs w:val="20"/>
        </w:rPr>
        <w:t>protecció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jurídica </w:t>
      </w:r>
      <w:proofErr w:type="spellStart"/>
      <w:r>
        <w:rPr>
          <w:rFonts w:ascii="Verdana" w:hAnsi="Verdana"/>
          <w:color w:val="000000"/>
          <w:sz w:val="20"/>
          <w:szCs w:val="20"/>
        </w:rPr>
        <w:t>dels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programes </w:t>
      </w:r>
      <w:proofErr w:type="spellStart"/>
      <w:r>
        <w:rPr>
          <w:rFonts w:ascii="Verdana" w:hAnsi="Verdana"/>
          <w:color w:val="000000"/>
          <w:sz w:val="20"/>
          <w:szCs w:val="20"/>
        </w:rPr>
        <w:t>d’ordinador</w:t>
      </w:r>
      <w:proofErr w:type="spellEnd"/>
    </w:p>
    <w:p w14:paraId="6A188736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La </w:t>
      </w:r>
      <w:proofErr w:type="spellStart"/>
      <w:r>
        <w:rPr>
          <w:rFonts w:ascii="Verdana" w:hAnsi="Verdana"/>
          <w:color w:val="000000"/>
          <w:sz w:val="20"/>
          <w:szCs w:val="20"/>
        </w:rPr>
        <w:t>protecció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jurídica de les bases de </w:t>
      </w:r>
      <w:proofErr w:type="spellStart"/>
      <w:r>
        <w:rPr>
          <w:rFonts w:ascii="Verdana" w:hAnsi="Verdana"/>
          <w:color w:val="000000"/>
          <w:sz w:val="20"/>
          <w:szCs w:val="20"/>
        </w:rPr>
        <w:t>dades</w:t>
      </w:r>
      <w:proofErr w:type="spellEnd"/>
    </w:p>
    <w:p w14:paraId="4A0804D9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Diferència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propietat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intelectual-</w:t>
      </w:r>
      <w:proofErr w:type="spellStart"/>
      <w:r>
        <w:rPr>
          <w:rFonts w:ascii="Verdana" w:hAnsi="Verdana"/>
          <w:color w:val="000000"/>
          <w:sz w:val="20"/>
          <w:szCs w:val="20"/>
        </w:rPr>
        <w:t>propietat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industrial</w:t>
      </w:r>
    </w:p>
    <w:p w14:paraId="30AED7B1" w14:textId="5BB2347B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7. </w:t>
      </w:r>
      <w:proofErr w:type="spellStart"/>
      <w:r>
        <w:rPr>
          <w:rFonts w:ascii="Verdana" w:hAnsi="Verdana"/>
          <w:color w:val="000000"/>
          <w:sz w:val="20"/>
          <w:szCs w:val="20"/>
        </w:rPr>
        <w:t>Sistemes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alternatius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resolució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conflictes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(ADR)</w:t>
      </w:r>
    </w:p>
    <w:p w14:paraId="3E95797E" w14:textId="77777777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Arbitratge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/ </w:t>
      </w:r>
      <w:proofErr w:type="spellStart"/>
      <w:r>
        <w:rPr>
          <w:rFonts w:ascii="Verdana" w:hAnsi="Verdana"/>
          <w:color w:val="000000"/>
          <w:sz w:val="20"/>
          <w:szCs w:val="20"/>
        </w:rPr>
        <w:t>Mediació</w:t>
      </w:r>
      <w:proofErr w:type="spellEnd"/>
    </w:p>
    <w:p w14:paraId="0762A899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Mediació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on-line</w:t>
      </w:r>
    </w:p>
    <w:p w14:paraId="35F79527" w14:textId="77777777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</w:p>
    <w:p w14:paraId="6EEAB68B" w14:textId="4ECD530A" w:rsidR="007F1CF7" w:rsidRDefault="007F1CF7" w:rsidP="007F1CF7">
      <w:pPr>
        <w:pStyle w:val="texttema"/>
        <w:shd w:val="clear" w:color="auto" w:fill="FFFFFF"/>
        <w:spacing w:before="0" w:beforeAutospacing="0" w:after="0" w:afterAutospacing="0" w:line="400" w:lineRule="atLeast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8. </w:t>
      </w:r>
      <w:proofErr w:type="spellStart"/>
      <w:r>
        <w:rPr>
          <w:rFonts w:ascii="Verdana" w:hAnsi="Verdana"/>
          <w:color w:val="000000"/>
          <w:sz w:val="20"/>
          <w:szCs w:val="20"/>
        </w:rPr>
        <w:t>Dret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Penal </w:t>
      </w:r>
      <w:proofErr w:type="spellStart"/>
      <w:r>
        <w:rPr>
          <w:rFonts w:ascii="Verdana" w:hAnsi="Verdana"/>
          <w:color w:val="000000"/>
          <w:sz w:val="20"/>
          <w:szCs w:val="20"/>
        </w:rPr>
        <w:t>informàtic</w:t>
      </w:r>
      <w:proofErr w:type="spellEnd"/>
    </w:p>
    <w:p w14:paraId="20BB5C36" w14:textId="77777777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</w:p>
    <w:p w14:paraId="3D69DED8" w14:textId="5A238BE9" w:rsidR="007F1CF7" w:rsidRDefault="007F1CF7" w:rsidP="007F1CF7">
      <w:pPr>
        <w:pStyle w:val="textdesctema"/>
        <w:shd w:val="clear" w:color="auto" w:fill="FFFFFF"/>
        <w:spacing w:before="0" w:beforeAutospacing="0" w:after="0" w:afterAutospacing="0" w:line="4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Conveni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ciberdelinqüència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Budapest de 2001</w:t>
      </w:r>
    </w:p>
    <w:p w14:paraId="2196D11F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Delicte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d’intrussió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informàtica</w:t>
      </w:r>
      <w:proofErr w:type="spellEnd"/>
    </w:p>
    <w:p w14:paraId="31E16522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Delicte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d’interceptació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transmissió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000000"/>
          <w:sz w:val="20"/>
          <w:szCs w:val="20"/>
        </w:rPr>
        <w:t>dades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informàtiques</w:t>
      </w:r>
      <w:proofErr w:type="spellEnd"/>
    </w:p>
    <w:p w14:paraId="2EF19F25" w14:textId="77777777" w:rsidR="007F1CF7" w:rsidRDefault="007F1CF7" w:rsidP="007F1CF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Altres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delictes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informàtics</w:t>
      </w:r>
      <w:proofErr w:type="spellEnd"/>
    </w:p>
    <w:p w14:paraId="36B5C736" w14:textId="77777777" w:rsidR="008310F1" w:rsidRDefault="008310F1"/>
    <w:sectPr w:rsidR="0083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F7"/>
    <w:rsid w:val="007F1CF7"/>
    <w:rsid w:val="0083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EF2C"/>
  <w15:chartTrackingRefBased/>
  <w15:docId w15:val="{F29EAE31-0799-4EBD-8B33-B4CCF547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loc">
    <w:name w:val="textbloc"/>
    <w:basedOn w:val="Normal"/>
    <w:rsid w:val="007F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tema">
    <w:name w:val="texttema"/>
    <w:basedOn w:val="Normal"/>
    <w:rsid w:val="007F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desctema">
    <w:name w:val="textdesctema"/>
    <w:basedOn w:val="Normal"/>
    <w:rsid w:val="007F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F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71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55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1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38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6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22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39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Moll de Alba</dc:creator>
  <cp:keywords/>
  <dc:description/>
  <cp:lastModifiedBy>Chantal Moll de Alba</cp:lastModifiedBy>
  <cp:revision>1</cp:revision>
  <dcterms:created xsi:type="dcterms:W3CDTF">2020-09-30T14:01:00Z</dcterms:created>
  <dcterms:modified xsi:type="dcterms:W3CDTF">2020-09-30T14:05:00Z</dcterms:modified>
</cp:coreProperties>
</file>