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Planificación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Descubrimiento: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Identificar el usuario final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Analizar guía gráfica proporcionada por el cliente.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Definir información que el cliente requiere mostrar.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Definición del producto: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Desarrollar mapa web según la información disponible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Crear mockups siguiendo el mapa web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HITO: Presentación de mockups (Aprobación necesaria para continuar)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Creación de prototipo invision (opcional)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Iniciar con el desarrollo según el diseño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HITO: Presentación de avance de implementación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Ajustes y finalización de implementación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Preparación dep resentación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FINAL: Presentación y sustentación de navegación, disposición y diseño.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osefin Sans" w:cs="Josefin Sans" w:eastAsia="Josefin Sans" w:hAnsi="Josefin Sans"/>
          <w:b w:val="1"/>
          <w:rtl w:val="0"/>
        </w:rPr>
        <w:t xml:space="preserve">Información disponible: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PREGRADO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Industrial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Mecánica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Eléctrica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Electrónica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de Telecomunicaciones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Ingeniería de Sistemas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Ciencia de la Computación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Información disponible para cada pregrado: Descripción, Objetivos, duración y titulos, campo ocupacional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INSTITUCIÓN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Presentación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Historia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Autoridades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Docentes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Reglamento y Normas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Infraestructura y Servicios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Noticias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-123824</wp:posOffset>
            </wp:positionH>
            <wp:positionV relativeFrom="paragraph">
              <wp:posOffset>1190625</wp:posOffset>
            </wp:positionV>
            <wp:extent cx="5748338" cy="3971925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97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Josefi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