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dfcx4lst9dq2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🎓 Mestrado Internacional em Direito Penal Econômico</w:t>
      </w:r>
    </w:p>
    <w:p w:rsidR="00000000" w:rsidDel="00000000" w:rsidP="00000000" w:rsidRDefault="00000000" w:rsidRPr="00000000" w14:paraId="00000002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i w:val="1"/>
          <w:iCs w:val="1"/>
          <w:color w:val="1f1f1f"/>
          <w:sz w:val="26"/>
          <w:szCs w:val="26"/>
        </w:rPr>
      </w:pPr>
      <w:bookmarkStart w:colFirst="0" w:colLast="0" w:name="_hnh2n5yhzxon" w:id="1"/>
      <w:bookmarkEnd w:id="1"/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6"/>
          <w:szCs w:val="26"/>
          <w:rtl w:val="0"/>
        </w:rPr>
        <w:t xml:space="preserve">Documento Informativo e Guia do Aluno</w:t>
      </w:r>
    </w:p>
    <w:p w:rsidR="00000000" w:rsidDel="00000000" w:rsidP="00000000" w:rsidRDefault="00000000" w:rsidRPr="00000000" w14:paraId="00000003">
      <w:pPr>
        <w:pStyle w:val="Heading1"/>
        <w:spacing w:after="60" w:before="105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q1o2b4okqmui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📌 1. Visão Geral do Curso</w:t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6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Instituição de Ensino: Instituto European.</w:t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Abordagem Científica: Conteúdos que vão desde os fundamentos clássicos até desafios contemporâneos como criminalidade financeira, lavagem de dinheiro, compliance penal, responsabilidade penal da pessoa jurídica, cooperação jurídica internacional e políticas públicas criminais.</w:t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16"/>
        </w:numPr>
        <w:spacing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Carga Horária: 3.000 horas de cronograma didático, equivalentes a 120 créditos ECTS (referência de qualidade acadêmica internacional).</w:t>
      </w:r>
    </w:p>
    <w:p w:rsidR="00000000" w:rsidDel="00000000" w:rsidP="00000000" w:rsidRDefault="00000000" w:rsidRPr="00000000" w14:paraId="00000008">
      <w:pPr>
        <w:pStyle w:val="Heading1"/>
        <w:spacing w:after="60" w:before="105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ponlm4ugk03a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👥 2. Público-Alvo e Elegibilidade</w:t>
      </w:r>
    </w:p>
    <w:p w:rsidR="00000000" w:rsidDel="00000000" w:rsidP="00000000" w:rsidRDefault="00000000" w:rsidRPr="00000000" w14:paraId="0000000A">
      <w:pPr>
        <w:pStyle w:val="Heading1"/>
        <w:spacing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O curso destina-se a profissionais do campo jurídico:</w:t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4"/>
        </w:numPr>
        <w:spacing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Graduados em Direito.</w:t>
      </w:r>
    </w:p>
    <w:p w:rsidR="00000000" w:rsidDel="00000000" w:rsidP="00000000" w:rsidRDefault="00000000" w:rsidRPr="00000000" w14:paraId="0000000C">
      <w:pPr>
        <w:pStyle w:val="Heading1"/>
        <w:spacing w:after="60" w:before="105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xluwacgsvab0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⚙️ 3. Estrutura e Funcionamento do Curso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2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Composição: Dividido em 15 Módulos Online e 3 Módulos Presenciais.</w:t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Módulos Online: Aulas online ministradas por um corpo docente composto por Doutores, Mestres e Especialistas.</w: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Módulos Presenciais: Contém 3 módulos no total, sendo 1 em Barcelona (Espanha) e 2 em São Paulo (Brasil).</w:t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2"/>
        </w:numPr>
        <w:spacing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Opcionalidade: Os módulos presenciais são classificados como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2"/>
          <w:szCs w:val="22"/>
          <w:rtl w:val="0"/>
        </w:rPr>
        <w:t xml:space="preserve">opcionais (não obrigatórios)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1"/>
        <w:spacing w:after="60" w:before="105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e1hqpml9b3p9" w:id="5"/>
      <w:bookmarkEnd w:id="5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📂 4. Documentos Exigidos para Ingresso</w:t>
      </w:r>
    </w:p>
    <w:p w:rsidR="00000000" w:rsidDel="00000000" w:rsidP="00000000" w:rsidRDefault="00000000" w:rsidRPr="00000000" w14:paraId="00000014">
      <w:pPr>
        <w:pStyle w:val="Heading1"/>
        <w:spacing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O formulário de inscrição exige o envio dos seguintes documentos em formato PDF ou imagem:</w:t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Foto de Perfil: Para elaboração de material gráfico de divulgação nas redes sociais.</w:t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Documento Pessoal: Passaporte para brasileiros; NIF ou NIE para europeus.</w:t>
      </w:r>
    </w:p>
    <w:p w:rsidR="00000000" w:rsidDel="00000000" w:rsidP="00000000" w:rsidRDefault="00000000" w:rsidRPr="00000000" w14:paraId="00000017">
      <w:pPr>
        <w:pStyle w:val="Heading1"/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Comprovante de Residência.</w:t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Diploma Universitário: Fotocópia autenticada do diploma oficial ou equivalente, obrigatoriamente apresentado com a Apostila de Haia (independente do país de origem).</w:t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Histórico Escolar: Certificado final das notas de cada aluno seguindo o modelo fornecido pela instituição.</w:t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Carteira Profissional: Registro do conselho correspondente (como a OAB para brasileiros) ou carta da ordem (para europeus).</w:t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Certificado de Antecedentes Criminais: Recentemente datado e emitido através do site da Polícia Federal.</w:t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spacing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Curriculum Vitae.</w:t>
      </w:r>
    </w:p>
    <w:p w:rsidR="00000000" w:rsidDel="00000000" w:rsidP="00000000" w:rsidRDefault="00000000" w:rsidRPr="00000000" w14:paraId="0000001D">
      <w:pPr>
        <w:pStyle w:val="Heading1"/>
        <w:spacing w:after="60" w:before="105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td0z818ih4k0" w:id="6"/>
      <w:bookmarkEnd w:id="6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📝 5. Diretrizes Legais e Contratuais</w:t>
      </w:r>
    </w:p>
    <w:p w:rsidR="00000000" w:rsidDel="00000000" w:rsidP="00000000" w:rsidRDefault="00000000" w:rsidRPr="00000000" w14:paraId="0000001F">
      <w:pPr>
        <w:pStyle w:val="Heading1"/>
        <w:spacing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Para consolidar a matrícula através da plataforma, o candidato deve cumprir os seguintes critérios digitais no formulário: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3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Confirmação e aceite dos termos do Edital do Mestrado.</w:t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Confirmação e aceite dos termos do Contrato de Prestação de Serviços.</w:t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Assinatura digital de aceite do contrato.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3"/>
        </w:numPr>
        <w:spacing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Consentimento com o Termo de Uso e Privacidade de Dados, que assegura a confidencialidade das informações tratadas e proíbe o fornecimento de dados pessoais a terceiros.</w:t>
      </w:r>
    </w:p>
    <w:p w:rsidR="00000000" w:rsidDel="00000000" w:rsidP="00000000" w:rsidRDefault="00000000" w:rsidRPr="00000000" w14:paraId="00000024">
      <w:pPr>
        <w:pStyle w:val="Heading1"/>
        <w:spacing w:after="60" w:before="105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to2ovgdw6j8l" w:id="7"/>
      <w:bookmarkEnd w:id="7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❓ 6. Tópicos Cobertos pelo FAQ Oficial</w:t>
      </w:r>
    </w:p>
    <w:p w:rsidR="00000000" w:rsidDel="00000000" w:rsidP="00000000" w:rsidRDefault="00000000" w:rsidRPr="00000000" w14:paraId="00000026">
      <w:pPr>
        <w:pStyle w:val="Heading1"/>
        <w:spacing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A estrutura de Perguntas Frequentes do curso está dividida juridicamente para esclarecer dúvidas sobre os seguintes eixos (disponíveis sob consulta em canais de atendimento ou manuais do aluno):</w:t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5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Natureza da instituição e tipificação do título (Oficial ou Título Próprio).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Regras para revalidação e reconhecimento de diplomas no Brasil e permissão para docência universitária.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Dinâmica das aulas online (se gravadas ou síncronas) e obrigatoriedade geográfica dos encontros presenciais.</w:t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Critérios de avaliação, nota mínima, procedimentos de segunda chamada e elaboração da dissertação acadêmica.</w:t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5"/>
        </w:numPr>
        <w:spacing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ff2udyyik9qp" w:id="8"/>
      <w:bookmarkEnd w:id="8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Parâmetros financeiros, moedas de cobrança, parcelamentos, trancamentos de curso e direito de arrependimento.</w:t>
      </w:r>
    </w:p>
    <w:p w:rsidR="00000000" w:rsidDel="00000000" w:rsidP="00000000" w:rsidRDefault="00000000" w:rsidRPr="00000000" w14:paraId="0000002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🎓 Mestrado Internacional em Harmonização Orofacial (HOF)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Documento Informativo e Guia do Aluno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1. Visão Geral do Curso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Instituição de Ensino: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Instituto European.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Diploma Emitido por: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Universidad Euneiz (Espanha) — instituição europeia de excelência.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Titulação e Certificação: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Formato de dupla certificação.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Diploma de Título Próprio: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Master de Formación Permanente en Armonización Orofacial.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Diploma de Especialización Universitaria en Armonización Orofacial.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Certificado Americano.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Carga Horária: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3.000 horas didáticas, equivalentes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120 créditos ECTS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(reconhecidos em todos os países da União Europeia).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👥 2. Público-Alvo e Elegibilidade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curso destina-se exclusivamente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profissionais graduados na área da Saúde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tais como: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Odontologia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Medicina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Farmácia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Biomedicina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Enfermagem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Estética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Fisioterapia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Ciências Biomédicas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3. Estrutura e Funcionamento do Curso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Duração Total: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14 meses.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Composição: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14 módulos no total, divididos em ambiente virtual e encontros práticos: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 Módulos Online: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módulo tem duração de 30 dias. O aluno define seus próprios horários de estudo na plataforma EAD.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 Módulos Presenciais: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um com duração de 2 dias. São realizados em clínicas parceiras com infraestrutura moderna, incluindo práticas em pacientes, atividades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hands-on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aulas demonstrativas e orientações para artigos científicos.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Flexibilidade Geográfica: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há alunos em mais de 25 países, o estudante pode optar por realizar os 2 módulos presenciais no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Brasil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os 2 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Europa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ou 1 em cada local. A confirmação de presença deve ser feita com no mínimo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90 dias de antecedência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Natureza Curricular (Mista):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Lato Sensu: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Voltado para a qualificação profissional e habilidades práticas para o mercado de trabalho.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Stricto Sensu: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Voltado para a formação acadêmica/científica, desenvolvimento de pesquisas e capacitação para a docência.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📝 4. Avaliação e Critérios de Aprovação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ser aprovado, o aluno deve obter no mínimo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70% de aproveitamento final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média é calculada com base na seguinte ponderação: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Avaliação Teórica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Avaliação Prática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Trabalho de Dissertação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Segunda Chamada / Recuperação: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Caso perca ou precise refazer uma avaliação, o aluno poderá realizá-la quantas vezes forem necessárias mediante o envio de um e-mail para suportealuno@institutoeuropean.com e o pagamento de 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taxa de €100 por avaliação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💼 5. Objetivos e Benefícios do Título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Docência: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Permite atuar como professor universitário e participar de programas de pós-graduação.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Diferencial Clínico: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Confere um título acadêmico superior e internacional que destaca o profissional no mercado de trabalho.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Horas Laboratoriais: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Inclui atividades complementares como leitura de artigos científicos e tarefas orientadas pelos docentes.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🌐 6. Reconhecimento Internacional e Atuação Profissional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Brasil (MEC)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reconhecimento segue os trâmites regulamentares para diplomas estrangeiros. Por ser um curso pioneiro mundialmente em formato de Mestrado próprio em HOF, o pedido de reconhecimento junto ao MEC estará condicionado à existência de um curso de Mestrado equivalente criado no Brasil. Portanto, o Instituto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não garante o reconhecimento imediato neste momento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(Nota: Atualmente, as universidades brasileiras emitem diplomas de "Mestre em Odontologia com ênfase em HOF", restritos a dentistas).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 Europa e Exterior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título atende a todas as exigências da União Europeia. Contudo,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nenhum título de pós-graduação (Mestrado ou Doutorado) autoriza o profissional a exercer a profissão fora de seu país de origem de forma automática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Para clinicar na Europa, é obrigatório realizar primeiro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validação/revalidação do diploma de graduação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país de destino. Os créditos ECTS do Mestrado auxiliam na comprovação de competências e especialidades futuras.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📂 7. Documentos Exigidos para Ingresso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inscrição inicial pode ser feita sem os anexos (as orientações de envio são despachadas por e-mail após o cadastro). Os documentos necessários são (em formato PDF):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Documento de identidade (RG, CPF, NIF ou Passaporte).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Diploma universitário oficial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 Apostila de Haia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(obrigatório para todos os países de origem).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Histórico escolar (certificado final de notas) no modelo da instituição.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Carteira profissional do conselho correspondente (ex: CRO, CRM, CRF) ou carta da ordem.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Comprovante de graduação.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Atestado de antecedentes criminais recente.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Comprovante de endereço.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Curriculum Vitae (Opcional).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2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Foto de perfil (para confecção de material gráfico promocional nas redes sociais).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💳 8. Informações Financeiras e Matrícula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Desconto à Vista: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 ser consultado diretamente com o departamento financeiro.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Confirmação de Matrícula: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Após o pagamento da taxa de inscrição, a Central EAD entra em contato em até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 dias úteis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confirmar a vaga.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Materiais Inclusos: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valor da inscrição já estão inclusos jaleco, gorro e máscara (não há reembolso deste valor em caso de desistência).</w:t>
      </w:r>
    </w:p>
    <w:p w:rsidR="00000000" w:rsidDel="00000000" w:rsidP="00000000" w:rsidRDefault="00000000" w:rsidRPr="00000000" w14:paraId="00000069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jc w:val="center"/>
        <w:rPr>
          <w:rFonts w:ascii="Montserrat" w:cs="Montserrat" w:eastAsia="Montserrat" w:hAnsi="Montserrat"/>
          <w:color w:val="272727"/>
          <w:sz w:val="60"/>
          <w:szCs w:val="60"/>
        </w:rPr>
      </w:pPr>
      <w:bookmarkStart w:colFirst="0" w:colLast="0" w:name="_2wpkkjj981n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jc w:val="center"/>
        <w:rPr>
          <w:rFonts w:ascii="Montserrat" w:cs="Montserrat" w:eastAsia="Montserrat" w:hAnsi="Montserrat"/>
          <w:color w:val="272727"/>
          <w:sz w:val="46"/>
          <w:szCs w:val="46"/>
        </w:rPr>
      </w:pPr>
      <w:bookmarkStart w:colFirst="0" w:colLast="0" w:name="_q94wdrpy4ei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jc w:val="center"/>
        <w:rPr>
          <w:rFonts w:ascii="Montserrat" w:cs="Montserrat" w:eastAsia="Montserrat" w:hAnsi="Montserrat"/>
          <w:color w:val="ffffff"/>
          <w:sz w:val="46"/>
          <w:szCs w:val="46"/>
          <w:shd w:fill="b8860b" w:val="clear"/>
        </w:rPr>
      </w:pPr>
      <w:bookmarkStart w:colFirst="0" w:colLast="0" w:name="_dbd2st3acatm" w:id="11"/>
      <w:bookmarkEnd w:id="11"/>
      <w:r w:rsidDel="00000000" w:rsidR="00000000" w:rsidRPr="00000000">
        <w:rPr>
          <w:rFonts w:ascii="Montserrat" w:cs="Montserrat" w:eastAsia="Montserrat" w:hAnsi="Montserrat"/>
          <w:color w:val="272727"/>
          <w:sz w:val="46"/>
          <w:szCs w:val="46"/>
          <w:rtl w:val="0"/>
        </w:rPr>
        <w:t xml:space="preserve">Perguntas </w:t>
      </w:r>
      <w:r w:rsidDel="00000000" w:rsidR="00000000" w:rsidRPr="00000000">
        <w:rPr>
          <w:rFonts w:ascii="Montserrat" w:cs="Montserrat" w:eastAsia="Montserrat" w:hAnsi="Montserrat"/>
          <w:color w:val="ffffff"/>
          <w:sz w:val="46"/>
          <w:szCs w:val="46"/>
          <w:shd w:fill="b8860b" w:val="clear"/>
          <w:rtl w:val="0"/>
        </w:rPr>
        <w:t xml:space="preserve">frequentes - conteúdo para o faq</w:t>
      </w:r>
    </w:p>
    <w:p w:rsidR="00000000" w:rsidDel="00000000" w:rsidP="00000000" w:rsidRDefault="00000000" w:rsidRPr="00000000" w14:paraId="0000006C">
      <w:pPr>
        <w:shd w:fill="daa520" w:val="clear"/>
        <w:spacing w:after="160" w:lineRule="auto"/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  <w:rtl w:val="0"/>
        </w:rPr>
        <w:t xml:space="preserve">1. Reconhecimento</w:t>
      </w:r>
    </w:p>
    <w:p w:rsidR="00000000" w:rsidDel="00000000" w:rsidP="00000000" w:rsidRDefault="00000000" w:rsidRPr="00000000" w14:paraId="0000006D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O Mestrado possui créditos ECTS reconhecidos em todos os países da União Europeia.</w:t>
      </w:r>
    </w:p>
    <w:p w:rsidR="00000000" w:rsidDel="00000000" w:rsidP="00000000" w:rsidRDefault="00000000" w:rsidRPr="00000000" w14:paraId="0000006E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Para reconhecimento no Brasil, o processo segue os trâmites definidos pelo MEC. Como somos pioneiros mundialmente no Mestrado em HOF, o reconhecimento pelo MEC só poderá ser solicitado quando no Brasil criarem o curso de Mestrado em HOF. Apenas após esse processo o MEC se manifestará,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72727"/>
          <w:sz w:val="24"/>
          <w:szCs w:val="24"/>
          <w:u w:val="single"/>
          <w:rtl w:val="0"/>
        </w:rPr>
        <w:t xml:space="preserve">portanto não podemos garantir reconhecimento neste momento</w:t>
      </w: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. Hoje as Universidades que oferecem o curso de Mestrado em HOF, o Diploma emitido por eles é de Mestre em Odontologia com ênfase na HOF, portanto direcionado apenas a Graduados na área de Odontologia.</w:t>
      </w:r>
    </w:p>
    <w:p w:rsidR="00000000" w:rsidDel="00000000" w:rsidP="00000000" w:rsidRDefault="00000000" w:rsidRPr="00000000" w14:paraId="0000006F">
      <w:pPr>
        <w:shd w:fill="daa520" w:val="clear"/>
        <w:spacing w:after="160" w:lineRule="auto"/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  <w:rtl w:val="0"/>
        </w:rPr>
        <w:t xml:space="preserve">2. Trâmites para Reconhecimento</w:t>
      </w:r>
    </w:p>
    <w:p w:rsidR="00000000" w:rsidDel="00000000" w:rsidP="00000000" w:rsidRDefault="00000000" w:rsidRPr="00000000" w14:paraId="00000070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O reconhecimento segue os mesmos trâmites de qualquer diploma de Mestrado estrangeiro. Cada aluno deve consultar o órgão responsável pela educação em seu país para informações detalhadas.</w:t>
      </w:r>
    </w:p>
    <w:p w:rsidR="00000000" w:rsidDel="00000000" w:rsidP="00000000" w:rsidRDefault="00000000" w:rsidRPr="00000000" w14:paraId="00000071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No entanto por se tratar de um Titulo Acadêmico emitido por uma Universidade que atende a todas as exigências da União Europeia, nossos alunos são Mestres em qualquer lugar do mundo.</w:t>
      </w:r>
    </w:p>
    <w:p w:rsidR="00000000" w:rsidDel="00000000" w:rsidP="00000000" w:rsidRDefault="00000000" w:rsidRPr="00000000" w14:paraId="00000072">
      <w:pPr>
        <w:shd w:fill="daa520" w:val="clear"/>
        <w:spacing w:after="160" w:lineRule="auto"/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  <w:rtl w:val="0"/>
        </w:rPr>
        <w:t xml:space="preserve">3. Quantas turmas de Mestrado se formaram?</w:t>
      </w:r>
    </w:p>
    <w:p w:rsidR="00000000" w:rsidDel="00000000" w:rsidP="00000000" w:rsidRDefault="00000000" w:rsidRPr="00000000" w14:paraId="00000073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Estamos na 26ª turma de Mestrado em HOF, onde dezenas de Mestres ja se formaram, inclusive muito deles ja cursando Doutorado.</w:t>
      </w:r>
    </w:p>
    <w:p w:rsidR="00000000" w:rsidDel="00000000" w:rsidP="00000000" w:rsidRDefault="00000000" w:rsidRPr="00000000" w14:paraId="00000074">
      <w:pPr>
        <w:shd w:fill="daa520" w:val="clear"/>
        <w:spacing w:after="160" w:lineRule="auto"/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  <w:rtl w:val="0"/>
        </w:rPr>
        <w:t xml:space="preserve">4. O Mestrado permite atuação na Europa?</w:t>
      </w:r>
    </w:p>
    <w:p w:rsidR="00000000" w:rsidDel="00000000" w:rsidP="00000000" w:rsidRDefault="00000000" w:rsidRPr="00000000" w14:paraId="00000075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Para atuação na Europa, nenhum titulo de Mestre ou até mesmo Doutorado, permite que o profissional atue fora do seu País de origem. Para isto, é necessário validar o diploma de graduação no país onde deseja atuar. A equivalência deve ser solicitada em uma instituição que ofereça o mesmo curso. Essa instituição poderá exigir disciplinas adicionais para completar a grade acadêmica.</w:t>
      </w:r>
    </w:p>
    <w:p w:rsidR="00000000" w:rsidDel="00000000" w:rsidP="00000000" w:rsidRDefault="00000000" w:rsidRPr="00000000" w14:paraId="00000076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72727"/>
          <w:sz w:val="24"/>
          <w:szCs w:val="24"/>
          <w:rtl w:val="0"/>
        </w:rPr>
        <w:t xml:space="preserve">Benefício:</w:t>
      </w: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 O Mestrado não substitui a revalidação da graduação, mas os créditos ECTS são reconhecidos na União Europeia, contribuindo para validação de competências e habilitação em especialidades futuras. Alem disto coloca o aluno em um patamar diferenciado sendo Mestre em sua carreira.</w:t>
      </w:r>
    </w:p>
    <w:p w:rsidR="00000000" w:rsidDel="00000000" w:rsidP="00000000" w:rsidRDefault="00000000" w:rsidRPr="00000000" w14:paraId="00000077">
      <w:pPr>
        <w:shd w:fill="daa520" w:val="clear"/>
        <w:spacing w:after="160" w:lineRule="auto"/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  <w:rtl w:val="0"/>
        </w:rPr>
        <w:t xml:space="preserve">5. Para que serve o Mestrado?</w:t>
      </w:r>
    </w:p>
    <w:p w:rsidR="00000000" w:rsidDel="00000000" w:rsidP="00000000" w:rsidRDefault="00000000" w:rsidRPr="00000000" w14:paraId="00000078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1. Profissionais e professores universitários europeus têm procurado o curso como formação complementar, visando futura regulamentação da especialidade na Europa, como ocorreu no Brasil.</w:t>
      </w:r>
    </w:p>
    <w:p w:rsidR="00000000" w:rsidDel="00000000" w:rsidP="00000000" w:rsidRDefault="00000000" w:rsidRPr="00000000" w14:paraId="00000079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2. Título acadêmico que possibilita a docência e participação em programas de pós-graduação.</w:t>
      </w:r>
    </w:p>
    <w:p w:rsidR="00000000" w:rsidDel="00000000" w:rsidP="00000000" w:rsidRDefault="00000000" w:rsidRPr="00000000" w14:paraId="0000007A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3. Titulo acadêmico que destaca o profissional de nível internacional</w:t>
      </w:r>
    </w:p>
    <w:p w:rsidR="00000000" w:rsidDel="00000000" w:rsidP="00000000" w:rsidRDefault="00000000" w:rsidRPr="00000000" w14:paraId="0000007B">
      <w:pPr>
        <w:shd w:fill="daa520" w:val="clear"/>
        <w:spacing w:after="160" w:lineRule="auto"/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  <w:rtl w:val="0"/>
        </w:rPr>
        <w:t xml:space="preserve">6. Benefício em cursar o Mestrado</w:t>
      </w:r>
    </w:p>
    <w:p w:rsidR="00000000" w:rsidDel="00000000" w:rsidP="00000000" w:rsidRDefault="00000000" w:rsidRPr="00000000" w14:paraId="0000007C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O Mestrado é um grau acadêmico superior voltado para profissionais que já possuem diploma universitário e desejam aprofundar seus conhecimentos. Envolve pesquisa e resolução de problemas disciplinares, interdisciplinares ou profissionais. Além disto nosso Mestrado expande a visão de nossos mestres os colocando em um patamar internacional.</w:t>
      </w:r>
    </w:p>
    <w:p w:rsidR="00000000" w:rsidDel="00000000" w:rsidP="00000000" w:rsidRDefault="00000000" w:rsidRPr="00000000" w14:paraId="0000007D">
      <w:pPr>
        <w:shd w:fill="daa520" w:val="clear"/>
        <w:spacing w:after="160" w:lineRule="auto"/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  <w:rtl w:val="0"/>
        </w:rPr>
        <w:t xml:space="preserve">7. Como funciona o Mestrado?</w:t>
      </w:r>
    </w:p>
    <w:p w:rsidR="00000000" w:rsidDel="00000000" w:rsidP="00000000" w:rsidRDefault="00000000" w:rsidRPr="00000000" w14:paraId="0000007E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Voltado para profissionais da área da Saúde, é composto por 14 módulos, sendo 12 online e 2 presenciais (um no Brasil e outro na Europa). Os locais dos módulos presenciais são informados previamente.</w:t>
      </w:r>
    </w:p>
    <w:p w:rsidR="00000000" w:rsidDel="00000000" w:rsidP="00000000" w:rsidRDefault="00000000" w:rsidRPr="00000000" w14:paraId="0000007F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72727"/>
          <w:sz w:val="24"/>
          <w:szCs w:val="24"/>
          <w:rtl w:val="0"/>
        </w:rPr>
        <w:t xml:space="preserve">Módulos Online:</w:t>
      </w: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 Os módulos online possuem duração de 30 dias e o aluno é quem cria seu tempo de estudo, podendo acessar a plataforma de qualquer local e horário desde que tenha acesso a internet.</w:t>
      </w:r>
    </w:p>
    <w:p w:rsidR="00000000" w:rsidDel="00000000" w:rsidP="00000000" w:rsidRDefault="00000000" w:rsidRPr="00000000" w14:paraId="00000080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72727"/>
          <w:sz w:val="24"/>
          <w:szCs w:val="24"/>
          <w:rtl w:val="0"/>
        </w:rPr>
        <w:t xml:space="preserve">Módulos Presenciais:</w:t>
      </w: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 Tem duração de 2 dias. São realizados em clínicas parceiras, com infraestrutura moderna e privacidade. Incluem práticas em pacientes, hands-on, aulas demonstrativas e orientações para elaboração de artigos científicos.</w:t>
      </w:r>
    </w:p>
    <w:p w:rsidR="00000000" w:rsidDel="00000000" w:rsidP="00000000" w:rsidRDefault="00000000" w:rsidRPr="00000000" w14:paraId="00000081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72727"/>
          <w:sz w:val="24"/>
          <w:szCs w:val="24"/>
          <w:rtl w:val="0"/>
        </w:rPr>
        <w:t xml:space="preserve">Participação dos Módulos Presencias:</w:t>
      </w: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 Por termos alunos em mais de 25 Países, somos flexíveis nos Módulos Presenciais, onde o aluno pode optar por participar dos 2 Módulos na Europa ou dos 2 no Brasil. A confirmação da participação nos módulos presenciais, devem ser realizada com no máximo 90 dias de antecedência.</w:t>
      </w:r>
    </w:p>
    <w:p w:rsidR="00000000" w:rsidDel="00000000" w:rsidP="00000000" w:rsidRDefault="00000000" w:rsidRPr="00000000" w14:paraId="00000082">
      <w:pPr>
        <w:shd w:fill="daa520" w:val="clear"/>
        <w:spacing w:after="160" w:lineRule="auto"/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  <w:rtl w:val="0"/>
        </w:rPr>
        <w:t xml:space="preserve">8. Quem pode cursar o Mestrado?</w:t>
      </w:r>
    </w:p>
    <w:p w:rsidR="00000000" w:rsidDel="00000000" w:rsidP="00000000" w:rsidRDefault="00000000" w:rsidRPr="00000000" w14:paraId="00000083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Profissionais graduados na área da Saúde.</w:t>
      </w:r>
    </w:p>
    <w:p w:rsidR="00000000" w:rsidDel="00000000" w:rsidP="00000000" w:rsidRDefault="00000000" w:rsidRPr="00000000" w14:paraId="00000084">
      <w:pPr>
        <w:shd w:fill="daa520" w:val="clear"/>
        <w:spacing w:after="160" w:lineRule="auto"/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  <w:rtl w:val="0"/>
        </w:rPr>
        <w:t xml:space="preserve">9. O que é o Apostilamento de Haia?</w:t>
      </w:r>
    </w:p>
    <w:p w:rsidR="00000000" w:rsidDel="00000000" w:rsidP="00000000" w:rsidRDefault="00000000" w:rsidRPr="00000000" w14:paraId="00000085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Certificação em cartório que autentica documentos para uso internacional. Para apostilar, dirija-se a um cartório com o diploma original e solicite o apostilamento.</w:t>
      </w:r>
    </w:p>
    <w:p w:rsidR="00000000" w:rsidDel="00000000" w:rsidP="00000000" w:rsidRDefault="00000000" w:rsidRPr="00000000" w14:paraId="00000086">
      <w:pPr>
        <w:shd w:fill="daa520" w:val="clear"/>
        <w:spacing w:after="160" w:lineRule="auto"/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  <w:rtl w:val="0"/>
        </w:rPr>
        <w:t xml:space="preserve">10. Como são calculadas as médias?</w:t>
      </w:r>
    </w:p>
    <w:p w:rsidR="00000000" w:rsidDel="00000000" w:rsidP="00000000" w:rsidRDefault="00000000" w:rsidRPr="00000000" w14:paraId="00000087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O aluno deve obter no mínimo 70% de aproveitamento. A composição final é:</w:t>
      </w:r>
    </w:p>
    <w:p w:rsidR="00000000" w:rsidDel="00000000" w:rsidP="00000000" w:rsidRDefault="00000000" w:rsidRPr="00000000" w14:paraId="00000088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• 30% teórica</w:t>
        <w:br w:type="textWrapping"/>
        <w:t xml:space="preserve">• 20% prática</w:t>
        <w:br w:type="textWrapping"/>
        <w:t xml:space="preserve">• 50% dissertação</w:t>
      </w:r>
    </w:p>
    <w:p w:rsidR="00000000" w:rsidDel="00000000" w:rsidP="00000000" w:rsidRDefault="00000000" w:rsidRPr="00000000" w14:paraId="00000089">
      <w:pPr>
        <w:shd w:fill="daa520" w:val="clear"/>
        <w:spacing w:after="160" w:lineRule="auto"/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  <w:rtl w:val="0"/>
        </w:rPr>
        <w:t xml:space="preserve">11. Desconto para pagamento à vista</w:t>
      </w:r>
    </w:p>
    <w:p w:rsidR="00000000" w:rsidDel="00000000" w:rsidP="00000000" w:rsidRDefault="00000000" w:rsidRPr="00000000" w14:paraId="0000008A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Consultar diretamente o departamento financeiro.</w:t>
      </w:r>
    </w:p>
    <w:p w:rsidR="00000000" w:rsidDel="00000000" w:rsidP="00000000" w:rsidRDefault="00000000" w:rsidRPr="00000000" w14:paraId="0000008B">
      <w:pPr>
        <w:shd w:fill="daa520" w:val="clear"/>
        <w:spacing w:after="160" w:lineRule="auto"/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  <w:rtl w:val="0"/>
        </w:rPr>
        <w:t xml:space="preserve">12. Documentos para ingresso</w:t>
      </w:r>
    </w:p>
    <w:p w:rsidR="00000000" w:rsidDel="00000000" w:rsidP="00000000" w:rsidRDefault="00000000" w:rsidRPr="00000000" w14:paraId="0000008C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1. Documento de identidade, NIF ou passaporte (PDF)</w:t>
        <w:br w:type="textWrapping"/>
        <w:t xml:space="preserve">2. Diploma universitário com apostila de Haia (PDF)</w:t>
        <w:br w:type="textWrapping"/>
        <w:t xml:space="preserve">3. Certificado do Conselho ou equivalente</w:t>
        <w:br w:type="textWrapping"/>
        <w:t xml:space="preserve">4. Comprovante de Graduação</w:t>
        <w:br w:type="textWrapping"/>
        <w:t xml:space="preserve">5. Atestado de antecedentes criminais</w:t>
        <w:br w:type="textWrapping"/>
        <w:t xml:space="preserve">6. Comprovante de endereço</w:t>
        <w:br w:type="textWrapping"/>
        <w:t xml:space="preserve">7. (Opcional) Curriculum Vitae</w:t>
      </w:r>
    </w:p>
    <w:p w:rsidR="00000000" w:rsidDel="00000000" w:rsidP="00000000" w:rsidRDefault="00000000" w:rsidRPr="00000000" w14:paraId="0000008D">
      <w:pPr>
        <w:shd w:fill="daa520" w:val="clear"/>
        <w:spacing w:after="160" w:lineRule="auto"/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  <w:rtl w:val="0"/>
        </w:rPr>
        <w:t xml:space="preserve">13. Não consigo anexar documentos na inscrição</w:t>
      </w:r>
    </w:p>
    <w:p w:rsidR="00000000" w:rsidDel="00000000" w:rsidP="00000000" w:rsidRDefault="00000000" w:rsidRPr="00000000" w14:paraId="0000008E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A inscrição pode ser realizada sem anexos. Após a inscrição, será enviado um e-mail com orientações e prazos para entrega da documentação</w:t>
      </w:r>
    </w:p>
    <w:p w:rsidR="00000000" w:rsidDel="00000000" w:rsidP="00000000" w:rsidRDefault="00000000" w:rsidRPr="00000000" w14:paraId="0000008F">
      <w:pPr>
        <w:shd w:fill="daa520" w:val="clear"/>
        <w:spacing w:after="160" w:lineRule="auto"/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  <w:rtl w:val="0"/>
        </w:rPr>
        <w:t xml:space="preserve">14. Já realizei o pagamento da inscrição. O que fazer?</w:t>
      </w:r>
    </w:p>
    <w:p w:rsidR="00000000" w:rsidDel="00000000" w:rsidP="00000000" w:rsidRDefault="00000000" w:rsidRPr="00000000" w14:paraId="00000090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Aguarde contato da Central EAD em até 3 dias úteis com confirmação da matrícula e informações adicionais.</w:t>
      </w:r>
    </w:p>
    <w:p w:rsidR="00000000" w:rsidDel="00000000" w:rsidP="00000000" w:rsidRDefault="00000000" w:rsidRPr="00000000" w14:paraId="00000091">
      <w:pPr>
        <w:shd w:fill="daa520" w:val="clear"/>
        <w:spacing w:after="160" w:lineRule="auto"/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  <w:rtl w:val="0"/>
        </w:rPr>
        <w:t xml:space="preserve">15. Diferença entre Mestrado e Especialização</w:t>
      </w:r>
    </w:p>
    <w:p w:rsidR="00000000" w:rsidDel="00000000" w:rsidP="00000000" w:rsidRDefault="00000000" w:rsidRPr="00000000" w14:paraId="00000092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O Mestrado foca em formação acadêmica e científica. A Especialização foca em práticas e técnicas aplicadas para atuação profissional.</w:t>
      </w:r>
    </w:p>
    <w:p w:rsidR="00000000" w:rsidDel="00000000" w:rsidP="00000000" w:rsidRDefault="00000000" w:rsidRPr="00000000" w14:paraId="00000093">
      <w:pPr>
        <w:shd w:fill="daa520" w:val="clear"/>
        <w:spacing w:after="160" w:lineRule="auto"/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  <w:rtl w:val="0"/>
        </w:rPr>
        <w:t xml:space="preserve">16. Perdi uma prova. O que fazer?</w:t>
      </w:r>
    </w:p>
    <w:p w:rsidR="00000000" w:rsidDel="00000000" w:rsidP="00000000" w:rsidRDefault="00000000" w:rsidRPr="00000000" w14:paraId="00000094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Assim como qualquer Universidade, você pode refazer a avaliação quantas vezes forem necessária, no entanto deverá enviar um e-mail para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72727"/>
          <w:sz w:val="24"/>
          <w:szCs w:val="24"/>
          <w:rtl w:val="0"/>
        </w:rPr>
        <w:t xml:space="preserve">suportealuno@institutoeuropean</w:t>
      </w: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.com Haverá uma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72727"/>
          <w:sz w:val="24"/>
          <w:szCs w:val="24"/>
          <w:rtl w:val="0"/>
        </w:rPr>
        <w:t xml:space="preserve">taxa de €100</w:t>
      </w: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 por avaliação.</w:t>
      </w:r>
    </w:p>
    <w:p w:rsidR="00000000" w:rsidDel="00000000" w:rsidP="00000000" w:rsidRDefault="00000000" w:rsidRPr="00000000" w14:paraId="00000095">
      <w:pPr>
        <w:shd w:fill="daa520" w:val="clear"/>
        <w:spacing w:after="160" w:lineRule="auto"/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  <w:rtl w:val="0"/>
        </w:rPr>
        <w:t xml:space="preserve">17. O que são Horas Laboratoriais?</w:t>
      </w:r>
    </w:p>
    <w:p w:rsidR="00000000" w:rsidDel="00000000" w:rsidP="00000000" w:rsidRDefault="00000000" w:rsidRPr="00000000" w14:paraId="00000096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Atividades complementares como leitura de artigos, práticas hands-on e tarefas orientadas pelos docentes.</w:t>
      </w:r>
    </w:p>
    <w:p w:rsidR="00000000" w:rsidDel="00000000" w:rsidP="00000000" w:rsidRDefault="00000000" w:rsidRPr="00000000" w14:paraId="00000097">
      <w:pPr>
        <w:shd w:fill="daa520" w:val="clear"/>
        <w:spacing w:after="160" w:lineRule="auto"/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  <w:rtl w:val="0"/>
        </w:rPr>
        <w:t xml:space="preserve">18. O diploma é emitido pela DGERT?</w:t>
      </w:r>
    </w:p>
    <w:p w:rsidR="00000000" w:rsidDel="00000000" w:rsidP="00000000" w:rsidRDefault="00000000" w:rsidRPr="00000000" w14:paraId="00000098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Não. A DGERT é uma instituição portuguesa. Nosso diploma é emitido pela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daa520"/>
            <w:sz w:val="24"/>
            <w:szCs w:val="24"/>
            <w:rtl w:val="0"/>
          </w:rPr>
          <w:t xml:space="preserve">Universidad Euneiz (Espanha)</w:t>
        </w:r>
      </w:hyperlink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hd w:fill="daa520" w:val="clear"/>
        <w:spacing w:after="160" w:lineRule="auto"/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4"/>
          <w:szCs w:val="24"/>
          <w:rtl w:val="0"/>
        </w:rPr>
        <w:t xml:space="preserve">19. O Mestrado é Stricto Sensu ou Lacto Sensu?</w:t>
      </w:r>
    </w:p>
    <w:p w:rsidR="00000000" w:rsidDel="00000000" w:rsidP="00000000" w:rsidRDefault="00000000" w:rsidRPr="00000000" w14:paraId="0000009A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Nosso Mestrado é Misto.</w:t>
      </w:r>
    </w:p>
    <w:p w:rsidR="00000000" w:rsidDel="00000000" w:rsidP="00000000" w:rsidRDefault="00000000" w:rsidRPr="00000000" w14:paraId="0000009B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72727"/>
          <w:sz w:val="24"/>
          <w:szCs w:val="24"/>
          <w:rtl w:val="0"/>
        </w:rPr>
        <w:t xml:space="preserve">Lato Sensu</w:t>
      </w: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 pois é voltado principalmente para a qualificação profissional, com foco no desenvolvimento de habilidades e conhecimentos específicos para o mercado de trabalho.</w:t>
      </w:r>
    </w:p>
    <w:p w:rsidR="00000000" w:rsidDel="00000000" w:rsidP="00000000" w:rsidRDefault="00000000" w:rsidRPr="00000000" w14:paraId="0000009C">
      <w:pPr>
        <w:shd w:fill="ffffff" w:val="clear"/>
        <w:spacing w:after="380" w:line="335.99999999999994" w:lineRule="auto"/>
        <w:rPr>
          <w:rFonts w:ascii="Montserrat" w:cs="Montserrat" w:eastAsia="Montserrat" w:hAnsi="Montserrat"/>
          <w:color w:val="272727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72727"/>
          <w:sz w:val="24"/>
          <w:szCs w:val="24"/>
          <w:rtl w:val="0"/>
        </w:rPr>
        <w:t xml:space="preserve">Stricto Sensu</w:t>
      </w:r>
      <w:r w:rsidDel="00000000" w:rsidR="00000000" w:rsidRPr="00000000">
        <w:rPr>
          <w:rFonts w:ascii="Montserrat" w:cs="Montserrat" w:eastAsia="Montserrat" w:hAnsi="Montserrat"/>
          <w:color w:val="272727"/>
          <w:sz w:val="24"/>
          <w:szCs w:val="24"/>
          <w:rtl w:val="0"/>
        </w:rPr>
        <w:t xml:space="preserve"> por sua vez com foco voltado para quem deseja uma formação acadêmica e científica, desenvolvendo competências em pesquisa, com ênfase na produção de conhecimento novo, e capacitação do aluno para se tornar um mestre no campo de estudo que escolher.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uneiz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