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Informe de Refactorización con Patrones de Diseño</w:t>
      </w:r>
    </w:p>
    <w:p>
      <w:pPr>
        <w:pStyle w:val="Normal"/>
        <w:jc w:val="center"/>
        <w:rPr/>
      </w:pPr>
      <w:r>
        <w:rPr/>
        <w:t>Equipo Turing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1. Introducción</w:t>
      </w:r>
    </w:p>
    <w:p>
      <w:pPr>
        <w:pStyle w:val="Normal"/>
        <w:rPr/>
      </w:pPr>
      <w:r>
        <w:rPr/>
        <w:t>El objetivo de esta refactorización ha sido desacoplar la lógica de negocio de las rutas de la aplicación (app.py), mejorar la mantenibilidad del código y facilitar la escalabilidad futura. Para ello, se han implementado cinco patrones de diseño de tipo Creacional, encargados de abstraer el proceso de instanciación de objetos.</w:t>
      </w:r>
    </w:p>
    <w:p>
      <w:pPr>
        <w:pStyle w:val="Heading1"/>
        <w:rPr/>
      </w:pPr>
      <w:r>
        <w:rPr/>
        <w:t>2. Patrones Creacionales Aplicados</w:t>
      </w:r>
    </w:p>
    <w:p>
      <w:pPr>
        <w:pStyle w:val="Normal"/>
        <w:rPr/>
      </w:pPr>
      <w:r>
        <w:rPr/>
        <w:t>A continuación se detallan los patrones implementados en los archivos patterns.py y models.py.</w:t>
      </w:r>
    </w:p>
    <w:p>
      <w:pPr>
        <w:pStyle w:val="Heading2"/>
        <w:rPr/>
      </w:pPr>
      <w:r>
        <w:rPr/>
        <w:t>A. Singleton</w:t>
      </w:r>
    </w:p>
    <w:p>
      <w:pPr>
        <w:pStyle w:val="Normal"/>
        <w:rPr/>
      </w:pPr>
      <w:r>
        <w:rPr>
          <w:b/>
        </w:rPr>
        <w:t xml:space="preserve">Clase: </w:t>
      </w:r>
      <w:r>
        <w:rPr/>
        <w:t>AppConfig (en patterns.py)</w:t>
      </w:r>
    </w:p>
    <w:p>
      <w:pPr>
        <w:pStyle w:val="ListBullet"/>
        <w:numPr>
          <w:ilvl w:val="0"/>
          <w:numId w:val="1"/>
        </w:numPr>
        <w:rPr/>
      </w:pPr>
      <w:r>
        <w:rPr/>
        <w:t>Justificación:</w:t>
      </w:r>
    </w:p>
    <w:p>
      <w:pPr>
        <w:pStyle w:val="ListParagraph"/>
        <w:rPr/>
      </w:pPr>
      <w:r>
        <w:rPr/>
        <w:t>Necesidad de gestionar la configuración de rutas de subida de archivos de manera centralizada.</w:t>
      </w:r>
    </w:p>
    <w:p>
      <w:pPr>
        <w:pStyle w:val="ListParagraph"/>
        <w:rPr/>
      </w:pPr>
      <w:r>
        <w:rPr>
          <w:b/>
        </w:rPr>
        <w:t xml:space="preserve">Problema: </w:t>
      </w:r>
      <w:r>
        <w:rPr/>
        <w:t>Múltiples partes de la aplicación necesitaban acceder a las rutas, y la inicialización de directorios podría ejecutarse múltiples veces innecesariamente.</w:t>
      </w:r>
    </w:p>
    <w:p>
      <w:pPr>
        <w:pStyle w:val="ListParagraph"/>
        <w:rPr/>
      </w:pPr>
      <w:r>
        <w:rPr>
          <w:b/>
        </w:rPr>
        <w:t xml:space="preserve">Solución: </w:t>
      </w:r>
      <w:r>
        <w:rPr/>
        <w:t>Garantiza una única instancia de configuración. Asegura que los directorios se verifiquen una sola vez y proporciona acceso global.</w:t>
      </w:r>
    </w:p>
    <w:p>
      <w:pPr>
        <w:pStyle w:val="Heading2"/>
        <w:rPr/>
      </w:pPr>
      <w:r>
        <w:rPr/>
        <w:t>B. Factory Method</w:t>
      </w:r>
    </w:p>
    <w:p>
      <w:pPr>
        <w:pStyle w:val="Normal"/>
        <w:rPr/>
      </w:pPr>
      <w:r>
        <w:rPr>
          <w:b/>
        </w:rPr>
        <w:t xml:space="preserve">Clase: </w:t>
      </w:r>
      <w:r>
        <w:rPr/>
        <w:t>PaymentFactory (Creador) y PaymentProcessor (Interfaz)</w:t>
      </w:r>
    </w:p>
    <w:p>
      <w:pPr>
        <w:pStyle w:val="ListBullet"/>
        <w:numPr>
          <w:ilvl w:val="0"/>
          <w:numId w:val="1"/>
        </w:numPr>
        <w:rPr/>
      </w:pPr>
      <w:r>
        <w:rPr/>
        <w:t>Justificación:</w:t>
      </w:r>
    </w:p>
    <w:p>
      <w:pPr>
        <w:pStyle w:val="ListParagraph"/>
        <w:rPr/>
      </w:pPr>
      <w:r>
        <w:rPr/>
        <w:t>El sistema requiere procesar pagos de diferentes tipos (Tarjeta, Bizum, PayPal) y es escalable.</w:t>
      </w:r>
    </w:p>
    <w:p>
      <w:pPr>
        <w:pStyle w:val="ListParagraph"/>
        <w:rPr/>
      </w:pPr>
      <w:r>
        <w:rPr>
          <w:b/>
        </w:rPr>
        <w:t xml:space="preserve">Problema: </w:t>
      </w:r>
      <w:r>
        <w:rPr/>
        <w:t>Tener lógica condicional (if/else) dentro de las rutas de Flask hace que el código sea difícil de mantener y viola el principio Open/Closed.</w:t>
      </w:r>
    </w:p>
    <w:p>
      <w:pPr>
        <w:pStyle w:val="ListParagraph"/>
        <w:rPr/>
      </w:pPr>
      <w:r>
        <w:rPr>
          <w:b/>
        </w:rPr>
        <w:t xml:space="preserve">Solución: </w:t>
      </w:r>
      <w:r>
        <w:rPr/>
        <w:t>Encapsula la decisión de creación. El cliente solicita un procesador pasando el nombre del método sin conocer la lógica interna de cada pasarela.</w:t>
      </w:r>
    </w:p>
    <w:p>
      <w:pPr>
        <w:pStyle w:val="Heading2"/>
        <w:rPr/>
      </w:pPr>
      <w:r>
        <w:rPr/>
        <w:t>C. Builder</w:t>
      </w:r>
    </w:p>
    <w:p>
      <w:pPr>
        <w:pStyle w:val="Normal"/>
        <w:rPr/>
      </w:pPr>
      <w:r>
        <w:rPr>
          <w:b/>
        </w:rPr>
        <w:t xml:space="preserve">Clase: </w:t>
      </w:r>
      <w:r>
        <w:rPr/>
        <w:t>EventoBuilder (en patterns.py)</w:t>
      </w:r>
    </w:p>
    <w:p>
      <w:pPr>
        <w:pStyle w:val="ListBullet"/>
        <w:numPr>
          <w:ilvl w:val="0"/>
          <w:numId w:val="1"/>
        </w:numPr>
        <w:rPr/>
      </w:pPr>
      <w:r>
        <w:rPr/>
        <w:t>Justificación:</w:t>
      </w:r>
    </w:p>
    <w:p>
      <w:pPr>
        <w:pStyle w:val="ListParagraph"/>
        <w:rPr/>
      </w:pPr>
      <w:r>
        <w:rPr/>
        <w:t>La creación de un objeto Evento es compleja: requiere datos básicos, conversión de fechas, precios y gestión de ficheros de imagen.</w:t>
      </w:r>
    </w:p>
    <w:p>
      <w:pPr>
        <w:pStyle w:val="ListParagraph"/>
        <w:rPr/>
      </w:pPr>
      <w:r>
        <w:rPr>
          <w:b/>
        </w:rPr>
        <w:t xml:space="preserve">Problema: </w:t>
      </w:r>
      <w:r>
        <w:rPr/>
        <w:t>La ruta /admin/evento/crear estaba sobrecargada con lógica de validación, conversión de tipos y guardado de archivos en disco.</w:t>
      </w:r>
    </w:p>
    <w:p>
      <w:pPr>
        <w:pStyle w:val="ListParagraph"/>
        <w:rPr/>
      </w:pPr>
      <w:r>
        <w:rPr>
          <w:b/>
        </w:rPr>
        <w:t xml:space="preserve">Solución: </w:t>
      </w:r>
      <w:r>
        <w:rPr/>
        <w:t>Permite construir el objeto paso a paso. Limpia la ruta de administración y encapsula la lógica "sucia" de gestión de archivos.</w:t>
      </w:r>
    </w:p>
    <w:p>
      <w:pPr>
        <w:pStyle w:val="Heading2"/>
        <w:rPr/>
      </w:pPr>
      <w:r>
        <w:rPr/>
        <w:t>D. Abstract Factory</w:t>
      </w:r>
    </w:p>
    <w:p>
      <w:pPr>
        <w:pStyle w:val="Normal"/>
        <w:rPr/>
      </w:pPr>
      <w:r>
        <w:rPr>
          <w:b/>
        </w:rPr>
        <w:t xml:space="preserve">Clase: </w:t>
      </w:r>
      <w:r>
        <w:rPr/>
        <w:t>TransactionFactory, EventTransactionFactory, RaffleTransactionFactory</w:t>
      </w:r>
    </w:p>
    <w:p>
      <w:pPr>
        <w:pStyle w:val="ListBullet"/>
        <w:numPr>
          <w:ilvl w:val="0"/>
          <w:numId w:val="1"/>
        </w:numPr>
        <w:rPr/>
      </w:pPr>
      <w:r>
        <w:rPr/>
        <w:t>Justificación:</w:t>
      </w:r>
    </w:p>
    <w:p>
      <w:pPr>
        <w:pStyle w:val="ListParagraph"/>
        <w:rPr/>
      </w:pPr>
      <w:r>
        <w:rPr/>
        <w:t>La compra de una entrada y la de un boleto son transacciones similares pero generan familias de productos distintos (con o sin QR).</w:t>
      </w:r>
    </w:p>
    <w:p>
      <w:pPr>
        <w:pStyle w:val="ListParagraph"/>
        <w:rPr/>
      </w:pPr>
      <w:r>
        <w:rPr>
          <w:b/>
        </w:rPr>
        <w:t xml:space="preserve">Problema: </w:t>
      </w:r>
      <w:r>
        <w:rPr/>
        <w:t>Familia Evento genera Entrada + QR físico. Familia Rifa genera Boleto sin token físico.</w:t>
      </w:r>
    </w:p>
    <w:p>
      <w:pPr>
        <w:pStyle w:val="ListParagraph"/>
        <w:rPr/>
      </w:pPr>
      <w:r>
        <w:rPr>
          <w:b/>
        </w:rPr>
        <w:t xml:space="preserve">Solución: </w:t>
      </w:r>
      <w:r>
        <w:rPr/>
        <w:t>Permite tratar ambas compras de forma polimórfica en el controlador, garantizando la coherencia entre los objetos creados (DB Record + Access Token).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Heading2"/>
        <w:rPr/>
      </w:pPr>
      <w:r>
        <w:rPr/>
        <w:t>E. Prototype</w:t>
      </w:r>
    </w:p>
    <w:p>
      <w:pPr>
        <w:pStyle w:val="Normal"/>
        <w:rPr/>
      </w:pPr>
      <w:r>
        <w:rPr>
          <w:b/>
        </w:rPr>
        <w:t xml:space="preserve">Clase: </w:t>
      </w:r>
      <w:r>
        <w:rPr/>
        <w:t>Evento, Rifa (método clone() en models.py)</w:t>
      </w:r>
    </w:p>
    <w:p>
      <w:pPr>
        <w:pStyle w:val="ListBullet"/>
        <w:numPr>
          <w:ilvl w:val="0"/>
          <w:numId w:val="1"/>
        </w:numPr>
        <w:rPr/>
      </w:pPr>
      <w:r>
        <w:rPr/>
        <w:t>Justificación:</w:t>
      </w:r>
    </w:p>
    <w:p>
      <w:pPr>
        <w:pStyle w:val="ListParagraph"/>
        <w:rPr/>
      </w:pPr>
      <w:r>
        <w:rPr/>
        <w:t>Necesidad administrativa de crear eventos o rifas recurrentes idénticos a uno anterior salvo por la fecha.</w:t>
      </w:r>
    </w:p>
    <w:p>
      <w:pPr>
        <w:pStyle w:val="ListParagraph"/>
        <w:rPr/>
      </w:pPr>
      <w:r>
        <w:rPr>
          <w:b/>
        </w:rPr>
        <w:t xml:space="preserve">Problema: </w:t>
      </w:r>
      <w:r>
        <w:rPr/>
        <w:t>Tener que rellenar todo el formulario manualmente cada vez es ineficiente y propenso a errores.</w:t>
      </w:r>
    </w:p>
    <w:p>
      <w:pPr>
        <w:pStyle w:val="ListParagraph"/>
        <w:rPr/>
      </w:pPr>
      <w:r>
        <w:rPr>
          <w:b/>
        </w:rPr>
        <w:t xml:space="preserve">Solución: </w:t>
      </w:r>
      <w:r>
        <w:rPr/>
        <w:t>Permite copiar una instancia existente en memoria, lista para ser modificada levemente y guardada como nueva.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3. Diagramas de Clases (Refactorización)</w:t>
      </w:r>
    </w:p>
    <w:p>
      <w:pPr>
        <w:pStyle w:val="Heading2"/>
        <w:rPr/>
      </w:pPr>
      <w:r>
        <w:rPr/>
        <w:t>Antes de la Refactorización (Diseño Monolítico)</w:t>
      </w:r>
    </w:p>
    <w:p>
      <w:pPr>
        <w:pStyle w:val="Normal"/>
        <w:rPr/>
      </w:pPr>
      <w:r>
        <w:rPr/>
        <w:t>En este escenario, app.py asumía toda la responsabilidad e instanciaba directamente los modelos, generando alto acoplamiento.</w:t>
      </w:r>
    </w:p>
    <w:p>
      <w:pPr>
        <w:pStyle w:val="NoSpacing"/>
        <w:rPr/>
      </w:pPr>
      <w:r>
        <w:rPr>
          <w:rFonts w:ascii="Courier New" w:hAnsi="Courier New"/>
          <w:sz w:val="18"/>
        </w:rPr>
        <w:t>┌───────────────┐          ┌───────────────┐</w:t>
      </w:r>
      <w:r>
        <w:rPr>
          <w:rFonts w:ascii="Courier New" w:hAnsi="Courier New"/>
          <w:sz w:val="18"/>
        </w:rPr>
        <w:br/>
        <w:t>│   App_Flask   │─────────&gt;│    Models     │</w:t>
        <w:br/>
        <w:t>│ (Rutas/Lógica)│          │ (Datos Puros) │</w:t>
        <w:br/>
        <w:t>└───────────────┘          └───────────────┘</w:t>
        <w:br/>
        <w:t xml:space="preserve">        │</w:t>
        <w:br/>
        <w:t xml:space="preserve">        └── [Instancia directamente]</w:t>
        <w:br/>
        <w:t xml:space="preserve">            [Gestiona lógica de archivos]</w:t>
        <w:br/>
        <w:t xml:space="preserve">            [Gestiona lógica de pagos]</w:t>
        <w:b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Después de la Refactorización (Patrones)</w:t>
      </w:r>
    </w:p>
    <w:p>
      <w:pPr>
        <w:pStyle w:val="Normal"/>
        <w:rPr/>
      </w:pPr>
      <w:r>
        <w:rPr/>
        <w:t>app.py actúa ahora como un cliente ligero, delegando la creación a las fábricas y builders definidos en patterns.py.</w:t>
      </w:r>
    </w:p>
    <w:p>
      <w:pPr>
        <w:pStyle w:val="NoSpacing"/>
        <w:rPr/>
      </w:pPr>
      <w:r>
        <w:rPr>
          <w:rFonts w:ascii="Courier New" w:hAnsi="Courier New"/>
          <w:sz w:val="16"/>
        </w:rPr>
        <w:t xml:space="preserve">                                ┌──────────────┐</w:t>
      </w:r>
      <w:r>
        <w:rPr>
          <w:rFonts w:ascii="Courier New" w:hAnsi="Courier New"/>
          <w:sz w:val="16"/>
        </w:rPr>
        <w:br/>
        <w:t xml:space="preserve">                          ┌────&gt;│ EventBuilder │───&gt; [Crea Evento]</w:t>
        <w:br/>
        <w:t xml:space="preserve">                          │     └──────────────┘</w:t>
        <w:br/>
        <w:t>┌───────────────┐         │</w:t>
        <w:br/>
        <w:t>│   App_Flask   │─────────┼────&gt;┌────────────────┐</w:t>
        <w:br/>
        <w:t>│ (Controlador) │         │     │ PaymentFactory │───&gt; [Crea Procesador]</w:t>
        <w:br/>
        <w:t>└───────────────┘         │     └────────────────┘</w:t>
        <w:br/>
        <w:t xml:space="preserve">                          │</w:t>
        <w:br/>
        <w:t xml:space="preserve">                          └────&gt;┌────────────────────┐</w:t>
        <w:br/>
        <w:t xml:space="preserve">                                │ TransactionFactory │───&gt; [Crea Entrada/QR]</w:t>
        <w:br/>
        <w:t xml:space="preserve">                                └────────────────────┘</w:t>
        <w:br/>
        <w:t xml:space="preserve">                                          │</w:t>
        <w:br/>
        <w:t xml:space="preserve">                                          v</w:t>
        <w:br/>
        <w:t xml:space="preserve">                                   ┌─────────────┐</w:t>
        <w:br/>
        <w:t xml:space="preserve">                                   │  AppConfig  │ (Singleton)</w:t>
        <w:br/>
        <w:t xml:space="preserve">                                   └─────────────┘</w:t>
        <w:br/>
      </w:r>
    </w:p>
    <w:p>
      <w:pPr>
        <w:pStyle w:val="Heading1"/>
        <w:rPr/>
      </w:pPr>
      <w:r>
        <w:rPr/>
        <w:t>4. Conclusión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La aplicación de estos patrones ha transformado el sistema de un script procedimental a una arquitectura orientada a objetos robusta. Las responsabilidades están claramente separadas (Single Responsibility Principle) y añadir nuevas funcionalidades, como un nuevo método de pago o tipo de evento, ahora requiere cambios mínimos sin alterar la lógica central.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4</Pages>
  <Words>585</Words>
  <Characters>3690</Characters>
  <CharactersWithSpaces>4736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2025-12-08T17:23:16Z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