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807780649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sz w:val="32"/>
          <w:szCs w:val="32"/>
        </w:rPr>
      </w:sdtEndPr>
      <w:sdtContent>
        <w:p w14:paraId="3FA13188" w14:textId="0869EFC5" w:rsidR="00DF723F" w:rsidRDefault="00DF723F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B70035AC49524CD496150F95FDA44AA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5F6112A" w14:textId="79D9BFDB" w:rsidR="00DF723F" w:rsidRDefault="00DF723F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Modelarea TOLERAN</w:t>
              </w: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ro-RO"/>
                </w:rPr>
                <w:t>ȚEI LA EȘEC ÎN DATA LAKE-URI GEOGRAFICE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57C7F28E45E0436BB17B3E023EE3587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BFD3B2B" w14:textId="0504F495" w:rsidR="00DF723F" w:rsidRDefault="00DF723F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Anghel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Răzvan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 xml:space="preserve">, Igescu </w:t>
              </w: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Rareș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>-Andrei</w:t>
              </w:r>
            </w:p>
          </w:sdtContent>
        </w:sdt>
        <w:p w14:paraId="6CD3C253" w14:textId="77777777" w:rsidR="00DF723F" w:rsidRDefault="00DF723F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18DD510" wp14:editId="6933C2A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A7A718" w14:textId="6C45EA68" w:rsidR="00DF723F" w:rsidRDefault="00DF723F" w:rsidP="00DF723F">
                                <w:pPr>
                                  <w:pStyle w:val="NoSpacing"/>
                                  <w:spacing w:after="40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FC209A1" w14:textId="4D363514" w:rsidR="00DF723F" w:rsidRDefault="00DF723F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</w:rPr>
                                      <w:t>UNIVERSITATEA DIN BUCUREȘTI</w:t>
                                    </w:r>
                                  </w:sdtContent>
                                </w:sdt>
                              </w:p>
                              <w:p w14:paraId="71F82B05" w14:textId="36423E6F" w:rsidR="00DF723F" w:rsidRDefault="00DF723F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4472C4" w:themeColor="accent1"/>
                                      </w:rPr>
                                      <w:t>Facultatea</w:t>
                                    </w:r>
                                    <w:proofErr w:type="spellEnd"/>
                                    <w:r>
                                      <w:rPr>
                                        <w:color w:val="4472C4" w:themeColor="accent1"/>
                                      </w:rPr>
                                      <w:t xml:space="preserve"> de </w:t>
                                    </w:r>
                                    <w:proofErr w:type="spellStart"/>
                                    <w:r>
                                      <w:rPr>
                                        <w:color w:val="4472C4" w:themeColor="accent1"/>
                                      </w:rPr>
                                      <w:t>Matematică</w:t>
                                    </w:r>
                                    <w:proofErr w:type="spellEnd"/>
                                    <w:r>
                                      <w:rPr>
                                        <w:color w:val="4472C4" w:themeColor="accent1"/>
                                      </w:rPr>
                                      <w:t xml:space="preserve"> </w:t>
                                    </w:r>
                                    <w:proofErr w:type="spellStart"/>
                                    <w:r>
                                      <w:rPr>
                                        <w:color w:val="4472C4" w:themeColor="accent1"/>
                                      </w:rPr>
                                      <w:t>și</w:t>
                                    </w:r>
                                    <w:proofErr w:type="spellEnd"/>
                                    <w:r>
                                      <w:rPr>
                                        <w:color w:val="4472C4" w:themeColor="accent1"/>
                                      </w:rPr>
                                      <w:t xml:space="preserve"> </w:t>
                                    </w:r>
                                    <w:proofErr w:type="spellStart"/>
                                    <w:r>
                                      <w:rPr>
                                        <w:color w:val="4472C4" w:themeColor="accent1"/>
                                      </w:rPr>
                                      <w:t>Informatică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18DD51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29A7A718" w14:textId="6C45EA68" w:rsidR="00DF723F" w:rsidRDefault="00DF723F" w:rsidP="00DF723F">
                          <w:pPr>
                            <w:pStyle w:val="NoSpacing"/>
                            <w:spacing w:after="40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</w:pPr>
                        </w:p>
                        <w:p w14:paraId="1FC209A1" w14:textId="4D363514" w:rsidR="00DF723F" w:rsidRDefault="00DF723F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</w:rPr>
                                <w:t>UNIVERSITATEA DIN BUCUREȘTI</w:t>
                              </w:r>
                            </w:sdtContent>
                          </w:sdt>
                        </w:p>
                        <w:p w14:paraId="71F82B05" w14:textId="36423E6F" w:rsidR="00DF723F" w:rsidRDefault="00DF723F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Facultatea</w:t>
                              </w:r>
                              <w:proofErr w:type="spellEnd"/>
                              <w:r>
                                <w:rPr>
                                  <w:color w:val="4472C4" w:themeColor="accent1"/>
                                </w:rPr>
                                <w:t xml:space="preserve"> de </w:t>
                              </w:r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Matematică</w:t>
                              </w:r>
                              <w:proofErr w:type="spellEnd"/>
                              <w:r>
                                <w:rPr>
                                  <w:color w:val="4472C4" w:themeColor="accent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și</w:t>
                              </w:r>
                              <w:proofErr w:type="spellEnd"/>
                              <w:r>
                                <w:rPr>
                                  <w:color w:val="4472C4" w:themeColor="accent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472C4" w:themeColor="accent1"/>
                                </w:rPr>
                                <w:t>Informatică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1BFFDB4" wp14:editId="3D74A53A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C319FA2" w14:textId="77777777" w:rsidR="00DF723F" w:rsidRDefault="00DF723F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  <w:sdt>
          <w:sdtPr>
            <w:rPr>
              <w:rFonts w:ascii="Times New Roman" w:hAnsi="Times New Roman" w:cs="Times New Roman"/>
            </w:rPr>
            <w:id w:val="-19392052"/>
            <w:docPartObj>
              <w:docPartGallery w:val="Table of Contents"/>
              <w:docPartUnique/>
            </w:docPartObj>
          </w:sdtPr>
          <w:sdtEndPr>
            <w:rPr>
              <w:rFonts w:eastAsiaTheme="minorHAnsi"/>
              <w:b/>
              <w:bCs/>
              <w:noProof/>
              <w:color w:val="auto"/>
              <w:sz w:val="22"/>
              <w:szCs w:val="22"/>
            </w:rPr>
          </w:sdtEndPr>
          <w:sdtContent>
            <w:p w14:paraId="2396C09A" w14:textId="40365522" w:rsidR="00DF723F" w:rsidRPr="00D34C10" w:rsidRDefault="00DF723F">
              <w:pPr>
                <w:pStyle w:val="TOCHeading"/>
                <w:rPr>
                  <w:rFonts w:ascii="Times New Roman" w:hAnsi="Times New Roman" w:cs="Times New Roman"/>
                </w:rPr>
              </w:pPr>
              <w:r w:rsidRPr="00D34C10">
                <w:rPr>
                  <w:rFonts w:ascii="Times New Roman" w:hAnsi="Times New Roman" w:cs="Times New Roman"/>
                </w:rPr>
                <w:t>Contents</w:t>
              </w:r>
            </w:p>
            <w:p w14:paraId="5E8B32C3" w14:textId="6E8BB739" w:rsidR="00F30670" w:rsidRDefault="00DF723F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D34C10">
                <w:rPr>
                  <w:rFonts w:ascii="Times New Roman" w:hAnsi="Times New Roman" w:cs="Times New Roman"/>
                </w:rPr>
                <w:fldChar w:fldCharType="begin"/>
              </w:r>
              <w:r w:rsidRPr="00D34C10">
                <w:rPr>
                  <w:rFonts w:ascii="Times New Roman" w:hAnsi="Times New Roman" w:cs="Times New Roman"/>
                </w:rPr>
                <w:instrText xml:space="preserve"> TOC \o "1-3" \h \z \u </w:instrText>
              </w:r>
              <w:r w:rsidRPr="00D34C10">
                <w:rPr>
                  <w:rFonts w:ascii="Times New Roman" w:hAnsi="Times New Roman" w:cs="Times New Roman"/>
                </w:rPr>
                <w:fldChar w:fldCharType="separate"/>
              </w:r>
              <w:hyperlink w:anchor="_Toc217112132" w:history="1">
                <w:r w:rsidR="00F30670"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Noțiuni teoretice</w:t>
                </w:r>
                <w:r w:rsidR="00F30670">
                  <w:rPr>
                    <w:noProof/>
                    <w:webHidden/>
                  </w:rPr>
                  <w:tab/>
                </w:r>
                <w:r w:rsidR="00F30670">
                  <w:rPr>
                    <w:noProof/>
                    <w:webHidden/>
                  </w:rPr>
                  <w:fldChar w:fldCharType="begin"/>
                </w:r>
                <w:r w:rsidR="00F30670">
                  <w:rPr>
                    <w:noProof/>
                    <w:webHidden/>
                  </w:rPr>
                  <w:instrText xml:space="preserve"> PAGEREF _Toc217112132 \h </w:instrText>
                </w:r>
                <w:r w:rsidR="00F30670">
                  <w:rPr>
                    <w:noProof/>
                    <w:webHidden/>
                  </w:rPr>
                </w:r>
                <w:r w:rsidR="00F30670">
                  <w:rPr>
                    <w:noProof/>
                    <w:webHidden/>
                  </w:rPr>
                  <w:fldChar w:fldCharType="separate"/>
                </w:r>
                <w:r w:rsidR="00F30670">
                  <w:rPr>
                    <w:noProof/>
                    <w:webHidden/>
                  </w:rPr>
                  <w:t>2</w:t>
                </w:r>
                <w:r w:rsidR="00F30670">
                  <w:rPr>
                    <w:noProof/>
                    <w:webHidden/>
                  </w:rPr>
                  <w:fldChar w:fldCharType="end"/>
                </w:r>
              </w:hyperlink>
            </w:p>
            <w:p w14:paraId="1D2751BC" w14:textId="29951B33" w:rsidR="00F30670" w:rsidRDefault="00F30670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3" w:history="1">
                <w:r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Conceptul de Toleranță la Eșec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_Toc217112133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8776C8C" w14:textId="00F1E1A9" w:rsidR="00F30670" w:rsidRDefault="00F30670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4" w:history="1">
                <w:r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Replicarea Geografică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_Toc217112134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8BE2C4" w14:textId="41B801C3" w:rsidR="00F30670" w:rsidRDefault="00F30670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5" w:history="1">
                <w:r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Ce este un Delta Lake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_Toc217112135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98763FA" w14:textId="7259CF42" w:rsidR="00F30670" w:rsidRDefault="00F30670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17112136" w:history="1">
                <w:r w:rsidRPr="00E76C7A">
                  <w:rPr>
                    <w:rStyle w:val="Hyperlink"/>
                    <w:rFonts w:ascii="Times New Roman" w:hAnsi="Times New Roman" w:cs="Times New Roman"/>
                    <w:noProof/>
                  </w:rPr>
                  <w:t>Infrastructure Foundation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_Toc217112136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9679009" w14:textId="3A134171" w:rsidR="00DF723F" w:rsidRPr="00D34C10" w:rsidRDefault="00DF723F">
              <w:pPr>
                <w:rPr>
                  <w:rFonts w:ascii="Times New Roman" w:hAnsi="Times New Roman" w:cs="Times New Roman"/>
                </w:rPr>
              </w:pPr>
              <w:r w:rsidRPr="00D34C10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  <w:p w14:paraId="5978AE33" w14:textId="6B03B95D" w:rsidR="00DF723F" w:rsidRDefault="00DF723F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</w:sdtContent>
    </w:sdt>
    <w:p w14:paraId="4D4B955D" w14:textId="77777777" w:rsidR="00C8476A" w:rsidRDefault="00C8476A" w:rsidP="00DF723F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0" w:name="_Toc217112132"/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Noțiuni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teoretice</w:t>
      </w:r>
      <w:bookmarkEnd w:id="0"/>
      <w:proofErr w:type="spellEnd"/>
    </w:p>
    <w:p w14:paraId="4D03AC36" w14:textId="77777777" w:rsidR="00F30670" w:rsidRPr="00C8476A" w:rsidRDefault="00F30670" w:rsidP="00F306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br/>
      </w:r>
      <w:bookmarkStart w:id="1" w:name="_Toc217112133"/>
      <w:proofErr w:type="spellStart"/>
      <w:r w:rsidRPr="00C8476A">
        <w:rPr>
          <w:rStyle w:val="Heading2Char"/>
          <w:rFonts w:ascii="Times New Roman" w:hAnsi="Times New Roman" w:cs="Times New Roman"/>
        </w:rPr>
        <w:t>Conceptul</w:t>
      </w:r>
      <w:proofErr w:type="spellEnd"/>
      <w:r w:rsidRPr="00C8476A">
        <w:rPr>
          <w:rStyle w:val="Heading2Char"/>
          <w:rFonts w:ascii="Times New Roman" w:hAnsi="Times New Roman" w:cs="Times New Roman"/>
        </w:rPr>
        <w:t xml:space="preserve"> de </w:t>
      </w:r>
      <w:proofErr w:type="spellStart"/>
      <w:r w:rsidRPr="00C8476A">
        <w:rPr>
          <w:rStyle w:val="Heading2Char"/>
          <w:rFonts w:ascii="Times New Roman" w:hAnsi="Times New Roman" w:cs="Times New Roman"/>
        </w:rPr>
        <w:t>Toleranță</w:t>
      </w:r>
      <w:proofErr w:type="spellEnd"/>
      <w:r w:rsidRPr="00C8476A">
        <w:rPr>
          <w:rStyle w:val="Heading2Char"/>
          <w:rFonts w:ascii="Times New Roman" w:hAnsi="Times New Roman" w:cs="Times New Roman"/>
        </w:rPr>
        <w:t xml:space="preserve"> la </w:t>
      </w:r>
      <w:proofErr w:type="spellStart"/>
      <w:r w:rsidRPr="00C8476A">
        <w:rPr>
          <w:rStyle w:val="Heading2Char"/>
          <w:rFonts w:ascii="Times New Roman" w:hAnsi="Times New Roman" w:cs="Times New Roman"/>
        </w:rPr>
        <w:t>Eșec</w:t>
      </w:r>
      <w:bookmarkEnd w:id="1"/>
      <w:proofErr w:type="spellEnd"/>
      <w:r w:rsidRPr="00C8476A">
        <w:rPr>
          <w:rFonts w:ascii="Times New Roman" w:hAnsi="Times New Roman" w:cs="Times New Roman"/>
        </w:rPr>
        <w:br/>
      </w:r>
    </w:p>
    <w:p w14:paraId="20F279D2" w14:textId="77777777" w:rsidR="00F30670" w:rsidRPr="00C8476A" w:rsidRDefault="00F30670" w:rsidP="00F30670">
      <w:pPr>
        <w:spacing w:after="240" w:line="360" w:lineRule="auto"/>
        <w:ind w:firstLine="720"/>
        <w:jc w:val="both"/>
        <w:rPr>
          <w:rFonts w:ascii="Times New Roman" w:eastAsiaTheme="majorEastAsia" w:hAnsi="Times New Roman" w:cs="Times New Roman"/>
          <w:color w:val="2F5496" w:themeColor="accent1" w:themeShade="BF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Toleranța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(fault tolerance)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capacitatea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informatic </w:t>
      </w:r>
      <w:proofErr w:type="gramStart"/>
      <w:r w:rsidRPr="00C8476A">
        <w:rPr>
          <w:rFonts w:ascii="Times New Roman" w:hAnsi="Times New Roman" w:cs="Times New Roman"/>
          <w:sz w:val="24"/>
          <w:szCs w:val="24"/>
        </w:rPr>
        <w:t>de a</w:t>
      </w:r>
      <w:proofErr w:type="gramEnd"/>
      <w:r w:rsidRPr="00C8476A">
        <w:rPr>
          <w:rFonts w:ascii="Times New Roman" w:hAnsi="Times New Roman" w:cs="Times New Roman"/>
          <w:sz w:val="24"/>
          <w:szCs w:val="24"/>
        </w:rPr>
        <w:t xml:space="preserve"> continua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funcționeze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corect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chiar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condițiile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apariției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defecțiuni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componentelor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sale.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defecțiuni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pot include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erori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hardware,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întreruperi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rețea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căderi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ale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noduri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calcul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indisponibilitatea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4E399DAA" w14:textId="45E1B9B1" w:rsidR="00A63217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8476A">
        <w:rPr>
          <w:rFonts w:ascii="Times New Roman" w:hAnsi="Times New Roman" w:cs="Times New Roman"/>
          <w:sz w:val="24"/>
          <w:szCs w:val="24"/>
        </w:rPr>
        <w:t xml:space="preserve">Un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tolerant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proiectat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astfel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încât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detecteze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izoleze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gestioneze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automat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erorile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fără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8476A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afecta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semnificativ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disponibilitatea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integritatea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realizează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mecanisme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precum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redundanța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distribuirea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sarcinilor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lucru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refacerea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stării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sistemului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copii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valide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7E3CAAEA" w14:textId="10342C84" w:rsidR="00D34C10" w:rsidRPr="00C8476A" w:rsidRDefault="00C8476A" w:rsidP="00C8476A">
      <w:pPr>
        <w:pStyle w:val="Heading2"/>
        <w:rPr>
          <w:rFonts w:ascii="Times New Roman" w:hAnsi="Times New Roman" w:cs="Times New Roman"/>
        </w:rPr>
      </w:pPr>
      <w:r>
        <w:br/>
      </w:r>
      <w:bookmarkStart w:id="2" w:name="_Toc217112134"/>
      <w:proofErr w:type="spellStart"/>
      <w:r w:rsidRPr="00C8476A">
        <w:rPr>
          <w:rFonts w:ascii="Times New Roman" w:hAnsi="Times New Roman" w:cs="Times New Roman"/>
        </w:rPr>
        <w:t>Replicarea</w:t>
      </w:r>
      <w:proofErr w:type="spellEnd"/>
      <w:r w:rsidRPr="00C8476A">
        <w:rPr>
          <w:rFonts w:ascii="Times New Roman" w:hAnsi="Times New Roman" w:cs="Times New Roman"/>
        </w:rPr>
        <w:t xml:space="preserve"> </w:t>
      </w:r>
      <w:proofErr w:type="spellStart"/>
      <w:r w:rsidRPr="00C8476A">
        <w:rPr>
          <w:rFonts w:ascii="Times New Roman" w:hAnsi="Times New Roman" w:cs="Times New Roman"/>
        </w:rPr>
        <w:t>Geografică</w:t>
      </w:r>
      <w:bookmarkEnd w:id="2"/>
      <w:proofErr w:type="spellEnd"/>
      <w:r>
        <w:rPr>
          <w:rFonts w:ascii="Times New Roman" w:hAnsi="Times New Roman" w:cs="Times New Roman"/>
        </w:rPr>
        <w:br/>
      </w:r>
    </w:p>
    <w:p w14:paraId="2CE5B422" w14:textId="27AEBFDC" w:rsidR="00C8476A" w:rsidRPr="00C8476A" w:rsidRDefault="00C8476A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un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informațiile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sunt duplicate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păstrate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sincronizate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diverse zone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distincte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(zone).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Obiectivul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fundamental al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acestei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replicări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sporirea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accesibilității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credibilității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rezistenței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defecțiuni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3BE33190" w14:textId="5EC04983" w:rsidR="00C8476A" w:rsidRPr="00C8476A" w:rsidRDefault="00C8476A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dintr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sunt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copiate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automat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situată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distanță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fizică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8476A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protecția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informațiilor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fața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incidente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grave precum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defecte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hardware,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întreruperi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energie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calamități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naturale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absența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totală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principală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devine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inaccesibilă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pot fi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obținute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din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garantând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continuitatea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serviciilor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>.</w:t>
      </w:r>
    </w:p>
    <w:p w14:paraId="21810472" w14:textId="03CE9A26" w:rsidR="00D34C10" w:rsidRPr="00F30670" w:rsidRDefault="00C8476A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cadrul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sistemelor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distribuite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al Data Lake-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urilor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are o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importanță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crucială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menținerea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continuității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operațiunilor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diminuarea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riscului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pierdere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reprezentând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un aspect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esențial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strategiile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toleranță</w:t>
      </w:r>
      <w:proofErr w:type="spellEnd"/>
      <w:r w:rsidRPr="00C8476A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C8476A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="00F30670">
        <w:rPr>
          <w:rFonts w:ascii="Times New Roman" w:hAnsi="Times New Roman" w:cs="Times New Roman"/>
          <w:sz w:val="24"/>
          <w:szCs w:val="24"/>
        </w:rPr>
        <w:br/>
      </w:r>
    </w:p>
    <w:p w14:paraId="484A8239" w14:textId="77777777" w:rsidR="00F30670" w:rsidRPr="00C8476A" w:rsidRDefault="00F30670" w:rsidP="00F3067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17112135"/>
      <w:r w:rsidRPr="00C8476A">
        <w:rPr>
          <w:rFonts w:ascii="Times New Roman" w:hAnsi="Times New Roman" w:cs="Times New Roman"/>
        </w:rPr>
        <w:lastRenderedPageBreak/>
        <w:t xml:space="preserve">Ce </w:t>
      </w:r>
      <w:proofErr w:type="spellStart"/>
      <w:r w:rsidRPr="00C8476A">
        <w:rPr>
          <w:rFonts w:ascii="Times New Roman" w:hAnsi="Times New Roman" w:cs="Times New Roman"/>
        </w:rPr>
        <w:t>este</w:t>
      </w:r>
      <w:proofErr w:type="spellEnd"/>
      <w:r w:rsidRPr="00C8476A">
        <w:rPr>
          <w:rFonts w:ascii="Times New Roman" w:hAnsi="Times New Roman" w:cs="Times New Roman"/>
        </w:rPr>
        <w:t xml:space="preserve"> </w:t>
      </w:r>
      <w:proofErr w:type="gramStart"/>
      <w:r w:rsidRPr="00C8476A">
        <w:rPr>
          <w:rFonts w:ascii="Times New Roman" w:hAnsi="Times New Roman" w:cs="Times New Roman"/>
        </w:rPr>
        <w:t>un Delta</w:t>
      </w:r>
      <w:proofErr w:type="gramEnd"/>
      <w:r w:rsidRPr="00C8476A">
        <w:rPr>
          <w:rFonts w:ascii="Times New Roman" w:hAnsi="Times New Roman" w:cs="Times New Roman"/>
        </w:rPr>
        <w:t xml:space="preserve"> Lake</w:t>
      </w:r>
      <w:bookmarkEnd w:id="3"/>
      <w:r w:rsidRPr="00C8476A">
        <w:rPr>
          <w:rStyle w:val="Heading2Char"/>
          <w:rFonts w:ascii="Times New Roman" w:hAnsi="Times New Roman" w:cs="Times New Roman"/>
          <w:sz w:val="28"/>
          <w:szCs w:val="28"/>
        </w:rPr>
        <w:br/>
      </w:r>
    </w:p>
    <w:p w14:paraId="6D7297E0" w14:textId="77777777" w:rsidR="00F30670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34C10">
        <w:rPr>
          <w:rFonts w:ascii="Times New Roman" w:hAnsi="Times New Roman" w:cs="Times New Roman"/>
          <w:sz w:val="24"/>
          <w:szCs w:val="24"/>
        </w:rPr>
        <w:t xml:space="preserve">Delta Lake se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bazează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două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fundamentale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care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garantează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fiabilitatea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reziliența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Prima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componentă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proprii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organizate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-un format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structurat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asemănător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tabele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SQL,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folosind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fișiere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Parquet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optimizate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date.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structură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rapid,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interogări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eficiente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integrarea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ușoară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sisteme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60395E0A" w14:textId="77777777" w:rsidR="00F30670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34C10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doua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parte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fundamentală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jurnalul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tranzacții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care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documentează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acțiunile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realizate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cum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fi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inserțiile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actualizările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eliminările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conservă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istoricul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alterărilor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facilitează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restabilirea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stării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informațiilor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un moment anterior,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susținând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mecanismele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versionare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revenire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3D9949B" w14:textId="77777777" w:rsidR="00F30670" w:rsidRPr="00D34C10" w:rsidRDefault="00F30670" w:rsidP="00F30670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fuziunea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două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elemente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Delta Lake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furnizează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un model solid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rezistență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crucial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cadrul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Lake-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urilor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unde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cantitățile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date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spațiale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dispersia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acestora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pe diverse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amplifică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riscul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inconsistență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pierdere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66858B23" w14:textId="103B16D2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72186" w14:textId="7E13B61F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3EB946" w14:textId="65ECD33D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70A9DF" w14:textId="1BA8D1C9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84C9B0" w14:textId="009FF74E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DF15C0" w14:textId="5371621F" w:rsidR="00D34C10" w:rsidRDefault="00D34C10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CE13EE" w14:textId="5FDF750A" w:rsidR="00C8476A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99E9D6" w14:textId="6FB44187" w:rsidR="00C8476A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42D133" w14:textId="2D9D8389" w:rsidR="00C8476A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533A1D" w14:textId="77777777" w:rsidR="00C8476A" w:rsidRPr="00A63217" w:rsidRDefault="00C8476A" w:rsidP="00D34C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CCCFE" w14:textId="0022BE63" w:rsidR="00E82638" w:rsidRPr="00D34C10" w:rsidRDefault="005F63F9" w:rsidP="00D34C10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4" w:name="_Toc217112136"/>
      <w:r w:rsidRPr="00D34C10">
        <w:rPr>
          <w:rFonts w:ascii="Times New Roman" w:hAnsi="Times New Roman" w:cs="Times New Roman"/>
          <w:sz w:val="28"/>
          <w:szCs w:val="28"/>
        </w:rPr>
        <w:lastRenderedPageBreak/>
        <w:t>Infrastructure Foundation</w:t>
      </w:r>
      <w:bookmarkEnd w:id="4"/>
      <w:r w:rsidR="00D34C10" w:rsidRPr="00D34C10">
        <w:rPr>
          <w:rFonts w:ascii="Times New Roman" w:hAnsi="Times New Roman" w:cs="Times New Roman"/>
          <w:sz w:val="28"/>
          <w:szCs w:val="28"/>
        </w:rPr>
        <w:br/>
      </w:r>
    </w:p>
    <w:p w14:paraId="290B3D36" w14:textId="3E7C846E" w:rsidR="00D34C10" w:rsidRPr="00D34C10" w:rsidRDefault="00D34C10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Fundamentul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infrastructurii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construit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jurul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</w:t>
      </w:r>
      <w:r w:rsidR="00F30670">
        <w:rPr>
          <w:rFonts w:ascii="Times New Roman" w:hAnsi="Times New Roman" w:cs="Times New Roman"/>
          <w:sz w:val="24"/>
          <w:szCs w:val="24"/>
        </w:rPr>
        <w:t>elta</w:t>
      </w:r>
      <w:r w:rsidRPr="00D34C10">
        <w:rPr>
          <w:rFonts w:ascii="Times New Roman" w:hAnsi="Times New Roman" w:cs="Times New Roman"/>
          <w:sz w:val="24"/>
          <w:szCs w:val="24"/>
        </w:rPr>
        <w:t xml:space="preserve"> Lake</w:t>
      </w:r>
      <w:r w:rsidR="00F3067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4C10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toleranță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disponibilitate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ridicată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pas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constat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 Storage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configurat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replicare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RA-GZRS (Read-Access Geo-Zone-Redundant Storage).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configurație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replicarea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automată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-o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precum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acces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regim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read-only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cazul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indisponibilității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033AA738" w14:textId="01EE2B99" w:rsidR="00D34C10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După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multe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teste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stabilitate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performanță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diferite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Azure (West Germany, East US, North Europe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Austria),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aleasă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Sweden Central,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prima care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funcționat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conform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cerințelor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Sweden South,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alocată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automat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către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platformă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momentul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creării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Lake-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Datorită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replicării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RA-GZRS,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este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disponibil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un endpoint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dedicat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regiunea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secundară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ceea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permite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citirea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din replica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cazul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care zona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primară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devine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indisponibilă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  <w:r w:rsidR="00D34C10" w:rsidRPr="00D34C1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81BECB" w14:textId="458243AB" w:rsidR="00E82638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4C10">
        <w:rPr>
          <w:rFonts w:ascii="Times New Roman" w:hAnsi="Times New Roman" w:cs="Times New Roman"/>
          <w:sz w:val="24"/>
          <w:szCs w:val="24"/>
        </w:rPr>
        <w:t>un Storage</w:t>
      </w:r>
      <w:proofErr w:type="gramEnd"/>
      <w:r w:rsidRPr="00D34C10">
        <w:rPr>
          <w:rFonts w:ascii="Times New Roman" w:hAnsi="Times New Roman" w:cs="Times New Roman"/>
          <w:sz w:val="24"/>
          <w:szCs w:val="24"/>
        </w:rPr>
        <w:t xml:space="preserve"> Account cu Hierarchical Namespace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activat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corespunzător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Azure Data Lake Storage Gen2 (ADLS Gen2).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funcționează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 un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fișiere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suport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directoare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subdirectoare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condiție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necesară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analiza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gestionarea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mecanismelor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tip Optimistic Concurrency Control (OCC). Data Lake-ul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spațiul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central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raw data,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fiind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colectate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într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-un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singur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mediu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unificat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16773417" w14:textId="316AC160" w:rsidR="00E82638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administrarea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eficientă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resurselor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creat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34C10">
        <w:rPr>
          <w:rFonts w:ascii="Times New Roman" w:hAnsi="Times New Roman" w:cs="Times New Roman"/>
          <w:sz w:val="24"/>
          <w:szCs w:val="24"/>
        </w:rPr>
        <w:t>un Resource</w:t>
      </w:r>
      <w:proofErr w:type="gramEnd"/>
      <w:r w:rsidRPr="00D34C10">
        <w:rPr>
          <w:rFonts w:ascii="Times New Roman" w:hAnsi="Times New Roman" w:cs="Times New Roman"/>
          <w:sz w:val="24"/>
          <w:szCs w:val="24"/>
        </w:rPr>
        <w:t xml:space="preserve"> Group, care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grupează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logic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componentele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utilizate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cadrul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facilitând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managementul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monitorizarea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controlul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costurilor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16F7EE33" w14:textId="1B4C32C4" w:rsidR="00E82638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34C10">
        <w:rPr>
          <w:rFonts w:ascii="Times New Roman" w:hAnsi="Times New Roman" w:cs="Times New Roman"/>
          <w:sz w:val="24"/>
          <w:szCs w:val="24"/>
        </w:rPr>
        <w:t xml:space="preserve">Componenta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fost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realizată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ajutorul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Apache Spark,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motorul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calcul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al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arhitecturii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acest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context, ADLS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reprezintă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spațiul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stocare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Delta Lake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organizarea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iar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Spark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funcționează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ca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procesorul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sistemului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Spark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împarte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volumele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date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partiții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pe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multe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calcul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menținând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memorie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(RAM)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maximiza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performanța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reduce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timpul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execuție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Arhitectura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Spark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lastRenderedPageBreak/>
        <w:t>este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tip Master–Slave,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unde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nodurile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worker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execută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instrucțiunile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coordonate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nodul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master,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asigurând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scalabilitate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eficiență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4B5F850E" w14:textId="4079E921" w:rsidR="008466C1" w:rsidRPr="00D34C10" w:rsidRDefault="00E82638" w:rsidP="00C8476A">
      <w:pPr>
        <w:spacing w:after="24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Prin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această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infrastructură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proiectul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oferă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bază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solidă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modelarea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toleranței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la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eșec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în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Data Lake-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uri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geografice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combinând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redundanța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geografică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consistența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tranzacțională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procesarea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distribuită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34C10"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 w:rsidRPr="00D34C10">
        <w:rPr>
          <w:rFonts w:ascii="Times New Roman" w:hAnsi="Times New Roman" w:cs="Times New Roman"/>
          <w:sz w:val="24"/>
          <w:szCs w:val="24"/>
        </w:rPr>
        <w:t>.</w:t>
      </w:r>
    </w:p>
    <w:p w14:paraId="5F8D0458" w14:textId="77777777" w:rsidR="008466C1" w:rsidRPr="005F63F9" w:rsidRDefault="008466C1" w:rsidP="005F63F9">
      <w:pPr>
        <w:spacing w:after="100" w:afterAutospacing="1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C447595" w14:textId="77777777" w:rsidR="005F63F9" w:rsidRPr="005F63F9" w:rsidRDefault="005F63F9" w:rsidP="005F63F9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5F63F9" w:rsidRPr="005F63F9" w:rsidSect="00DF723F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CD771" w14:textId="77777777" w:rsidR="003D7E5A" w:rsidRDefault="003D7E5A" w:rsidP="00DF723F">
      <w:pPr>
        <w:spacing w:after="0" w:line="240" w:lineRule="auto"/>
      </w:pPr>
      <w:r>
        <w:separator/>
      </w:r>
    </w:p>
  </w:endnote>
  <w:endnote w:type="continuationSeparator" w:id="0">
    <w:p w14:paraId="152B8729" w14:textId="77777777" w:rsidR="003D7E5A" w:rsidRDefault="003D7E5A" w:rsidP="00DF7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74371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2F7684" w14:textId="77777777" w:rsidR="00D34C10" w:rsidRDefault="00D34C10">
        <w:pPr>
          <w:pStyle w:val="Footer"/>
          <w:jc w:val="center"/>
        </w:pPr>
      </w:p>
      <w:p w14:paraId="11446DEC" w14:textId="3402381D" w:rsidR="00D34C10" w:rsidRDefault="00D34C1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6F6E63" w14:textId="77777777" w:rsidR="00D34C10" w:rsidRDefault="00D34C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1011A" w14:textId="77777777" w:rsidR="003D7E5A" w:rsidRDefault="003D7E5A" w:rsidP="00DF723F">
      <w:pPr>
        <w:spacing w:after="0" w:line="240" w:lineRule="auto"/>
      </w:pPr>
      <w:r>
        <w:separator/>
      </w:r>
    </w:p>
  </w:footnote>
  <w:footnote w:type="continuationSeparator" w:id="0">
    <w:p w14:paraId="269D92EC" w14:textId="77777777" w:rsidR="003D7E5A" w:rsidRDefault="003D7E5A" w:rsidP="00DF72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6A931" w14:textId="433C3247" w:rsidR="00D34C10" w:rsidRPr="00D34C10" w:rsidRDefault="00D34C10">
    <w:pPr>
      <w:pStyle w:val="Header"/>
      <w:rPr>
        <w:rFonts w:ascii="Times New Roman" w:hAnsi="Times New Roman" w:cs="Times New Roman"/>
        <w:lang w:val="ro-RO"/>
      </w:rPr>
    </w:pPr>
    <w:proofErr w:type="spellStart"/>
    <w:r w:rsidRPr="00D34C10">
      <w:rPr>
        <w:rFonts w:ascii="Times New Roman" w:hAnsi="Times New Roman" w:cs="Times New Roman"/>
      </w:rPr>
      <w:t>Tehnologii</w:t>
    </w:r>
    <w:proofErr w:type="spellEnd"/>
    <w:r w:rsidRPr="00D34C10">
      <w:rPr>
        <w:rFonts w:ascii="Times New Roman" w:hAnsi="Times New Roman" w:cs="Times New Roman"/>
      </w:rPr>
      <w:t xml:space="preserve"> Cloud Computing </w:t>
    </w:r>
    <w:proofErr w:type="spellStart"/>
    <w:r w:rsidRPr="00D34C10">
      <w:rPr>
        <w:rFonts w:ascii="Times New Roman" w:hAnsi="Times New Roman" w:cs="Times New Roman"/>
      </w:rPr>
      <w:t>aplicate</w:t>
    </w:r>
    <w:proofErr w:type="spellEnd"/>
    <w:r w:rsidRPr="00D34C10">
      <w:rPr>
        <w:rFonts w:ascii="Times New Roman" w:hAnsi="Times New Roman" w:cs="Times New Roman"/>
      </w:rPr>
      <w:t xml:space="preserve"> </w:t>
    </w:r>
    <w:r w:rsidRPr="00D34C10">
      <w:rPr>
        <w:rFonts w:ascii="Times New Roman" w:hAnsi="Times New Roman" w:cs="Times New Roman"/>
        <w:lang w:val="ro-RO"/>
      </w:rPr>
      <w:t>în Machine Learning</w:t>
    </w:r>
    <w:r w:rsidRPr="00D34C10">
      <w:rPr>
        <w:rFonts w:ascii="Times New Roman" w:hAnsi="Times New Roman" w:cs="Times New Roman"/>
        <w:lang w:val="ro-RO"/>
      </w:rPr>
      <w:br/>
      <w:t>Anul III Licență, Informatică</w:t>
    </w:r>
  </w:p>
  <w:p w14:paraId="4C784FC1" w14:textId="77777777" w:rsidR="00D34C10" w:rsidRDefault="00D34C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8A6DD8"/>
    <w:multiLevelType w:val="multilevel"/>
    <w:tmpl w:val="7DBE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167D61"/>
    <w:multiLevelType w:val="hybridMultilevel"/>
    <w:tmpl w:val="D8BEB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AA8"/>
    <w:rsid w:val="001619FF"/>
    <w:rsid w:val="001B6FA2"/>
    <w:rsid w:val="0035599D"/>
    <w:rsid w:val="003D7E5A"/>
    <w:rsid w:val="004E5D0B"/>
    <w:rsid w:val="00566BCA"/>
    <w:rsid w:val="005F63F9"/>
    <w:rsid w:val="00700AA8"/>
    <w:rsid w:val="00713998"/>
    <w:rsid w:val="007A28BA"/>
    <w:rsid w:val="008466C1"/>
    <w:rsid w:val="00A63217"/>
    <w:rsid w:val="00C8476A"/>
    <w:rsid w:val="00D34C10"/>
    <w:rsid w:val="00DF723F"/>
    <w:rsid w:val="00E82638"/>
    <w:rsid w:val="00ED33E0"/>
    <w:rsid w:val="00F30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D37CA"/>
  <w15:chartTrackingRefBased/>
  <w15:docId w15:val="{E1A1FA92-CBD1-42CE-8C18-B9BED3B4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2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2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3F9"/>
    <w:pPr>
      <w:ind w:left="720"/>
      <w:contextualSpacing/>
    </w:pPr>
  </w:style>
  <w:style w:type="paragraph" w:customStyle="1" w:styleId="5126c0cd07f243a0-messagelistitem">
    <w:name w:val="_5126c0cd07f243a0-messagelistitem"/>
    <w:basedOn w:val="Normal"/>
    <w:rsid w:val="007A2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DF72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F723F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DF7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723F"/>
  </w:style>
  <w:style w:type="paragraph" w:styleId="Footer">
    <w:name w:val="footer"/>
    <w:basedOn w:val="Normal"/>
    <w:link w:val="FooterChar"/>
    <w:uiPriority w:val="99"/>
    <w:unhideWhenUsed/>
    <w:rsid w:val="00DF7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723F"/>
  </w:style>
  <w:style w:type="character" w:customStyle="1" w:styleId="Heading1Char">
    <w:name w:val="Heading 1 Char"/>
    <w:basedOn w:val="DefaultParagraphFont"/>
    <w:link w:val="Heading1"/>
    <w:uiPriority w:val="9"/>
    <w:rsid w:val="00DF72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F723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F723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723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632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C8476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6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77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17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57379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9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33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0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5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4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23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3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601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6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0035AC49524CD496150F95FDA44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91217-1D69-4260-8C08-CC2B63070285}"/>
      </w:docPartPr>
      <w:docPartBody>
        <w:p w:rsidR="00000000" w:rsidRDefault="00CF49EF" w:rsidP="00CF49EF">
          <w:pPr>
            <w:pStyle w:val="B70035AC49524CD496150F95FDA44AA1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57C7F28E45E0436BB17B3E023EE35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11103-8716-451D-AEEB-780F4FC52459}"/>
      </w:docPartPr>
      <w:docPartBody>
        <w:p w:rsidR="00000000" w:rsidRDefault="00CF49EF" w:rsidP="00CF49EF">
          <w:pPr>
            <w:pStyle w:val="57C7F28E45E0436BB17B3E023EE35875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9EF"/>
    <w:rsid w:val="00AC441F"/>
    <w:rsid w:val="00CF4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70035AC49524CD496150F95FDA44AA1">
    <w:name w:val="B70035AC49524CD496150F95FDA44AA1"/>
    <w:rsid w:val="00CF49EF"/>
  </w:style>
  <w:style w:type="paragraph" w:customStyle="1" w:styleId="57C7F28E45E0436BB17B3E023EE35875">
    <w:name w:val="57C7F28E45E0436BB17B3E023EE35875"/>
    <w:rsid w:val="00CF49EF"/>
  </w:style>
  <w:style w:type="paragraph" w:customStyle="1" w:styleId="A2D56B60507543FE8AE56EE36888F385">
    <w:name w:val="A2D56B60507543FE8AE56EE36888F385"/>
    <w:rsid w:val="00CF49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Facultatea de Matematică și Informatică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3877DC-86C6-4A53-8A9B-DA4088276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6</Pages>
  <Words>905</Words>
  <Characters>5161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Modelarea TOLERANȚEI LA EȘEC ÎN DATA LAKE-URI GEOGRAFICE</vt:lpstr>
    </vt:vector>
  </TitlesOfParts>
  <Company>UNIVERSITATEA DIN BUCUREȘTI</Company>
  <LinksUpToDate>false</LinksUpToDate>
  <CharactersWithSpaces>6054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Modelarea TOLERANȚEI LA EȘEC ÎN DATA LAKE-URI GEOGRAFICE</dc:title>
  <dc:subject>Anghel Răzvan, Igescu Rareș-Andrei</dc:subject>
  <dc:creator>RARES-ANDREI IGESCU</dc:creator>
  <cp:keywords/>
  <dc:description/>
  <cp:lastModifiedBy>RARES-ANDREI IGESCU</cp:lastModifiedBy>
  <cp:revision>3</cp:revision>
  <dcterms:created xsi:type="dcterms:W3CDTF">2025-12-19T15:01:00Z</dcterms:created>
  <dcterms:modified xsi:type="dcterms:W3CDTF">2025-12-20T06:42:00Z</dcterms:modified>
</cp:coreProperties>
</file>