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06/07/2024 04:49</w:t>
      </w:r>
    </w:p>
    <w:p>
      <w:r>
        <w:t>Data livrarii/Date of delivery: 06/07/2024 04:49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1.29</w:t>
            </w:r>
          </w:p>
        </w:tc>
        <w:tc>
          <w:tcPr>
            <w:tcW w:type="dxa" w:w="1440"/>
          </w:tcPr>
          <w:p>
            <w:r>
              <w:t>16.88</w:t>
            </w:r>
          </w:p>
        </w:tc>
        <w:tc>
          <w:tcPr>
            <w:tcW w:type="dxa" w:w="1440"/>
          </w:tcPr>
          <w:p>
            <w:r>
              <w:t>18.30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21.78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