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Denumire: IDENTITY LEARNING  SRL</w:t>
      </w:r>
    </w:p>
    <w:p>
      <w:r>
        <w:t>CUI/Tax ID no: 22686237</w:t>
      </w:r>
    </w:p>
    <w:p>
      <w:r>
        <w:t>Adresa/Adress: JUD. ILFOV, ORŞ. MĂGURELE, STR. CIOCÂRLIEI, NR.11, C2</w:t>
      </w:r>
    </w:p>
    <w:p>
      <w:r>
        <w:t>Registrul comertului/Registration no: J23/3344/2017</w:t>
      </w:r>
    </w:p>
    <w:p>
      <w:r>
        <w:t>Email: rares.goiceanu@arsek.ro</w:t>
      </w:r>
    </w:p>
    <w:p>
      <w:pPr>
        <w:pStyle w:val="Heading2"/>
      </w:pPr>
      <w:r>
        <w:t>Detalii Factura/Invoice Details</w:t>
      </w:r>
    </w:p>
    <w:p>
      <w:r>
        <w:t>Numar factura/Invoice no: STC-33</w:t>
      </w:r>
    </w:p>
    <w:p>
      <w:r>
        <w:t>Data emiterii/Date of issue: 27/06/2024 15:21</w:t>
      </w:r>
    </w:p>
    <w:p>
      <w:r>
        <w:t>Data livrarii/Date of delivery: 27/06/2024 15:21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0.17</w:t>
            </w:r>
          </w:p>
        </w:tc>
        <w:tc>
          <w:tcPr>
            <w:tcW w:type="dxa" w:w="1234"/>
          </w:tcPr>
          <w:p>
            <w:r>
              <w:t>1.35</w:t>
            </w:r>
          </w:p>
        </w:tc>
        <w:tc>
          <w:tcPr>
            <w:tcW w:type="dxa" w:w="1234"/>
          </w:tcPr>
          <w:p>
            <w:r>
              <w:t>0.23</w:t>
            </w:r>
          </w:p>
        </w:tc>
        <w:tc>
          <w:tcPr>
            <w:tcW w:type="dxa" w:w="1234"/>
          </w:tcPr>
          <w:p>
            <w:r>
              <w:t>0.04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0.27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