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502470" w14:paraId="3A8A414C" w14:textId="77777777" w:rsidTr="00A4501B">
        <w:trPr>
          <w:cantSplit/>
          <w:trHeight w:val="184"/>
        </w:trPr>
        <w:tc>
          <w:tcPr>
            <w:tcW w:w="2599" w:type="dxa"/>
          </w:tcPr>
          <w:p w14:paraId="445D7ED9" w14:textId="77777777" w:rsidR="00502470" w:rsidRDefault="00502470" w:rsidP="00A4501B">
            <w:pPr>
              <w:spacing w:line="240" w:lineRule="atLeast"/>
              <w:rPr>
                <w:caps/>
                <w:sz w:val="24"/>
              </w:rPr>
            </w:pPr>
          </w:p>
        </w:tc>
        <w:tc>
          <w:tcPr>
            <w:tcW w:w="3166" w:type="dxa"/>
          </w:tcPr>
          <w:p w14:paraId="51D82678" w14:textId="77777777" w:rsidR="00502470" w:rsidRDefault="00502470" w:rsidP="00A4501B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>
                <w:noProof/>
                <w:lang w:eastAsia="ru-RU"/>
              </w:rPr>
              <w:drawing>
                <wp:inline distT="0" distB="635" distL="0" distR="5080" wp14:anchorId="4931FA77" wp14:editId="1D6284D1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6C48A90D" w14:textId="77777777" w:rsidR="00502470" w:rsidRDefault="00502470" w:rsidP="00A4501B">
            <w:pPr>
              <w:spacing w:line="240" w:lineRule="atLeast"/>
              <w:rPr>
                <w:caps/>
                <w:sz w:val="24"/>
              </w:rPr>
            </w:pPr>
          </w:p>
        </w:tc>
      </w:tr>
      <w:tr w:rsidR="00502470" w14:paraId="132283D9" w14:textId="77777777" w:rsidTr="00A4501B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64F7D7E6" w14:textId="77777777" w:rsidR="00502470" w:rsidRPr="00CF6D53" w:rsidRDefault="00502470" w:rsidP="00A4501B">
            <w:pPr>
              <w:spacing w:line="240" w:lineRule="atLeast"/>
              <w:rPr>
                <w:rFonts w:ascii="Times New Roman" w:hAnsi="Times New Roman" w:cs="Times New Roman"/>
                <w:caps/>
              </w:rPr>
            </w:pPr>
            <w:r w:rsidRPr="00CF6D53">
              <w:rPr>
                <w:rFonts w:ascii="Times New Roman" w:hAnsi="Times New Roman" w:cs="Times New Roman"/>
                <w:caps/>
                <w:sz w:val="24"/>
                <w:szCs w:val="24"/>
              </w:rPr>
              <w:t>МИНОБРНАУКИ РОССИИ</w:t>
            </w:r>
          </w:p>
        </w:tc>
      </w:tr>
      <w:tr w:rsidR="00502470" w14:paraId="32852819" w14:textId="77777777" w:rsidTr="00A4501B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</w:tcPr>
          <w:p w14:paraId="2E28E7E3" w14:textId="77777777" w:rsidR="00502470" w:rsidRPr="00CF6D53" w:rsidRDefault="00502470" w:rsidP="00A4501B">
            <w:pPr>
              <w:rPr>
                <w:rFonts w:ascii="Times New Roman" w:hAnsi="Times New Roman" w:cs="Times New Roman"/>
                <w:sz w:val="24"/>
              </w:rPr>
            </w:pPr>
            <w:r w:rsidRPr="00CF6D53">
              <w:rPr>
                <w:rFonts w:ascii="Times New Roman" w:hAnsi="Times New Roman" w:cs="Times New Roman"/>
                <w:sz w:val="24"/>
              </w:rPr>
              <w:t>Федеральное государственное бюджетное образовательное учреждение</w:t>
            </w:r>
          </w:p>
          <w:p w14:paraId="7254B0F3" w14:textId="77777777" w:rsidR="00502470" w:rsidRPr="00CF6D53" w:rsidRDefault="00502470" w:rsidP="00A4501B">
            <w:pPr>
              <w:rPr>
                <w:rFonts w:ascii="Times New Roman" w:hAnsi="Times New Roman" w:cs="Times New Roman"/>
                <w:sz w:val="24"/>
              </w:rPr>
            </w:pPr>
            <w:r w:rsidRPr="00CF6D53">
              <w:rPr>
                <w:rFonts w:ascii="Times New Roman" w:hAnsi="Times New Roman" w:cs="Times New Roman"/>
                <w:sz w:val="24"/>
              </w:rPr>
              <w:t>высшего образования</w:t>
            </w:r>
          </w:p>
          <w:p w14:paraId="3615510A" w14:textId="77777777" w:rsidR="00502470" w:rsidRPr="00CF6D53" w:rsidRDefault="00502470" w:rsidP="00A4501B">
            <w:pPr>
              <w:rPr>
                <w:rFonts w:ascii="Times New Roman" w:hAnsi="Times New Roman" w:cs="Times New Roman"/>
                <w:b/>
              </w:rPr>
            </w:pPr>
            <w:r w:rsidRPr="00CF6D53">
              <w:rPr>
                <w:rFonts w:ascii="Times New Roman" w:hAnsi="Times New Roman" w:cs="Times New Roman"/>
                <w:b/>
                <w:sz w:val="24"/>
              </w:rPr>
              <w:t>«</w:t>
            </w:r>
            <w:r w:rsidRPr="00CF6D53">
              <w:rPr>
                <w:rFonts w:ascii="Times New Roman" w:hAnsi="Times New Roman" w:cs="Times New Roman"/>
                <w:b/>
                <w:sz w:val="24"/>
                <w:szCs w:val="24"/>
              </w:rPr>
              <w:t>МИРЭА</w:t>
            </w:r>
            <w:r w:rsidRPr="00CF6D53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CF6D53">
              <w:rPr>
                <w:rStyle w:val="translation-chunk"/>
                <w:rFonts w:ascii="Times New Roman" w:hAnsi="Times New Roman" w:cs="Times New Roman"/>
                <w:b/>
                <w:sz w:val="24"/>
                <w:szCs w:val="24"/>
              </w:rPr>
              <w:t xml:space="preserve">– </w:t>
            </w:r>
            <w:r w:rsidRPr="00CF6D53">
              <w:rPr>
                <w:rFonts w:ascii="Times New Roman" w:hAnsi="Times New Roman" w:cs="Times New Roman"/>
                <w:b/>
                <w:sz w:val="24"/>
              </w:rPr>
              <w:t>Российский технологический университет»</w:t>
            </w:r>
          </w:p>
          <w:p w14:paraId="6AD2C2B9" w14:textId="77777777" w:rsidR="00502470" w:rsidRPr="00CF6D53" w:rsidRDefault="00502470" w:rsidP="00A4501B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F6D53">
              <w:rPr>
                <w:rFonts w:ascii="Times New Roman" w:hAnsi="Times New Roman" w:cs="Times New Roman"/>
                <w:b/>
                <w:sz w:val="32"/>
                <w:szCs w:val="32"/>
              </w:rPr>
              <w:t>РТУ МИРЭА</w:t>
            </w:r>
          </w:p>
        </w:tc>
      </w:tr>
    </w:tbl>
    <w:p w14:paraId="39600858" w14:textId="77777777" w:rsidR="00502470" w:rsidRDefault="00502470" w:rsidP="00502470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342CF9D3" w14:textId="77777777" w:rsidR="00502470" w:rsidRDefault="00502470" w:rsidP="00502470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3C78F609" w14:textId="77777777" w:rsidR="00502470" w:rsidRDefault="00502470" w:rsidP="00502470">
      <w:pPr>
        <w:pStyle w:val="5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 w14:paraId="07837DB5" w14:textId="77777777" w:rsidR="00502470" w:rsidRDefault="00502470" w:rsidP="00502470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5A7A3256" w14:textId="77777777" w:rsidR="00502470" w:rsidRDefault="00502470" w:rsidP="00502470">
      <w:pPr>
        <w:pStyle w:val="5"/>
        <w:spacing w:line="240" w:lineRule="auto"/>
        <w:ind w:firstLine="0"/>
        <w:rPr>
          <w:sz w:val="28"/>
        </w:rPr>
      </w:pPr>
    </w:p>
    <w:p w14:paraId="1CEA062E" w14:textId="77777777" w:rsidR="00502470" w:rsidRDefault="00502470" w:rsidP="00502470">
      <w:pPr>
        <w:pStyle w:val="5"/>
        <w:spacing w:line="240" w:lineRule="auto"/>
        <w:ind w:firstLine="0"/>
        <w:rPr>
          <w:sz w:val="28"/>
        </w:rPr>
      </w:pPr>
    </w:p>
    <w:p w14:paraId="58FBCCA1" w14:textId="77777777" w:rsidR="00502470" w:rsidRDefault="00502470" w:rsidP="00502470">
      <w:pPr>
        <w:pStyle w:val="5"/>
        <w:spacing w:line="240" w:lineRule="auto"/>
        <w:ind w:firstLine="0"/>
        <w:rPr>
          <w:sz w:val="28"/>
        </w:rPr>
      </w:pPr>
    </w:p>
    <w:p w14:paraId="4EE625FD" w14:textId="77777777" w:rsidR="00502470" w:rsidRDefault="00502470" w:rsidP="00502470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№7</w:t>
      </w:r>
    </w:p>
    <w:p w14:paraId="6E4C2B28" w14:textId="77777777" w:rsidR="00502470" w:rsidRDefault="00502470" w:rsidP="00502470">
      <w:pPr>
        <w:pStyle w:val="5"/>
        <w:spacing w:line="240" w:lineRule="auto"/>
        <w:ind w:firstLine="0"/>
        <w:rPr>
          <w:sz w:val="28"/>
        </w:rPr>
      </w:pPr>
    </w:p>
    <w:p w14:paraId="7B208BF9" w14:textId="77777777" w:rsidR="00502470" w:rsidRDefault="00502470" w:rsidP="00502470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«Проектирование программных систем»</w:t>
      </w:r>
    </w:p>
    <w:p w14:paraId="2AA6C5C5" w14:textId="77777777" w:rsidR="00502470" w:rsidRDefault="00502470" w:rsidP="00502470">
      <w:pPr>
        <w:pStyle w:val="5"/>
        <w:spacing w:line="240" w:lineRule="auto"/>
        <w:ind w:firstLine="0"/>
        <w:rPr>
          <w:sz w:val="28"/>
        </w:rPr>
      </w:pPr>
    </w:p>
    <w:p w14:paraId="5AFDE936" w14:textId="77777777" w:rsidR="00502470" w:rsidRDefault="00502470" w:rsidP="00502470">
      <w:pPr>
        <w:pStyle w:val="5"/>
        <w:spacing w:line="240" w:lineRule="auto"/>
        <w:ind w:firstLine="0"/>
        <w:rPr>
          <w:sz w:val="28"/>
        </w:rPr>
      </w:pPr>
    </w:p>
    <w:p w14:paraId="59E8A3DE" w14:textId="77777777" w:rsidR="00502470" w:rsidRDefault="00502470" w:rsidP="00502470">
      <w:pPr>
        <w:pStyle w:val="5"/>
        <w:spacing w:line="240" w:lineRule="auto"/>
        <w:ind w:firstLine="0"/>
        <w:jc w:val="center"/>
        <w:rPr>
          <w:b/>
          <w:sz w:val="28"/>
        </w:rPr>
      </w:pPr>
    </w:p>
    <w:p w14:paraId="4CE36107" w14:textId="77777777" w:rsidR="00502470" w:rsidRDefault="00502470" w:rsidP="00502470">
      <w:pPr>
        <w:pStyle w:val="5"/>
        <w:spacing w:line="240" w:lineRule="auto"/>
        <w:ind w:firstLine="0"/>
        <w:jc w:val="center"/>
        <w:rPr>
          <w:b/>
          <w:sz w:val="28"/>
        </w:rPr>
      </w:pPr>
    </w:p>
    <w:p w14:paraId="4A0E1A2A" w14:textId="77777777" w:rsidR="00502470" w:rsidRDefault="00502470" w:rsidP="00502470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A0EA82F" w14:textId="77777777" w:rsidR="00502470" w:rsidRDefault="00502470" w:rsidP="00502470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3F56CE45" w14:textId="77777777" w:rsidR="00502470" w:rsidRDefault="00502470" w:rsidP="00502470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502470" w14:paraId="1EA4243A" w14:textId="77777777" w:rsidTr="00A4501B">
        <w:trPr>
          <w:trHeight w:val="1109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033F394" w14:textId="77777777" w:rsidR="00502470" w:rsidRDefault="00502470" w:rsidP="00A4501B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14:paraId="64142551" w14:textId="77777777" w:rsidR="00502470" w:rsidRDefault="00502470" w:rsidP="00A4501B">
            <w:pPr>
              <w:pStyle w:val="5"/>
              <w:spacing w:line="240" w:lineRule="auto"/>
              <w:ind w:firstLine="0"/>
              <w:rPr>
                <w:sz w:val="28"/>
              </w:rPr>
            </w:pPr>
            <w:r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EC58E3">
              <w:rPr>
                <w:sz w:val="28"/>
              </w:rPr>
              <w:t>ИКБО-</w:t>
            </w:r>
            <w:r>
              <w:rPr>
                <w:sz w:val="28"/>
              </w:rPr>
              <w:t>11</w:t>
            </w:r>
            <w:r w:rsidRPr="00EC58E3">
              <w:rPr>
                <w:sz w:val="28"/>
              </w:rPr>
              <w:t>-</w:t>
            </w:r>
            <w:r>
              <w:rPr>
                <w:sz w:val="28"/>
              </w:rPr>
              <w:t>22</w:t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3E8893D" w14:textId="77777777" w:rsidR="00502470" w:rsidRDefault="00502470" w:rsidP="00A4501B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14:paraId="3AE5D834" w14:textId="5741A4A9" w:rsidR="00502470" w:rsidRDefault="00110288" w:rsidP="00A4501B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Гришин А.В</w:t>
            </w:r>
            <w:r w:rsidR="00502470">
              <w:rPr>
                <w:sz w:val="28"/>
              </w:rPr>
              <w:t>.</w:t>
            </w:r>
          </w:p>
        </w:tc>
      </w:tr>
      <w:tr w:rsidR="00502470" w14:paraId="61C43787" w14:textId="77777777" w:rsidTr="00A4501B">
        <w:trPr>
          <w:trHeight w:val="698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1A0E76AD" w14:textId="77777777" w:rsidR="00502470" w:rsidRDefault="00502470" w:rsidP="00A4501B">
            <w:pPr>
              <w:pStyle w:val="5"/>
              <w:spacing w:line="240" w:lineRule="auto"/>
              <w:ind w:firstLine="0"/>
              <w:rPr>
                <w:sz w:val="28"/>
              </w:rPr>
            </w:pPr>
            <w:r>
              <w:rPr>
                <w:b/>
                <w:sz w:val="28"/>
              </w:rPr>
              <w:t>Проверил: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7EB87C4" w14:textId="77777777" w:rsidR="00502470" w:rsidRDefault="00502470" w:rsidP="00A4501B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  <w:r>
              <w:rPr>
                <w:sz w:val="28"/>
                <w:lang w:val="en-US"/>
              </w:rPr>
              <w:t>C</w:t>
            </w:r>
            <w:r>
              <w:rPr>
                <w:sz w:val="28"/>
              </w:rPr>
              <w:t>т. преподаватель Воронцова Е.К.</w:t>
            </w:r>
          </w:p>
        </w:tc>
      </w:tr>
    </w:tbl>
    <w:p w14:paraId="3F932144" w14:textId="77777777" w:rsidR="00502470" w:rsidRDefault="00502470" w:rsidP="00502470">
      <w:pPr>
        <w:pStyle w:val="5"/>
        <w:spacing w:line="240" w:lineRule="auto"/>
        <w:ind w:firstLine="0"/>
        <w:rPr>
          <w:sz w:val="28"/>
        </w:rPr>
      </w:pPr>
    </w:p>
    <w:p w14:paraId="0A7004C6" w14:textId="77777777" w:rsidR="00502470" w:rsidRDefault="00502470" w:rsidP="00502470">
      <w:pPr>
        <w:pStyle w:val="5"/>
        <w:spacing w:line="240" w:lineRule="auto"/>
        <w:ind w:firstLine="0"/>
        <w:rPr>
          <w:sz w:val="28"/>
        </w:rPr>
      </w:pPr>
    </w:p>
    <w:p w14:paraId="0673D5F5" w14:textId="77777777" w:rsidR="00502470" w:rsidRDefault="00502470" w:rsidP="00502470">
      <w:pPr>
        <w:pStyle w:val="5"/>
        <w:spacing w:line="240" w:lineRule="auto"/>
        <w:ind w:firstLine="0"/>
        <w:rPr>
          <w:sz w:val="28"/>
        </w:rPr>
      </w:pPr>
    </w:p>
    <w:p w14:paraId="24E3CA0F" w14:textId="77777777" w:rsidR="00502470" w:rsidRDefault="00502470" w:rsidP="00502470">
      <w:pPr>
        <w:pStyle w:val="5"/>
        <w:spacing w:line="240" w:lineRule="auto"/>
        <w:ind w:firstLine="0"/>
        <w:rPr>
          <w:sz w:val="28"/>
        </w:rPr>
      </w:pPr>
    </w:p>
    <w:p w14:paraId="51CB61D0" w14:textId="77777777" w:rsidR="00502470" w:rsidRDefault="00502470" w:rsidP="00502470">
      <w:pPr>
        <w:pStyle w:val="5"/>
        <w:spacing w:line="240" w:lineRule="auto"/>
        <w:ind w:firstLine="0"/>
        <w:rPr>
          <w:sz w:val="28"/>
        </w:rPr>
      </w:pPr>
    </w:p>
    <w:p w14:paraId="02744388" w14:textId="77777777" w:rsidR="00502470" w:rsidRDefault="00502470" w:rsidP="00502470">
      <w:pPr>
        <w:pStyle w:val="5"/>
        <w:spacing w:line="240" w:lineRule="auto"/>
        <w:ind w:firstLine="0"/>
        <w:rPr>
          <w:sz w:val="28"/>
        </w:rPr>
      </w:pPr>
    </w:p>
    <w:p w14:paraId="414F5926" w14:textId="77777777" w:rsidR="00502470" w:rsidRDefault="00502470" w:rsidP="00502470">
      <w:pPr>
        <w:pStyle w:val="5"/>
        <w:spacing w:line="240" w:lineRule="auto"/>
        <w:ind w:firstLine="0"/>
        <w:rPr>
          <w:sz w:val="28"/>
        </w:rPr>
      </w:pPr>
    </w:p>
    <w:p w14:paraId="1C1BEF1C" w14:textId="77777777" w:rsidR="00502470" w:rsidRDefault="00502470" w:rsidP="00502470">
      <w:pPr>
        <w:pStyle w:val="5"/>
        <w:spacing w:line="240" w:lineRule="auto"/>
        <w:ind w:firstLine="0"/>
        <w:rPr>
          <w:sz w:val="28"/>
        </w:rPr>
      </w:pPr>
    </w:p>
    <w:p w14:paraId="76B0C9A7" w14:textId="77777777" w:rsidR="00502470" w:rsidRDefault="00502470" w:rsidP="00502470">
      <w:pPr>
        <w:pStyle w:val="5"/>
        <w:spacing w:line="240" w:lineRule="auto"/>
        <w:ind w:firstLine="0"/>
        <w:rPr>
          <w:sz w:val="28"/>
        </w:rPr>
      </w:pPr>
    </w:p>
    <w:p w14:paraId="77350C9E" w14:textId="538EDD2A" w:rsidR="00502470" w:rsidRDefault="00502470" w:rsidP="00502470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МОСКВА 2025 г.</w:t>
      </w:r>
    </w:p>
    <w:p w14:paraId="2AC76F72" w14:textId="0A64BB55" w:rsidR="00502470" w:rsidRPr="00502470" w:rsidRDefault="00502470" w:rsidP="00502470">
      <w:pPr>
        <w:pStyle w:val="5"/>
        <w:spacing w:before="200" w:after="300"/>
        <w:rPr>
          <w:b/>
          <w:bCs/>
          <w:sz w:val="32"/>
          <w:szCs w:val="32"/>
        </w:rPr>
      </w:pPr>
      <w:r w:rsidRPr="00502470">
        <w:rPr>
          <w:b/>
          <w:bCs/>
          <w:sz w:val="32"/>
          <w:szCs w:val="32"/>
        </w:rPr>
        <w:lastRenderedPageBreak/>
        <w:t>Диаграмма Ганта</w:t>
      </w:r>
    </w:p>
    <w:p w14:paraId="55734F65" w14:textId="2313F068" w:rsidR="00502470" w:rsidRDefault="00502470" w:rsidP="00502470">
      <w:pPr>
        <w:pStyle w:val="5"/>
        <w:rPr>
          <w:color w:val="0F1115"/>
          <w:sz w:val="28"/>
          <w:szCs w:val="28"/>
          <w:shd w:val="clear" w:color="auto" w:fill="FFFFFF"/>
        </w:rPr>
      </w:pPr>
      <w:r w:rsidRPr="00502470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>Диаграмма Ганта (Gantt Chart)</w:t>
      </w:r>
      <w:r w:rsidRPr="00502470">
        <w:rPr>
          <w:color w:val="0F1115"/>
          <w:sz w:val="28"/>
          <w:szCs w:val="28"/>
          <w:shd w:val="clear" w:color="auto" w:fill="FFFFFF"/>
        </w:rPr>
        <w:t xml:space="preserve"> - представляет собой наглядный инструмент календарного планирования, широко применяемый в проектной деятельности для визуализации графика выполнения работ. Она позволяет отобразить временную шкалу проекта, последовательность и взаимосвязь задач, их продолжительность, а также закреплённых исполнителей. Такой формат обеспечивает чёткое понимание этапов разработки, помогает контролировать сроки и равномерно распределять ресурсы, что особенно важно в условиях ограниченного времени и командной работы. </w:t>
      </w:r>
      <w:r>
        <w:rPr>
          <w:color w:val="0F1115"/>
          <w:sz w:val="28"/>
          <w:szCs w:val="28"/>
          <w:shd w:val="clear" w:color="auto" w:fill="FFFFFF"/>
        </w:rPr>
        <w:t>Диаграмма Ганта для проекта показана на Рисунках 1</w:t>
      </w:r>
      <w:r w:rsidR="007678CF">
        <w:rPr>
          <w:color w:val="0F1115"/>
          <w:sz w:val="28"/>
          <w:szCs w:val="28"/>
          <w:shd w:val="clear" w:color="auto" w:fill="FFFFFF"/>
        </w:rPr>
        <w:t>-4</w:t>
      </w:r>
      <w:r>
        <w:rPr>
          <w:color w:val="0F1115"/>
          <w:sz w:val="28"/>
          <w:szCs w:val="28"/>
          <w:shd w:val="clear" w:color="auto" w:fill="FFFFFF"/>
        </w:rPr>
        <w:t>.</w:t>
      </w:r>
    </w:p>
    <w:p w14:paraId="5FAAA3F9" w14:textId="374F1955" w:rsidR="00502470" w:rsidRDefault="00E47F40" w:rsidP="00110288">
      <w:pPr>
        <w:pStyle w:val="5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08BA32C" wp14:editId="53D2A000">
            <wp:extent cx="5940425" cy="50025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FBD4" w14:textId="784CDE28" w:rsidR="000B5878" w:rsidRDefault="004C4876" w:rsidP="004C4876">
      <w:pPr>
        <w:pStyle w:val="5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Диаграмма Ганта</w:t>
      </w:r>
      <w:r>
        <w:rPr>
          <w:sz w:val="28"/>
          <w:szCs w:val="28"/>
          <w:lang w:val="en-ZW"/>
        </w:rPr>
        <w:t xml:space="preserve">: </w:t>
      </w:r>
      <w:r>
        <w:rPr>
          <w:sz w:val="28"/>
          <w:szCs w:val="28"/>
        </w:rPr>
        <w:t>Основные пункты</w:t>
      </w:r>
    </w:p>
    <w:p w14:paraId="46D3413A" w14:textId="77777777" w:rsidR="004C4876" w:rsidRDefault="004C4876" w:rsidP="00110288">
      <w:pPr>
        <w:pStyle w:val="5"/>
        <w:ind w:firstLine="0"/>
        <w:rPr>
          <w:sz w:val="28"/>
          <w:szCs w:val="28"/>
        </w:rPr>
      </w:pPr>
    </w:p>
    <w:p w14:paraId="0E1C472C" w14:textId="77777777" w:rsidR="004C4876" w:rsidRDefault="004C4876" w:rsidP="004C4876">
      <w:pPr>
        <w:pStyle w:val="5"/>
        <w:ind w:firstLine="0"/>
        <w:jc w:val="center"/>
        <w:rPr>
          <w:sz w:val="28"/>
          <w:szCs w:val="28"/>
        </w:rPr>
      </w:pPr>
    </w:p>
    <w:p w14:paraId="6DE32046" w14:textId="4FE5041B" w:rsidR="004C4876" w:rsidRDefault="00110288" w:rsidP="004C4876">
      <w:pPr>
        <w:pStyle w:val="5"/>
        <w:ind w:firstLine="0"/>
        <w:jc w:val="center"/>
        <w:rPr>
          <w:sz w:val="28"/>
          <w:szCs w:val="28"/>
        </w:rPr>
      </w:pPr>
      <w:r w:rsidRPr="00110288">
        <w:rPr>
          <w:noProof/>
          <w:sz w:val="28"/>
          <w:szCs w:val="28"/>
        </w:rPr>
        <w:lastRenderedPageBreak/>
        <w:drawing>
          <wp:inline distT="0" distB="0" distL="0" distR="0" wp14:anchorId="1FDB6B09" wp14:editId="7CFD76D3">
            <wp:extent cx="5940425" cy="31203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5506" w14:textId="4EFA96C7" w:rsidR="004C4876" w:rsidRDefault="004C4876" w:rsidP="004C4876">
      <w:pPr>
        <w:pStyle w:val="5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Диаграмма Ганта</w:t>
      </w:r>
    </w:p>
    <w:p w14:paraId="4CD97A2E" w14:textId="6CF40104" w:rsidR="004C4876" w:rsidRDefault="00110288" w:rsidP="004C4876">
      <w:pPr>
        <w:pStyle w:val="5"/>
        <w:ind w:firstLine="0"/>
        <w:jc w:val="center"/>
        <w:rPr>
          <w:sz w:val="28"/>
          <w:szCs w:val="28"/>
        </w:rPr>
      </w:pPr>
      <w:r w:rsidRPr="00110288">
        <w:rPr>
          <w:noProof/>
          <w:sz w:val="28"/>
          <w:szCs w:val="28"/>
        </w:rPr>
        <w:drawing>
          <wp:inline distT="0" distB="0" distL="0" distR="0" wp14:anchorId="67D7D53C" wp14:editId="2BF75F7D">
            <wp:extent cx="5940425" cy="30460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782E" w14:textId="7E7737B1" w:rsidR="004C4876" w:rsidRDefault="004C4876" w:rsidP="004C4876">
      <w:pPr>
        <w:pStyle w:val="5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678CF">
        <w:rPr>
          <w:sz w:val="28"/>
          <w:szCs w:val="28"/>
        </w:rPr>
        <w:t>3</w:t>
      </w:r>
      <w:r>
        <w:rPr>
          <w:sz w:val="28"/>
          <w:szCs w:val="28"/>
        </w:rPr>
        <w:t xml:space="preserve"> – Диаграмма Ганта</w:t>
      </w:r>
    </w:p>
    <w:p w14:paraId="32A51A1A" w14:textId="34B983A4" w:rsidR="004C4876" w:rsidRDefault="00110288" w:rsidP="004C4876">
      <w:pPr>
        <w:pStyle w:val="5"/>
        <w:ind w:firstLine="0"/>
        <w:jc w:val="center"/>
        <w:rPr>
          <w:sz w:val="28"/>
          <w:szCs w:val="28"/>
        </w:rPr>
      </w:pPr>
      <w:r w:rsidRPr="00110288">
        <w:rPr>
          <w:noProof/>
          <w:sz w:val="28"/>
          <w:szCs w:val="28"/>
        </w:rPr>
        <w:lastRenderedPageBreak/>
        <w:drawing>
          <wp:inline distT="0" distB="0" distL="0" distR="0" wp14:anchorId="4BFBFD4C" wp14:editId="640B0AFF">
            <wp:extent cx="5940425" cy="30530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C708" w14:textId="3EA0749E" w:rsidR="004C4876" w:rsidRDefault="004C4876" w:rsidP="00110288">
      <w:pPr>
        <w:pStyle w:val="5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678CF">
        <w:rPr>
          <w:sz w:val="28"/>
          <w:szCs w:val="28"/>
        </w:rPr>
        <w:t>4</w:t>
      </w:r>
      <w:r>
        <w:rPr>
          <w:sz w:val="28"/>
          <w:szCs w:val="28"/>
        </w:rPr>
        <w:t xml:space="preserve"> – Диаграмма Ганта</w:t>
      </w:r>
    </w:p>
    <w:p w14:paraId="10DE81A2" w14:textId="77777777" w:rsidR="004C4876" w:rsidRDefault="004C4876" w:rsidP="004C4876">
      <w:pPr>
        <w:pStyle w:val="5"/>
        <w:ind w:firstLine="0"/>
        <w:jc w:val="center"/>
        <w:rPr>
          <w:sz w:val="28"/>
          <w:szCs w:val="28"/>
        </w:rPr>
      </w:pPr>
    </w:p>
    <w:p w14:paraId="0136124D" w14:textId="77777777" w:rsidR="009230E9" w:rsidRDefault="004C4876" w:rsidP="009230E9">
      <w:pPr>
        <w:pStyle w:val="5"/>
        <w:spacing w:before="200" w:after="300"/>
        <w:rPr>
          <w:b/>
          <w:sz w:val="32"/>
          <w:szCs w:val="32"/>
        </w:rPr>
      </w:pPr>
      <w:r w:rsidRPr="009230E9">
        <w:rPr>
          <w:b/>
          <w:sz w:val="32"/>
          <w:szCs w:val="32"/>
        </w:rPr>
        <w:t>Перечень основных рисков</w:t>
      </w:r>
      <w:r w:rsidR="009230E9">
        <w:rPr>
          <w:b/>
          <w:sz w:val="32"/>
          <w:szCs w:val="32"/>
        </w:rPr>
        <w:t xml:space="preserve"> </w:t>
      </w:r>
    </w:p>
    <w:p w14:paraId="12E8CDC8" w14:textId="1FD11F3D" w:rsidR="009230E9" w:rsidRDefault="009230E9" w:rsidP="009230E9">
      <w:pPr>
        <w:pStyle w:val="5"/>
        <w:spacing w:before="200" w:after="300"/>
        <w:rPr>
          <w:sz w:val="28"/>
          <w:szCs w:val="28"/>
        </w:rPr>
      </w:pPr>
      <w:r w:rsidRPr="009230E9">
        <w:rPr>
          <w:sz w:val="28"/>
          <w:szCs w:val="28"/>
        </w:rPr>
        <w:t>Информация о основных рисках проекта представлена в Таблице 1.</w:t>
      </w:r>
    </w:p>
    <w:p w14:paraId="34A82A72" w14:textId="7F7E63CC" w:rsidR="00110288" w:rsidRDefault="00110288" w:rsidP="00110288">
      <w:pPr>
        <w:pStyle w:val="5"/>
        <w:ind w:firstLine="0"/>
        <w:rPr>
          <w:i/>
          <w:sz w:val="24"/>
          <w:szCs w:val="24"/>
        </w:rPr>
      </w:pPr>
      <w:r w:rsidRPr="003854F5">
        <w:rPr>
          <w:i/>
          <w:sz w:val="24"/>
          <w:szCs w:val="24"/>
        </w:rPr>
        <w:t>Таблица 1 - Основные риски проекта</w:t>
      </w:r>
    </w:p>
    <w:tbl>
      <w:tblPr>
        <w:tblStyle w:val="a3"/>
        <w:tblW w:w="1077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127"/>
        <w:gridCol w:w="1985"/>
        <w:gridCol w:w="1843"/>
        <w:gridCol w:w="1842"/>
        <w:gridCol w:w="2977"/>
      </w:tblGrid>
      <w:tr w:rsidR="008E3930" w14:paraId="414C8F5C" w14:textId="77777777" w:rsidTr="008E3930">
        <w:tc>
          <w:tcPr>
            <w:tcW w:w="2127" w:type="dxa"/>
            <w:vAlign w:val="bottom"/>
          </w:tcPr>
          <w:p w14:paraId="2FF6A598" w14:textId="054F810E" w:rsidR="00110288" w:rsidRPr="008E3930" w:rsidRDefault="00110288" w:rsidP="008E3930">
            <w:pPr>
              <w:pStyle w:val="5"/>
              <w:ind w:left="-24" w:firstLine="24"/>
              <w:jc w:val="left"/>
              <w:rPr>
                <w:b/>
                <w:bCs/>
                <w:i/>
                <w:sz w:val="24"/>
                <w:szCs w:val="24"/>
              </w:rPr>
            </w:pPr>
            <w:r w:rsidRPr="008E3930">
              <w:rPr>
                <w:b/>
                <w:bCs/>
                <w:color w:val="000000"/>
                <w:sz w:val="24"/>
                <w:szCs w:val="24"/>
              </w:rPr>
              <w:t>Название риска</w:t>
            </w:r>
          </w:p>
        </w:tc>
        <w:tc>
          <w:tcPr>
            <w:tcW w:w="1985" w:type="dxa"/>
            <w:vAlign w:val="bottom"/>
          </w:tcPr>
          <w:p w14:paraId="243B9655" w14:textId="5616A79D" w:rsidR="00110288" w:rsidRPr="008E3930" w:rsidRDefault="00110288" w:rsidP="008E3930">
            <w:pPr>
              <w:pStyle w:val="5"/>
              <w:ind w:left="-24" w:firstLine="24"/>
              <w:jc w:val="left"/>
              <w:rPr>
                <w:b/>
                <w:bCs/>
                <w:i/>
                <w:sz w:val="24"/>
                <w:szCs w:val="24"/>
              </w:rPr>
            </w:pPr>
            <w:r w:rsidRPr="008E3930">
              <w:rPr>
                <w:b/>
                <w:bCs/>
                <w:color w:val="000000"/>
                <w:sz w:val="24"/>
                <w:szCs w:val="24"/>
              </w:rPr>
              <w:t>Последствия от наступления риска</w:t>
            </w:r>
          </w:p>
        </w:tc>
        <w:tc>
          <w:tcPr>
            <w:tcW w:w="1843" w:type="dxa"/>
            <w:vAlign w:val="bottom"/>
          </w:tcPr>
          <w:p w14:paraId="1D02F3C0" w14:textId="3E290E59" w:rsidR="00110288" w:rsidRPr="008E3930" w:rsidRDefault="00110288" w:rsidP="008E3930">
            <w:pPr>
              <w:pStyle w:val="5"/>
              <w:ind w:left="-24" w:firstLine="24"/>
              <w:jc w:val="left"/>
              <w:rPr>
                <w:b/>
                <w:bCs/>
                <w:i/>
                <w:sz w:val="24"/>
                <w:szCs w:val="24"/>
              </w:rPr>
            </w:pPr>
            <w:r w:rsidRPr="008E3930">
              <w:rPr>
                <w:b/>
                <w:bCs/>
                <w:color w:val="000000"/>
                <w:sz w:val="24"/>
                <w:szCs w:val="24"/>
              </w:rPr>
              <w:t>Качественная оценка риска</w:t>
            </w:r>
          </w:p>
        </w:tc>
        <w:tc>
          <w:tcPr>
            <w:tcW w:w="1842" w:type="dxa"/>
            <w:vAlign w:val="bottom"/>
          </w:tcPr>
          <w:p w14:paraId="154DE16C" w14:textId="48183DC7" w:rsidR="00110288" w:rsidRPr="008E3930" w:rsidRDefault="00110288" w:rsidP="008E3930">
            <w:pPr>
              <w:pStyle w:val="5"/>
              <w:ind w:left="-24" w:firstLine="24"/>
              <w:jc w:val="left"/>
              <w:rPr>
                <w:b/>
                <w:bCs/>
                <w:i/>
                <w:sz w:val="24"/>
                <w:szCs w:val="24"/>
              </w:rPr>
            </w:pPr>
            <w:r w:rsidRPr="008E3930">
              <w:rPr>
                <w:b/>
                <w:bCs/>
                <w:color w:val="000000"/>
                <w:sz w:val="24"/>
                <w:szCs w:val="24"/>
              </w:rPr>
              <w:t>Стратегия реагирования</w:t>
            </w:r>
          </w:p>
        </w:tc>
        <w:tc>
          <w:tcPr>
            <w:tcW w:w="2977" w:type="dxa"/>
            <w:vAlign w:val="bottom"/>
          </w:tcPr>
          <w:p w14:paraId="67CDA973" w14:textId="6506E624" w:rsidR="00110288" w:rsidRPr="008E3930" w:rsidRDefault="00110288" w:rsidP="008E3930">
            <w:pPr>
              <w:pStyle w:val="5"/>
              <w:ind w:left="-24" w:firstLine="24"/>
              <w:jc w:val="left"/>
              <w:rPr>
                <w:b/>
                <w:bCs/>
                <w:i/>
                <w:sz w:val="24"/>
                <w:szCs w:val="24"/>
              </w:rPr>
            </w:pPr>
            <w:r w:rsidRPr="008E3930">
              <w:rPr>
                <w:b/>
                <w:bCs/>
                <w:color w:val="000000"/>
                <w:sz w:val="24"/>
                <w:szCs w:val="24"/>
              </w:rPr>
              <w:t>Мероприятия в рамках стратегии</w:t>
            </w:r>
          </w:p>
        </w:tc>
      </w:tr>
      <w:tr w:rsidR="008E3930" w14:paraId="777F1332" w14:textId="77777777" w:rsidTr="008E3930">
        <w:tc>
          <w:tcPr>
            <w:tcW w:w="2127" w:type="dxa"/>
          </w:tcPr>
          <w:p w14:paraId="5BBC168F" w14:textId="54B7CDAA" w:rsidR="00110288" w:rsidRDefault="00110288" w:rsidP="008E3930">
            <w:pPr>
              <w:pStyle w:val="5"/>
              <w:ind w:left="-24" w:firstLine="24"/>
              <w:jc w:val="left"/>
              <w:rPr>
                <w:i/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Ошибки при установлении WebRTC-соединения</w:t>
            </w:r>
          </w:p>
        </w:tc>
        <w:tc>
          <w:tcPr>
            <w:tcW w:w="1985" w:type="dxa"/>
          </w:tcPr>
          <w:p w14:paraId="59BA4483" w14:textId="2A59E3C0" w:rsidR="00110288" w:rsidRDefault="00110288" w:rsidP="008E3930">
            <w:pPr>
              <w:pStyle w:val="5"/>
              <w:ind w:left="-24" w:firstLine="24"/>
              <w:jc w:val="left"/>
              <w:rPr>
                <w:i/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Невозможность обмена сообщениями между пользователями</w:t>
            </w:r>
          </w:p>
        </w:tc>
        <w:tc>
          <w:tcPr>
            <w:tcW w:w="1843" w:type="dxa"/>
          </w:tcPr>
          <w:p w14:paraId="59E34A40" w14:textId="5583134B" w:rsidR="00110288" w:rsidRDefault="00110288" w:rsidP="008E3930">
            <w:pPr>
              <w:pStyle w:val="5"/>
              <w:ind w:left="-24" w:firstLine="24"/>
              <w:jc w:val="left"/>
              <w:rPr>
                <w:i/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7FA47255" w14:textId="2087F638" w:rsidR="00110288" w:rsidRDefault="00110288" w:rsidP="008E3930">
            <w:pPr>
              <w:pStyle w:val="5"/>
              <w:ind w:left="-24" w:firstLine="24"/>
              <w:jc w:val="left"/>
              <w:rPr>
                <w:i/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Снижение</w:t>
            </w:r>
          </w:p>
        </w:tc>
        <w:tc>
          <w:tcPr>
            <w:tcW w:w="2977" w:type="dxa"/>
          </w:tcPr>
          <w:p w14:paraId="62C31519" w14:textId="1AFD913F" w:rsidR="00110288" w:rsidRDefault="00110288" w:rsidP="008E3930">
            <w:pPr>
              <w:pStyle w:val="5"/>
              <w:ind w:left="-24" w:firstLine="24"/>
              <w:jc w:val="left"/>
              <w:rPr>
                <w:i/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Использование ICE, STUN/TURN серверов, тестирование различных NAT-сценариев</w:t>
            </w:r>
          </w:p>
        </w:tc>
      </w:tr>
      <w:tr w:rsidR="008E3930" w14:paraId="40624B31" w14:textId="77777777" w:rsidTr="008E3930">
        <w:tc>
          <w:tcPr>
            <w:tcW w:w="2127" w:type="dxa"/>
          </w:tcPr>
          <w:p w14:paraId="237FDF7E" w14:textId="15EB64F4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Сбой сигнального сервера</w:t>
            </w:r>
          </w:p>
        </w:tc>
        <w:tc>
          <w:tcPr>
            <w:tcW w:w="1985" w:type="dxa"/>
          </w:tcPr>
          <w:p w14:paraId="7BAD977F" w14:textId="028CA96E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Невозможность установления новых соединений</w:t>
            </w:r>
          </w:p>
        </w:tc>
        <w:tc>
          <w:tcPr>
            <w:tcW w:w="1843" w:type="dxa"/>
          </w:tcPr>
          <w:p w14:paraId="4D99E237" w14:textId="694C8AB2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Средний</w:t>
            </w:r>
          </w:p>
        </w:tc>
        <w:tc>
          <w:tcPr>
            <w:tcW w:w="1842" w:type="dxa"/>
          </w:tcPr>
          <w:p w14:paraId="23883438" w14:textId="3871AF2D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Снижение</w:t>
            </w:r>
          </w:p>
        </w:tc>
        <w:tc>
          <w:tcPr>
            <w:tcW w:w="2977" w:type="dxa"/>
          </w:tcPr>
          <w:p w14:paraId="3B4812D3" w14:textId="7C5A1A06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Мониторинг сервера, автоматический перезапуск сервиса, резервное развертывание</w:t>
            </w:r>
          </w:p>
        </w:tc>
      </w:tr>
      <w:tr w:rsidR="008E3930" w14:paraId="4F1BBA5D" w14:textId="77777777" w:rsidTr="008E3930">
        <w:tc>
          <w:tcPr>
            <w:tcW w:w="2127" w:type="dxa"/>
          </w:tcPr>
          <w:p w14:paraId="4C0FDBAD" w14:textId="75C96A75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Утечка конфиденциальных данных</w:t>
            </w:r>
          </w:p>
        </w:tc>
        <w:tc>
          <w:tcPr>
            <w:tcW w:w="1985" w:type="dxa"/>
          </w:tcPr>
          <w:p w14:paraId="176B51B8" w14:textId="4B060131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 xml:space="preserve">Нарушение безопасности и доверия </w:t>
            </w:r>
            <w:r w:rsidRPr="00110288">
              <w:rPr>
                <w:sz w:val="24"/>
                <w:szCs w:val="24"/>
              </w:rPr>
              <w:lastRenderedPageBreak/>
              <w:t>пользователей</w:t>
            </w:r>
          </w:p>
        </w:tc>
        <w:tc>
          <w:tcPr>
            <w:tcW w:w="1843" w:type="dxa"/>
          </w:tcPr>
          <w:p w14:paraId="0B2AB978" w14:textId="406883DA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lastRenderedPageBreak/>
              <w:t>Высокий</w:t>
            </w:r>
          </w:p>
        </w:tc>
        <w:tc>
          <w:tcPr>
            <w:tcW w:w="1842" w:type="dxa"/>
          </w:tcPr>
          <w:p w14:paraId="0119D7DC" w14:textId="04970DE0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Предотвращение</w:t>
            </w:r>
          </w:p>
        </w:tc>
        <w:tc>
          <w:tcPr>
            <w:tcW w:w="2977" w:type="dxa"/>
          </w:tcPr>
          <w:p w14:paraId="577ACD4A" w14:textId="31FC0F63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 xml:space="preserve">Сквозное шифрование сообщений (AES-256-GCM), TLS, защита </w:t>
            </w:r>
            <w:r w:rsidRPr="00110288">
              <w:rPr>
                <w:sz w:val="24"/>
                <w:szCs w:val="24"/>
              </w:rPr>
              <w:lastRenderedPageBreak/>
              <w:t>ключей</w:t>
            </w:r>
          </w:p>
        </w:tc>
      </w:tr>
      <w:tr w:rsidR="008E3930" w14:paraId="5000E18C" w14:textId="77777777" w:rsidTr="008E3930">
        <w:tc>
          <w:tcPr>
            <w:tcW w:w="2127" w:type="dxa"/>
          </w:tcPr>
          <w:p w14:paraId="2A46564C" w14:textId="4CD99080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lastRenderedPageBreak/>
              <w:t>Ошибки криптографического модуля</w:t>
            </w:r>
          </w:p>
        </w:tc>
        <w:tc>
          <w:tcPr>
            <w:tcW w:w="1985" w:type="dxa"/>
          </w:tcPr>
          <w:p w14:paraId="67696737" w14:textId="518953C5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Потеря доступа к сообщениям или нарушение целостности данных</w:t>
            </w:r>
          </w:p>
        </w:tc>
        <w:tc>
          <w:tcPr>
            <w:tcW w:w="1843" w:type="dxa"/>
          </w:tcPr>
          <w:p w14:paraId="51A99F5E" w14:textId="1C5F7B2B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Средний</w:t>
            </w:r>
          </w:p>
        </w:tc>
        <w:tc>
          <w:tcPr>
            <w:tcW w:w="1842" w:type="dxa"/>
          </w:tcPr>
          <w:p w14:paraId="7353B2AF" w14:textId="1604E8DB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Снижение</w:t>
            </w:r>
          </w:p>
        </w:tc>
        <w:tc>
          <w:tcPr>
            <w:tcW w:w="2977" w:type="dxa"/>
          </w:tcPr>
          <w:p w14:paraId="6CFAE619" w14:textId="5565D0EE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Использование проверенных криптобиблиотек (OpenSSL, Bouncy Castle), тестирование</w:t>
            </w:r>
          </w:p>
        </w:tc>
      </w:tr>
      <w:tr w:rsidR="008E3930" w14:paraId="2FE24E6E" w14:textId="77777777" w:rsidTr="008E3930">
        <w:tc>
          <w:tcPr>
            <w:tcW w:w="2127" w:type="dxa"/>
          </w:tcPr>
          <w:p w14:paraId="7A3EE624" w14:textId="17E7A057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Высокая задержка передачи сообщений</w:t>
            </w:r>
          </w:p>
        </w:tc>
        <w:tc>
          <w:tcPr>
            <w:tcW w:w="1985" w:type="dxa"/>
          </w:tcPr>
          <w:p w14:paraId="5A0FFC92" w14:textId="2BFEDCEF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Снижение качества пользовательского опыта</w:t>
            </w:r>
          </w:p>
        </w:tc>
        <w:tc>
          <w:tcPr>
            <w:tcW w:w="1843" w:type="dxa"/>
          </w:tcPr>
          <w:p w14:paraId="325952DE" w14:textId="6B6E808F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Средний</w:t>
            </w:r>
          </w:p>
        </w:tc>
        <w:tc>
          <w:tcPr>
            <w:tcW w:w="1842" w:type="dxa"/>
          </w:tcPr>
          <w:p w14:paraId="27CCE2B8" w14:textId="0946CF96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Снижение</w:t>
            </w:r>
          </w:p>
        </w:tc>
        <w:tc>
          <w:tcPr>
            <w:tcW w:w="2977" w:type="dxa"/>
          </w:tcPr>
          <w:p w14:paraId="7A227F09" w14:textId="7C9654AD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Оптимизация ICE-кандидатов, приоритет прямых P2P-соединений</w:t>
            </w:r>
          </w:p>
        </w:tc>
      </w:tr>
      <w:tr w:rsidR="008E3930" w14:paraId="48375F53" w14:textId="77777777" w:rsidTr="008E3930">
        <w:tc>
          <w:tcPr>
            <w:tcW w:w="2127" w:type="dxa"/>
          </w:tcPr>
          <w:p w14:paraId="28F4682D" w14:textId="0F50BEE8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Перегрузка серверной инфраструктуры</w:t>
            </w:r>
          </w:p>
        </w:tc>
        <w:tc>
          <w:tcPr>
            <w:tcW w:w="1985" w:type="dxa"/>
          </w:tcPr>
          <w:p w14:paraId="434D49DC" w14:textId="27B89643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Замедление работы или отказ системы</w:t>
            </w:r>
          </w:p>
        </w:tc>
        <w:tc>
          <w:tcPr>
            <w:tcW w:w="1843" w:type="dxa"/>
          </w:tcPr>
          <w:p w14:paraId="071749A7" w14:textId="6F6942DB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Средний</w:t>
            </w:r>
          </w:p>
        </w:tc>
        <w:tc>
          <w:tcPr>
            <w:tcW w:w="1842" w:type="dxa"/>
          </w:tcPr>
          <w:p w14:paraId="23713F25" w14:textId="3436C671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Снижение</w:t>
            </w:r>
          </w:p>
        </w:tc>
        <w:tc>
          <w:tcPr>
            <w:tcW w:w="2977" w:type="dxa"/>
          </w:tcPr>
          <w:p w14:paraId="4A90401D" w14:textId="3467B2B2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Горизонтальное масштабирование, балансировка нагрузки</w:t>
            </w:r>
          </w:p>
        </w:tc>
      </w:tr>
      <w:tr w:rsidR="008E3930" w14:paraId="37911801" w14:textId="77777777" w:rsidTr="008E3930">
        <w:tc>
          <w:tcPr>
            <w:tcW w:w="2127" w:type="dxa"/>
          </w:tcPr>
          <w:p w14:paraId="3274B66B" w14:textId="5452A10C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Потеря соединения у пользователя</w:t>
            </w:r>
          </w:p>
        </w:tc>
        <w:tc>
          <w:tcPr>
            <w:tcW w:w="1985" w:type="dxa"/>
          </w:tcPr>
          <w:p w14:paraId="4286E523" w14:textId="00F93C87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Временная недоступность сообщений</w:t>
            </w:r>
          </w:p>
        </w:tc>
        <w:tc>
          <w:tcPr>
            <w:tcW w:w="1843" w:type="dxa"/>
          </w:tcPr>
          <w:p w14:paraId="4C114761" w14:textId="7493C17C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Низкий</w:t>
            </w:r>
          </w:p>
        </w:tc>
        <w:tc>
          <w:tcPr>
            <w:tcW w:w="1842" w:type="dxa"/>
          </w:tcPr>
          <w:p w14:paraId="4DEC4202" w14:textId="6372A5F6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Принятие</w:t>
            </w:r>
          </w:p>
        </w:tc>
        <w:tc>
          <w:tcPr>
            <w:tcW w:w="2977" w:type="dxa"/>
          </w:tcPr>
          <w:p w14:paraId="7BAD2489" w14:textId="4055B3BF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Реализация повторной доставки сообщений и уведомлений о статусе</w:t>
            </w:r>
          </w:p>
        </w:tc>
      </w:tr>
      <w:tr w:rsidR="008E3930" w14:paraId="0AC3A599" w14:textId="77777777" w:rsidTr="008E3930">
        <w:tc>
          <w:tcPr>
            <w:tcW w:w="2127" w:type="dxa"/>
          </w:tcPr>
          <w:p w14:paraId="5565FB51" w14:textId="0EB4A565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Ошибки клиентского приложения</w:t>
            </w:r>
          </w:p>
        </w:tc>
        <w:tc>
          <w:tcPr>
            <w:tcW w:w="1985" w:type="dxa"/>
          </w:tcPr>
          <w:p w14:paraId="4467315C" w14:textId="4339B9C1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Краши, нестабильная работа</w:t>
            </w:r>
          </w:p>
        </w:tc>
        <w:tc>
          <w:tcPr>
            <w:tcW w:w="1843" w:type="dxa"/>
          </w:tcPr>
          <w:p w14:paraId="45DD7595" w14:textId="18980572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Средний</w:t>
            </w:r>
          </w:p>
        </w:tc>
        <w:tc>
          <w:tcPr>
            <w:tcW w:w="1842" w:type="dxa"/>
          </w:tcPr>
          <w:p w14:paraId="5BF4A2D4" w14:textId="1B15A236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Снижение</w:t>
            </w:r>
          </w:p>
        </w:tc>
        <w:tc>
          <w:tcPr>
            <w:tcW w:w="2977" w:type="dxa"/>
          </w:tcPr>
          <w:p w14:paraId="531786B7" w14:textId="27FCA326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Модульное и UI-тестирование, логирование ошибок</w:t>
            </w:r>
          </w:p>
        </w:tc>
      </w:tr>
      <w:tr w:rsidR="008E3930" w14:paraId="01AB7616" w14:textId="77777777" w:rsidTr="008E3930">
        <w:tc>
          <w:tcPr>
            <w:tcW w:w="2127" w:type="dxa"/>
          </w:tcPr>
          <w:p w14:paraId="5D04905F" w14:textId="29DDDF91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Несовместимость с сетевыми ограничениями</w:t>
            </w:r>
          </w:p>
        </w:tc>
        <w:tc>
          <w:tcPr>
            <w:tcW w:w="1985" w:type="dxa"/>
          </w:tcPr>
          <w:p w14:paraId="132381C7" w14:textId="3FD692A6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Ограничение доступа к сервису</w:t>
            </w:r>
          </w:p>
        </w:tc>
        <w:tc>
          <w:tcPr>
            <w:tcW w:w="1843" w:type="dxa"/>
          </w:tcPr>
          <w:p w14:paraId="54366D08" w14:textId="25C4B409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Низкий</w:t>
            </w:r>
          </w:p>
        </w:tc>
        <w:tc>
          <w:tcPr>
            <w:tcW w:w="1842" w:type="dxa"/>
          </w:tcPr>
          <w:p w14:paraId="4701BF85" w14:textId="063B8CEC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Снижение</w:t>
            </w:r>
          </w:p>
        </w:tc>
        <w:tc>
          <w:tcPr>
            <w:tcW w:w="2977" w:type="dxa"/>
          </w:tcPr>
          <w:p w14:paraId="291D3592" w14:textId="3599F06F" w:rsidR="00110288" w:rsidRPr="00110288" w:rsidRDefault="00110288" w:rsidP="008E3930">
            <w:pPr>
              <w:pStyle w:val="5"/>
              <w:ind w:left="-24" w:firstLine="24"/>
              <w:jc w:val="left"/>
              <w:rPr>
                <w:sz w:val="24"/>
                <w:szCs w:val="24"/>
              </w:rPr>
            </w:pPr>
            <w:r w:rsidRPr="00110288">
              <w:rPr>
                <w:sz w:val="24"/>
                <w:szCs w:val="24"/>
              </w:rPr>
              <w:t>Использование TURN-серверов и альтернативных сетевых маршрутов</w:t>
            </w:r>
          </w:p>
        </w:tc>
      </w:tr>
    </w:tbl>
    <w:p w14:paraId="2EC79347" w14:textId="77777777" w:rsidR="00110288" w:rsidRPr="00110288" w:rsidRDefault="00110288" w:rsidP="00110288">
      <w:pPr>
        <w:pStyle w:val="5"/>
        <w:ind w:firstLine="0"/>
        <w:rPr>
          <w:i/>
          <w:sz w:val="24"/>
          <w:szCs w:val="24"/>
        </w:rPr>
      </w:pPr>
    </w:p>
    <w:p w14:paraId="2823D0D5" w14:textId="11E49E05" w:rsidR="009230E9" w:rsidRPr="003854F5" w:rsidRDefault="009230E9" w:rsidP="00110288">
      <w:pPr>
        <w:pStyle w:val="5"/>
        <w:ind w:firstLine="0"/>
        <w:rPr>
          <w:i/>
          <w:sz w:val="24"/>
          <w:szCs w:val="24"/>
        </w:rPr>
      </w:pPr>
    </w:p>
    <w:sectPr w:rsidR="009230E9" w:rsidRPr="003854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470"/>
    <w:rsid w:val="000B5878"/>
    <w:rsid w:val="00110288"/>
    <w:rsid w:val="00165D88"/>
    <w:rsid w:val="0018421A"/>
    <w:rsid w:val="003854F5"/>
    <w:rsid w:val="004C4876"/>
    <w:rsid w:val="00502470"/>
    <w:rsid w:val="007678CF"/>
    <w:rsid w:val="008A7DAF"/>
    <w:rsid w:val="008D394B"/>
    <w:rsid w:val="008E3930"/>
    <w:rsid w:val="009230E9"/>
    <w:rsid w:val="009F3835"/>
    <w:rsid w:val="00A3629F"/>
    <w:rsid w:val="00A856FC"/>
    <w:rsid w:val="00C97CBE"/>
    <w:rsid w:val="00CF6D53"/>
    <w:rsid w:val="00E47F40"/>
    <w:rsid w:val="00E5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A47B3"/>
  <w15:chartTrackingRefBased/>
  <w15:docId w15:val="{02FDFEF7-84CD-43A9-AAA0-1F2519C54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470"/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ion-chunk">
    <w:name w:val="translation-chunk"/>
    <w:basedOn w:val="a0"/>
    <w:rsid w:val="00502470"/>
  </w:style>
  <w:style w:type="paragraph" w:customStyle="1" w:styleId="5">
    <w:name w:val="Обычный5"/>
    <w:qFormat/>
    <w:rsid w:val="00502470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3">
    <w:name w:val="Table Grid"/>
    <w:basedOn w:val="a1"/>
    <w:uiPriority w:val="39"/>
    <w:rsid w:val="00502470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5024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7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7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t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Rarmash</dc:creator>
  <cp:keywords/>
  <dc:description/>
  <cp:lastModifiedBy>Andrew Rarmash</cp:lastModifiedBy>
  <cp:revision>7</cp:revision>
  <cp:lastPrinted>2025-12-16T16:23:00Z</cp:lastPrinted>
  <dcterms:created xsi:type="dcterms:W3CDTF">2025-12-16T16:09:00Z</dcterms:created>
  <dcterms:modified xsi:type="dcterms:W3CDTF">2025-12-16T16:33:00Z</dcterms:modified>
</cp:coreProperties>
</file>