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300"/>
        <w:jc w:val="center"/>
      </w:pPr>
      <w:r>
        <w:rPr>
          <w:rFonts w:ascii="Noto Sans CJK KR" w:hAnsi="Noto Sans CJK KR" w:eastAsia="Noto Sans CJK KR"/>
          <w:b/>
          <w:color w:val="6D28D9"/>
          <w:sz w:val="30"/>
        </w:rPr>
        <w:t>WOOZOO</w:t>
      </w:r>
    </w:p>
    <w:p>
      <w:pPr>
        <w:widowControl/>
        <w:spacing w:before="240" w:after="80"/>
        <w:jc w:val="center"/>
      </w:pPr>
      <w:r>
        <w:rPr>
          <w:rFonts w:ascii="Noto Sans CJK KR" w:hAnsi="Noto Sans CJK KR" w:eastAsia="Noto Sans CJK KR"/>
          <w:b/>
          <w:i w:val="0"/>
          <w:color w:val="111827"/>
          <w:sz w:val="62"/>
        </w:rPr>
        <w:t>Binance Trading Desk</w:t>
      </w:r>
    </w:p>
    <w:p>
      <w:pPr>
        <w:widowControl/>
        <w:spacing w:after="360"/>
        <w:jc w:val="center"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>Codex 개발 핸드오프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fill="4C1D9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1814"/>
            <w:shd w:fill="6D28D9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1814"/>
            <w:shd w:fill="2563EB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widowControl/>
        <w:spacing w:before="480" w:after="160"/>
        <w:jc w:val="center"/>
      </w:pPr>
      <w:r>
        <w:rPr>
          <w:rFonts w:ascii="Noto Sans CJK KR" w:hAnsi="Noto Sans CJK KR" w:eastAsia="Noto Sans CJK KR"/>
          <w:b w:val="0"/>
          <w:i w:val="0"/>
          <w:color w:val="4B5563"/>
          <w:sz w:val="24"/>
        </w:rPr>
        <w:t>Binance Spot 공개 데이터를 활용하는 AI 에이전트 분석·토론·모의매매 플랫폼</w:t>
      </w:r>
    </w:p>
    <w:p>
      <w:pPr>
        <w:widowControl/>
        <w:jc w:val="center"/>
      </w:pPr>
      <w:r>
        <w:rPr>
          <w:rFonts w:ascii="Noto Sans CJK KR" w:hAnsi="Noto Sans CJK KR" w:eastAsia="Noto Sans CJK KR"/>
          <w:b w:val="0"/>
          <w:i w:val="0"/>
          <w:color w:val="6B7280"/>
          <w:sz w:val="20"/>
        </w:rPr>
        <w:t>Release 1  ·  Paper Trading + Binance Spot Testnet  ·  BTCUSDT / ETHUSDT</w:t>
      </w:r>
    </w:p>
    <w:p>
      <w:pPr>
        <w:widowControl/>
        <w:spacing w:before="1600"/>
        <w:jc w:val="center"/>
      </w:pPr>
      <w:r>
        <w:rPr>
          <w:rFonts w:ascii="Noto Sans CJK KR" w:hAnsi="Noto Sans CJK KR" w:eastAsia="Noto Sans CJK KR"/>
          <w:b/>
          <w:i w:val="0"/>
          <w:color w:val="374151"/>
          <w:sz w:val="19"/>
        </w:rPr>
        <w:t>Version 1.0</w:t>
      </w:r>
      <w:r>
        <w:br/>
      </w:r>
      <w:r>
        <w:rPr>
          <w:rFonts w:ascii="Noto Sans CJK KR" w:hAnsi="Noto Sans CJK KR" w:eastAsia="Noto Sans CJK KR"/>
          <w:b w:val="0"/>
          <w:i w:val="0"/>
          <w:color w:val="6B7280"/>
          <w:sz w:val="18"/>
        </w:rPr>
        <w:t>2026-07-18</w:t>
      </w:r>
    </w:p>
    <w:p>
      <w:pPr>
        <w:widowControl/>
        <w:spacing w:before="360"/>
        <w:jc w:val="center"/>
      </w:pPr>
      <w:r>
        <w:rPr>
          <w:rFonts w:ascii="Noto Sans CJK KR" w:hAnsi="Noto Sans CJK KR" w:eastAsia="Noto Sans CJK KR"/>
          <w:b/>
          <w:i w:val="0"/>
          <w:color w:val="B91C1C"/>
          <w:sz w:val="18"/>
        </w:rPr>
        <w:t>중요: 이 문서는 실거래 자동매매 시스템 구축 지시가 아닙니다.</w:t>
        <w:br/>
        <w:t>초기 릴리스는 내부 모의매매와 Binance Spot Testnet 검증만 허용합니다.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0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Codex에서 바로 시작하는 방법</w:t>
      </w:r>
    </w:p>
    <w:p>
      <w:pPr>
        <w:widowControl/>
        <w:spacing w:after="160" w:line="300" w:lineRule="auto"/>
      </w:pPr>
      <w:r>
        <w:rPr>
          <w:rFonts w:ascii="Noto Sans CJK KR" w:hAnsi="Noto Sans CJK KR" w:eastAsia="Noto Sans CJK KR"/>
          <w:b w:val="0"/>
          <w:i w:val="0"/>
          <w:color w:val="4B5563"/>
          <w:sz w:val="21"/>
        </w:rPr>
        <w:t>이 문서 하나를 Codex 작업에 첨부하고 아래 시작 프롬프트를 전달하면 됩니다. Phase 0에서는 코드 구현이 아니라 설계와 검증만 수행합니다.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504"/>
      </w:tblGrid>
      <w:tr>
        <w:tc>
          <w:tcPr>
            <w:tcW w:type="dxa" w:w="4986"/>
            <w:shd w:fill="6D28D9"/>
            <w:tcBorders>
              <w:top w:val="single" w:sz="4" w:color="6D28D9"/>
              <w:left w:val="single" w:sz="4" w:color="6D28D9"/>
              <w:bottom w:val="single" w:sz="4" w:color="6D28D9"/>
              <w:right w:val="single" w:sz="4" w:color="6D28D9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498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Noto Sans CJK KR" w:hAnsi="Noto Sans CJK KR" w:eastAsia="Noto Sans CJK KR"/>
                <w:b/>
                <w:i w:val="0"/>
                <w:color w:val="111827"/>
                <w:sz w:val="21"/>
              </w:rPr>
              <w:t>Codex에서 저장소 선택</w:t>
            </w:r>
          </w:p>
          <w:p>
            <w:r>
              <w:rPr>
                <w:rFonts w:ascii="Noto Sans CJK KR" w:hAnsi="Noto Sans CJK KR" w:eastAsia="Noto Sans CJK KR"/>
                <w:b w:val="0"/>
                <w:i w:val="0"/>
                <w:color w:val="4B5563"/>
                <w:sz w:val="19"/>
              </w:rPr>
              <w:t>`Raro7777/woozoo-binance-trading-desk` 저장소를 선택합니다.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504"/>
      </w:tblGrid>
      <w:tr>
        <w:tc>
          <w:tcPr>
            <w:tcW w:type="dxa" w:w="4986"/>
            <w:shd w:fill="6D28D9"/>
            <w:tcBorders>
              <w:top w:val="single" w:sz="4" w:color="6D28D9"/>
              <w:left w:val="single" w:sz="4" w:color="6D28D9"/>
              <w:bottom w:val="single" w:sz="4" w:color="6D28D9"/>
              <w:right w:val="single" w:sz="4" w:color="6D28D9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498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Noto Sans CJK KR" w:hAnsi="Noto Sans CJK KR" w:eastAsia="Noto Sans CJK KR"/>
                <w:b/>
                <w:i w:val="0"/>
                <w:color w:val="111827"/>
                <w:sz w:val="21"/>
              </w:rPr>
              <w:t>새 원격 작업 생성</w:t>
            </w:r>
          </w:p>
          <w:p>
            <w:r>
              <w:rPr>
                <w:rFonts w:ascii="Noto Sans CJK KR" w:hAnsi="Noto Sans CJK KR" w:eastAsia="Noto Sans CJK KR"/>
                <w:b w:val="0"/>
                <w:i w:val="0"/>
                <w:color w:val="4B5563"/>
                <w:sz w:val="19"/>
              </w:rPr>
              <w:t>Codex Cloud 또는 원격 작업에서 새 작업을 시작합니다.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504"/>
      </w:tblGrid>
      <w:tr>
        <w:tc>
          <w:tcPr>
            <w:tcW w:type="dxa" w:w="4986"/>
            <w:shd w:fill="6D28D9"/>
            <w:tcBorders>
              <w:top w:val="single" w:sz="4" w:color="6D28D9"/>
              <w:left w:val="single" w:sz="4" w:color="6D28D9"/>
              <w:bottom w:val="single" w:sz="4" w:color="6D28D9"/>
              <w:right w:val="single" w:sz="4" w:color="6D28D9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498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Noto Sans CJK KR" w:hAnsi="Noto Sans CJK KR" w:eastAsia="Noto Sans CJK KR"/>
                <w:b/>
                <w:i w:val="0"/>
                <w:color w:val="111827"/>
                <w:sz w:val="21"/>
              </w:rPr>
              <w:t>이 문서 첨부</w:t>
            </w:r>
          </w:p>
          <w:p>
            <w:r>
              <w:rPr>
                <w:rFonts w:ascii="Noto Sans CJK KR" w:hAnsi="Noto Sans CJK KR" w:eastAsia="Noto Sans CJK KR"/>
                <w:b w:val="0"/>
                <w:i w:val="0"/>
                <w:color w:val="4B5563"/>
                <w:sz w:val="19"/>
              </w:rPr>
              <w:t>현재 DOCX 또는 함께 제공된 Markdown 핸드오프 문서를 첨부합니다.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504"/>
      </w:tblGrid>
      <w:tr>
        <w:tc>
          <w:tcPr>
            <w:tcW w:type="dxa" w:w="4986"/>
            <w:shd w:fill="6D28D9"/>
            <w:tcBorders>
              <w:top w:val="single" w:sz="4" w:color="6D28D9"/>
              <w:left w:val="single" w:sz="4" w:color="6D28D9"/>
              <w:bottom w:val="single" w:sz="4" w:color="6D28D9"/>
              <w:right w:val="single" w:sz="4" w:color="6D28D9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498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Noto Sans CJK KR" w:hAnsi="Noto Sans CJK KR" w:eastAsia="Noto Sans CJK KR"/>
                <w:b/>
                <w:i w:val="0"/>
                <w:color w:val="111827"/>
                <w:sz w:val="21"/>
              </w:rPr>
              <w:t>시작 프롬프트 입력</w:t>
            </w:r>
          </w:p>
          <w:p>
            <w:r>
              <w:rPr>
                <w:rFonts w:ascii="Noto Sans CJK KR" w:hAnsi="Noto Sans CJK KR" w:eastAsia="Noto Sans CJK KR"/>
                <w:b w:val="0"/>
                <w:i w:val="0"/>
                <w:color w:val="4B5563"/>
                <w:sz w:val="19"/>
              </w:rPr>
              <w:t>부록 B의 프롬프트를 그대로 붙여 넣습니다.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8504"/>
      </w:tblGrid>
      <w:tr>
        <w:tc>
          <w:tcPr>
            <w:tcW w:type="dxa" w:w="4986"/>
            <w:shd w:fill="6D28D9"/>
            <w:tcBorders>
              <w:top w:val="single" w:sz="4" w:color="6D28D9"/>
              <w:left w:val="single" w:sz="4" w:color="6D28D9"/>
              <w:bottom w:val="single" w:sz="4" w:color="6D28D9"/>
              <w:right w:val="single" w:sz="4" w:color="6D28D9"/>
            </w:tcBorders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4986"/>
            <w:shd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r>
              <w:rPr>
                <w:rFonts w:ascii="Noto Sans CJK KR" w:hAnsi="Noto Sans CJK KR" w:eastAsia="Noto Sans CJK KR"/>
                <w:b/>
                <w:i w:val="0"/>
                <w:color w:val="111827"/>
                <w:sz w:val="21"/>
              </w:rPr>
              <w:t>Draft PR 확인</w:t>
            </w:r>
          </w:p>
          <w:p>
            <w:r>
              <w:rPr>
                <w:rFonts w:ascii="Noto Sans CJK KR" w:hAnsi="Noto Sans CJK KR" w:eastAsia="Noto Sans CJK KR"/>
                <w:b w:val="0"/>
                <w:i w:val="0"/>
                <w:color w:val="4B5563"/>
                <w:sz w:val="19"/>
              </w:rPr>
              <w:t>Codex가 `codex/phase-0-design` 브랜치와 Draft PR을 만들면, Phase 1 진행 전에 설계를 검토합니다.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"/>
        <w:gridCol w:w="8901"/>
      </w:tblGrid>
      <w:tr>
        <w:trPr>
          <w:cantSplit/>
        </w:trPr>
        <w:tc>
          <w:tcPr>
            <w:tcW w:type="dxa" w:w="255"/>
            <w:shd w:fill="B91C1C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EF2F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20"/>
            </w:pPr>
            <w:r>
              <w:rPr>
                <w:rFonts w:ascii="Noto Sans CJK KR" w:hAnsi="Noto Sans CJK KR" w:eastAsia="Noto Sans CJK KR"/>
                <w:b/>
                <w:i w:val="0"/>
                <w:color w:val="B91C1C"/>
                <w:sz w:val="21"/>
              </w:rPr>
              <w:t>첫 작업의 종료 조건</w:t>
            </w:r>
          </w:p>
          <w:p>
            <w:pPr>
              <w:spacing w:before="0" w:after="10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9"/>
              </w:rPr>
              <w:t>Phase 0 설계 문서와 Draft PR을 만든 뒤 멈춥니다. Binance API 키를 요청하거나, 기능 구현 또는 Phase 1을 시작하면 안 됩니다.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1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프로젝트 한눈에 보기</w:t>
      </w:r>
    </w:p>
    <w:p>
      <w:pPr>
        <w:widowControl/>
        <w:spacing w:after="160" w:line="300" w:lineRule="auto"/>
      </w:pPr>
      <w:r>
        <w:rPr>
          <w:rFonts w:ascii="Noto Sans CJK KR" w:hAnsi="Noto Sans CJK KR" w:eastAsia="Noto Sans CJK KR"/>
          <w:b w:val="0"/>
          <w:i w:val="0"/>
          <w:color w:val="4B5563"/>
          <w:sz w:val="21"/>
        </w:rPr>
        <w:t>Woozoo Binance Trading Desk는 여러 AI 에이전트가 시장 데이터를 분석하고 상승·하락 논리를 토론한 뒤 매매 후보안을 제안하는 GUI 기반 트레이딩 연구 조직입니다. 실제 위험관리, 잔고, 주문 허용 여부와 회계는 일반 코드가 결정합니다.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8"/>
              </w:rPr>
              <w:t>Release 1 확정안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거래소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Binance Global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상품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Binance Spot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대상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BTCUSDT, ETHUSDT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거래 방향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Long 또는 Cash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핵심 분석 주기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4시간봉 시장국면 / 1시간봉 확인 / 5분봉 실행 문맥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성과 검증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내부 Paper Broker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API 검증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Binance Spot Testnet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외부 주문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사람의 명시적 승인 필수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실거래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8"/>
              </w:rPr>
              <w:t>Release 1에서 금지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"/>
        <w:gridCol w:w="8901"/>
      </w:tblGrid>
      <w:tr>
        <w:trPr>
          <w:cantSplit/>
        </w:trPr>
        <w:tc>
          <w:tcPr>
            <w:tcW w:type="dxa" w:w="255"/>
            <w:shd w:fill="6D28D9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3E8FF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20"/>
            </w:pPr>
            <w:r>
              <w:rPr>
                <w:rFonts w:ascii="Noto Sans CJK KR" w:hAnsi="Noto Sans CJK KR" w:eastAsia="Noto Sans CJK KR"/>
                <w:b/>
                <w:i w:val="0"/>
                <w:color w:val="6D28D9"/>
                <w:sz w:val="21"/>
              </w:rPr>
              <w:t>핵심 설계 원칙</w:t>
            </w:r>
          </w:p>
          <w:p>
            <w:pPr>
              <w:spacing w:before="0" w:after="10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9"/>
              </w:rPr>
              <w:t>AI는 “생각하고 제안”합니다. 결정론적 소프트웨어는 “검증하고 계산하고 차단”합니다. LLM 에이전트가 Binance 주문 API를 직접 호출하는 구조는 허용하지 않습니다.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2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범위와 금지사항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Release 1에서 구현하는 것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Binance Spot 공개 시세, 체결, 캔들 및 필요한 호가 데이터 수집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BTCUSDT와 ETHUSDT 분석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시장국면·기술적 분석·체결 흐름·파생시장 문맥·뉴스/거시 분석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Bull vs Bear 토론과 구조화된 TradeProposal 생성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결정론적 Risk Engine과 글로벌 Kill Switch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내부 Paper Broker: 지정가, 부분 체결, 수수료, 취소, 포지션, 손익, 원장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Next.js 기반 GUI 트레이딩룸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Binance Spot Testnet 주문 생명주기 및 계좌 대조 검증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전체 감사 로그, 승인 기록, 모델/프롬프트 버전 기록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Release 1에서 절대 구현하지 않는 것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Binance Mainnet의 비공개 주문 엔드포인트 연결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실거래 또는 자동 실거래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출금 기능 및 출금 권한 API 키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선물 주문, 마진, 레버리지, 공매도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사람 승인 없는 외부 주문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AI가 직접 주문 수량, 공식 잔고 또는 최종 주문 허용 여부를 확정하는 구조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비밀키를 프런트엔드, 에이전트 서비스, 로그 또는 저장소에 노출하는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"/>
        <w:gridCol w:w="8901"/>
      </w:tblGrid>
      <w:tr>
        <w:trPr>
          <w:cantSplit/>
        </w:trPr>
        <w:tc>
          <w:tcPr>
            <w:tcW w:type="dxa" w:w="255"/>
            <w:shd w:fill="B91C1C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EF2F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20"/>
            </w:pPr>
            <w:r>
              <w:rPr>
                <w:rFonts w:ascii="Noto Sans CJK KR" w:hAnsi="Noto Sans CJK KR" w:eastAsia="Noto Sans CJK KR"/>
                <w:b/>
                <w:i w:val="0"/>
                <w:color w:val="B91C1C"/>
                <w:sz w:val="21"/>
              </w:rPr>
              <w:t>Mainnet 구조적 차단</w:t>
            </w:r>
          </w:p>
          <w:p>
            <w:pPr>
              <w:spacing w:before="0" w:after="10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9"/>
              </w:rPr>
              <w:t>Release 1 구성에는 Mainnet 비공개 주문 URL과 live 모드 자체를 두지 않습니다. 예상하지 못한 비공개 엔드포인트가 설정되면 애플리케이션 시작 단계에서 실패하도록 설계합니다.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3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전체 시스템 아키텍처</w:t>
      </w:r>
    </w:p>
    <w:p>
      <w:pPr>
        <w:widowControl/>
        <w:spacing w:after="160" w:line="300" w:lineRule="auto"/>
      </w:pPr>
      <w:r>
        <w:rPr>
          <w:rFonts w:ascii="Noto Sans CJK KR" w:hAnsi="Noto Sans CJK KR" w:eastAsia="Noto Sans CJK KR"/>
          <w:b w:val="0"/>
          <w:i w:val="0"/>
          <w:color w:val="4B5563"/>
          <w:sz w:val="21"/>
        </w:rPr>
        <w:t>시장 데이터와 AI 분석, 위험관리, 승인, 주문 실행, 회계·감사를 분리합니다. 서비스 간 계약은 버전이 있는 스키마와 이벤트로 관리합니다.</w:t>
      </w:r>
    </w:p>
    <w:p>
      <w:pPr>
        <w:widowControl/>
        <w:spacing w:after="60"/>
      </w:pPr>
      <w:r>
        <w:rPr>
          <w:rFonts w:ascii="Noto Sans CJK KR" w:hAnsi="Noto Sans CJK KR" w:eastAsia="Noto Sans CJK KR"/>
          <w:b/>
          <w:i w:val="0"/>
          <w:color w:val="4C1D95"/>
          <w:sz w:val="19"/>
        </w:rPr>
        <w:t>논리 흐름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111827"/>
            <w:tcBorders>
              <w:top w:val="single" w:sz="4" w:color="111827"/>
              <w:left w:val="single" w:sz="4" w:color="111827"/>
              <w:bottom w:val="single" w:sz="4" w:color="111827"/>
              <w:right w:val="single" w:sz="4" w:color="111827"/>
            </w:tcBorders>
          </w:tcPr>
          <w:p>
            <w:pPr>
              <w:spacing w:before="100" w:after="100"/>
              <w:ind w:left="85" w:right="85"/>
            </w:pP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Binance Spot Public Streams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│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Market Collector ───── Data Quality Monitor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│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Raw Event Store → Candle / Feature Engine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│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Immutable Evidence Snapshot (as_of 고정)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│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Agent Orchestrator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├─ Market Regime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├─ Technical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├─ Order Flow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├─ Derivatives Context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├─ News / Macro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├─ Bull Researcher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├─ Bear Researcher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├─ Trader Agent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└─ Portfolio Manager Agent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│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Structured TradeProposal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│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Deterministic Risk Engine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│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Human Approval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│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┌────┴───────────┐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▼                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Paper Broker     Binance Spot Testnet Gateway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│                │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└───────┬────────┘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         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Reconciliation / Ledger / Audit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권장 모노레포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111827"/>
            <w:tcBorders>
              <w:top w:val="single" w:sz="4" w:color="111827"/>
              <w:left w:val="single" w:sz="4" w:color="111827"/>
              <w:bottom w:val="single" w:sz="4" w:color="111827"/>
              <w:right w:val="single" w:sz="4" w:color="111827"/>
            </w:tcBorders>
          </w:tcPr>
          <w:p>
            <w:pPr>
              <w:spacing w:before="100" w:after="100"/>
              <w:ind w:left="85" w:right="85"/>
            </w:pP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apps/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web/                     # Next.js 트레이딩룸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services/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api/                     # FastAPI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market_collector/        # Binance 공개 데이터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feature_engine/          # 캔들·지표·Evidence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agent_orchestrator/      # LangGraph 에이전트 팀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risk_engine/             # 결정론적 위험관리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paper_broker/            # 모의주문·원장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testnet_gateway/         # Binance Spot Testnet 전용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reconciler/              # 잔고·주문·체결 대조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alert_worker/            # 경보·운영 자동화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packages/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python/domain/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python/schemas/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python/observability/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python/binance_public/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python/model_providers/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typescript/api_client/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typescript/ui_components/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infra/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docker/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migrations/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docs/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tests/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fixtures/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replay/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4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AI 에이전트 조직</w:t>
      </w:r>
    </w:p>
    <w:p>
      <w:pPr>
        <w:widowControl/>
        <w:spacing w:after="160" w:line="300" w:lineRule="auto"/>
      </w:pPr>
      <w:r>
        <w:rPr>
          <w:rFonts w:ascii="Noto Sans CJK KR" w:hAnsi="Noto Sans CJK KR" w:eastAsia="Noto Sans CJK KR"/>
          <w:b w:val="0"/>
          <w:i w:val="0"/>
          <w:color w:val="4B5563"/>
          <w:sz w:val="21"/>
        </w:rPr>
        <w:t>같은 모델을 여러 개 띄우는 것이 아니라 역할·도구·데이터 접근권한·출력 스키마를 분리합니다. 모든 에이전트 결과는 증거 ID를 포함한 구조화된 보고서로 저장합니다.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154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에이전트</w:t>
            </w:r>
          </w:p>
        </w:tc>
        <w:tc>
          <w:tcPr>
            <w:tcW w:type="dxa" w:w="4649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주요 역할</w:t>
            </w:r>
          </w:p>
        </w:tc>
        <w:tc>
          <w:tcPr>
            <w:tcW w:type="dxa" w:w="2268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산출물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시장국면 분석가</w:t>
            </w:r>
          </w:p>
        </w:tc>
        <w:tc>
          <w:tcPr>
            <w:tcW w:type="dxa" w:w="4649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상승·하락·횡보·고변동성·데이터 불신 상태 분류</w:t>
            </w:r>
          </w:p>
        </w:tc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4h 중심 시장국면 보고서</w:t>
            </w:r>
          </w:p>
        </w:tc>
      </w:tr>
      <w:tr>
        <w:trPr>
          <w:cantSplit/>
        </w:trPr>
        <w:tc>
          <w:tcPr>
            <w:tcW w:type="dxa" w:w="215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다중 시간대 기술 분석가</w:t>
            </w:r>
          </w:p>
        </w:tc>
        <w:tc>
          <w:tcPr>
            <w:tcW w:type="dxa" w:w="4649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4h·1h·5m 추세, 구조, 변동성, 거래량, 지지·저항 분석</w:t>
            </w:r>
          </w:p>
        </w:tc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기술적 근거·무효화 조건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호가·체결 흐름 분석가</w:t>
            </w:r>
          </w:p>
        </w:tc>
        <w:tc>
          <w:tcPr>
            <w:tcW w:type="dxa" w:w="4649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스프레드, 거래 방향, 유동성, 예상 실행 품질 분석</w:t>
            </w:r>
          </w:p>
        </w:tc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실행 문맥 및 위험 신호</w:t>
            </w:r>
          </w:p>
        </w:tc>
      </w:tr>
      <w:tr>
        <w:trPr>
          <w:cantSplit/>
        </w:trPr>
        <w:tc>
          <w:tcPr>
            <w:tcW w:type="dxa" w:w="215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파생시장 문맥 분석가</w:t>
            </w:r>
          </w:p>
        </w:tc>
        <w:tc>
          <w:tcPr>
            <w:tcW w:type="dxa" w:w="4649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펀딩비, OI, 베이시스, 청산 흐름 등 현물 방향의 보조정보</w:t>
            </w:r>
          </w:p>
        </w:tc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과열·포지셔닝 보고서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뉴스·거시 분석가</w:t>
            </w:r>
          </w:p>
        </w:tc>
        <w:tc>
          <w:tcPr>
            <w:tcW w:type="dxa" w:w="4649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규제, 금리, ETF, 거래소 보안, 거시 사건의 영향 분석</w:t>
            </w:r>
          </w:p>
        </w:tc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사실·불확실성·예상 영향</w:t>
            </w:r>
          </w:p>
        </w:tc>
      </w:tr>
      <w:tr>
        <w:trPr>
          <w:cantSplit/>
        </w:trPr>
        <w:tc>
          <w:tcPr>
            <w:tcW w:type="dxa" w:w="215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Bull Researcher</w:t>
            </w:r>
          </w:p>
        </w:tc>
        <w:tc>
          <w:tcPr>
            <w:tcW w:type="dxa" w:w="4649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매수해야 하는 가장 강한 근거 구성</w:t>
            </w:r>
          </w:p>
        </w:tc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상승 논리와 무효화 조건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Bear Researcher</w:t>
            </w:r>
          </w:p>
        </w:tc>
        <w:tc>
          <w:tcPr>
            <w:tcW w:type="dxa" w:w="4649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매수하지 않아야 하는 근거와 손실 시나리오 구성</w:t>
            </w:r>
          </w:p>
        </w:tc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하락/관망 논리</w:t>
            </w:r>
          </w:p>
        </w:tc>
      </w:tr>
      <w:tr>
        <w:trPr>
          <w:cantSplit/>
        </w:trPr>
        <w:tc>
          <w:tcPr>
            <w:tcW w:type="dxa" w:w="215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Trader Agent</w:t>
            </w:r>
          </w:p>
        </w:tc>
        <w:tc>
          <w:tcPr>
            <w:tcW w:type="dxa" w:w="4649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전체 보고서를 종합해 BUY/SELL/HOLD 후보안 생성</w:t>
            </w:r>
          </w:p>
        </w:tc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TradeProposal</w:t>
            </w:r>
          </w:p>
        </w:tc>
      </w:tr>
      <w:tr>
        <w:trPr>
          <w:cantSplit/>
        </w:trPr>
        <w:tc>
          <w:tcPr>
            <w:tcW w:type="dxa" w:w="215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Portfolio Manager Agent</w:t>
            </w:r>
          </w:p>
        </w:tc>
        <w:tc>
          <w:tcPr>
            <w:tcW w:type="dxa" w:w="4649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포트폴리오 관점에서 수용·축소·보류·거절 제안</w:t>
            </w:r>
          </w:p>
        </w:tc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자문 의견</w:t>
            </w:r>
          </w:p>
        </w:tc>
      </w:tr>
      <w:tr>
        <w:trPr>
          <w:cantSplit/>
        </w:trPr>
        <w:tc>
          <w:tcPr>
            <w:tcW w:type="dxa" w:w="215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Audit Agent</w:t>
            </w:r>
          </w:p>
        </w:tc>
        <w:tc>
          <w:tcPr>
            <w:tcW w:type="dxa" w:w="4649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완료된 판단의 근거, 오류, 데이터 오염 및 프로세스 실패 검토</w:t>
            </w:r>
          </w:p>
        </w:tc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사후 감사 보고서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에이전트 출력 공통 필드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`as_of`와 심볼·타임프레임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사용한 evidence IDs와 데이터 품질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핵심 발견, 불확실성, 신뢰도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판단 무효화 조건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모델 제공자·모델 ID·프롬프트 버전·워크플로 버전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"/>
        <w:gridCol w:w="8901"/>
      </w:tblGrid>
      <w:tr>
        <w:trPr>
          <w:cantSplit/>
        </w:trPr>
        <w:tc>
          <w:tcPr>
            <w:tcW w:type="dxa" w:w="255"/>
            <w:shd w:fill="C2410C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FF7E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20"/>
            </w:pPr>
            <w:r>
              <w:rPr>
                <w:rFonts w:ascii="Noto Sans CJK KR" w:hAnsi="Noto Sans CJK KR" w:eastAsia="Noto Sans CJK KR"/>
                <w:b/>
                <w:i w:val="0"/>
                <w:color w:val="C2410C"/>
                <w:sz w:val="21"/>
              </w:rPr>
              <w:t>증거 없는 주장은 사용할 수 없음</w:t>
            </w:r>
          </w:p>
          <w:p>
            <w:pPr>
              <w:spacing w:before="0" w:after="10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9"/>
              </w:rPr>
              <w:t>evidence ID가 없는 문장은 토론 참고는 가능하지만 최종 매매 근거에는 포함하지 않습니다. 모델 응답 실패·스키마 오류·필수 보고서 누락 시 기본 행동은 HOLD입니다.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5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의사결정 및 주문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680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단계</w:t>
            </w:r>
          </w:p>
        </w:tc>
        <w:tc>
          <w:tcPr>
            <w:tcW w:type="dxa" w:w="2381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업무</w:t>
            </w:r>
          </w:p>
        </w:tc>
        <w:tc>
          <w:tcPr>
            <w:tcW w:type="dxa" w:w="6009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통제 원칙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1</w:t>
            </w:r>
          </w:p>
        </w:tc>
        <w:tc>
          <w:tcPr>
            <w:tcW w:type="dxa" w:w="238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결정 시각 고정</w:t>
            </w:r>
          </w:p>
        </w:tc>
        <w:tc>
          <w:tcPr>
            <w:tcW w:type="dxa" w:w="6009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`as_of`를 고정하고 이후 데이터를 배제</w:t>
            </w:r>
          </w:p>
        </w:tc>
      </w:tr>
      <w:tr>
        <w:trPr>
          <w:cantSplit/>
        </w:trPr>
        <w:tc>
          <w:tcPr>
            <w:tcW w:type="dxa" w:w="68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2</w:t>
            </w:r>
          </w:p>
        </w:tc>
        <w:tc>
          <w:tcPr>
            <w:tcW w:type="dxa" w:w="238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Evidence 생성</w:t>
            </w:r>
          </w:p>
        </w:tc>
        <w:tc>
          <w:tcPr>
            <w:tcW w:type="dxa" w:w="6009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검증된 캔들·지표·뉴스·시장 문맥을 불변 스냅샷으로 저장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3</w:t>
            </w:r>
          </w:p>
        </w:tc>
        <w:tc>
          <w:tcPr>
            <w:tcW w:type="dxa" w:w="238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분석가 병렬 실행</w:t>
            </w:r>
          </w:p>
        </w:tc>
        <w:tc>
          <w:tcPr>
            <w:tcW w:type="dxa" w:w="6009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전문 분석가들이 동일한 Evidence에서 독립 보고서 작성</w:t>
            </w:r>
          </w:p>
        </w:tc>
      </w:tr>
      <w:tr>
        <w:trPr>
          <w:cantSplit/>
        </w:trPr>
        <w:tc>
          <w:tcPr>
            <w:tcW w:type="dxa" w:w="68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4</w:t>
            </w:r>
          </w:p>
        </w:tc>
        <w:tc>
          <w:tcPr>
            <w:tcW w:type="dxa" w:w="238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Bull/Bear 토론</w:t>
            </w:r>
          </w:p>
        </w:tc>
        <w:tc>
          <w:tcPr>
            <w:tcW w:type="dxa" w:w="6009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반대 논리와 무효화 조건을 명확히 기록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5</w:t>
            </w:r>
          </w:p>
        </w:tc>
        <w:tc>
          <w:tcPr>
            <w:tcW w:type="dxa" w:w="238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TradeProposal</w:t>
            </w:r>
          </w:p>
        </w:tc>
        <w:tc>
          <w:tcPr>
            <w:tcW w:type="dxa" w:w="6009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Trader Agent가 구조화된 BUY/SELL/HOLD 후보안 작성</w:t>
            </w:r>
          </w:p>
        </w:tc>
      </w:tr>
      <w:tr>
        <w:trPr>
          <w:cantSplit/>
        </w:trPr>
        <w:tc>
          <w:tcPr>
            <w:tcW w:type="dxa" w:w="68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6</w:t>
            </w:r>
          </w:p>
        </w:tc>
        <w:tc>
          <w:tcPr>
            <w:tcW w:type="dxa" w:w="238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Risk Decision</w:t>
            </w:r>
          </w:p>
        </w:tc>
        <w:tc>
          <w:tcPr>
            <w:tcW w:type="dxa" w:w="6009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일반 코드가 노출·손실·데이터·중복·Kill Switch 검사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7</w:t>
            </w:r>
          </w:p>
        </w:tc>
        <w:tc>
          <w:tcPr>
            <w:tcW w:type="dxa" w:w="238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사람 승인</w:t>
            </w:r>
          </w:p>
        </w:tc>
        <w:tc>
          <w:tcPr>
            <w:tcW w:type="dxa" w:w="6009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정확한 Proposal Hash와 Risk Decision Hash에 승인 연결</w:t>
            </w:r>
          </w:p>
        </w:tc>
      </w:tr>
      <w:tr>
        <w:trPr>
          <w:cantSplit/>
        </w:trPr>
        <w:tc>
          <w:tcPr>
            <w:tcW w:type="dxa" w:w="68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8</w:t>
            </w:r>
          </w:p>
        </w:tc>
        <w:tc>
          <w:tcPr>
            <w:tcW w:type="dxa" w:w="238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Paper 실행</w:t>
            </w:r>
          </w:p>
        </w:tc>
        <w:tc>
          <w:tcPr>
            <w:tcW w:type="dxa" w:w="6009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초기에는 내부 Paper Broker만 실행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9</w:t>
            </w:r>
          </w:p>
        </w:tc>
        <w:tc>
          <w:tcPr>
            <w:tcW w:type="dxa" w:w="238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Testnet 검증</w:t>
            </w:r>
          </w:p>
        </w:tc>
        <w:tc>
          <w:tcPr>
            <w:tcW w:type="dxa" w:w="6009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승인·대조가 정상일 때만 별도 Testnet Gateway 사용</w:t>
            </w:r>
          </w:p>
        </w:tc>
      </w:tr>
      <w:tr>
        <w:trPr>
          <w:cantSplit/>
        </w:trPr>
        <w:tc>
          <w:tcPr>
            <w:tcW w:type="dxa" w:w="68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10</w:t>
            </w:r>
          </w:p>
        </w:tc>
        <w:tc>
          <w:tcPr>
            <w:tcW w:type="dxa" w:w="238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감사와 학습</w:t>
            </w:r>
          </w:p>
        </w:tc>
        <w:tc>
          <w:tcPr>
            <w:tcW w:type="dxa" w:w="6009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결과와 근거, 실패 원인을 기록하고 에이전트별 성과 평가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TradeProposal 핵심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111827"/>
            <w:tcBorders>
              <w:top w:val="single" w:sz="4" w:color="111827"/>
              <w:left w:val="single" w:sz="4" w:color="111827"/>
              <w:bottom w:val="single" w:sz="4" w:color="111827"/>
              <w:right w:val="single" w:sz="4" w:color="111827"/>
            </w:tcBorders>
          </w:tcPr>
          <w:p>
            <w:pPr>
              <w:spacing w:before="100" w:after="100"/>
              <w:ind w:left="85" w:right="85"/>
            </w:pP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"as_of": "2026-07-18T16:00:00Z",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"symbol": "BTCUSDT",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"action": "BUY",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"strategy": "4H_PULLBACK",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"confidence": "0.72",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"requested_weight": "0.05",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"entry": {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"order_type": "LIMIT",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"price_rule": "BEST_BID",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"timeout_seconds": 300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},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"invalidation_conditions": [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  "4h market regime changes to DOWNTREND"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"evidence_ids": ["ev_001", "ev_002"],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"risk_flags": [],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"model_id": "provider/model",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 xml:space="preserve">  "prompt_version": "trader-v1"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}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6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결정론적 Risk Engine</w:t>
      </w:r>
    </w:p>
    <w:p>
      <w:pPr>
        <w:widowControl/>
        <w:spacing w:after="160" w:line="300" w:lineRule="auto"/>
      </w:pPr>
      <w:r>
        <w:rPr>
          <w:rFonts w:ascii="Noto Sans CJK KR" w:hAnsi="Noto Sans CJK KR" w:eastAsia="Noto Sans CJK KR"/>
          <w:b w:val="0"/>
          <w:i w:val="0"/>
          <w:color w:val="4B5563"/>
          <w:sz w:val="21"/>
        </w:rPr>
        <w:t>아래 수치는 개발 초기의 보수적인 기본값이며 투자 권유가 아닙니다. 모든 정책은 버전이 있고, 변경 이력과 변경자를 감사 로그에 남겨야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494"/>
            <w:shd w:fill="0F766E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정책</w:t>
            </w:r>
          </w:p>
        </w:tc>
        <w:tc>
          <w:tcPr>
            <w:tcW w:type="dxa" w:w="1701"/>
            <w:shd w:fill="0F766E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초기값</w:t>
            </w:r>
          </w:p>
        </w:tc>
        <w:tc>
          <w:tcPr>
            <w:tcW w:type="dxa" w:w="4876"/>
            <w:shd w:fill="0F766E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효과</w:t>
            </w:r>
          </w:p>
        </w:tc>
      </w:tr>
      <w:tr>
        <w:trPr>
          <w:cantSplit/>
        </w:trPr>
        <w:tc>
          <w:tcPr>
            <w:tcW w:type="dxa" w:w="249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최대 전체 노출</w:t>
            </w:r>
          </w:p>
        </w:tc>
        <w:tc>
          <w:tcPr>
            <w:tcW w:type="dxa" w:w="170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25%</w:t>
            </w:r>
          </w:p>
        </w:tc>
        <w:tc>
          <w:tcPr>
            <w:tcW w:type="dxa" w:w="4876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현금 비중을 강제로 유지</w:t>
            </w:r>
          </w:p>
        </w:tc>
      </w:tr>
      <w:tr>
        <w:trPr>
          <w:cantSplit/>
        </w:trPr>
        <w:tc>
          <w:tcPr>
            <w:tcW w:type="dxa" w:w="249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BTC 최대 노출</w:t>
            </w:r>
          </w:p>
        </w:tc>
        <w:tc>
          <w:tcPr>
            <w:tcW w:type="dxa" w:w="170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15%</w:t>
            </w:r>
          </w:p>
        </w:tc>
        <w:tc>
          <w:tcPr>
            <w:tcW w:type="dxa" w:w="4876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단일 자산 집중 제한</w:t>
            </w:r>
          </w:p>
        </w:tc>
      </w:tr>
      <w:tr>
        <w:trPr>
          <w:cantSplit/>
        </w:trPr>
        <w:tc>
          <w:tcPr>
            <w:tcW w:type="dxa" w:w="249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ETH 최대 노출</w:t>
            </w:r>
          </w:p>
        </w:tc>
        <w:tc>
          <w:tcPr>
            <w:tcW w:type="dxa" w:w="170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10%</w:t>
            </w:r>
          </w:p>
        </w:tc>
        <w:tc>
          <w:tcPr>
            <w:tcW w:type="dxa" w:w="4876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단일 자산 집중 제한</w:t>
            </w:r>
          </w:p>
        </w:tc>
      </w:tr>
      <w:tr>
        <w:trPr>
          <w:cantSplit/>
        </w:trPr>
        <w:tc>
          <w:tcPr>
            <w:tcW w:type="dxa" w:w="249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거래당 최대 위험</w:t>
            </w:r>
          </w:p>
        </w:tc>
        <w:tc>
          <w:tcPr>
            <w:tcW w:type="dxa" w:w="170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자산의 0.25%</w:t>
            </w:r>
          </w:p>
        </w:tc>
        <w:tc>
          <w:tcPr>
            <w:tcW w:type="dxa" w:w="4876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손절 또는 무효화 기준 기반 계산</w:t>
            </w:r>
          </w:p>
        </w:tc>
      </w:tr>
      <w:tr>
        <w:trPr>
          <w:cantSplit/>
        </w:trPr>
        <w:tc>
          <w:tcPr>
            <w:tcW w:type="dxa" w:w="249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24시간 최대 손실</w:t>
            </w:r>
          </w:p>
        </w:tc>
        <w:tc>
          <w:tcPr>
            <w:tcW w:type="dxa" w:w="170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1%</w:t>
            </w:r>
          </w:p>
        </w:tc>
        <w:tc>
          <w:tcPr>
            <w:tcW w:type="dxa" w:w="4876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신규 주문 차단</w:t>
            </w:r>
          </w:p>
        </w:tc>
      </w:tr>
      <w:tr>
        <w:trPr>
          <w:cantSplit/>
        </w:trPr>
        <w:tc>
          <w:tcPr>
            <w:tcW w:type="dxa" w:w="249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시스템 최대 낙폭</w:t>
            </w:r>
          </w:p>
        </w:tc>
        <w:tc>
          <w:tcPr>
            <w:tcW w:type="dxa" w:w="170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5%</w:t>
            </w:r>
          </w:p>
        </w:tc>
        <w:tc>
          <w:tcPr>
            <w:tcW w:type="dxa" w:w="4876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Kill Switch 자동 활성화 후보</w:t>
            </w:r>
          </w:p>
        </w:tc>
      </w:tr>
      <w:tr>
        <w:trPr>
          <w:cantSplit/>
        </w:trPr>
        <w:tc>
          <w:tcPr>
            <w:tcW w:type="dxa" w:w="249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물타기</w:t>
            </w:r>
          </w:p>
        </w:tc>
        <w:tc>
          <w:tcPr>
            <w:tcW w:type="dxa" w:w="170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금지</w:t>
            </w:r>
          </w:p>
        </w:tc>
        <w:tc>
          <w:tcPr>
            <w:tcW w:type="dxa" w:w="4876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손실 포지션 평균단가 하향 금지</w:t>
            </w:r>
          </w:p>
        </w:tc>
      </w:tr>
      <w:tr>
        <w:trPr>
          <w:cantSplit/>
        </w:trPr>
        <w:tc>
          <w:tcPr>
            <w:tcW w:type="dxa" w:w="249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레버리지·숏</w:t>
            </w:r>
          </w:p>
        </w:tc>
        <w:tc>
          <w:tcPr>
            <w:tcW w:type="dxa" w:w="170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금지</w:t>
            </w:r>
          </w:p>
        </w:tc>
        <w:tc>
          <w:tcPr>
            <w:tcW w:type="dxa" w:w="4876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Release 1 미지원</w:t>
            </w:r>
          </w:p>
        </w:tc>
      </w:tr>
      <w:tr>
        <w:trPr>
          <w:cantSplit/>
        </w:trPr>
        <w:tc>
          <w:tcPr>
            <w:tcW w:type="dxa" w:w="249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데이터 상태</w:t>
            </w:r>
          </w:p>
        </w:tc>
        <w:tc>
          <w:tcPr>
            <w:tcW w:type="dxa" w:w="170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정상 필수</w:t>
            </w:r>
          </w:p>
        </w:tc>
        <w:tc>
          <w:tcPr>
            <w:tcW w:type="dxa" w:w="4876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Stale/불일치/미래오염 시 차단</w:t>
            </w:r>
          </w:p>
        </w:tc>
      </w:tr>
      <w:tr>
        <w:trPr>
          <w:cantSplit/>
        </w:trPr>
        <w:tc>
          <w:tcPr>
            <w:tcW w:type="dxa" w:w="249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계좌 대조</w:t>
            </w:r>
          </w:p>
        </w:tc>
        <w:tc>
          <w:tcPr>
            <w:tcW w:type="dxa" w:w="170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정상 필수</w:t>
            </w:r>
          </w:p>
        </w:tc>
        <w:tc>
          <w:tcPr>
            <w:tcW w:type="dxa" w:w="4876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설명되지 않는 불일치 시 외부 주문 차단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무조건 주문을 거절하는 조건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시장 데이터가 오래되었거나 필수 데이터가 누락됨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Evidence에 `as_of` 이후의 데이터가 섞임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Proposal 또는 승인이 만료됨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Proposal이 변경되어 승인 Hash와 일치하지 않음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Kill Switch 활성화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계좌·원장·주문 상태 대조 실패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동일한 Idempotency Key 또는 Client Order ID가 이미 사용됨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스프레드 또는 예상 슬리피지가 제한을 초과함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일일 손실 또는 최대 낙폭 제한 초과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예상하지 못한 Mainnet 비공개 엔드포인트가 설정됨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금융 계산 불변조건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가격·수량·잔고·수수료·손익은 Decimal만 사용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각 원장 거래의 차변·대변 합계가 항상 0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음수 잔고 금지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이벤트 재처리와 명령 재전송은 결과를 중복 반영하지 않음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타임아웃 발생 시 즉시 재주문하지 않고 Client Order ID로 상태 확인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부분 체결의 합이 주문 수량을 초과하지 않음</w:t>
      </w: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7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데이터, API 및 이벤트 계약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핵심 데이터 도메인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2563EB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도메인</w:t>
            </w:r>
          </w:p>
        </w:tc>
        <w:tc>
          <w:tcPr>
            <w:tcW w:type="dxa" w:w="6803"/>
            <w:shd w:fill="2563EB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대표 엔터티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시장 데이터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instruments, raw_market_events, candles, order_book_snapshots, computed_features, data_quality_status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Evidence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evidence_snapshots, evidence_items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AI 실행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agent_definitions, agent_runs, agent_reports, debate_sessions, prompt_versions, workflow_versions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의사결정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trade_proposals, risk_policy_versions, risk_decisions, approvals, kill_switch_events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Paper Trading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paper_accounts, paper_orders, paper_fills, paper_positions, ledger_accounts, ledger_entries, portfolio_snapshots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Testnet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external_orders, external_order_events, external_fills, reconciliation_runs, reconciliation_findings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운영·감사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service_heartbeats, alerts, audit_log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API 설계 원칙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UTC ISO-8601, Decimal은 문자열로 직렬화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명령 API에는 Idempotency Key 요구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모든 요청과 이벤트에 Correlation ID 사용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리스크 정책·승인·설정 변경은 버전 및 낙관적 잠금 적용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Testnet 주문 API는 Phase 8 이전에 존재하지 않으며 기본 비활성화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대표 이벤트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111827"/>
            <w:tcBorders>
              <w:top w:val="single" w:sz="4" w:color="111827"/>
              <w:left w:val="single" w:sz="4" w:color="111827"/>
              <w:bottom w:val="single" w:sz="4" w:color="111827"/>
              <w:right w:val="single" w:sz="4" w:color="111827"/>
            </w:tcBorders>
          </w:tcPr>
          <w:p>
            <w:pPr>
              <w:spacing w:before="100" w:after="100"/>
              <w:ind w:left="85" w:right="85"/>
            </w:pP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market.trade.received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market.book_ticker.received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market.kline.closed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market.data.stale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evidence.snapshot.created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agent.run.started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agent.report.created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trade.proposal.created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risk.decision.created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approval.recorded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paper.order.created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order.submitted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order.partially_filled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order.filled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order.cancelled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reconciliation.failed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kill_switch.changed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8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보안과 운영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비밀정보 경계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374151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서비스</w:t>
            </w:r>
          </w:p>
        </w:tc>
        <w:tc>
          <w:tcPr>
            <w:tcW w:type="dxa" w:w="3628"/>
            <w:shd w:fill="374151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허용되는 정보</w:t>
            </w:r>
          </w:p>
        </w:tc>
        <w:tc>
          <w:tcPr>
            <w:tcW w:type="dxa" w:w="3628"/>
            <w:shd w:fill="374151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6"/>
              </w:rPr>
              <w:t>금지되는 정보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웹 프런트엔드</w:t>
            </w:r>
          </w:p>
        </w:tc>
        <w:tc>
          <w:tcPr>
            <w:tcW w:type="dxa" w:w="362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공개 상태, 승인 UI, 포트폴리오 조회</w:t>
            </w:r>
          </w:p>
        </w:tc>
        <w:tc>
          <w:tcPr>
            <w:tcW w:type="dxa" w:w="362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API Secret, 서명문, 원시 인증 헤더</w:t>
            </w:r>
          </w:p>
        </w:tc>
      </w:tr>
      <w:tr>
        <w:trPr>
          <w:cantSplit/>
        </w:trPr>
        <w:tc>
          <w:tcPr>
            <w:tcW w:type="dxa" w:w="181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AI Agent 서비스</w:t>
            </w:r>
          </w:p>
        </w:tc>
        <w:tc>
          <w:tcPr>
            <w:tcW w:type="dxa" w:w="362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검증된 Evidence, 포트폴리오 요약</w:t>
            </w:r>
          </w:p>
        </w:tc>
        <w:tc>
          <w:tcPr>
            <w:tcW w:type="dxa" w:w="362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거래소 Secret, 주문 도구, 정책 변경 권한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Risk Engine</w:t>
            </w:r>
          </w:p>
        </w:tc>
        <w:tc>
          <w:tcPr>
            <w:tcW w:type="dxa" w:w="362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Proposal, 포트폴리오·정책·데이터 상태</w:t>
            </w:r>
          </w:p>
        </w:tc>
        <w:tc>
          <w:tcPr>
            <w:tcW w:type="dxa" w:w="362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LLM 비밀키를 통한 주문 실행</w:t>
            </w:r>
          </w:p>
        </w:tc>
      </w:tr>
      <w:tr>
        <w:trPr>
          <w:cantSplit/>
        </w:trPr>
        <w:tc>
          <w:tcPr>
            <w:tcW w:type="dxa" w:w="181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Testnet Gateway</w:t>
            </w:r>
          </w:p>
        </w:tc>
        <w:tc>
          <w:tcPr>
            <w:tcW w:type="dxa" w:w="362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Testnet Trade Key, 승인된 주문 명령</w:t>
            </w:r>
          </w:p>
        </w:tc>
        <w:tc>
          <w:tcPr>
            <w:tcW w:type="dxa" w:w="362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6"/>
              </w:rPr>
              <w:t>출금 권한, Mainnet 비공개 주문 URL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Prompt Injection 방어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뉴스·소셜 텍스트는 명령이 아닌 인용된 비신뢰 데이터로 전달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에이전트 도구는 allowlist 방식으로 제한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외부 콘텐츠 속 “이 지시를 따르라” 같은 문구는 시스템 명령으로 해석하지 않음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주문 도구와 비밀키는 AI 실행 환경에 노출하지 않음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지원되지 않는 주장은 최종 Proposal에서 제외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운영 중 신규 주문을 중지하는 상태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C2410C"/>
          <w:sz w:val="21"/>
        </w:rPr>
        <w:t>WebSocket 단절 또는 과도한 재연결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C2410C"/>
          <w:sz w:val="21"/>
        </w:rPr>
        <w:t>시장 데이터 Stale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C2410C"/>
          <w:sz w:val="21"/>
        </w:rPr>
        <w:t>PostgreSQL 또는 필수 이벤트 파이프라인 장애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C2410C"/>
          <w:sz w:val="21"/>
        </w:rPr>
        <w:t>Ledger 불균형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C2410C"/>
          <w:sz w:val="21"/>
        </w:rPr>
        <w:t>Reconciliation Failed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C2410C"/>
          <w:sz w:val="21"/>
        </w:rPr>
        <w:t>서버 시계 오차 초과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C2410C"/>
          <w:sz w:val="21"/>
        </w:rPr>
        <w:t>Risk Policy 유효성 오류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C2410C"/>
          <w:sz w:val="21"/>
        </w:rPr>
        <w:t>Kill Switch 활성화</w:t>
      </w: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9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테스트 전략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871"/>
            <w:shd w:fill="15803D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테스트 계층</w:t>
            </w:r>
          </w:p>
        </w:tc>
        <w:tc>
          <w:tcPr>
            <w:tcW w:type="dxa" w:w="7200"/>
            <w:shd w:fill="15803D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핵심 검증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Unit</w:t>
            </w:r>
          </w:p>
        </w:tc>
        <w:tc>
          <w:tcPr>
            <w:tcW w:type="dxa" w:w="720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Decimal 계산, 수수료, PnL, 노출, 데이터 신선도, 승인 만료, Idempotency, Mainnet URL 차단</w:t>
            </w:r>
          </w:p>
        </w:tc>
      </w:tr>
      <w:tr>
        <w:trPr>
          <w:cantSplit/>
        </w:trPr>
        <w:tc>
          <w:tcPr>
            <w:tcW w:type="dxa" w:w="187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Property-based</w:t>
            </w:r>
          </w:p>
        </w:tc>
        <w:tc>
          <w:tcPr>
            <w:tcW w:type="dxa" w:w="720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원장 균형, 자산 보존, 음수 잔고 금지, 중복 이벤트 무효, 위험한도 초과 승인 불가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Integration</w:t>
            </w:r>
          </w:p>
        </w:tc>
        <w:tc>
          <w:tcPr>
            <w:tcW w:type="dxa" w:w="720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WebSocket 재연결, 기록 이벤트 재생, DB 마이그레이션, Paper 주문 생명주기, Kill Switch, 대조 실패 차단</w:t>
            </w:r>
          </w:p>
        </w:tc>
      </w:tr>
      <w:tr>
        <w:trPr>
          <w:cantSplit/>
        </w:trPr>
        <w:tc>
          <w:tcPr>
            <w:tcW w:type="dxa" w:w="187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End-to-End</w:t>
            </w:r>
          </w:p>
        </w:tc>
        <w:tc>
          <w:tcPr>
            <w:tcW w:type="dxa" w:w="720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분석 시작→보고서→토론→Risk→승인→Paper 체결→포트폴리오 반영</w:t>
            </w:r>
          </w:p>
        </w:tc>
      </w:tr>
      <w:tr>
        <w:trPr>
          <w:cantSplit/>
        </w:trPr>
        <w:tc>
          <w:tcPr>
            <w:tcW w:type="dxa" w:w="187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Failure Injection</w:t>
            </w:r>
          </w:p>
        </w:tc>
        <w:tc>
          <w:tcPr>
            <w:tcW w:type="dxa" w:w="720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네트워크 타임아웃, Redis/DB 중단, 프로세스 재시작, 중복 응답, 지연 응답</w:t>
            </w:r>
          </w:p>
        </w:tc>
      </w:tr>
      <w:tr>
        <w:trPr>
          <w:cantSplit/>
        </w:trPr>
        <w:tc>
          <w:tcPr>
            <w:tcW w:type="dxa" w:w="187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Safety</w:t>
            </w:r>
          </w:p>
        </w:tc>
        <w:tc>
          <w:tcPr>
            <w:tcW w:type="dxa" w:w="720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live 모드·Mainnet 비공개 URL·승인 없는 주문·Stale 데이터·불일치 상태에서 주문이 반드시 거절됨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"/>
        <w:gridCol w:w="8901"/>
      </w:tblGrid>
      <w:tr>
        <w:trPr>
          <w:cantSplit/>
        </w:trPr>
        <w:tc>
          <w:tcPr>
            <w:tcW w:type="dxa" w:w="255"/>
            <w:shd w:fill="C2410C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FF7E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20"/>
            </w:pPr>
            <w:r>
              <w:rPr>
                <w:rFonts w:ascii="Noto Sans CJK KR" w:hAnsi="Noto Sans CJK KR" w:eastAsia="Noto Sans CJK KR"/>
                <w:b/>
                <w:i w:val="0"/>
                <w:color w:val="C2410C"/>
                <w:sz w:val="21"/>
              </w:rPr>
              <w:t>가장 중요한 테스트</w:t>
            </w:r>
          </w:p>
          <w:p>
            <w:pPr>
              <w:spacing w:before="0" w:after="10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9"/>
              </w:rPr>
              <w:t>주문 요청이 타임아웃되었지만 거래소에서는 접수됐을 가능성을 가정합니다. 즉시 재주문하지 않고 동일 Client Order ID를 조회하여 중복 체결을 막는 테스트가 필수입니다.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10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개발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680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5"/>
              </w:rPr>
              <w:t>Phase</w:t>
            </w:r>
          </w:p>
        </w:tc>
        <w:tc>
          <w:tcPr>
            <w:tcW w:type="dxa" w:w="1701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5"/>
              </w:rPr>
              <w:t>목표</w:t>
            </w:r>
          </w:p>
        </w:tc>
        <w:tc>
          <w:tcPr>
            <w:tcW w:type="dxa" w:w="4706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5"/>
              </w:rPr>
              <w:t>주요 범위</w:t>
            </w:r>
          </w:p>
        </w:tc>
        <w:tc>
          <w:tcPr>
            <w:tcW w:type="dxa" w:w="1984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5"/>
              </w:rPr>
              <w:t>완료 기준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0</w:t>
            </w:r>
          </w:p>
        </w:tc>
        <w:tc>
          <w:tcPr>
            <w:tcW w:type="dxa" w:w="170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설계·검증</w:t>
            </w:r>
          </w:p>
        </w:tc>
        <w:tc>
          <w:tcPr>
            <w:tcW w:type="dxa" w:w="4706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저장소 구조, 신뢰 경계, ERD, API·이벤트 계약, 테스트·Mainnet 차단 설계</w:t>
            </w:r>
          </w:p>
        </w:tc>
        <w:tc>
          <w:tcPr>
            <w:tcW w:type="dxa" w:w="198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문서와 Draft PR</w:t>
            </w:r>
          </w:p>
        </w:tc>
      </w:tr>
      <w:tr>
        <w:trPr>
          <w:cantSplit/>
        </w:trPr>
        <w:tc>
          <w:tcPr>
            <w:tcW w:type="dxa" w:w="68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1</w:t>
            </w:r>
          </w:p>
        </w:tc>
        <w:tc>
          <w:tcPr>
            <w:tcW w:type="dxa" w:w="170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실행 가능한 골격</w:t>
            </w:r>
          </w:p>
        </w:tc>
        <w:tc>
          <w:tcPr>
            <w:tcW w:type="dxa" w:w="4706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Python/TS Workspace, FastAPI, Next.js, Postgres, Redis, Docker, CI</w:t>
            </w:r>
          </w:p>
        </w:tc>
        <w:tc>
          <w:tcPr>
            <w:tcW w:type="dxa" w:w="198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Health Check 통과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2</w:t>
            </w:r>
          </w:p>
        </w:tc>
        <w:tc>
          <w:tcPr>
            <w:tcW w:type="dxa" w:w="170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Binance 공개 데이터</w:t>
            </w:r>
          </w:p>
        </w:tc>
        <w:tc>
          <w:tcPr>
            <w:tcW w:type="dxa" w:w="4706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BTC/ETH WebSocket, 체결·호가·캔들, 재연결, 중복 제거, Replay</w:t>
            </w:r>
          </w:p>
        </w:tc>
        <w:tc>
          <w:tcPr>
            <w:tcW w:type="dxa" w:w="198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안정적 데이터 수집</w:t>
            </w:r>
          </w:p>
        </w:tc>
      </w:tr>
      <w:tr>
        <w:trPr>
          <w:cantSplit/>
        </w:trPr>
        <w:tc>
          <w:tcPr>
            <w:tcW w:type="dxa" w:w="68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3</w:t>
            </w:r>
          </w:p>
        </w:tc>
        <w:tc>
          <w:tcPr>
            <w:tcW w:type="dxa" w:w="170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Feature·Evidence</w:t>
            </w:r>
          </w:p>
        </w:tc>
        <w:tc>
          <w:tcPr>
            <w:tcW w:type="dxa" w:w="4706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1m/5m/1h/4h 캔들, 지표, 시장국면 입력, 불변 Evidence</w:t>
            </w:r>
          </w:p>
        </w:tc>
        <w:tc>
          <w:tcPr>
            <w:tcW w:type="dxa" w:w="198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`as_of` 무결성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4</w:t>
            </w:r>
          </w:p>
        </w:tc>
        <w:tc>
          <w:tcPr>
            <w:tcW w:type="dxa" w:w="170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Paper Broker·원장</w:t>
            </w:r>
          </w:p>
        </w:tc>
        <w:tc>
          <w:tcPr>
            <w:tcW w:type="dxa" w:w="4706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지정가, 부분 체결, 수수료, 취소, 포지션, 손익, 복식 원장</w:t>
            </w:r>
          </w:p>
        </w:tc>
        <w:tc>
          <w:tcPr>
            <w:tcW w:type="dxa" w:w="198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자산 보존 테스트</w:t>
            </w:r>
          </w:p>
        </w:tc>
      </w:tr>
      <w:tr>
        <w:trPr>
          <w:cantSplit/>
        </w:trPr>
        <w:tc>
          <w:tcPr>
            <w:tcW w:type="dxa" w:w="68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5</w:t>
            </w:r>
          </w:p>
        </w:tc>
        <w:tc>
          <w:tcPr>
            <w:tcW w:type="dxa" w:w="170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Risk Engine</w:t>
            </w:r>
          </w:p>
        </w:tc>
        <w:tc>
          <w:tcPr>
            <w:tcW w:type="dxa" w:w="4706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노출·손실·Drawdown·Stale·중복·Kill Switch</w:t>
            </w:r>
          </w:p>
        </w:tc>
        <w:tc>
          <w:tcPr>
            <w:tcW w:type="dxa" w:w="198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정책 테스트 통과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6</w:t>
            </w:r>
          </w:p>
        </w:tc>
        <w:tc>
          <w:tcPr>
            <w:tcW w:type="dxa" w:w="170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AI Agent 조직</w:t>
            </w:r>
          </w:p>
        </w:tc>
        <w:tc>
          <w:tcPr>
            <w:tcW w:type="dxa" w:w="4706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Mock LLM 우선, 전문 분석가, 토론, Proposal, Audit</w:t>
            </w:r>
          </w:p>
        </w:tc>
        <w:tc>
          <w:tcPr>
            <w:tcW w:type="dxa" w:w="198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구조화 워크플로</w:t>
            </w:r>
          </w:p>
        </w:tc>
      </w:tr>
      <w:tr>
        <w:trPr>
          <w:cantSplit/>
        </w:trPr>
        <w:tc>
          <w:tcPr>
            <w:tcW w:type="dxa" w:w="68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7</w:t>
            </w:r>
          </w:p>
        </w:tc>
        <w:tc>
          <w:tcPr>
            <w:tcW w:type="dxa" w:w="170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GUI Trading Room</w:t>
            </w:r>
          </w:p>
        </w:tc>
        <w:tc>
          <w:tcPr>
            <w:tcW w:type="dxa" w:w="4706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시장·에이전트·Proposal·Risk·승인·포트폴리오·감사 UI</w:t>
            </w:r>
          </w:p>
        </w:tc>
        <w:tc>
          <w:tcPr>
            <w:tcW w:type="dxa" w:w="198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모바일/데스크톱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8</w:t>
            </w:r>
          </w:p>
        </w:tc>
        <w:tc>
          <w:tcPr>
            <w:tcW w:type="dxa" w:w="1701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Spot Testnet</w:t>
            </w:r>
          </w:p>
        </w:tc>
        <w:tc>
          <w:tcPr>
            <w:tcW w:type="dxa" w:w="4706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주문·취소·조회·User Data·Timeout 복구·Reconciliation</w:t>
            </w:r>
          </w:p>
        </w:tc>
        <w:tc>
          <w:tcPr>
            <w:tcW w:type="dxa" w:w="1984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기본 비활성</w:t>
            </w:r>
          </w:p>
        </w:tc>
      </w:tr>
      <w:tr>
        <w:trPr>
          <w:cantSplit/>
        </w:trPr>
        <w:tc>
          <w:tcPr>
            <w:tcW w:type="dxa" w:w="680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9</w:t>
            </w:r>
          </w:p>
        </w:tc>
        <w:tc>
          <w:tcPr>
            <w:tcW w:type="dxa" w:w="1701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장기 모의운영</w:t>
            </w:r>
          </w:p>
        </w:tc>
        <w:tc>
          <w:tcPr>
            <w:tcW w:type="dxa" w:w="4706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24/7 운영, 벤치마크, 수수료·슬리피지, 장애 훈련, 보안 검토</w:t>
            </w:r>
          </w:p>
        </w:tc>
        <w:tc>
          <w:tcPr>
            <w:tcW w:type="dxa" w:w="1984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5"/>
              </w:rPr>
              <w:t>실전 전 검증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"/>
        <w:gridCol w:w="8901"/>
      </w:tblGrid>
      <w:tr>
        <w:trPr>
          <w:cantSplit/>
        </w:trPr>
        <w:tc>
          <w:tcPr>
            <w:tcW w:type="dxa" w:w="255"/>
            <w:shd w:fill="6D28D9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3E8FF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20"/>
            </w:pPr>
            <w:r>
              <w:rPr>
                <w:rFonts w:ascii="Noto Sans CJK KR" w:hAnsi="Noto Sans CJK KR" w:eastAsia="Noto Sans CJK KR"/>
                <w:b/>
                <w:i w:val="0"/>
                <w:color w:val="6D28D9"/>
                <w:sz w:val="21"/>
              </w:rPr>
              <w:t>승인 게이트</w:t>
            </w:r>
          </w:p>
          <w:p>
            <w:pPr>
              <w:spacing w:before="0" w:after="10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9"/>
              </w:rPr>
              <w:t>각 Phase는 별도 브랜치와 Draft PR로 수행합니다. 테스트·문서·자체 리뷰가 끝나기 전 다음 Phase로 넘어가지 않습니다.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4C1D95"/>
          <w:sz w:val="36"/>
        </w:rPr>
        <w:t xml:space="preserve">11  </w:t>
      </w:r>
      <w:r>
        <w:rPr>
          <w:rFonts w:ascii="Noto Sans CJK KR" w:hAnsi="Noto Sans CJK KR" w:eastAsia="Noto Sans CJK KR"/>
          <w:b/>
          <w:i w:val="0"/>
          <w:color w:val="111827"/>
          <w:sz w:val="36"/>
        </w:rPr>
        <w:t>Codex 첫 작업: Phase 0 상세 지시</w:t>
      </w:r>
    </w:p>
    <w:p>
      <w:pPr>
        <w:widowControl/>
        <w:spacing w:after="160" w:line="300" w:lineRule="auto"/>
      </w:pPr>
      <w:r>
        <w:rPr>
          <w:rFonts w:ascii="Noto Sans CJK KR" w:hAnsi="Noto Sans CJK KR" w:eastAsia="Noto Sans CJK KR"/>
          <w:b w:val="0"/>
          <w:i w:val="0"/>
          <w:color w:val="4B5563"/>
          <w:sz w:val="21"/>
        </w:rPr>
        <w:t>첫 작업은 코드를 대량 생성하는 단계가 아닙니다. 저장소와 요구사항을 확인하고 구현 전에 모든 경계와 계약을 문서로 고정하는 단계입니다.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저장소와 이 문서 전체를 확인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공식 Binance Spot 및 Spot Testnet 문서를 확인해 변경 가능성이 있는 전제를 검증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모순·누락·위험한 가정 목록 작성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최종 모노레포 구조 결정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서비스 책임, 신뢰 경계, 비밀정보 경계 확정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ERD와 보존기간 초안 확정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버전이 있는 API·이벤트 계약 정의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회계·Idempotency·주문 불변조건 정의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Replay·Property-based·Failure Injection·Mainnet 차단 테스트 설계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Release 1에서 Mainnet 비공개 주문 접근이 구조적으로 불가능한 방안 정의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로컬 개발·CI 명령 정의</w:t>
      </w:r>
    </w:p>
    <w:p>
      <w:pPr>
        <w:pStyle w:val="ListNumber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문서 업데이트 후 Draft PR 생성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Phase 0에서 금지되는 작업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Binance API 키 요청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실제 Binance 주문 실행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거래 로직 또는 Paper Broker 핵심 구현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Phase 1 코드 작성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B91C1C"/>
          <w:sz w:val="21"/>
        </w:rPr>
        <w:t>main 브랜치 직접 수정</w:t>
      </w: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Phase 0 완료 보고서에 포함할 내용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생성·수정한 파일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최종 저장소 구조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주요 기술 결정과 대안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보안·금융 안전 결정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사용자 승인이 필요한 질문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Phase 1의 정확한 범위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실행한 명령과 결과</w:t>
      </w:r>
    </w:p>
    <w:p>
      <w:pPr>
        <w:pStyle w:val="ListBullet"/>
        <w:widowControl/>
        <w:spacing w:after="40" w:line="276" w:lineRule="auto"/>
      </w:pPr>
      <w:r>
        <w:rPr>
          <w:rFonts w:ascii="Noto Sans CJK KR" w:hAnsi="Noto Sans CJK KR" w:eastAsia="Noto Sans CJK KR"/>
          <w:b w:val="0"/>
          <w:i w:val="0"/>
          <w:color w:val="111827"/>
          <w:sz w:val="21"/>
        </w:rPr>
        <w:t>알려진 한계</w:t>
      </w: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36"/>
        </w:rPr>
        <w:t>부록 A — AGENTS.md 핵심 규칙</w:t>
      </w:r>
    </w:p>
    <w:p>
      <w:pPr>
        <w:widowControl/>
        <w:spacing w:after="160" w:line="300" w:lineRule="auto"/>
      </w:pPr>
      <w:r>
        <w:rPr>
          <w:rFonts w:ascii="Noto Sans CJK KR" w:hAnsi="Noto Sans CJK KR" w:eastAsia="Noto Sans CJK KR"/>
          <w:b w:val="0"/>
          <w:i w:val="0"/>
          <w:color w:val="4B5563"/>
          <w:sz w:val="21"/>
        </w:rPr>
        <w:t>Codex가 저장소에서 항상 따라야 할 운영 규칙입니다. Phase 0에서 루트 `AGENTS.md` 파일로 정리·보완해야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규칙</w:t>
            </w:r>
          </w:p>
        </w:tc>
        <w:tc>
          <w:tcPr>
            <w:tcW w:type="dxa" w:w="6803"/>
            <w:shd w:fill="4C1D95"/>
            <w:vAlign w:val="cente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Noto Sans CJK KR" w:hAnsi="Noto Sans CJK KR" w:eastAsia="Noto Sans CJK KR"/>
                <w:b/>
                <w:i w:val="0"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Mission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Binance Spot 공개 데이터를 활용하는 AI 기반 연구 및 Paper Trading 플랫폼을 구축한다.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Default Mode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`TRADING_MODE=paper`, Testnet은 명시적으로 활성화될 때만 사용한다.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Hard Safety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Mainnet 비공개 주문, 실거래, 출금, 선물, 레버리지, 숏은 금지한다.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AI Boundary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AI는 보고서와 TradeProposal만 작성하며 주문 API를 호출하지 않는다.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Financial Correctness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Decimal, 균형 원장, Idempotency, 고유 Client Order ID, 중복 주문 차단을 적용한다.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Data Integrity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모든 결정은 `as_of`, 출처, 수집시각, 신선도, Evidence ID, 모델/프롬프트 버전을 포함한다.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Engineering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외부 호출 timeout, bounded retry, backoff, structured log, typed schema, reversible migration을 적용한다.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Security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비밀키를 최소 서비스에만 제공하고 로그·프런트·에이전트에 노출하지 않는다.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Definition of Done</w:t>
            </w:r>
          </w:p>
        </w:tc>
        <w:tc>
          <w:tcPr>
            <w:tcW w:type="dxa" w:w="6803"/>
            <w:shd w:fill="FFFFFF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구현·테스트·문서·자체 리뷰·안전 제약·한계 보고까지 완료되어야 한다.</w:t>
            </w:r>
          </w:p>
        </w:tc>
      </w:tr>
      <w:tr>
        <w:trPr>
          <w:cantSplit/>
        </w:trPr>
        <w:tc>
          <w:tcPr>
            <w:tcW w:type="dxa" w:w="2268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Workflow</w:t>
            </w:r>
          </w:p>
        </w:tc>
        <w:tc>
          <w:tcPr>
            <w:tcW w:type="dxa" w:w="6803"/>
            <w:shd w:fill="F3F4F6"/>
            <w:vAlign w:val="top"/>
            <w:tcBorders>
              <w:top w:val="single" w:sz="2" w:color="E5E7EB"/>
              <w:left w:val="single" w:sz="2" w:color="E5E7EB"/>
              <w:bottom w:val="single" w:sz="2" w:color="E5E7EB"/>
              <w:right w:val="single" w:sz="2" w:color="E5E7EB"/>
            </w:tcBorders>
          </w:tcPr>
          <w:p>
            <w:pPr>
              <w:spacing w:before="40" w:after="40" w:line="259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7"/>
              </w:rPr>
              <w:t>저장소 조사→계획→안전 검토→해당 Phase만 구현→테스트→Diff 리뷰→보고 순으로 진행한다.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26"/>
        </w:rPr>
        <w:t>권장 품질 검사 명령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111827"/>
            <w:tcBorders>
              <w:top w:val="single" w:sz="4" w:color="111827"/>
              <w:left w:val="single" w:sz="4" w:color="111827"/>
              <w:bottom w:val="single" w:sz="4" w:color="111827"/>
              <w:right w:val="single" w:sz="4" w:color="111827"/>
            </w:tcBorders>
          </w:tcPr>
          <w:p>
            <w:pPr>
              <w:spacing w:before="100" w:after="100"/>
              <w:ind w:left="85" w:right="85"/>
            </w:pP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ruff check 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mypy 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pytest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pnpm lint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pnpm typecheck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pnpm test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pnpm exec playwright test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36"/>
        </w:rPr>
        <w:t>부록 B — Codex 시작 프롬프트</w:t>
      </w:r>
    </w:p>
    <w:p>
      <w:pPr>
        <w:widowControl/>
        <w:spacing w:after="160" w:line="300" w:lineRule="auto"/>
      </w:pPr>
      <w:r>
        <w:rPr>
          <w:rFonts w:ascii="Noto Sans CJK KR" w:hAnsi="Noto Sans CJK KR" w:eastAsia="Noto Sans CJK KR"/>
          <w:b w:val="0"/>
          <w:i w:val="0"/>
          <w:color w:val="4B5563"/>
          <w:sz w:val="21"/>
        </w:rPr>
        <w:t>아래 내용을 Codex 새 작업에 그대로 붙여 넣습니다. 이 문서를 첨부한 상태에서 실행하세요.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11827"/>
            <w:tcBorders>
              <w:top w:val="single" w:sz="4" w:color="111827"/>
              <w:left w:val="single" w:sz="4" w:color="111827"/>
              <w:bottom w:val="single" w:sz="4" w:color="111827"/>
              <w:right w:val="single" w:sz="4" w:color="111827"/>
            </w:tcBorders>
          </w:tcPr>
          <w:p>
            <w:pPr>
              <w:spacing w:before="100" w:after="100"/>
              <w:ind w:left="85" w:right="85"/>
            </w:pP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첨부한 “Woozoo Binance Trading Desk - Codex 개발 핸드오프 문서”를 전체 확인하고, 저장소 Raro7777/woozoo-binance-trading-desk에서 작업하라.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프로젝트 목표는 Binance Spot 공개 데이터를 이용하는 AI 기반 암호화폐 연구 및 Paper Trading 플랫폼을 만드는 것이다.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Release 1 범위: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BTCUSDT, ETHUSDT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Binance Spot 공개 시장 데이터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내부 Paper Trading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Binance Spot Testnet API 검증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Long 또는 Cash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외부 Testnet 주문 전 사람 승인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AI는 분석과 구조화된 TradeProposal만 생성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Risk, 잔고, 원장, Idempotency, 주문 허용 여부는 결정론적 코드가 담당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절대 금지: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Binance Mainnet 비공개 주문 엔드포인트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실거래와 자동 실거래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출금 기능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선물 주문, 마진, 레버리지, 공매도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사람 승인 없는 외부 주문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LLM 에이전트의 주문 API 직접 호출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코드 또는 로그에 비밀키 저장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첫 작업은 PHASE 0만 진행하라. 핵심 기능을 구현하지 마라.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PHASE 0 작업: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1. 저장소와 첨부 문서를 전체 확인한다.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2. 공식 Binance Spot 및 Spot Testnet 문서를 확인해 변경 가능한 전제를 검증한다.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3. 요구사항의 모순, 누락, 위험한 가정을 분석한다.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4. 최종 모노레포 구조를 설계한다.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5. 아키텍처, 신뢰 경계, 서비스 책임, 비밀정보 경계를 확정한다.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6. ERD와 데이터 보존 계획을 정리한다.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7. 버전이 있는 API 및 이벤트 계약을 정의한다.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8. 금융 회계와 Idempotency 불변조건을 정의한다.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9. Replay, Property-based, Failure Injection, Mainnet 차단 테스트 전략을 정의한다.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10. Release 1에서 Binance Mainnet 비공개 주문 접근이 구조적으로 불가능한 방안을 설계한다.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11. 로컬 개발과 CI 명령을 정의한다.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12. 관련 문서를 생성하거나 업데이트한다.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Git 작업: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codex/phase-0-design 브랜치를 생성한다.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main 브랜치를 직접 수정하지 않는다.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Phase 0은 문서 변경만 수행한다.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Diff를 자체 리뷰한다.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Conventional Commit 형식으로 커밋한다.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main 대상 Draft Pull Request를 생성한다.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완료 보고서: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생성·수정한 파일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최종 제안 저장소 구조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주요 기술 결정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보안·금융 안전 결정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사용자 승인이 필요한 질문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Phase 1의 정확한 범위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실행한 명령과 결과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- 알려진 한계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i w:val="0"/>
                <w:color w:val="E5E7EB"/>
                <w:sz w:val="17"/>
              </w:rPr>
              <w:t>Draft PR을 만든 뒤 멈춰라. 명시적 승인 없이 PHASE 1을 시작하지 마라.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KR" w:hAnsi="Noto Sans CJK KR" w:eastAsia="Noto Sans CJK KR"/>
          <w:b/>
          <w:i w:val="0"/>
          <w:color w:val="111827"/>
          <w:sz w:val="36"/>
        </w:rPr>
        <w:t>부록 C — 사용자가 확인할 체크리스트</w:t>
      </w:r>
    </w:p>
    <w:p>
      <w:pPr>
        <w:widowControl/>
        <w:spacing w:after="60"/>
        <w:ind w:left="113"/>
      </w:pPr>
      <w:r>
        <w:rPr>
          <w:rFonts w:ascii="Noto Sans CJK KR" w:hAnsi="Noto Sans CJK KR" w:eastAsia="Noto Sans CJK KR"/>
          <w:b/>
          <w:i w:val="0"/>
          <w:color w:val="6D28D9"/>
          <w:sz w:val="24"/>
        </w:rPr>
        <w:t xml:space="preserve">☐  </w:t>
      </w:r>
      <w:r>
        <w:rPr>
          <w:rFonts w:ascii="Noto Sans CJK KR" w:hAnsi="Noto Sans CJK KR" w:eastAsia="Noto Sans CJK KR"/>
          <w:b w:val="0"/>
          <w:i w:val="0"/>
          <w:color w:val="374151"/>
          <w:sz w:val="20"/>
        </w:rPr>
        <w:t>Codex가 `codex/phase-0-design` 브랜치에서 작업했는가?</w:t>
      </w:r>
    </w:p>
    <w:p>
      <w:pPr>
        <w:widowControl/>
        <w:spacing w:after="60"/>
        <w:ind w:left="113"/>
      </w:pPr>
      <w:r>
        <w:rPr>
          <w:rFonts w:ascii="Noto Sans CJK KR" w:hAnsi="Noto Sans CJK KR" w:eastAsia="Noto Sans CJK KR"/>
          <w:b/>
          <w:i w:val="0"/>
          <w:color w:val="6D28D9"/>
          <w:sz w:val="24"/>
        </w:rPr>
        <w:t xml:space="preserve">☐  </w:t>
      </w:r>
      <w:r>
        <w:rPr>
          <w:rFonts w:ascii="Noto Sans CJK KR" w:hAnsi="Noto Sans CJK KR" w:eastAsia="Noto Sans CJK KR"/>
          <w:b w:val="0"/>
          <w:i w:val="0"/>
          <w:color w:val="374151"/>
          <w:sz w:val="20"/>
        </w:rPr>
        <w:t>main 브랜치를 직접 수정하지 않았는가?</w:t>
      </w:r>
    </w:p>
    <w:p>
      <w:pPr>
        <w:widowControl/>
        <w:spacing w:after="60"/>
        <w:ind w:left="113"/>
      </w:pPr>
      <w:r>
        <w:rPr>
          <w:rFonts w:ascii="Noto Sans CJK KR" w:hAnsi="Noto Sans CJK KR" w:eastAsia="Noto Sans CJK KR"/>
          <w:b/>
          <w:i w:val="0"/>
          <w:color w:val="6D28D9"/>
          <w:sz w:val="24"/>
        </w:rPr>
        <w:t xml:space="preserve">☐  </w:t>
      </w:r>
      <w:r>
        <w:rPr>
          <w:rFonts w:ascii="Noto Sans CJK KR" w:hAnsi="Noto Sans CJK KR" w:eastAsia="Noto Sans CJK KR"/>
          <w:b w:val="0"/>
          <w:i w:val="0"/>
          <w:color w:val="374151"/>
          <w:sz w:val="20"/>
        </w:rPr>
        <w:t>Phase 0이 문서 변경으로 제한되었는가?</w:t>
      </w:r>
    </w:p>
    <w:p>
      <w:pPr>
        <w:widowControl/>
        <w:spacing w:after="60"/>
        <w:ind w:left="113"/>
      </w:pPr>
      <w:r>
        <w:rPr>
          <w:rFonts w:ascii="Noto Sans CJK KR" w:hAnsi="Noto Sans CJK KR" w:eastAsia="Noto Sans CJK KR"/>
          <w:b/>
          <w:i w:val="0"/>
          <w:color w:val="6D28D9"/>
          <w:sz w:val="24"/>
        </w:rPr>
        <w:t xml:space="preserve">☐  </w:t>
      </w:r>
      <w:r>
        <w:rPr>
          <w:rFonts w:ascii="Noto Sans CJK KR" w:hAnsi="Noto Sans CJK KR" w:eastAsia="Noto Sans CJK KR"/>
          <w:b w:val="0"/>
          <w:i w:val="0"/>
          <w:color w:val="374151"/>
          <w:sz w:val="20"/>
        </w:rPr>
        <w:t>Mainnet 비공개 주문·live 모드가 구조적으로 배제되었는가?</w:t>
      </w:r>
    </w:p>
    <w:p>
      <w:pPr>
        <w:widowControl/>
        <w:spacing w:after="60"/>
        <w:ind w:left="113"/>
      </w:pPr>
      <w:r>
        <w:rPr>
          <w:rFonts w:ascii="Noto Sans CJK KR" w:hAnsi="Noto Sans CJK KR" w:eastAsia="Noto Sans CJK KR"/>
          <w:b/>
          <w:i w:val="0"/>
          <w:color w:val="6D28D9"/>
          <w:sz w:val="24"/>
        </w:rPr>
        <w:t xml:space="preserve">☐  </w:t>
      </w:r>
      <w:r>
        <w:rPr>
          <w:rFonts w:ascii="Noto Sans CJK KR" w:hAnsi="Noto Sans CJK KR" w:eastAsia="Noto Sans CJK KR"/>
          <w:b w:val="0"/>
          <w:i w:val="0"/>
          <w:color w:val="374151"/>
          <w:sz w:val="20"/>
        </w:rPr>
        <w:t>출금·선물·레버리지·숏 기능이 명확히 금지되었는가?</w:t>
      </w:r>
    </w:p>
    <w:p>
      <w:pPr>
        <w:widowControl/>
        <w:spacing w:after="60"/>
        <w:ind w:left="113"/>
      </w:pPr>
      <w:r>
        <w:rPr>
          <w:rFonts w:ascii="Noto Sans CJK KR" w:hAnsi="Noto Sans CJK KR" w:eastAsia="Noto Sans CJK KR"/>
          <w:b/>
          <w:i w:val="0"/>
          <w:color w:val="6D28D9"/>
          <w:sz w:val="24"/>
        </w:rPr>
        <w:t xml:space="preserve">☐  </w:t>
      </w:r>
      <w:r>
        <w:rPr>
          <w:rFonts w:ascii="Noto Sans CJK KR" w:hAnsi="Noto Sans CJK KR" w:eastAsia="Noto Sans CJK KR"/>
          <w:b w:val="0"/>
          <w:i w:val="0"/>
          <w:color w:val="374151"/>
          <w:sz w:val="20"/>
        </w:rPr>
        <w:t>AI와 Risk/Order Gateway의 경계가 분리되었는가?</w:t>
      </w:r>
    </w:p>
    <w:p>
      <w:pPr>
        <w:widowControl/>
        <w:spacing w:after="60"/>
        <w:ind w:left="113"/>
      </w:pPr>
      <w:r>
        <w:rPr>
          <w:rFonts w:ascii="Noto Sans CJK KR" w:hAnsi="Noto Sans CJK KR" w:eastAsia="Noto Sans CJK KR"/>
          <w:b/>
          <w:i w:val="0"/>
          <w:color w:val="6D28D9"/>
          <w:sz w:val="24"/>
        </w:rPr>
        <w:t xml:space="preserve">☐  </w:t>
      </w:r>
      <w:r>
        <w:rPr>
          <w:rFonts w:ascii="Noto Sans CJK KR" w:hAnsi="Noto Sans CJK KR" w:eastAsia="Noto Sans CJK KR"/>
          <w:b w:val="0"/>
          <w:i w:val="0"/>
          <w:color w:val="374151"/>
          <w:sz w:val="20"/>
        </w:rPr>
        <w:t>모든 금액이 Decimal이고 원장 균형 불변조건이 정의되었는가?</w:t>
      </w:r>
    </w:p>
    <w:p>
      <w:pPr>
        <w:widowControl/>
        <w:spacing w:after="60"/>
        <w:ind w:left="113"/>
      </w:pPr>
      <w:r>
        <w:rPr>
          <w:rFonts w:ascii="Noto Sans CJK KR" w:hAnsi="Noto Sans CJK KR" w:eastAsia="Noto Sans CJK KR"/>
          <w:b/>
          <w:i w:val="0"/>
          <w:color w:val="6D28D9"/>
          <w:sz w:val="24"/>
        </w:rPr>
        <w:t xml:space="preserve">☐  </w:t>
      </w:r>
      <w:r>
        <w:rPr>
          <w:rFonts w:ascii="Noto Sans CJK KR" w:hAnsi="Noto Sans CJK KR" w:eastAsia="Noto Sans CJK KR"/>
          <w:b w:val="0"/>
          <w:i w:val="0"/>
          <w:color w:val="374151"/>
          <w:sz w:val="20"/>
        </w:rPr>
        <w:t>타임아웃과 중복 주문 방지 정책이 정의되었는가?</w:t>
      </w:r>
    </w:p>
    <w:p>
      <w:pPr>
        <w:widowControl/>
        <w:spacing w:after="60"/>
        <w:ind w:left="113"/>
      </w:pPr>
      <w:r>
        <w:rPr>
          <w:rFonts w:ascii="Noto Sans CJK KR" w:hAnsi="Noto Sans CJK KR" w:eastAsia="Noto Sans CJK KR"/>
          <w:b/>
          <w:i w:val="0"/>
          <w:color w:val="6D28D9"/>
          <w:sz w:val="24"/>
        </w:rPr>
        <w:t xml:space="preserve">☐  </w:t>
      </w:r>
      <w:r>
        <w:rPr>
          <w:rFonts w:ascii="Noto Sans CJK KR" w:hAnsi="Noto Sans CJK KR" w:eastAsia="Noto Sans CJK KR"/>
          <w:b w:val="0"/>
          <w:i w:val="0"/>
          <w:color w:val="374151"/>
          <w:sz w:val="20"/>
        </w:rPr>
        <w:t>`as_of` 이후 데이터를 배제하는 테스트가 정의되었는가?</w:t>
      </w:r>
    </w:p>
    <w:p>
      <w:pPr>
        <w:widowControl/>
        <w:spacing w:after="60"/>
        <w:ind w:left="113"/>
      </w:pPr>
      <w:r>
        <w:rPr>
          <w:rFonts w:ascii="Noto Sans CJK KR" w:hAnsi="Noto Sans CJK KR" w:eastAsia="Noto Sans CJK KR"/>
          <w:b/>
          <w:i w:val="0"/>
          <w:color w:val="6D28D9"/>
          <w:sz w:val="24"/>
        </w:rPr>
        <w:t xml:space="preserve">☐  </w:t>
      </w:r>
      <w:r>
        <w:rPr>
          <w:rFonts w:ascii="Noto Sans CJK KR" w:hAnsi="Noto Sans CJK KR" w:eastAsia="Noto Sans CJK KR"/>
          <w:b w:val="0"/>
          <w:i w:val="0"/>
          <w:color w:val="374151"/>
          <w:sz w:val="20"/>
        </w:rPr>
        <w:t>Phase 1 범위와 미결정 질문이 구분되어 보고되었는가?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"/>
        <w:gridCol w:w="8901"/>
      </w:tblGrid>
      <w:tr>
        <w:trPr>
          <w:cantSplit/>
        </w:trPr>
        <w:tc>
          <w:tcPr>
            <w:tcW w:type="dxa" w:w="255"/>
            <w:shd w:fill="6D28D9"/>
            <w:tcBorders>
              <w:top w:val="nil"/>
              <w:left w:val="nil"/>
              <w:bottom w:val="nil"/>
              <w:right w:val="nil"/>
            </w:tcBorders>
            <w:vAlign w:val="center"/>
          </w:tcPr>
          <w:p/>
        </w:tc>
        <w:tc>
          <w:tcPr>
            <w:tcW w:type="dxa" w:w="8901"/>
            <w:shd w:fill="F3E8FF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20"/>
            </w:pPr>
            <w:r>
              <w:rPr>
                <w:rFonts w:ascii="Noto Sans CJK KR" w:hAnsi="Noto Sans CJK KR" w:eastAsia="Noto Sans CJK KR"/>
                <w:b/>
                <w:i w:val="0"/>
                <w:color w:val="6D28D9"/>
                <w:sz w:val="21"/>
              </w:rPr>
              <w:t>다음 단계</w:t>
            </w:r>
          </w:p>
          <w:p>
            <w:pPr>
              <w:spacing w:before="0" w:after="100" w:line="276" w:lineRule="auto"/>
            </w:pPr>
            <w:r>
              <w:rPr>
                <w:rFonts w:ascii="Noto Sans CJK KR" w:hAnsi="Noto Sans CJK KR" w:eastAsia="Noto Sans CJK KR"/>
                <w:b w:val="0"/>
                <w:i w:val="0"/>
                <w:color w:val="374151"/>
                <w:sz w:val="19"/>
              </w:rPr>
              <w:t>Codex가 만든 Draft PR 링크를 ChatGPT에 전달하면 설계 문서, 안전 경계, 누락 요구사항과 Phase 1 진행 가능 여부를 검토할 수 있습니다.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6B7280"/>
        <w:sz w:val="17"/>
      </w:rPr>
      <w:t xml:space="preserve">Page </w:t>
    </w:r>
    <w:r>
      <w:rPr>
        <w:rFonts w:ascii="Noto Sans CJK KR" w:hAnsi="Noto Sans CJK KR" w:eastAsia="Noto Sans CJK KR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E5E7EB"/>
      </w:pBdr>
    </w:pPr>
    <w:r>
      <w:rPr>
        <w:rFonts w:ascii="Noto Sans CJK KR" w:hAnsi="Noto Sans CJK KR" w:eastAsia="Noto Sans CJK KR"/>
        <w:b/>
        <w:i w:val="0"/>
        <w:color w:val="4C1D95"/>
        <w:sz w:val="17"/>
      </w:rPr>
      <w:t>WOOZOO  /  BINANCE TRADING DESK</w:t>
    </w:r>
    <w:r>
      <w:rPr>
        <w:rFonts w:ascii="Noto Sans CJK KR" w:hAnsi="Noto Sans CJK KR" w:eastAsia="Noto Sans CJK KR"/>
        <w:b w:val="0"/>
        <w:i w:val="0"/>
        <w:color w:val="6B7280"/>
        <w:sz w:val="17"/>
      </w:rPr>
      <w:t xml:space="preserve">    Codex Development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KR" w:hAnsi="Noto Sans CJK KR" w:eastAsia="Noto Sans CJK KR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C1D9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4B55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Woozoo Binance Trading Desk - Codex 개발 핸드오프</dc:title>
  <dc:subject>Binance Spot 기반 AI 에이전트 트레이딩 연구 및 Paper Trading 플랫폼 개발 지침</dc:subject>
  <dc:creator>Woozoo Project</dc:creator>
  <cp:keywords>Codex, Binance, AI Agents, Paper Trading, Trading Desk</cp:keywords>
  <dc:description>Release 1은 실거래를 지원하지 않으며 Paper Trading 및 Binance Spot Testnet만을 대상으로 한다.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