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1BF" w:rsidRPr="00615622" w:rsidRDefault="00B071BF" w:rsidP="007616A0">
      <w:pPr>
        <w:pStyle w:val="Slide"/>
        <w:rPr>
          <w:lang w:val="ru-RU"/>
        </w:rPr>
      </w:pPr>
    </w:p>
    <w:p w:rsidR="001719C2" w:rsidRPr="00615622" w:rsidRDefault="00A67133" w:rsidP="001719C2">
      <w:pPr>
        <w:rPr>
          <w:lang w:val="ru-RU"/>
        </w:rPr>
      </w:pPr>
      <w:r w:rsidRPr="00615622">
        <w:rPr>
          <w:b/>
          <w:lang w:val="ru-RU"/>
        </w:rPr>
        <w:t xml:space="preserve">Актуальность </w:t>
      </w:r>
      <w:r w:rsidRPr="00615622">
        <w:rPr>
          <w:lang w:val="ru-RU"/>
        </w:rPr>
        <w:t xml:space="preserve">– знания, презентация. То есть </w:t>
      </w:r>
      <w:r w:rsidRPr="00615622">
        <w:rPr>
          <w:b/>
          <w:lang w:val="ru-RU"/>
        </w:rPr>
        <w:t>задание</w:t>
      </w:r>
      <w:r w:rsidRPr="00615622">
        <w:rPr>
          <w:lang w:val="ru-RU"/>
        </w:rPr>
        <w:t xml:space="preserve"> – понять о лиц., оценить презентацию.</w:t>
      </w:r>
    </w:p>
    <w:p w:rsidR="001719C2" w:rsidRPr="00615622" w:rsidRDefault="00B071BF" w:rsidP="00B642FF">
      <w:pPr>
        <w:rPr>
          <w:lang w:val="ru-RU"/>
        </w:rPr>
      </w:pPr>
      <w:r w:rsidRPr="00615622">
        <w:rPr>
          <w:lang w:val="ru-RU"/>
        </w:rPr>
        <w:t>Лицензии свободных программ делятся на две большие категории: лицензии с авторским левом и без авторского лева.</w:t>
      </w:r>
    </w:p>
    <w:p w:rsidR="007616A0" w:rsidRPr="00615622" w:rsidRDefault="007616A0" w:rsidP="007616A0">
      <w:pPr>
        <w:pStyle w:val="Slide"/>
        <w:rPr>
          <w:lang w:val="ru-RU"/>
        </w:rPr>
      </w:pPr>
    </w:p>
    <w:p w:rsidR="004D2394" w:rsidRDefault="00B642FF" w:rsidP="008817D5">
      <w:pPr>
        <w:rPr>
          <w:lang w:val="ru-RU"/>
        </w:rPr>
      </w:pPr>
      <w:r w:rsidRPr="00615622">
        <w:rPr>
          <w:b/>
          <w:lang w:val="ru-RU"/>
        </w:rPr>
        <w:t>Авторское право</w:t>
      </w:r>
      <w:r w:rsidRPr="00615622">
        <w:rPr>
          <w:lang w:val="ru-RU"/>
        </w:rPr>
        <w:t xml:space="preserve"> – права, которыми обладают авторы на свои литературные</w:t>
      </w:r>
      <w:r w:rsidR="004D2394">
        <w:rPr>
          <w:lang w:val="ru-RU"/>
        </w:rPr>
        <w:t xml:space="preserve"> и художественные произведения.</w:t>
      </w:r>
    </w:p>
    <w:p w:rsidR="004D2394" w:rsidRDefault="00B642FF" w:rsidP="008817D5">
      <w:pPr>
        <w:rPr>
          <w:lang w:val="ru-RU"/>
        </w:rPr>
      </w:pPr>
      <w:r w:rsidRPr="00615622">
        <w:rPr>
          <w:lang w:val="ru-RU"/>
        </w:rPr>
        <w:t xml:space="preserve">Автор может </w:t>
      </w:r>
      <w:r w:rsidRPr="004D2394">
        <w:rPr>
          <w:b/>
          <w:lang w:val="ru-RU"/>
        </w:rPr>
        <w:t>продать</w:t>
      </w:r>
      <w:r w:rsidRPr="00615622">
        <w:rPr>
          <w:lang w:val="ru-RU"/>
        </w:rPr>
        <w:t xml:space="preserve">, </w:t>
      </w:r>
      <w:r w:rsidRPr="004D2394">
        <w:rPr>
          <w:b/>
          <w:lang w:val="ru-RU"/>
        </w:rPr>
        <w:t>сдать в аренду</w:t>
      </w:r>
      <w:r w:rsidRPr="00615622">
        <w:rPr>
          <w:lang w:val="ru-RU"/>
        </w:rPr>
        <w:t xml:space="preserve"> или </w:t>
      </w:r>
      <w:r w:rsidRPr="004D2394">
        <w:rPr>
          <w:b/>
          <w:lang w:val="ru-RU"/>
        </w:rPr>
        <w:t>подарить</w:t>
      </w:r>
      <w:r w:rsidRPr="00615622">
        <w:rPr>
          <w:lang w:val="ru-RU"/>
        </w:rPr>
        <w:t>.</w:t>
      </w:r>
    </w:p>
    <w:p w:rsidR="00985844" w:rsidRPr="00615622" w:rsidRDefault="008817D5" w:rsidP="008817D5">
      <w:pPr>
        <w:rPr>
          <w:lang w:val="ru-RU"/>
        </w:rPr>
      </w:pPr>
      <w:r w:rsidRPr="004D2394">
        <w:rPr>
          <w:lang w:val="ru-RU"/>
        </w:rPr>
        <w:t>Авторское право</w:t>
      </w:r>
      <w:r w:rsidRPr="00615622">
        <w:rPr>
          <w:lang w:val="ru-RU"/>
        </w:rPr>
        <w:t xml:space="preserve"> – обеспечивает защиту трудам писателей, художников, режиссёров и ряда других деятелей литературы, науки и искусства. Данный тип </w:t>
      </w:r>
      <w:r w:rsidRPr="00615622">
        <w:rPr>
          <w:b/>
          <w:lang w:val="ru-RU"/>
        </w:rPr>
        <w:t>интеллектуальной собственности</w:t>
      </w:r>
      <w:r w:rsidRPr="00615622">
        <w:rPr>
          <w:lang w:val="ru-RU"/>
        </w:rPr>
        <w:t xml:space="preserve"> защищает </w:t>
      </w:r>
      <w:r w:rsidRPr="00615622">
        <w:rPr>
          <w:b/>
          <w:lang w:val="ru-RU"/>
        </w:rPr>
        <w:t>не саму идею, а её творческую передачу</w:t>
      </w:r>
      <w:r w:rsidRPr="00615622">
        <w:rPr>
          <w:lang w:val="ru-RU"/>
        </w:rPr>
        <w:t>, её авторское видение и выражение. В США необходимо своевременно регистрировать.</w:t>
      </w:r>
    </w:p>
    <w:p w:rsidR="00B642FF" w:rsidRPr="00615622" w:rsidRDefault="00B642FF" w:rsidP="00B642FF">
      <w:pPr>
        <w:rPr>
          <w:lang w:val="ru-RU"/>
        </w:rPr>
      </w:pPr>
      <w:r w:rsidRPr="00615622">
        <w:rPr>
          <w:b/>
          <w:lang w:val="ru-RU"/>
        </w:rPr>
        <w:t>Авторское вознаграждение</w:t>
      </w:r>
      <w:r w:rsidRPr="00615622">
        <w:rPr>
          <w:lang w:val="ru-RU"/>
        </w:rPr>
        <w:t xml:space="preserve"> или </w:t>
      </w:r>
      <w:r w:rsidRPr="00615622">
        <w:rPr>
          <w:b/>
          <w:lang w:val="ru-RU"/>
        </w:rPr>
        <w:t>Роялти</w:t>
      </w:r>
      <w:r w:rsidRPr="00615622">
        <w:rPr>
          <w:lang w:val="ru-RU"/>
        </w:rPr>
        <w:t xml:space="preserve"> – деньги полученные за продажу или аренду.</w:t>
      </w:r>
    </w:p>
    <w:p w:rsidR="008817D5" w:rsidRPr="00615622" w:rsidRDefault="008817D5" w:rsidP="00B642FF">
      <w:pPr>
        <w:rPr>
          <w:lang w:val="ru-RU"/>
        </w:rPr>
      </w:pPr>
      <w:r w:rsidRPr="00615622">
        <w:rPr>
          <w:lang w:val="ru-RU"/>
        </w:rPr>
        <w:t xml:space="preserve">Согласно Бернской конвенции, охрана авторского права предоставляется </w:t>
      </w:r>
      <w:r w:rsidRPr="00615622">
        <w:rPr>
          <w:b/>
          <w:lang w:val="ru-RU"/>
        </w:rPr>
        <w:t>автоматически</w:t>
      </w:r>
      <w:r w:rsidRPr="00615622">
        <w:rPr>
          <w:lang w:val="ru-RU"/>
        </w:rPr>
        <w:t xml:space="preserve"> без необходимости регистрации или выполнения других формальностей. Однако некоторые национальные ведомства авторского права или законы в этой области предусматривают регистрацию произведений. Это может облегчить, например, решение вопросов, связанных с возникновением споров о владельце или авторе произведения, финансовыми сделками, продажей, уступкой или передачей прав.</w:t>
      </w:r>
    </w:p>
    <w:p w:rsidR="009904F7" w:rsidRPr="00615622" w:rsidRDefault="00457E96" w:rsidP="00B642FF">
      <w:pPr>
        <w:rPr>
          <w:lang w:val="ru-RU"/>
        </w:rPr>
      </w:pPr>
      <w:r w:rsidRPr="00615622">
        <w:rPr>
          <w:b/>
          <w:lang w:val="ru-RU"/>
        </w:rPr>
        <w:t>Патент</w:t>
      </w:r>
      <w:r w:rsidRPr="00615622">
        <w:rPr>
          <w:lang w:val="ru-RU"/>
        </w:rPr>
        <w:t xml:space="preserve"> – выбор изобретателя. Запатентовать можно любое изобретение, успешно прошедшее процедуру патентного поиска, подтверждающего уникальность работы, её общественную и коммерческую полезность, новаторство, и установившего возможность процедуры патентования. Природные явления, идеи и мысли – патентованию не подлежат.</w:t>
      </w:r>
    </w:p>
    <w:p w:rsidR="00186F0B" w:rsidRPr="00615622" w:rsidRDefault="001C315F" w:rsidP="00B642FF">
      <w:pPr>
        <w:rPr>
          <w:lang w:val="ru-RU"/>
        </w:rPr>
      </w:pPr>
      <w:r w:rsidRPr="00615622">
        <w:rPr>
          <w:lang w:val="ru-RU"/>
        </w:rPr>
        <w:t>DRM — Digital rights management</w:t>
      </w:r>
    </w:p>
    <w:p w:rsidR="00EB4C22" w:rsidRPr="00615622" w:rsidRDefault="00EB4C22" w:rsidP="00B642FF">
      <w:pPr>
        <w:rPr>
          <w:lang w:val="ru-RU"/>
        </w:rPr>
      </w:pPr>
      <w:r w:rsidRPr="00615622">
        <w:rPr>
          <w:b/>
          <w:lang w:val="ru-RU"/>
        </w:rPr>
        <w:t>Защита авторского права</w:t>
      </w:r>
      <w:r w:rsidRPr="00615622">
        <w:rPr>
          <w:lang w:val="ru-RU"/>
        </w:rPr>
        <w:t>:</w:t>
      </w:r>
    </w:p>
    <w:p w:rsidR="00EB4C22" w:rsidRPr="00615622" w:rsidRDefault="00EB4C22" w:rsidP="00EB4C22">
      <w:pPr>
        <w:pStyle w:val="ListParagraph"/>
        <w:numPr>
          <w:ilvl w:val="0"/>
          <w:numId w:val="1"/>
        </w:numPr>
        <w:rPr>
          <w:lang w:val="ru-RU"/>
        </w:rPr>
      </w:pPr>
      <w:r w:rsidRPr="00615622">
        <w:rPr>
          <w:lang w:val="ru-RU"/>
        </w:rPr>
        <w:t>Простое неопровержимое доказательство</w:t>
      </w:r>
    </w:p>
    <w:p w:rsidR="00EB4C22" w:rsidRPr="00615622" w:rsidRDefault="00EB4C22" w:rsidP="00EB4C22">
      <w:pPr>
        <w:pStyle w:val="ListParagraph"/>
        <w:numPr>
          <w:ilvl w:val="0"/>
          <w:numId w:val="1"/>
        </w:numPr>
        <w:rPr>
          <w:lang w:val="ru-RU"/>
        </w:rPr>
      </w:pPr>
      <w:r w:rsidRPr="00615622">
        <w:rPr>
          <w:lang w:val="ru-RU"/>
        </w:rPr>
        <w:t>Влиятельный знакомый</w:t>
      </w:r>
    </w:p>
    <w:p w:rsidR="00EB4C22" w:rsidRPr="00615622" w:rsidRDefault="00EB4C22" w:rsidP="00EB4C22">
      <w:pPr>
        <w:pStyle w:val="ListParagraph"/>
        <w:numPr>
          <w:ilvl w:val="0"/>
          <w:numId w:val="1"/>
        </w:numPr>
        <w:rPr>
          <w:lang w:val="ru-RU"/>
        </w:rPr>
      </w:pPr>
      <w:r w:rsidRPr="00615622">
        <w:rPr>
          <w:lang w:val="ru-RU"/>
        </w:rPr>
        <w:t>Компании, предлагающие регистрацию авторских прав</w:t>
      </w:r>
    </w:p>
    <w:p w:rsidR="007616A0" w:rsidRPr="00615622" w:rsidRDefault="007616A0" w:rsidP="007616A0">
      <w:pPr>
        <w:pStyle w:val="Slide"/>
        <w:rPr>
          <w:lang w:val="ru-RU"/>
        </w:rPr>
      </w:pPr>
    </w:p>
    <w:p w:rsidR="00CA1752" w:rsidRPr="00615622" w:rsidRDefault="00CA1752" w:rsidP="00EB4C22">
      <w:pPr>
        <w:rPr>
          <w:lang w:val="ru-RU"/>
        </w:rPr>
      </w:pPr>
      <w:r w:rsidRPr="00615622">
        <w:rPr>
          <w:lang w:val="ru-RU"/>
        </w:rPr>
        <w:t>Термин «</w:t>
      </w:r>
      <w:r w:rsidRPr="00615622">
        <w:rPr>
          <w:b/>
          <w:lang w:val="ru-RU"/>
        </w:rPr>
        <w:t>копилефт</w:t>
      </w:r>
      <w:r w:rsidRPr="00615622">
        <w:rPr>
          <w:lang w:val="ru-RU"/>
        </w:rPr>
        <w:t>» относится к широкому семейству лицензий, обладающих двумя существенными признаками:</w:t>
      </w:r>
    </w:p>
    <w:p w:rsidR="00CA1752" w:rsidRPr="00615622" w:rsidRDefault="00CA1752" w:rsidP="00EB4C22">
      <w:pPr>
        <w:rPr>
          <w:lang w:val="ru-RU"/>
        </w:rPr>
      </w:pPr>
      <w:r w:rsidRPr="00615622">
        <w:rPr>
          <w:lang w:val="ru-RU"/>
        </w:rPr>
        <w:t>1) лицензия даёт возможность использовать оригинальные работы для создания производных работ, не требуя разрешения владельца авторского права;</w:t>
      </w:r>
    </w:p>
    <w:p w:rsidR="00CA1752" w:rsidRPr="00615622" w:rsidRDefault="00CA1752" w:rsidP="00025D3D">
      <w:pPr>
        <w:rPr>
          <w:lang w:val="ru-RU"/>
        </w:rPr>
      </w:pPr>
      <w:r w:rsidRPr="00615622">
        <w:rPr>
          <w:lang w:val="ru-RU"/>
        </w:rPr>
        <w:t>2) лицензия распространяет эту возможность на все производные работы за счёт положения, которое требует лицензировать эти работы в соответствии с оригиналом.</w:t>
      </w:r>
    </w:p>
    <w:p w:rsidR="001C315F" w:rsidRPr="00615622" w:rsidRDefault="00E84D27" w:rsidP="00B642FF">
      <w:pPr>
        <w:rPr>
          <w:lang w:val="ru-RU"/>
        </w:rPr>
      </w:pPr>
      <w:r w:rsidRPr="00615622">
        <w:rPr>
          <w:lang w:val="ru-RU"/>
        </w:rPr>
        <w:t xml:space="preserve">Другими словами, </w:t>
      </w:r>
      <w:r w:rsidRPr="00615622">
        <w:rPr>
          <w:b/>
          <w:lang w:val="ru-RU"/>
        </w:rPr>
        <w:t>копилефт</w:t>
      </w:r>
      <w:r w:rsidRPr="00615622">
        <w:rPr>
          <w:lang w:val="ru-RU"/>
        </w:rPr>
        <w:t xml:space="preserve"> — это общий метод сделать компьютерную программу (или другое произведение) свободной и требовать, чтобы все модифицированные и расширенные версии программы были также свободными.</w:t>
      </w:r>
    </w:p>
    <w:p w:rsidR="007616A0" w:rsidRDefault="00BC306C" w:rsidP="007616A0">
      <w:pPr>
        <w:pStyle w:val="Slide"/>
        <w:rPr>
          <w:lang w:val="ru-RU"/>
        </w:rPr>
      </w:pPr>
      <w:r w:rsidRPr="00615622">
        <w:rPr>
          <w:lang w:val="ru-RU"/>
        </w:rPr>
        <w:t>BSD</w:t>
      </w:r>
    </w:p>
    <w:p w:rsidR="00E01DA5" w:rsidRPr="00D63467" w:rsidRDefault="00E01DA5" w:rsidP="00E01DA5">
      <w:pPr>
        <w:rPr>
          <w:b/>
          <w:lang w:val="ru-RU"/>
        </w:rPr>
      </w:pPr>
      <w:r w:rsidRPr="00D63467">
        <w:rPr>
          <w:b/>
          <w:lang w:val="ru-RU"/>
        </w:rPr>
        <w:t>Отсутствие гарантий на ПО</w:t>
      </w:r>
    </w:p>
    <w:p w:rsidR="00CF3BD7" w:rsidRDefault="00797C60" w:rsidP="007F293C">
      <w:pPr>
        <w:rPr>
          <w:lang w:val="ru-RU"/>
        </w:rPr>
      </w:pPr>
      <w:r w:rsidRPr="00615622">
        <w:rPr>
          <w:lang w:val="ru-RU"/>
        </w:rPr>
        <w:t xml:space="preserve">Лицензия BSD </w:t>
      </w:r>
      <w:r w:rsidRPr="00615622">
        <w:rPr>
          <w:b/>
          <w:lang w:val="ru-RU"/>
        </w:rPr>
        <w:t>НЕ является копилефт</w:t>
      </w:r>
      <w:r w:rsidRPr="00615622">
        <w:rPr>
          <w:lang w:val="ru-RU"/>
        </w:rPr>
        <w:t xml:space="preserve"> лицензией.</w:t>
      </w:r>
      <w:bookmarkStart w:id="0" w:name="OLE_LINK1"/>
      <w:bookmarkStart w:id="1" w:name="OLE_LINK2"/>
      <w:r w:rsidRPr="00615622">
        <w:rPr>
          <w:lang w:val="ru-RU"/>
        </w:rPr>
        <w:t xml:space="preserve"> </w:t>
      </w:r>
      <w:r w:rsidR="00CF3BD7" w:rsidRPr="00615622">
        <w:rPr>
          <w:lang w:val="ru-RU"/>
        </w:rPr>
        <w:t xml:space="preserve">Лицензия BSD </w:t>
      </w:r>
      <w:bookmarkEnd w:id="0"/>
      <w:bookmarkEnd w:id="1"/>
      <w:r w:rsidR="00CF3BD7" w:rsidRPr="00615622">
        <w:rPr>
          <w:lang w:val="ru-RU"/>
        </w:rPr>
        <w:t xml:space="preserve">допускает проприетарное коммерческое использование ПО. Для ПО, выпущенного под этой лицензией, допускается встраивание в проприетарные коммерческие продукты. Работы, основанные на таком ПО, </w:t>
      </w:r>
      <w:r w:rsidR="00CF3BD7" w:rsidRPr="00615622">
        <w:rPr>
          <w:lang w:val="ru-RU"/>
        </w:rPr>
        <w:lastRenderedPageBreak/>
        <w:t>даже могут распространяться под проприетарными лицензиями (но всё же обязаны соответствовать требованиям лицензии). Наиболее заметные примеры таких программ — использование сетевого кода BSD в продуктах корпорации Microsoft, а также использование многих компонентов FreeBSD в операционной системе Mac OS X. Плюс недавнее использование ядра FreeBSD для создания PlayStation 4.</w:t>
      </w:r>
    </w:p>
    <w:p w:rsidR="00D64EFD" w:rsidRDefault="00D64EFD" w:rsidP="007F293C">
      <w:pPr>
        <w:rPr>
          <w:b/>
          <w:lang w:val="ru-RU"/>
        </w:rPr>
      </w:pPr>
      <w:r w:rsidRPr="00D64EFD">
        <w:rPr>
          <w:b/>
          <w:lang w:val="ru-RU"/>
        </w:rPr>
        <w:t>ОСМОТР КАЖДОГО ПУНКТА.</w:t>
      </w:r>
    </w:p>
    <w:p w:rsidR="00502953" w:rsidRPr="00FC5829" w:rsidRDefault="00502953" w:rsidP="00FC5829">
      <w:pPr>
        <w:pStyle w:val="ListParagraph"/>
        <w:numPr>
          <w:ilvl w:val="0"/>
          <w:numId w:val="3"/>
        </w:numPr>
        <w:rPr>
          <w:lang w:val="ru-RU"/>
        </w:rPr>
      </w:pPr>
      <w:r w:rsidRPr="00FC5829">
        <w:rPr>
          <w:lang w:val="ru-RU"/>
        </w:rPr>
        <w:t>При повторном распространении исходного кода должно оставаться указанное выше уведомление об авторском праве, этот список условий и последующий отказ от гарантий.</w:t>
      </w:r>
    </w:p>
    <w:p w:rsidR="00502953" w:rsidRDefault="00502953" w:rsidP="00FC5829">
      <w:pPr>
        <w:pStyle w:val="ListParagraph"/>
        <w:numPr>
          <w:ilvl w:val="0"/>
          <w:numId w:val="3"/>
        </w:numPr>
        <w:rPr>
          <w:lang w:val="ru-RU"/>
        </w:rPr>
      </w:pPr>
      <w:r w:rsidRPr="00FC5829">
        <w:rPr>
          <w:lang w:val="ru-RU"/>
        </w:rPr>
        <w:t>При повторном распространении двоичного кода должна сохраняться указанная выше информация об авторском праве, этот список условий и последующий отказ от гарантий в документации и/или в других материалах, поставляемых при распространении.</w:t>
      </w:r>
    </w:p>
    <w:p w:rsidR="00FC5829" w:rsidRPr="00F9221C" w:rsidRDefault="00FC5829" w:rsidP="00883BFC">
      <w:pPr>
        <w:pStyle w:val="ListParagraph"/>
        <w:numPr>
          <w:ilvl w:val="0"/>
          <w:numId w:val="3"/>
        </w:numPr>
        <w:rPr>
          <w:lang w:val="ru-RU"/>
        </w:rPr>
      </w:pPr>
      <w:r w:rsidRPr="00F9221C">
        <w:rPr>
          <w:lang w:val="ru-RU"/>
        </w:rPr>
        <w:t>Все рекламные материалы, ссылающиеся на возможности или использование этого ПО, должны демонстрировать следующее уведомление:</w:t>
      </w:r>
      <w:r w:rsidR="00F9221C">
        <w:rPr>
          <w:lang w:val="ru-RU"/>
        </w:rPr>
        <w:t xml:space="preserve"> </w:t>
      </w:r>
      <w:bookmarkStart w:id="2" w:name="_GoBack"/>
      <w:bookmarkEnd w:id="2"/>
      <w:r w:rsidRPr="00F9221C">
        <w:rPr>
          <w:lang w:val="ru-RU"/>
        </w:rPr>
        <w:t>Этот продукт включает ПО, разработанное Университетом Калифорнии, Беркли и помогавшими лицами.</w:t>
      </w:r>
    </w:p>
    <w:p w:rsidR="00502953" w:rsidRPr="00FC5829" w:rsidRDefault="00502953" w:rsidP="00FC5829">
      <w:pPr>
        <w:pStyle w:val="ListParagraph"/>
        <w:numPr>
          <w:ilvl w:val="0"/>
          <w:numId w:val="3"/>
        </w:numPr>
        <w:rPr>
          <w:lang w:val="ru-RU"/>
        </w:rPr>
      </w:pPr>
      <w:r w:rsidRPr="00FC5829">
        <w:rPr>
          <w:lang w:val="ru-RU"/>
        </w:rPr>
        <w:t>Ни название &lt;Организации&gt;, ни имена ее сотрудников не могут быть использованы в качестве поддержки или продвижения продуктов, основанных на этом ПО без предварительного письменного разрешения.</w:t>
      </w:r>
    </w:p>
    <w:p w:rsidR="00797C60" w:rsidRPr="00615622" w:rsidRDefault="00BC306C" w:rsidP="00797C60">
      <w:pPr>
        <w:pStyle w:val="Slide"/>
        <w:rPr>
          <w:lang w:val="ru-RU"/>
        </w:rPr>
      </w:pPr>
      <w:r w:rsidRPr="00615622">
        <w:rPr>
          <w:lang w:val="ru-RU"/>
        </w:rPr>
        <w:t>BSD</w:t>
      </w:r>
    </w:p>
    <w:p w:rsidR="00797C60" w:rsidRPr="00615622" w:rsidRDefault="00797C60" w:rsidP="00797C60">
      <w:pPr>
        <w:rPr>
          <w:lang w:val="ru-RU"/>
        </w:rPr>
      </w:pPr>
      <w:r w:rsidRPr="00615622">
        <w:rPr>
          <w:lang w:val="ru-RU"/>
        </w:rPr>
        <w:t xml:space="preserve">Существуют две основные версии лицензии BSD, которые необходимо различать: «оригинальная» и так называемая «модифицированная» (вторую в англоязычной литературе часто называют New BSD License). Также существует </w:t>
      </w:r>
      <w:r w:rsidR="00AD42ED" w:rsidRPr="00615622">
        <w:rPr>
          <w:lang w:val="ru-RU"/>
        </w:rPr>
        <w:t>3я версия – упрощенная.</w:t>
      </w:r>
    </w:p>
    <w:p w:rsidR="00B071BF" w:rsidRDefault="00AD42ED" w:rsidP="007F293C">
      <w:pPr>
        <w:rPr>
          <w:lang w:val="ru-RU"/>
        </w:rPr>
      </w:pPr>
      <w:r w:rsidRPr="00615622">
        <w:rPr>
          <w:lang w:val="ru-RU"/>
        </w:rPr>
        <w:t>Исходная лицензия BSD имела дополнительный пункт, который требовал от авторов всех работ, производных от работы под лицензией BSD, включения упоминания исходного источника: Этот продукт включает ПО, разработанное Университетом Калифорнии, Беркли и помогавшими лицами.</w:t>
      </w:r>
      <w:r w:rsidR="00245520">
        <w:rPr>
          <w:lang w:val="ru-RU"/>
        </w:rPr>
        <w:t xml:space="preserve"> </w:t>
      </w:r>
      <w:r w:rsidR="00B071BF" w:rsidRPr="00615622">
        <w:rPr>
          <w:lang w:val="ru-RU"/>
        </w:rPr>
        <w:t>В версии NetBSD 1997 года я насчитал 75 таких предложений.</w:t>
      </w:r>
    </w:p>
    <w:p w:rsidR="00181D42" w:rsidRDefault="00181D42" w:rsidP="00181D42">
      <w:pPr>
        <w:rPr>
          <w:lang w:val="ru-RU"/>
        </w:rPr>
      </w:pPr>
      <w:r>
        <w:rPr>
          <w:lang w:val="ru-RU"/>
        </w:rPr>
        <w:t>3</w:t>
      </w:r>
      <w:r w:rsidRPr="00181D42">
        <w:rPr>
          <w:lang w:val="ru-RU"/>
        </w:rPr>
        <w:t>-clause</w:t>
      </w:r>
      <w:r>
        <w:rPr>
          <w:lang w:val="ru-RU"/>
        </w:rPr>
        <w:t>. Без 3го пункта.</w:t>
      </w:r>
    </w:p>
    <w:p w:rsidR="00181D42" w:rsidRPr="004D2394" w:rsidRDefault="00181D42" w:rsidP="00181D42">
      <w:pPr>
        <w:rPr>
          <w:lang w:val="ru-RU"/>
        </w:rPr>
      </w:pPr>
      <w:r w:rsidRPr="004D2394">
        <w:rPr>
          <w:lang w:val="en-US"/>
        </w:rPr>
        <w:t xml:space="preserve">2-clause. </w:t>
      </w:r>
      <w:r>
        <w:rPr>
          <w:lang w:val="ru-RU"/>
        </w:rPr>
        <w:t>Только</w:t>
      </w:r>
      <w:r w:rsidRPr="00A947AD">
        <w:rPr>
          <w:lang w:val="en-US"/>
        </w:rPr>
        <w:t xml:space="preserve"> 1 </w:t>
      </w:r>
      <w:r>
        <w:rPr>
          <w:lang w:val="ru-RU"/>
        </w:rPr>
        <w:t>и</w:t>
      </w:r>
      <w:r w:rsidRPr="00A947AD">
        <w:rPr>
          <w:lang w:val="en-US"/>
        </w:rPr>
        <w:t xml:space="preserve"> 2.</w:t>
      </w:r>
      <w:r w:rsidR="00A947AD" w:rsidRPr="00A947AD">
        <w:rPr>
          <w:lang w:val="en-US"/>
        </w:rPr>
        <w:t xml:space="preserve"> MIT License/X11 license (</w:t>
      </w:r>
      <w:r w:rsidR="00A947AD" w:rsidRPr="00F4605F">
        <w:rPr>
          <w:lang w:val="en-US"/>
        </w:rPr>
        <w:t>1988</w:t>
      </w:r>
      <w:r w:rsidR="00A947AD" w:rsidRPr="00A947AD">
        <w:rPr>
          <w:lang w:val="en-US"/>
        </w:rPr>
        <w:t>) - Massachusetts Institute of Technology.</w:t>
      </w:r>
      <w:r w:rsidR="00F4605F" w:rsidRPr="00F4605F">
        <w:rPr>
          <w:lang w:val="en-US"/>
        </w:rPr>
        <w:t xml:space="preserve"> </w:t>
      </w:r>
      <w:r w:rsidR="00F4605F" w:rsidRPr="004D2394">
        <w:rPr>
          <w:lang w:val="ru-RU"/>
        </w:rPr>
        <w:t xml:space="preserve">Лицензия </w:t>
      </w:r>
      <w:r w:rsidR="00F4605F" w:rsidRPr="00F4605F">
        <w:rPr>
          <w:lang w:val="en-US"/>
        </w:rPr>
        <w:t>ISC</w:t>
      </w:r>
      <w:r w:rsidR="00F4605F">
        <w:rPr>
          <w:lang w:val="ru-RU"/>
        </w:rPr>
        <w:t xml:space="preserve"> -</w:t>
      </w:r>
      <w:r w:rsidR="00A947AD" w:rsidRPr="004D2394">
        <w:rPr>
          <w:lang w:val="ru-RU"/>
        </w:rPr>
        <w:t xml:space="preserve"> </w:t>
      </w:r>
      <w:r w:rsidR="00F4605F" w:rsidRPr="00F4605F">
        <w:rPr>
          <w:lang w:val="en-US"/>
        </w:rPr>
        <w:t>Internet</w:t>
      </w:r>
      <w:r w:rsidR="00F4605F" w:rsidRPr="004D2394">
        <w:rPr>
          <w:lang w:val="ru-RU"/>
        </w:rPr>
        <w:t xml:space="preserve"> </w:t>
      </w:r>
      <w:r w:rsidR="00F4605F" w:rsidRPr="00F4605F">
        <w:rPr>
          <w:lang w:val="en-US"/>
        </w:rPr>
        <w:t>Systems</w:t>
      </w:r>
      <w:r w:rsidR="00F4605F" w:rsidRPr="004D2394">
        <w:rPr>
          <w:lang w:val="ru-RU"/>
        </w:rPr>
        <w:t xml:space="preserve"> </w:t>
      </w:r>
      <w:r w:rsidR="00F4605F" w:rsidRPr="00F4605F">
        <w:rPr>
          <w:lang w:val="en-US"/>
        </w:rPr>
        <w:t>Consortium</w:t>
      </w:r>
    </w:p>
    <w:p w:rsidR="009B7F06" w:rsidRPr="009B7F06" w:rsidRDefault="009B7F06" w:rsidP="00181D42">
      <w:pPr>
        <w:rPr>
          <w:lang w:val="ru-RU"/>
        </w:rPr>
      </w:pPr>
      <w:r w:rsidRPr="009B7F06">
        <w:rPr>
          <w:lang w:val="ru-RU"/>
        </w:rPr>
        <w:t>Основная ошибка в применении MIT/BSD-лицензий в том, что сам текст лицензии не пишут.</w:t>
      </w:r>
    </w:p>
    <w:p w:rsidR="004C072D" w:rsidRPr="00A947AD" w:rsidRDefault="004C072D" w:rsidP="00181D42">
      <w:pPr>
        <w:rPr>
          <w:lang w:val="en-US"/>
        </w:rPr>
      </w:pPr>
      <w:r w:rsidRPr="004C072D">
        <w:rPr>
          <w:lang w:val="ru-RU"/>
        </w:rPr>
        <w:t xml:space="preserve">А самая </w:t>
      </w:r>
      <w:r w:rsidRPr="004C072D">
        <w:rPr>
          <w:b/>
          <w:lang w:val="ru-RU"/>
        </w:rPr>
        <w:t>большая проблема в том</w:t>
      </w:r>
      <w:r w:rsidRPr="004C072D">
        <w:rPr>
          <w:lang w:val="ru-RU"/>
        </w:rPr>
        <w:t xml:space="preserve">, что </w:t>
      </w:r>
      <w:r w:rsidRPr="004C072D">
        <w:rPr>
          <w:lang w:val="en-US"/>
        </w:rPr>
        <w:t>MIT</w:t>
      </w:r>
      <w:r w:rsidRPr="004C072D">
        <w:rPr>
          <w:lang w:val="ru-RU"/>
        </w:rPr>
        <w:t>/</w:t>
      </w:r>
      <w:r w:rsidRPr="004C072D">
        <w:rPr>
          <w:lang w:val="en-US"/>
        </w:rPr>
        <w:t>BSD</w:t>
      </w:r>
      <w:r w:rsidRPr="004C072D">
        <w:rPr>
          <w:lang w:val="ru-RU"/>
        </w:rPr>
        <w:t xml:space="preserve"> не объясняют статус кода от контрибьюторов. “Вышеупомянутый копирайт и данные условия должны быть включены во все копии или значимые части данного Программного Обеспечения.” </w:t>
      </w:r>
      <w:r w:rsidRPr="00D273FB">
        <w:rPr>
          <w:b/>
          <w:lang w:val="ru-RU"/>
        </w:rPr>
        <w:t>Патч</w:t>
      </w:r>
      <w:r w:rsidRPr="004C072D">
        <w:rPr>
          <w:lang w:val="ru-RU"/>
        </w:rPr>
        <w:t xml:space="preserve"> — не копия и не всегда значимая часть продукта. А это </w:t>
      </w:r>
      <w:r w:rsidR="00D273FB" w:rsidRPr="004C072D">
        <w:rPr>
          <w:lang w:val="ru-RU"/>
        </w:rPr>
        <w:t>значит,</w:t>
      </w:r>
      <w:r w:rsidRPr="004C072D">
        <w:rPr>
          <w:lang w:val="ru-RU"/>
        </w:rPr>
        <w:t xml:space="preserve"> что контрибьютор может сохранить за собой все авторские права на свой код. А потом, когда ваш проект станет суперпопулярным, запросить кучу денег за использование его кода. </w:t>
      </w:r>
      <w:r w:rsidRPr="004C072D">
        <w:rPr>
          <w:lang w:val="en-US"/>
        </w:rPr>
        <w:t>Это теория, и, еще раз, я не юрист.</w:t>
      </w:r>
    </w:p>
    <w:p w:rsidR="007616A0" w:rsidRPr="00A947AD" w:rsidRDefault="00BC306C" w:rsidP="00BC306C">
      <w:pPr>
        <w:pStyle w:val="Slide"/>
      </w:pPr>
      <w:r w:rsidRPr="00BC306C">
        <w:t>Apache</w:t>
      </w:r>
    </w:p>
    <w:p w:rsidR="00BC306C" w:rsidRPr="00B52FDD" w:rsidRDefault="00BC306C" w:rsidP="007F293C">
      <w:pPr>
        <w:rPr>
          <w:lang w:val="ru-RU"/>
        </w:rPr>
      </w:pPr>
      <w:r w:rsidRPr="00BC306C">
        <w:rPr>
          <w:lang w:val="ru-RU"/>
        </w:rPr>
        <w:t>На лицензию Apache можно ссылаться “by reference”.</w:t>
      </w:r>
      <w:r w:rsidR="00B52FDD" w:rsidRPr="00B52FDD">
        <w:rPr>
          <w:lang w:val="ru-RU"/>
        </w:rPr>
        <w:t xml:space="preserve"> </w:t>
      </w:r>
      <w:r w:rsidR="00B52FDD">
        <w:rPr>
          <w:color w:val="333333"/>
          <w:shd w:val="clear" w:color="auto" w:fill="FFFFFF"/>
          <w:lang w:val="ru-RU"/>
        </w:rPr>
        <w:t>О</w:t>
      </w:r>
      <w:r w:rsidR="00B52FDD">
        <w:rPr>
          <w:color w:val="333333"/>
          <w:shd w:val="clear" w:color="auto" w:fill="FFFFFF"/>
        </w:rPr>
        <w:t>бъясняются отношения с контрибьюторами: если не указано иного, контрибьюторы отдают свою работу под той же лицензией, плюс (и автор в том числе) дают лицензию на патенты, связанные с кодом.</w:t>
      </w:r>
    </w:p>
    <w:p w:rsidR="00BC306C" w:rsidRDefault="00BC306C" w:rsidP="007F293C">
      <w:pPr>
        <w:rPr>
          <w:lang w:val="ru-RU"/>
        </w:rPr>
      </w:pPr>
    </w:p>
    <w:p w:rsidR="00BC306C" w:rsidRPr="00BC306C" w:rsidRDefault="00BC306C" w:rsidP="00BC306C">
      <w:pPr>
        <w:pStyle w:val="Slide"/>
        <w:rPr>
          <w:lang w:val="ru-RU"/>
        </w:rPr>
      </w:pPr>
      <w:r>
        <w:t>GPL</w:t>
      </w:r>
    </w:p>
    <w:p w:rsidR="00F4381D" w:rsidRPr="00F4381D" w:rsidRDefault="00F4381D" w:rsidP="007F293C">
      <w:pPr>
        <w:rPr>
          <w:lang w:val="en-US"/>
        </w:rPr>
      </w:pPr>
      <w:r>
        <w:rPr>
          <w:lang w:val="en-US"/>
        </w:rPr>
        <w:lastRenderedPageBreak/>
        <w:t xml:space="preserve">GPL: Linux, </w:t>
      </w:r>
    </w:p>
    <w:p w:rsidR="007F293C" w:rsidRPr="00615622" w:rsidRDefault="007F293C" w:rsidP="007F293C">
      <w:pPr>
        <w:rPr>
          <w:lang w:val="ru-RU"/>
        </w:rPr>
      </w:pPr>
      <w:r w:rsidRPr="00615622">
        <w:rPr>
          <w:lang w:val="ru-RU"/>
        </w:rPr>
        <w:t>Простейший способ сделать программу свободной — объявить ее общественным достоянием и отказаться от</w:t>
      </w:r>
      <w:r w:rsidR="00886332">
        <w:rPr>
          <w:lang w:val="ru-RU"/>
        </w:rPr>
        <w:t xml:space="preserve"> исключительных авторских прав</w:t>
      </w:r>
      <w:r w:rsidRPr="00615622">
        <w:rPr>
          <w:lang w:val="ru-RU"/>
        </w:rPr>
        <w:t>. Это позволяет другим распространять программу и ее улучшения, если они того желают. Но это позволяет также асоциальным людям сделать программу несвободной. Они могут внести изменения, большие или малые, и распространять результат как несвободный продукт. Получающие программу в такой измененной форме утрачивают свободу, которую им изначально давал автор — ее удержал посредник.</w:t>
      </w:r>
    </w:p>
    <w:p w:rsidR="00CA4E92" w:rsidRDefault="007F293C" w:rsidP="007F293C">
      <w:pPr>
        <w:rPr>
          <w:lang w:val="ru-RU"/>
        </w:rPr>
      </w:pPr>
      <w:r w:rsidRPr="00615622">
        <w:rPr>
          <w:lang w:val="ru-RU"/>
        </w:rPr>
        <w:t>Цель проекта GNU — дать всем пользователям свободу распространять и модифицировать программы GNU. Если бы посредник мог удерживать свободу, у нас, возможно, было бы много пользователей, но у этих пользователей не было бы свободы. Поэтому вместо того, чтобы объявить GNU общественным достояние</w:t>
      </w:r>
      <w:r w:rsidR="00C52DD6">
        <w:rPr>
          <w:lang w:val="ru-RU"/>
        </w:rPr>
        <w:t>м, мы применяем авторское лево.</w:t>
      </w:r>
    </w:p>
    <w:p w:rsidR="008867F7" w:rsidRPr="008867F7" w:rsidRDefault="008867F7" w:rsidP="008867F7">
      <w:pPr>
        <w:rPr>
          <w:lang w:val="ru-RU"/>
        </w:rPr>
      </w:pPr>
      <w:r w:rsidRPr="008867F7">
        <w:rPr>
          <w:lang w:val="ru-RU"/>
        </w:rPr>
        <w:t xml:space="preserve">GNU GPL </w:t>
      </w:r>
      <w:r w:rsidRPr="00792F6F">
        <w:rPr>
          <w:b/>
          <w:lang w:val="ru-RU"/>
        </w:rPr>
        <w:t>требует распространения с бинарными файлами</w:t>
      </w:r>
      <w:r w:rsidRPr="008867F7">
        <w:rPr>
          <w:lang w:val="ru-RU"/>
        </w:rPr>
        <w:t xml:space="preserve"> (в том числе неизменными) исходного кода или письменного обязательства его предоставить (своего или чужого; способы зависят от версии лицензии). Некоторые авторы считают, что это требование непривычно для отдельных пользователей и разработчиков, и не является для них очевидным и понятным[8].</w:t>
      </w:r>
    </w:p>
    <w:p w:rsidR="008867F7" w:rsidRDefault="008867F7" w:rsidP="008867F7">
      <w:pPr>
        <w:rPr>
          <w:lang w:val="ru-RU"/>
        </w:rPr>
      </w:pPr>
      <w:r w:rsidRPr="008867F7">
        <w:rPr>
          <w:lang w:val="ru-RU"/>
        </w:rPr>
        <w:t xml:space="preserve">Иногда у авторов </w:t>
      </w:r>
      <w:r w:rsidRPr="00792F6F">
        <w:rPr>
          <w:b/>
          <w:lang w:val="ru-RU"/>
        </w:rPr>
        <w:t>возникают затруднения</w:t>
      </w:r>
      <w:r w:rsidRPr="008867F7">
        <w:rPr>
          <w:lang w:val="ru-RU"/>
        </w:rPr>
        <w:t xml:space="preserve"> в выборе того, что считать исходным кодом для цифровых представлений аналоговых данных: музыкальных записей, видео с видеокамеры, фотографических изображений. Обычно это происходит при использовании сжатия с потерями или многократном преобразовании (например, цифровая запись игры на пианино по нотам или пения). Например, под вопросом свободность звуковой дорожки под лицензией CC BY-SA (не требующей распространять исходный код), если её компоненты недоступны под свободной лицензией отдельно, так как из них нельзя собрать такую же или другую звуковую дорожку.</w:t>
      </w:r>
    </w:p>
    <w:p w:rsidR="008867F7" w:rsidRDefault="008867F7" w:rsidP="007F293C">
      <w:pPr>
        <w:rPr>
          <w:lang w:val="ru-RU"/>
        </w:rPr>
      </w:pPr>
    </w:p>
    <w:p w:rsidR="00BB0D08" w:rsidRPr="00BB0D08" w:rsidRDefault="00D63467" w:rsidP="00BB0D08">
      <w:pPr>
        <w:rPr>
          <w:lang w:val="ru-RU"/>
        </w:rPr>
      </w:pPr>
      <w:r>
        <w:rPr>
          <w:b/>
          <w:lang w:val="en-US"/>
        </w:rPr>
        <w:t>LGPL</w:t>
      </w:r>
      <w:r>
        <w:rPr>
          <w:lang w:val="ru-RU"/>
        </w:rPr>
        <w:t xml:space="preserve"> - </w:t>
      </w:r>
      <w:r w:rsidRPr="00D63467">
        <w:rPr>
          <w:lang w:val="ru-RU"/>
        </w:rPr>
        <w:t>разработанная как компромисс между GNU General Public License и простыми разрешительными лицензиями, такими как BSD License и MIT License.</w:t>
      </w:r>
      <w:r w:rsidR="00BB0D08">
        <w:rPr>
          <w:lang w:val="ru-RU"/>
        </w:rPr>
        <w:t xml:space="preserve"> Гарантирует свободу в программе под </w:t>
      </w:r>
      <w:r w:rsidR="00BB0D08">
        <w:rPr>
          <w:b/>
          <w:lang w:val="en-US"/>
        </w:rPr>
        <w:t>LGPL</w:t>
      </w:r>
      <w:r w:rsidR="00BB0D08">
        <w:rPr>
          <w:lang w:val="ru-RU"/>
        </w:rPr>
        <w:t>, но не для производных программ.</w:t>
      </w:r>
    </w:p>
    <w:p w:rsidR="001C315F" w:rsidRPr="00615622" w:rsidRDefault="001C315F" w:rsidP="00B642FF">
      <w:pPr>
        <w:rPr>
          <w:lang w:val="ru-RU"/>
        </w:rPr>
      </w:pPr>
    </w:p>
    <w:sectPr w:rsidR="001C315F" w:rsidRPr="00615622" w:rsidSect="00025D3D"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789" w:rsidRDefault="00FB6789" w:rsidP="00AD42ED">
      <w:pPr>
        <w:spacing w:after="0"/>
      </w:pPr>
      <w:r>
        <w:separator/>
      </w:r>
    </w:p>
  </w:endnote>
  <w:endnote w:type="continuationSeparator" w:id="0">
    <w:p w:rsidR="00FB6789" w:rsidRDefault="00FB6789" w:rsidP="00AD42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789" w:rsidRDefault="00FB6789" w:rsidP="00AD42ED">
      <w:pPr>
        <w:spacing w:after="0"/>
      </w:pPr>
      <w:r>
        <w:separator/>
      </w:r>
    </w:p>
  </w:footnote>
  <w:footnote w:type="continuationSeparator" w:id="0">
    <w:p w:rsidR="00FB6789" w:rsidRDefault="00FB6789" w:rsidP="00AD42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A21C3"/>
    <w:multiLevelType w:val="multilevel"/>
    <w:tmpl w:val="56DCCC8C"/>
    <w:lvl w:ilvl="0">
      <w:start w:val="1"/>
      <w:numFmt w:val="decimal"/>
      <w:pStyle w:val="Slide"/>
      <w:lvlText w:val="[%1]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5FC4E3D"/>
    <w:multiLevelType w:val="hybridMultilevel"/>
    <w:tmpl w:val="612E79F6"/>
    <w:lvl w:ilvl="0" w:tplc="0422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7BCE6AEF"/>
    <w:multiLevelType w:val="hybridMultilevel"/>
    <w:tmpl w:val="40208C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B1"/>
    <w:rsid w:val="00022158"/>
    <w:rsid w:val="00024AFA"/>
    <w:rsid w:val="00025D3D"/>
    <w:rsid w:val="001719C2"/>
    <w:rsid w:val="00181D42"/>
    <w:rsid w:val="00186F0B"/>
    <w:rsid w:val="001C315F"/>
    <w:rsid w:val="001C7686"/>
    <w:rsid w:val="00245520"/>
    <w:rsid w:val="00416801"/>
    <w:rsid w:val="00457E96"/>
    <w:rsid w:val="004C072D"/>
    <w:rsid w:val="004D2394"/>
    <w:rsid w:val="00502953"/>
    <w:rsid w:val="00615622"/>
    <w:rsid w:val="007616A0"/>
    <w:rsid w:val="00792F6F"/>
    <w:rsid w:val="00797C60"/>
    <w:rsid w:val="007F293C"/>
    <w:rsid w:val="008817D5"/>
    <w:rsid w:val="00886332"/>
    <w:rsid w:val="008867F7"/>
    <w:rsid w:val="008D16E4"/>
    <w:rsid w:val="00985844"/>
    <w:rsid w:val="009904F7"/>
    <w:rsid w:val="009A42E2"/>
    <w:rsid w:val="009B7F06"/>
    <w:rsid w:val="00A67133"/>
    <w:rsid w:val="00A947AD"/>
    <w:rsid w:val="00AD42ED"/>
    <w:rsid w:val="00B071BF"/>
    <w:rsid w:val="00B525B1"/>
    <w:rsid w:val="00B52FDD"/>
    <w:rsid w:val="00B642FF"/>
    <w:rsid w:val="00BB0D08"/>
    <w:rsid w:val="00BC306C"/>
    <w:rsid w:val="00BD10E0"/>
    <w:rsid w:val="00BD6F2D"/>
    <w:rsid w:val="00C47586"/>
    <w:rsid w:val="00C52DD6"/>
    <w:rsid w:val="00CA1752"/>
    <w:rsid w:val="00CA4E92"/>
    <w:rsid w:val="00CF099D"/>
    <w:rsid w:val="00CF3BD7"/>
    <w:rsid w:val="00D273FB"/>
    <w:rsid w:val="00D63467"/>
    <w:rsid w:val="00D64EFD"/>
    <w:rsid w:val="00DA2D62"/>
    <w:rsid w:val="00E01DA5"/>
    <w:rsid w:val="00E84D27"/>
    <w:rsid w:val="00EB4C22"/>
    <w:rsid w:val="00F4381D"/>
    <w:rsid w:val="00F4605F"/>
    <w:rsid w:val="00F9221C"/>
    <w:rsid w:val="00FB6789"/>
    <w:rsid w:val="00FC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11648-0E1C-4FCC-9D55-B6A847AC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D3D"/>
    <w:pPr>
      <w:spacing w:line="240" w:lineRule="auto"/>
      <w:ind w:firstLine="288"/>
      <w:contextualSpacing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4C22"/>
    <w:pPr>
      <w:ind w:left="720"/>
    </w:pPr>
  </w:style>
  <w:style w:type="paragraph" w:customStyle="1" w:styleId="Slide">
    <w:name w:val="Slide #"/>
    <w:basedOn w:val="ListParagraph"/>
    <w:link w:val="SlideChar"/>
    <w:qFormat/>
    <w:rsid w:val="007616A0"/>
    <w:pPr>
      <w:numPr>
        <w:numId w:val="2"/>
      </w:numPr>
      <w:spacing w:after="0"/>
      <w:ind w:left="0" w:firstLine="0"/>
    </w:pPr>
    <w:rPr>
      <w:b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42ED"/>
    <w:pPr>
      <w:tabs>
        <w:tab w:val="center" w:pos="4677"/>
        <w:tab w:val="right" w:pos="9355"/>
      </w:tabs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16A0"/>
    <w:rPr>
      <w:sz w:val="24"/>
    </w:rPr>
  </w:style>
  <w:style w:type="character" w:customStyle="1" w:styleId="SlideChar">
    <w:name w:val="Slide # Char"/>
    <w:basedOn w:val="ListParagraphChar"/>
    <w:link w:val="Slide"/>
    <w:rsid w:val="007616A0"/>
    <w:rPr>
      <w:b/>
      <w:sz w:val="3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D42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D42E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42E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833">
          <w:blockQuote w:val="1"/>
          <w:marLeft w:val="857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668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4689</Words>
  <Characters>2674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Grebeniuk</dc:creator>
  <cp:keywords/>
  <dc:description/>
  <cp:lastModifiedBy>Alexandr Grebeniuk</cp:lastModifiedBy>
  <cp:revision>48</cp:revision>
  <dcterms:created xsi:type="dcterms:W3CDTF">2015-03-29T15:40:00Z</dcterms:created>
  <dcterms:modified xsi:type="dcterms:W3CDTF">2015-03-31T07:53:00Z</dcterms:modified>
</cp:coreProperties>
</file>