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11C9" w:rsidRDefault="00B2013F">
      <w:pPr>
        <w:pStyle w:val="Heading1"/>
        <w:jc w:val="center"/>
      </w:pPr>
      <w:r>
        <w:t>VŠEOBECNÉ OBCHODNÉ PODMIENKY</w:t>
      </w:r>
    </w:p>
    <w:p w:rsidR="00A411C9" w:rsidRDefault="00B2013F">
      <w:pPr>
        <w:pStyle w:val="Heading2"/>
      </w:pPr>
      <w:r>
        <w:t>1. Úvodné ustanovenia</w:t>
      </w:r>
    </w:p>
    <w:p w:rsidR="00A411C9" w:rsidRDefault="00B2013F">
      <w:r>
        <w:t xml:space="preserve">Tieto Všeobecné obchodné podmienky upravujú právne vzťahy medzi Marol Real Estate, s.r.o., IČO: 52221539, DIČ: 2120932792, so sídlom Námestie SNP 47/36, 972 42 Lehota pod Vtáčnikom (ďalej len </w:t>
      </w:r>
      <w:r>
        <w:t>'Spoločnosť') a klientmi.</w:t>
      </w:r>
    </w:p>
    <w:p w:rsidR="00A411C9" w:rsidRDefault="00B2013F">
      <w:pPr>
        <w:pStyle w:val="Heading2"/>
      </w:pPr>
      <w:r>
        <w:t>2. Predmet činnosti</w:t>
      </w:r>
    </w:p>
    <w:p w:rsidR="00A411C9" w:rsidRDefault="00B2013F">
      <w:r>
        <w:t>Spoločnosť poskytuje služby v oblasti sprostredkovania kúpy, predaja a prenájmu nehnuteľností.</w:t>
      </w:r>
    </w:p>
    <w:p w:rsidR="00A411C9" w:rsidRDefault="00B2013F">
      <w:pPr>
        <w:pStyle w:val="Heading2"/>
      </w:pPr>
      <w:r>
        <w:t>3. Uzatvorenie zmluvy</w:t>
      </w:r>
    </w:p>
    <w:p w:rsidR="00A411C9" w:rsidRDefault="00B2013F">
      <w:r>
        <w:t>Zmluvný vzťah vzniká podpísaním sprostredkovateľskej zmluvy podľa § 774 a nasl. zákona č. 40/</w:t>
      </w:r>
      <w:r>
        <w:t>1964 Zb. Občiansky zákonník.</w:t>
      </w:r>
    </w:p>
    <w:p w:rsidR="00A411C9" w:rsidRDefault="00B2013F">
      <w:pPr>
        <w:pStyle w:val="Heading2"/>
      </w:pPr>
      <w:r>
        <w:t>4. Odmena</w:t>
      </w:r>
    </w:p>
    <w:p w:rsidR="00A411C9" w:rsidRDefault="00B2013F">
      <w:r>
        <w:t>Odmena za sprostredkovanie je dohodnutá individuálne v sprostredkovateľskej zmluve.</w:t>
      </w:r>
    </w:p>
    <w:p w:rsidR="00A411C9" w:rsidRDefault="00B2013F">
      <w:pPr>
        <w:pStyle w:val="Heading2"/>
      </w:pPr>
      <w:r>
        <w:t>5. Práva a povinnosti strán</w:t>
      </w:r>
    </w:p>
    <w:p w:rsidR="00A411C9" w:rsidRDefault="00B2013F">
      <w:r>
        <w:t xml:space="preserve">Spoločnosť je povinná vykonávať činnosť s odbornou starostlivosťou. Klient je povinný poskytnúť pravdivé </w:t>
      </w:r>
      <w:r>
        <w:t>informácie a súčinnosť.</w:t>
      </w:r>
    </w:p>
    <w:p w:rsidR="00A411C9" w:rsidRDefault="00B2013F">
      <w:pPr>
        <w:pStyle w:val="Heading2"/>
      </w:pPr>
      <w:r>
        <w:t>6. Zodpovednosť</w:t>
      </w:r>
    </w:p>
    <w:p w:rsidR="00A411C9" w:rsidRDefault="00B2013F">
      <w:r>
        <w:t>Spoločnosť zodpovedá za škodu spôsobenú porušením svojich povinností v súlade s Občianskym zákonníkom.</w:t>
      </w:r>
    </w:p>
    <w:p w:rsidR="00A411C9" w:rsidRDefault="00B2013F">
      <w:pPr>
        <w:pStyle w:val="Heading2"/>
      </w:pPr>
      <w:r>
        <w:t>7. Ochrana osobných údajov</w:t>
      </w:r>
    </w:p>
    <w:p w:rsidR="00A411C9" w:rsidRDefault="00B2013F">
      <w:r>
        <w:t xml:space="preserve">Spracúvanie osobných údajov sa riadi samostatným dokumentom – Zásady ochrany osobných </w:t>
      </w:r>
      <w:r>
        <w:t>údajov.</w:t>
      </w:r>
    </w:p>
    <w:p w:rsidR="00A411C9" w:rsidRDefault="00B2013F">
      <w:pPr>
        <w:pStyle w:val="Heading2"/>
      </w:pPr>
      <w:r>
        <w:t>8. Riešenie sporov</w:t>
      </w:r>
    </w:p>
    <w:p w:rsidR="00A411C9" w:rsidRDefault="00B2013F">
      <w:r>
        <w:t>Právne vzťahy sa riadia právnym poriadkom Slovenskej republiky. Spory budú riešené príslušným súdom SR.</w:t>
      </w:r>
    </w:p>
    <w:p w:rsidR="00A411C9" w:rsidRDefault="00B2013F">
      <w:pPr>
        <w:pStyle w:val="Heading2"/>
      </w:pPr>
      <w:r>
        <w:t>9. Záverečné ustanovenia</w:t>
      </w:r>
    </w:p>
    <w:p w:rsidR="00A411C9" w:rsidRDefault="00B2013F">
      <w:r>
        <w:t xml:space="preserve">Tieto VOP nadobúdajú účinnosť dňom </w:t>
      </w:r>
      <w:r w:rsidRPr="00B2013F">
        <w:t>16.02.2019</w:t>
      </w:r>
      <w:r>
        <w:t>.</w:t>
      </w:r>
      <w:bookmarkStart w:id="0" w:name="_GoBack"/>
      <w:bookmarkEnd w:id="0"/>
    </w:p>
    <w:sectPr w:rsidR="00A411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411C9"/>
    <w:rsid w:val="00AA1D8D"/>
    <w:rsid w:val="00B2013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5544D55-BE9D-4BCF-8389-C00A203F5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D8BE59-E0E3-4980-9314-84DB075EC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2013-12-23T23:15:00Z</dcterms:created>
  <dcterms:modified xsi:type="dcterms:W3CDTF">2026-03-17T11:51:00Z</dcterms:modified>
  <cp:category/>
</cp:coreProperties>
</file>