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Acceptance Testing</w:t>
      </w:r>
    </w:p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UAT Execution &amp; Report Submission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Purpose of Document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The purpose of this document is to describe the test coverage, defect status, and overall system stability of the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Civil Engineering Insight Studio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 at the time of release for User Acceptance Testing (UAT).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This report confirms that: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All major functional modules (Image Upload, Prompt Handling, AI Processing, Structural Output Display) are tested.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Critical and high-severity defects have been resolved.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The system is stable and ready for user validation and approval.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  <w:t>Defect Analysis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This report shows the number of resolved or closed defects categorized by severity level and resolution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0"/>
        <w:gridCol w:w="1912"/>
        <w:gridCol w:w="1660"/>
        <w:gridCol w:w="1993"/>
        <w:gridCol w:w="1615"/>
        <w:gridCol w:w="944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Severity 1 (Critical)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Severity 2 (High)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Severity 3 (Medium)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Severity 4 (Low)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Subtotal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External (API related)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3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22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3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38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  <w:t>Defect Severity Meaning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•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Severity 1 (Critical)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 → System crash, API failure, or application not loading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•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Severity 2 (High)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 → AI analysis not generating output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•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Severity 3 (Medium)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 → Incorrect structural formatting or partial response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•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Severity 4 (Low)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 xml:space="preserve"> → UI alignment, text formatting, minor display issues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Test Case Analysis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This report shows the number of test cases that passed, failed, or remained untested during UAT.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74"/>
        <w:gridCol w:w="1231"/>
        <w:gridCol w:w="1152"/>
        <w:gridCol w:w="461"/>
        <w:gridCol w:w="528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Image Upload &amp; Validation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10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Prompt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8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AI Processing (Gemini Integration)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14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Structural Output Display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12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Material &amp; Component Identification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10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Performance &amp; Load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64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  <w:t>Overall System Stability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The application performs structural image analysis reliably.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AI responses are generated within acceptable time limits.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No critical defects remain open.</w:t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• The system is stable for UAT and ready for deployment.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E520F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4EBE211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next w:val="P0"/>
    <w:link w:val="C6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link w:val="C4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Heading 3 Char"/>
    <w:basedOn w:val="C0"/>
    <w:link w:val="P3"/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character" w:styleId="C5">
    <w:name w:val="Strong"/>
    <w:basedOn w:val="C0"/>
    <w:qFormat/>
    <w:rPr>
      <w:b w:val="1"/>
      <w:bCs w:val="1"/>
    </w:rPr>
  </w:style>
  <w:style w:type="character" w:styleId="C6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2026-02-18T10:01:00Z</dcterms:created>
  <dcterms:modified xsi:type="dcterms:W3CDTF">2026-02-21T15:35:08Z</dcterms:modified>
  <cp:revision>4</cp:revision>
</cp:coreProperties>
</file>