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before="240" w:after="0" w:beforeAutospacing="0" w:afterAutospacing="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Project Design Phase-II</w:t>
      </w:r>
    </w:p>
    <w:p>
      <w:pPr>
        <w:spacing w:lineRule="auto" w:line="240" w:before="240" w:after="0" w:beforeAutospacing="0" w:afterAutospacing="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 xml:space="preserve">                        Solution Requirements (Functional &amp;amp; Non-functional)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1"/>
        <w:gridCol w:w="6342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4 Marks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Solution Requirements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Functional Requirements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following are the functional requirements of the proposed AI-based structural image analysis system: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FR-1: Image Upload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allow users to upload construction site images in JPG, JPEG, or PNG format.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validate the image format before processing.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FR-2: Input Prompt Handling</w:t>
      </w:r>
    </w:p>
    <w:p>
      <w:pPr>
        <w:numPr>
          <w:ilvl w:val="0"/>
          <w:numId w:val="9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allow users to enter a text prompt for structural analysis.</w:t>
      </w:r>
    </w:p>
    <w:p>
      <w:pPr>
        <w:numPr>
          <w:ilvl w:val="0"/>
          <w:numId w:val="9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support a predefined default prompt for structured civil engineering analysis.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FR-3: AI Image Analysis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process the uploaded image using the Gemini Pro Vision model.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send both the image and user prompt to the AI model.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generate a structured structural description based on AI analysis.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FR-4: Structural Description Output</w:t>
      </w:r>
    </w:p>
    <w:p>
      <w:pPr>
        <w:numPr>
          <w:ilvl w:val="0"/>
          <w:numId w:val="11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display the AI-generated structural report on the web interface.</w:t>
      </w:r>
    </w:p>
    <w:p>
      <w:pPr>
        <w:numPr>
          <w:ilvl w:val="0"/>
          <w:numId w:val="11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report shall include:</w:t>
      </w:r>
    </w:p>
    <w:p>
      <w:pPr>
        <w:numPr>
          <w:ilvl w:val="1"/>
          <w:numId w:val="11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Type of Structure</w:t>
      </w:r>
    </w:p>
    <w:p>
      <w:pPr>
        <w:numPr>
          <w:ilvl w:val="1"/>
          <w:numId w:val="11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Materials Used</w:t>
      </w:r>
    </w:p>
    <w:p>
      <w:pPr>
        <w:numPr>
          <w:ilvl w:val="1"/>
          <w:numId w:val="11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Structural Components (Beams, Columns, Slabs, Trusses)</w:t>
      </w:r>
    </w:p>
    <w:p>
      <w:pPr>
        <w:numPr>
          <w:ilvl w:val="1"/>
          <w:numId w:val="11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Estimated Dimensions</w:t>
      </w:r>
    </w:p>
    <w:p>
      <w:pPr>
        <w:numPr>
          <w:ilvl w:val="1"/>
          <w:numId w:val="11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Construction Methods</w:t>
      </w:r>
    </w:p>
    <w:p>
      <w:pPr>
        <w:numPr>
          <w:ilvl w:val="1"/>
          <w:numId w:val="11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Project Progress Status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FR-5: Material &amp; Structural Identification</w:t>
      </w:r>
    </w:p>
    <w:p>
      <w:pPr>
        <w:numPr>
          <w:ilvl w:val="0"/>
          <w:numId w:val="12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detect construction materials such as concrete, steel, bricks, and glass.</w:t>
      </w:r>
    </w:p>
    <w:p>
      <w:pPr>
        <w:numPr>
          <w:ilvl w:val="0"/>
          <w:numId w:val="12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identify structural components including beams, columns, slabs, and trusses.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FR-6: Project Progress Analysis</w:t>
      </w:r>
    </w:p>
    <w:p>
      <w:pPr>
        <w:numPr>
          <w:ilvl w:val="0"/>
          <w:numId w:val="13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identify completed structural elements from the uploaded image.</w:t>
      </w:r>
    </w:p>
    <w:p>
      <w:pPr>
        <w:numPr>
          <w:ilvl w:val="0"/>
          <w:numId w:val="13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highlight planned or pending components where applicable.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FR-7: System Configuration &amp; Error Handling</w:t>
      </w:r>
    </w:p>
    <w:p>
      <w:pPr>
        <w:numPr>
          <w:ilvl w:val="0"/>
          <w:numId w:val="14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securely manage the Google API key using environment variables (.env file).</w:t>
      </w:r>
    </w:p>
    <w:p>
      <w:pPr>
        <w:numPr>
          <w:ilvl w:val="0"/>
          <w:numId w:val="14"/>
        </w:num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handle invalid image uploads and API errors gracefully.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Non-Functional Requirements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NFR-1: Usability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provide a simple, intuitive, and user-friendly web interface for easy image upload and viewing of generated reports.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NFR-2: Security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Google API key shall be securely stored using environment variables and shall not be hardcoded. Data communication shall follow secure HTTPS protocols.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NFR-3: Reliability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consistently generate accurate AI-based structural descriptions and handle system failures gracefully without crashing.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NFR-4: Performance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shall generate structural analysis results within a few seconds under normal operating conditions.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NFR-5: Availability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application shall be available whenever the hosting server and Gemini API service are operational.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NFR-6: Scalability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system architecture shall support future enhancements such as user authentication, report storage, and cloud deployment.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kern w:val="36"/>
          <w:lang w:eastAsia="en-IN"/>
        </w:rPr>
        <w:t>NFR-7: Maintainability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  <w:t>The application code shall be modular, structured, and documented to allow easy updates and future feature integration.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sz w:val="24"/>
          <w:szCs w:val="24"/>
          <w:kern w:val="36"/>
          <w:lang w:eastAsia="en-IN"/>
        </w:rPr>
      </w:pPr>
    </w:p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6FB6B6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2F1C764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393F6B9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3E5205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40F6504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44C928E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4C587F3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4DE91B8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52CD40D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5916632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6F5427C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783B41E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7D4D3C4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7FD30EC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4"/>
  </w:num>
  <w:num w:numId="5">
    <w:abstractNumId w:val="10"/>
  </w:num>
  <w:num w:numId="6">
    <w:abstractNumId w:val="2"/>
  </w:num>
  <w:num w:numId="7">
    <w:abstractNumId w:val="7"/>
  </w:num>
  <w:num w:numId="8">
    <w:abstractNumId w:val="13"/>
  </w:num>
  <w:num w:numId="9">
    <w:abstractNumId w:val="12"/>
  </w:num>
  <w:num w:numId="10">
    <w:abstractNumId w:val="9"/>
  </w:num>
  <w:num w:numId="11">
    <w:abstractNumId w:val="6"/>
  </w:num>
  <w:num w:numId="12">
    <w:abstractNumId w:val="8"/>
  </w:num>
  <w:num w:numId="13">
    <w:abstractNumId w:val="5"/>
  </w:num>
  <w:num w:numId="14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40" w:after="0" w:beforeAutospacing="0" w:afterAutospacing="0"/>
      <w:outlineLvl w:val="2"/>
    </w:pPr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paragraph" w:styleId="P4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26"/>
      <w:szCs w:val="26"/>
    </w:rPr>
  </w:style>
  <w:style w:type="character" w:styleId="C5">
    <w:name w:val="Heading 3 Char"/>
    <w:basedOn w:val="C0"/>
    <w:link w:val="P3"/>
    <w:semiHidden/>
    <w:rPr>
      <w:rFonts w:asciiTheme="majorHAnsi" w:hAnsiTheme="majorHAnsi" w:cstheme="majorBidi" w:eastAsiaTheme="majorEastAsia"/>
      <w:color w:val="203864" w:themeColor="accent1" w:themeShade="7F"/>
      <w:sz w:val="24"/>
      <w:szCs w:val="24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2026-02-18T09:32:00Z</dcterms:created>
  <dcterms:modified xsi:type="dcterms:W3CDTF">2026-02-21T14:46:10Z</dcterms:modified>
  <cp:revision>5</cp:revision>
</cp:coreProperties>
</file>