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center"/>
        <w:rPr>
          <w:b w:val="1"/>
          <w:bCs w:val="1"/>
          <w:sz w:val="24"/>
          <w:szCs w:val="24"/>
        </w:rPr>
      </w:pPr>
      <w:r>
        <w:rPr>
          <w:b w:val="1"/>
          <w:bCs w:val="1"/>
          <w:sz w:val="24"/>
          <w:szCs w:val="24"/>
        </w:rPr>
        <w:t>Project Design Phase</w:t>
      </w:r>
    </w:p>
    <w:p>
      <w:pPr>
        <w:jc w:val="center"/>
        <w:rPr>
          <w:b w:val="1"/>
          <w:bCs w:val="1"/>
          <w:sz w:val="24"/>
          <w:szCs w:val="24"/>
        </w:rPr>
      </w:pPr>
      <w:r>
        <w:rPr>
          <w:b w:val="1"/>
          <w:bCs w:val="1"/>
          <w:sz w:val="24"/>
          <w:szCs w:val="24"/>
        </w:rPr>
        <w:t>Proposed Solution Template</w:t>
      </w:r>
    </w:p>
    <w:tbl>
      <w:tblPr>
        <w:tblW w:w="10023" w:type="dxa"/>
        <w:tblInd w:w="-5" w:type="dxa"/>
        <w:tblCellMar>
          <w:top w:w="15" w:type="dxa"/>
          <w:left w:w="15" w:type="dxa"/>
          <w:bottom w:w="15" w:type="dxa"/>
          <w:right w:w="15" w:type="dxa"/>
        </w:tblCellMar>
        <w:tblLook w:val="04A0"/>
      </w:tblPr>
      <w:tblGrid>
        <w:gridCol w:w="3681"/>
        <w:gridCol w:w="6342"/>
      </w:tblGrid>
      <w:tr>
        <w:trPr>
          <w:trHeight w:hRule="atLeast" w:val="326"/>
        </w:trPr>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hideMark/>
          </w:tcPr>
          <w:p>
            <w:pPr>
              <w:spacing w:lineRule="auto" w:line="240" w:after="0" w:beforeAutospacing="0" w:afterAutospacing="0"/>
              <w:rPr>
                <w:rFonts w:ascii="Times New Roman" w:hAnsi="Times New Roman" w:cs="Times New Roman" w:eastAsia="Times New Roman"/>
                <w:sz w:val="24"/>
                <w:szCs w:val="24"/>
                <w:lang w:eastAsia="en-IN"/>
              </w:rPr>
            </w:pPr>
            <w:r>
              <w:rPr>
                <w:rFonts w:ascii="Calibri" w:hAnsi="Calibri" w:cs="Calibri" w:eastAsia="Times New Roman"/>
                <w:color w:val="000000"/>
                <w:lang w:eastAsia="en-IN"/>
              </w:rPr>
              <w:t>Date</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hideMark/>
          </w:tcPr>
          <w:p>
            <w:pPr>
              <w:spacing w:lineRule="auto" w:line="240" w:after="0" w:beforeAutospacing="0" w:afterAutospacing="0"/>
              <w:rPr>
                <w:rFonts w:ascii="Times New Roman" w:hAnsi="Times New Roman" w:cs="Times New Roman" w:eastAsia="Times New Roman"/>
                <w:sz w:val="24"/>
                <w:szCs w:val="24"/>
                <w:lang w:eastAsia="en-IN"/>
              </w:rPr>
            </w:pPr>
            <w:r>
              <w:rPr>
                <w:rFonts w:ascii="Calibri" w:hAnsi="Calibri" w:cs="Calibri" w:eastAsia="Times New Roman"/>
                <w:color w:val="000000"/>
                <w:lang w:eastAsia="en-IN"/>
              </w:rPr>
              <w:t>19 February 2026</w:t>
            </w:r>
          </w:p>
        </w:tc>
      </w:tr>
      <w:tr>
        <w:trPr>
          <w:trHeight w:hRule="atLeast" w:val="326"/>
        </w:trPr>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hideMark/>
          </w:tcPr>
          <w:p>
            <w:pPr>
              <w:spacing w:lineRule="auto" w:line="240" w:after="0" w:beforeAutospacing="0" w:afterAutospacing="0"/>
              <w:rPr>
                <w:rFonts w:ascii="Times New Roman" w:hAnsi="Times New Roman" w:cs="Times New Roman" w:eastAsia="Times New Roman"/>
                <w:sz w:val="24"/>
                <w:szCs w:val="24"/>
                <w:lang w:eastAsia="en-IN"/>
              </w:rPr>
            </w:pPr>
            <w:r>
              <w:rPr>
                <w:rFonts w:ascii="Calibri" w:hAnsi="Calibri" w:cs="Calibri" w:eastAsia="Times New Roman"/>
                <w:color w:val="000000"/>
                <w:lang w:eastAsia="en-IN"/>
              </w:rPr>
              <w:t>Team ID</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hideMark/>
          </w:tcPr>
          <w:p>
            <w:pPr>
              <w:spacing w:lineRule="auto" w:line="240" w:after="0" w:beforeAutospacing="0" w:afterAutospacing="0"/>
              <w:rPr>
                <w:rFonts w:ascii="Times New Roman" w:hAnsi="Times New Roman" w:cs="Times New Roman" w:eastAsia="Times New Roman"/>
                <w:sz w:val="24"/>
                <w:szCs w:val="24"/>
                <w:lang w:eastAsia="en-IN"/>
              </w:rPr>
            </w:pPr>
            <w:r>
              <w:t>LTVIP2026TMIDS74569</w:t>
            </w:r>
          </w:p>
        </w:tc>
      </w:tr>
      <w:tr>
        <w:trPr>
          <w:trHeight w:hRule="atLeast" w:val="341"/>
        </w:trPr>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hideMark/>
          </w:tcPr>
          <w:p>
            <w:pPr>
              <w:spacing w:lineRule="auto" w:line="240" w:after="0" w:beforeAutospacing="0" w:afterAutospacing="0"/>
              <w:rPr>
                <w:rFonts w:ascii="Times New Roman" w:hAnsi="Times New Roman" w:cs="Times New Roman" w:eastAsia="Times New Roman"/>
                <w:sz w:val="24"/>
                <w:szCs w:val="24"/>
                <w:lang w:eastAsia="en-IN"/>
              </w:rPr>
            </w:pPr>
            <w:r>
              <w:rPr>
                <w:rFonts w:ascii="Calibri" w:hAnsi="Calibri" w:cs="Calibri" w:eastAsia="Times New Roman"/>
                <w:color w:val="000000"/>
                <w:lang w:eastAsia="en-IN"/>
              </w:rPr>
              <w:t>Project Name</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hideMark/>
          </w:tcPr>
          <w:p>
            <w:pPr>
              <w:spacing w:lineRule="auto" w:line="240" w:after="0" w:beforeAutospacing="0" w:afterAutospacing="0"/>
              <w:rPr>
                <w:rFonts w:ascii="Times New Roman" w:hAnsi="Times New Roman" w:cs="Times New Roman" w:eastAsia="Times New Roman"/>
                <w:sz w:val="24"/>
                <w:szCs w:val="24"/>
                <w:lang w:eastAsia="en-IN"/>
              </w:rPr>
            </w:pPr>
            <w:r>
              <w:t>Civil Engineering Insight Studio</w:t>
            </w:r>
          </w:p>
        </w:tc>
      </w:tr>
      <w:tr>
        <w:trPr>
          <w:trHeight w:hRule="atLeast" w:val="326"/>
        </w:trPr>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hideMark/>
          </w:tcPr>
          <w:p>
            <w:pPr>
              <w:spacing w:lineRule="auto" w:line="240" w:after="0" w:beforeAutospacing="0" w:afterAutospacing="0"/>
              <w:rPr>
                <w:rFonts w:ascii="Times New Roman" w:hAnsi="Times New Roman" w:cs="Times New Roman" w:eastAsia="Times New Roman"/>
                <w:sz w:val="24"/>
                <w:szCs w:val="24"/>
                <w:lang w:eastAsia="en-IN"/>
              </w:rPr>
            </w:pPr>
            <w:r>
              <w:rPr>
                <w:rFonts w:ascii="Calibri" w:hAnsi="Calibri" w:cs="Calibri" w:eastAsia="Times New Roman"/>
                <w:color w:val="000000"/>
                <w:lang w:eastAsia="en-IN"/>
              </w:rPr>
              <w:t>Maximum Marks</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hideMark/>
          </w:tcPr>
          <w:p>
            <w:pPr>
              <w:spacing w:lineRule="auto" w:line="240" w:after="0" w:beforeAutospacing="0" w:afterAutospacing="0"/>
              <w:rPr>
                <w:rFonts w:ascii="Times New Roman" w:hAnsi="Times New Roman" w:cs="Times New Roman" w:eastAsia="Times New Roman"/>
                <w:sz w:val="24"/>
                <w:szCs w:val="24"/>
                <w:lang w:eastAsia="en-IN"/>
              </w:rPr>
            </w:pPr>
            <w:r>
              <w:rPr>
                <w:rFonts w:ascii="Calibri" w:hAnsi="Calibri" w:cs="Calibri" w:eastAsia="Times New Roman"/>
                <w:color w:val="000000"/>
                <w:lang w:eastAsia="en-IN"/>
              </w:rPr>
              <w:t>2 Marks</w:t>
            </w:r>
          </w:p>
        </w:tc>
      </w:tr>
    </w:tbl>
    <w:p>
      <w:pPr>
        <w:rPr>
          <w:b w:val="1"/>
          <w:bCs w:val="1"/>
          <w:sz w:val="28"/>
          <w:szCs w:val="28"/>
        </w:rPr>
      </w:pPr>
    </w:p>
    <w:p>
      <w:pPr>
        <w:rPr>
          <w:b w:val="1"/>
          <w:bCs w:val="1"/>
          <w:sz w:val="28"/>
          <w:szCs w:val="28"/>
        </w:rPr>
      </w:pPr>
      <w:r>
        <w:rPr>
          <w:b w:val="1"/>
          <w:bCs w:val="1"/>
          <w:sz w:val="28"/>
          <w:szCs w:val="28"/>
        </w:rPr>
        <w:t>Proposed Solution Template</w:t>
      </w:r>
    </w:p>
    <w:tbl>
      <w:tblPr>
        <w:tblW w:w="0" w:type="auto"/>
        <w:tblCellSpacing w:w="15" w:type="dxa"/>
        <w:tblCellMar>
          <w:top w:w="15" w:type="dxa"/>
          <w:left w:w="15" w:type="dxa"/>
          <w:bottom w:w="15" w:type="dxa"/>
          <w:right w:w="15" w:type="dxa"/>
        </w:tblCellMar>
        <w:tblLook w:val="04A0"/>
      </w:tblPr>
      <w:tblGrid>
        <w:gridCol w:w="622"/>
        <w:gridCol w:w="1871"/>
        <w:gridCol w:w="7681"/>
      </w:tblGrid>
      <w:tr>
        <w:trPr>
          <w:tblHeader/>
          <w:tblCellSpacing w:w="15" w:type="dxa"/>
        </w:trPr>
        <w:tc>
          <w:tcPr>
            <w:tcW w:w="0" w:type="auto"/>
            <w:vAlign w:val="center"/>
            <w:hideMark/>
          </w:tcPr>
          <w:p>
            <w:pPr>
              <w:rPr>
                <w:rFonts w:ascii="Times New Roman" w:hAnsi="Times New Roman" w:cs="Times New Roman"/>
                <w:b w:val="1"/>
                <w:bCs w:val="1"/>
                <w:sz w:val="24"/>
                <w:szCs w:val="24"/>
              </w:rPr>
            </w:pPr>
            <w:r>
              <w:rPr>
                <w:rFonts w:ascii="Times New Roman" w:hAnsi="Times New Roman" w:cs="Times New Roman"/>
                <w:b w:val="1"/>
                <w:bCs w:val="1"/>
                <w:sz w:val="24"/>
                <w:szCs w:val="24"/>
              </w:rPr>
              <w:t>S.No.</w:t>
            </w:r>
          </w:p>
        </w:tc>
        <w:tc>
          <w:tcPr>
            <w:tcW w:w="0" w:type="auto"/>
            <w:vAlign w:val="center"/>
            <w:hideMark/>
          </w:tcPr>
          <w:p>
            <w:pPr>
              <w:rPr>
                <w:rFonts w:ascii="Times New Roman" w:hAnsi="Times New Roman" w:cs="Times New Roman"/>
                <w:b w:val="1"/>
                <w:bCs w:val="1"/>
                <w:sz w:val="24"/>
                <w:szCs w:val="24"/>
              </w:rPr>
            </w:pPr>
            <w:r>
              <w:rPr>
                <w:rFonts w:ascii="Times New Roman" w:hAnsi="Times New Roman" w:cs="Times New Roman"/>
                <w:b w:val="1"/>
                <w:bCs w:val="1"/>
                <w:sz w:val="24"/>
                <w:szCs w:val="24"/>
              </w:rPr>
              <w:t>Parameter</w:t>
            </w:r>
          </w:p>
        </w:tc>
        <w:tc>
          <w:tcPr>
            <w:tcW w:w="0" w:type="auto"/>
            <w:vAlign w:val="center"/>
            <w:hideMark/>
          </w:tcPr>
          <w:p>
            <w:pPr>
              <w:rPr>
                <w:rFonts w:ascii="Times New Roman" w:hAnsi="Times New Roman" w:cs="Times New Roman"/>
                <w:b w:val="1"/>
                <w:bCs w:val="1"/>
                <w:sz w:val="24"/>
                <w:szCs w:val="24"/>
              </w:rPr>
            </w:pPr>
            <w:r>
              <w:rPr>
                <w:rFonts w:ascii="Times New Roman" w:hAnsi="Times New Roman" w:cs="Times New Roman"/>
                <w:b w:val="1"/>
                <w:bCs w:val="1"/>
                <w:sz w:val="24"/>
                <w:szCs w:val="24"/>
              </w:rPr>
              <w:t>Description</w:t>
            </w:r>
          </w:p>
        </w:tc>
      </w:tr>
      <w:tr>
        <w:trPr>
          <w:tblCellSpacing w:w="15" w:type="dxa"/>
        </w:trPr>
        <w:tc>
          <w:tcPr>
            <w:tcW w:w="0" w:type="auto"/>
            <w:vAlign w:val="center"/>
            <w:hideMark/>
          </w:tcPr>
          <w:p>
            <w:pPr>
              <w:rPr>
                <w:rFonts w:ascii="Times New Roman" w:hAnsi="Times New Roman" w:cs="Times New Roman"/>
                <w:sz w:val="24"/>
                <w:szCs w:val="24"/>
              </w:rPr>
            </w:pPr>
            <w:r>
              <w:rPr>
                <w:rFonts w:ascii="Times New Roman" w:hAnsi="Times New Roman" w:cs="Times New Roman"/>
                <w:b w:val="1"/>
                <w:bCs w:val="1"/>
                <w:sz w:val="24"/>
                <w:szCs w:val="24"/>
              </w:rPr>
              <w:t>1</w:t>
            </w:r>
          </w:p>
        </w:tc>
        <w:tc>
          <w:tcPr>
            <w:tcW w:w="0" w:type="auto"/>
            <w:vAlign w:val="center"/>
            <w:hideMark/>
          </w:tcPr>
          <w:p>
            <w:pPr>
              <w:rPr>
                <w:rFonts w:ascii="Times New Roman" w:hAnsi="Times New Roman" w:cs="Times New Roman"/>
                <w:sz w:val="24"/>
                <w:szCs w:val="24"/>
              </w:rPr>
            </w:pPr>
            <w:r>
              <w:rPr>
                <w:rFonts w:ascii="Times New Roman" w:hAnsi="Times New Roman" w:cs="Times New Roman"/>
                <w:b w:val="1"/>
                <w:bCs w:val="1"/>
                <w:sz w:val="24"/>
                <w:szCs w:val="24"/>
              </w:rPr>
              <w:t>Problem Statement (Problem to be solved)</w:t>
            </w:r>
          </w:p>
        </w:tc>
        <w:tc>
          <w:tcPr>
            <w:tcW w:w="0" w:type="auto"/>
            <w:vAlign w:val="center"/>
            <w:hideMark/>
          </w:tcPr>
          <w:p>
            <w:pPr>
              <w:rPr>
                <w:rFonts w:ascii="Times New Roman" w:hAnsi="Times New Roman" w:cs="Times New Roman"/>
                <w:sz w:val="24"/>
                <w:szCs w:val="24"/>
              </w:rPr>
            </w:pPr>
            <w:r>
              <w:rPr>
                <w:rFonts w:ascii="Times New Roman" w:hAnsi="Times New Roman" w:cs="Times New Roman"/>
                <w:sz w:val="24"/>
                <w:szCs w:val="24"/>
              </w:rPr>
              <w:t>Civil engineers and construction professionals face difficulty in manually analyzing and documenting structural details from images. The process is time-consuming, subjective, and requires significant expertise. Identifying materials, structural components, and project progress from images manually leads to inefficiency, reporting delays, and increased workload. There is a need for an intelligent system that can automatically analyze civil engineering structures and generate structured, reliable descriptions.</w:t>
            </w:r>
          </w:p>
        </w:tc>
      </w:tr>
      <w:tr>
        <w:trPr>
          <w:tblCellSpacing w:w="15" w:type="dxa"/>
        </w:trPr>
        <w:tc>
          <w:tcPr>
            <w:tcW w:w="0" w:type="auto"/>
            <w:vAlign w:val="center"/>
            <w:hideMark/>
          </w:tcPr>
          <w:p>
            <w:pPr>
              <w:rPr>
                <w:rFonts w:ascii="Times New Roman" w:hAnsi="Times New Roman" w:cs="Times New Roman"/>
                <w:sz w:val="24"/>
                <w:szCs w:val="24"/>
              </w:rPr>
            </w:pPr>
            <w:r>
              <w:rPr>
                <w:rFonts w:ascii="Times New Roman" w:hAnsi="Times New Roman" w:cs="Times New Roman"/>
                <w:b w:val="1"/>
                <w:bCs w:val="1"/>
                <w:sz w:val="24"/>
                <w:szCs w:val="24"/>
              </w:rPr>
              <w:t>2</w:t>
            </w:r>
          </w:p>
        </w:tc>
        <w:tc>
          <w:tcPr>
            <w:tcW w:w="0" w:type="auto"/>
            <w:vAlign w:val="center"/>
            <w:hideMark/>
          </w:tcPr>
          <w:p>
            <w:pPr>
              <w:rPr>
                <w:rFonts w:ascii="Times New Roman" w:hAnsi="Times New Roman" w:cs="Times New Roman"/>
                <w:sz w:val="24"/>
                <w:szCs w:val="24"/>
              </w:rPr>
            </w:pPr>
            <w:r>
              <w:rPr>
                <w:rFonts w:ascii="Times New Roman" w:hAnsi="Times New Roman" w:cs="Times New Roman"/>
                <w:b w:val="1"/>
                <w:bCs w:val="1"/>
                <w:sz w:val="24"/>
                <w:szCs w:val="24"/>
              </w:rPr>
              <w:t>Idea / Solution Description</w:t>
            </w:r>
          </w:p>
        </w:tc>
        <w:tc>
          <w:tcPr>
            <w:tcW w:w="0" w:type="auto"/>
            <w:vAlign w:val="center"/>
            <w:hideMark/>
          </w:tcPr>
          <w:p>
            <w:pPr>
              <w:rPr>
                <w:rFonts w:ascii="Times New Roman" w:hAnsi="Times New Roman" w:cs="Times New Roman"/>
                <w:sz w:val="24"/>
                <w:szCs w:val="24"/>
              </w:rPr>
            </w:pPr>
            <w:r>
              <w:rPr>
                <w:rFonts w:ascii="Times New Roman" w:hAnsi="Times New Roman" w:cs="Times New Roman"/>
                <w:sz w:val="24"/>
                <w:szCs w:val="24"/>
              </w:rPr>
              <w:t xml:space="preserve">The proposed solution is an AI-powered web application called </w:t>
            </w:r>
            <w:r>
              <w:rPr>
                <w:rFonts w:ascii="Times New Roman" w:hAnsi="Times New Roman" w:cs="Times New Roman"/>
                <w:b w:val="1"/>
                <w:bCs w:val="1"/>
                <w:sz w:val="24"/>
                <w:szCs w:val="24"/>
              </w:rPr>
              <w:t>Civil Engineering Insight Studio</w:t>
            </w:r>
            <w:r>
              <w:rPr>
                <w:rFonts w:ascii="Times New Roman" w:hAnsi="Times New Roman" w:cs="Times New Roman"/>
                <w:sz w:val="24"/>
                <w:szCs w:val="24"/>
              </w:rPr>
              <w:t>. The system allows users to upload construction images and input prompts. It uses Google Gemini Pro Vision to analyze the images and automatically generate structured structural descriptions including materials, components, dimensions, construction methods, project progress, and engineering challenges. The solution reduces manual effort and improves documentation efficiency.</w:t>
            </w:r>
          </w:p>
        </w:tc>
      </w:tr>
      <w:tr>
        <w:trPr>
          <w:tblCellSpacing w:w="15" w:type="dxa"/>
        </w:trPr>
        <w:tc>
          <w:tcPr>
            <w:tcW w:w="0" w:type="auto"/>
            <w:vAlign w:val="center"/>
            <w:hideMark/>
          </w:tcPr>
          <w:p>
            <w:pPr>
              <w:rPr>
                <w:rFonts w:ascii="Times New Roman" w:hAnsi="Times New Roman" w:cs="Times New Roman"/>
                <w:sz w:val="24"/>
                <w:szCs w:val="24"/>
              </w:rPr>
            </w:pPr>
            <w:r>
              <w:rPr>
                <w:rFonts w:ascii="Times New Roman" w:hAnsi="Times New Roman" w:cs="Times New Roman"/>
                <w:b w:val="1"/>
                <w:bCs w:val="1"/>
                <w:sz w:val="24"/>
                <w:szCs w:val="24"/>
              </w:rPr>
              <w:t>3</w:t>
            </w:r>
          </w:p>
        </w:tc>
        <w:tc>
          <w:tcPr>
            <w:tcW w:w="0" w:type="auto"/>
            <w:vAlign w:val="center"/>
            <w:hideMark/>
          </w:tcPr>
          <w:p>
            <w:pPr>
              <w:rPr>
                <w:rFonts w:ascii="Times New Roman" w:hAnsi="Times New Roman" w:cs="Times New Roman"/>
                <w:sz w:val="24"/>
                <w:szCs w:val="24"/>
              </w:rPr>
            </w:pPr>
            <w:r>
              <w:rPr>
                <w:rFonts w:ascii="Times New Roman" w:hAnsi="Times New Roman" w:cs="Times New Roman"/>
                <w:b w:val="1"/>
                <w:bCs w:val="1"/>
                <w:sz w:val="24"/>
                <w:szCs w:val="24"/>
              </w:rPr>
              <w:t>Novelty / Uniqueness</w:t>
            </w:r>
          </w:p>
        </w:tc>
        <w:tc>
          <w:tcPr>
            <w:tcW w:w="0" w:type="auto"/>
            <w:vAlign w:val="center"/>
            <w:hideMark/>
          </w:tcPr>
          <w:p>
            <w:pPr>
              <w:rPr>
                <w:rFonts w:ascii="Times New Roman" w:hAnsi="Times New Roman" w:cs="Times New Roman"/>
                <w:sz w:val="24"/>
                <w:szCs w:val="24"/>
              </w:rPr>
            </w:pPr>
            <w:r>
              <w:rPr>
                <w:rFonts w:ascii="Times New Roman" w:hAnsi="Times New Roman" w:cs="Times New Roman"/>
                <w:sz w:val="24"/>
                <w:szCs w:val="24"/>
              </w:rPr>
              <w:t>The uniqueness of the solution lies in the integration of Generative AI (Gemini Vision) for civil engineering image analysis. Unlike traditional manual inspection methods, this system provides automated structural interpretation, material detection, and structured report generation within seconds. It combines image processing with AI-driven contextual understanding specifically tailored for civil engineering applications.</w:t>
            </w:r>
          </w:p>
        </w:tc>
      </w:tr>
      <w:tr>
        <w:trPr>
          <w:tblCellSpacing w:w="15" w:type="dxa"/>
        </w:trPr>
        <w:tc>
          <w:tcPr>
            <w:tcW w:w="0" w:type="auto"/>
            <w:vAlign w:val="center"/>
            <w:hideMark/>
          </w:tcPr>
          <w:p>
            <w:pPr>
              <w:rPr>
                <w:rFonts w:ascii="Times New Roman" w:hAnsi="Times New Roman" w:cs="Times New Roman"/>
                <w:sz w:val="24"/>
                <w:szCs w:val="24"/>
              </w:rPr>
            </w:pPr>
            <w:r>
              <w:rPr>
                <w:rFonts w:ascii="Times New Roman" w:hAnsi="Times New Roman" w:cs="Times New Roman"/>
                <w:b w:val="1"/>
                <w:bCs w:val="1"/>
                <w:sz w:val="24"/>
                <w:szCs w:val="24"/>
              </w:rPr>
              <w:t>4</w:t>
            </w:r>
          </w:p>
        </w:tc>
        <w:tc>
          <w:tcPr>
            <w:tcW w:w="0" w:type="auto"/>
            <w:vAlign w:val="center"/>
            <w:hideMark/>
          </w:tcPr>
          <w:p>
            <w:pPr>
              <w:rPr>
                <w:rFonts w:ascii="Times New Roman" w:hAnsi="Times New Roman" w:cs="Times New Roman"/>
                <w:sz w:val="24"/>
                <w:szCs w:val="24"/>
              </w:rPr>
            </w:pPr>
            <w:r>
              <w:rPr>
                <w:rFonts w:ascii="Times New Roman" w:hAnsi="Times New Roman" w:cs="Times New Roman"/>
                <w:b w:val="1"/>
                <w:bCs w:val="1"/>
                <w:sz w:val="24"/>
                <w:szCs w:val="24"/>
              </w:rPr>
              <w:t>Social Impact / Customer Satisfaction</w:t>
            </w:r>
          </w:p>
        </w:tc>
        <w:tc>
          <w:tcPr>
            <w:tcW w:w="0" w:type="auto"/>
            <w:vAlign w:val="center"/>
            <w:hideMark/>
          </w:tcPr>
          <w:p>
            <w:pPr>
              <w:rPr>
                <w:rFonts w:ascii="Times New Roman" w:hAnsi="Times New Roman" w:cs="Times New Roman"/>
                <w:sz w:val="24"/>
                <w:szCs w:val="24"/>
              </w:rPr>
            </w:pPr>
            <w:r>
              <w:rPr>
                <w:rFonts w:ascii="Times New Roman" w:hAnsi="Times New Roman" w:cs="Times New Roman"/>
                <w:sz w:val="24"/>
                <w:szCs w:val="24"/>
              </w:rPr>
              <w:t>The system improves productivity and reduces workload for civil engineers, supervisors, and project managers. It enables faster decision-making, accurate documentation, and improved project communication. For students, it enhances learning by providing AI-assisted structural explanations. Overall, it promotes digital transformation in the civil engineering domain.</w:t>
            </w:r>
          </w:p>
        </w:tc>
      </w:tr>
      <w:tr>
        <w:trPr>
          <w:tblCellSpacing w:w="15" w:type="dxa"/>
        </w:trPr>
        <w:tc>
          <w:tcPr>
            <w:tcW w:w="0" w:type="auto"/>
            <w:vAlign w:val="center"/>
            <w:hideMark/>
          </w:tcPr>
          <w:p>
            <w:pPr>
              <w:rPr>
                <w:rFonts w:ascii="Times New Roman" w:hAnsi="Times New Roman" w:cs="Times New Roman"/>
                <w:sz w:val="24"/>
                <w:szCs w:val="24"/>
              </w:rPr>
            </w:pPr>
            <w:r>
              <w:rPr>
                <w:rFonts w:ascii="Times New Roman" w:hAnsi="Times New Roman" w:cs="Times New Roman"/>
                <w:b w:val="1"/>
                <w:bCs w:val="1"/>
                <w:sz w:val="24"/>
                <w:szCs w:val="24"/>
              </w:rPr>
              <w:t>5</w:t>
            </w:r>
          </w:p>
        </w:tc>
        <w:tc>
          <w:tcPr>
            <w:tcW w:w="0" w:type="auto"/>
            <w:vAlign w:val="center"/>
            <w:hideMark/>
          </w:tcPr>
          <w:p>
            <w:pPr>
              <w:rPr>
                <w:rFonts w:ascii="Times New Roman" w:hAnsi="Times New Roman" w:cs="Times New Roman"/>
                <w:sz w:val="24"/>
                <w:szCs w:val="24"/>
              </w:rPr>
            </w:pPr>
            <w:r>
              <w:rPr>
                <w:rFonts w:ascii="Times New Roman" w:hAnsi="Times New Roman" w:cs="Times New Roman"/>
                <w:b w:val="1"/>
                <w:bCs w:val="1"/>
                <w:sz w:val="24"/>
                <w:szCs w:val="24"/>
              </w:rPr>
              <w:t>Business Model (Revenue Model)</w:t>
            </w:r>
          </w:p>
        </w:tc>
        <w:tc>
          <w:tcPr>
            <w:tcW w:w="0" w:type="auto"/>
            <w:vAlign w:val="center"/>
            <w:hideMark/>
          </w:tcPr>
          <w:p>
            <w:pPr>
              <w:rPr>
                <w:rFonts w:ascii="Times New Roman" w:hAnsi="Times New Roman" w:cs="Times New Roman"/>
                <w:sz w:val="24"/>
                <w:szCs w:val="24"/>
              </w:rPr>
            </w:pPr>
            <w:r>
              <w:rPr>
                <w:rFonts w:ascii="Times New Roman" w:hAnsi="Times New Roman" w:cs="Times New Roman"/>
                <w:sz w:val="24"/>
                <w:szCs w:val="24"/>
              </w:rPr>
              <w:t>The solution can follow a SaaS (Software as a Service) model. Revenue can be generated through: • Subscription-based access (Basic / Professional plans) • Enterprise licensing for construction firms • API integration services for large organizations • Custom AI report solutions for infrastructure projects</w:t>
            </w:r>
          </w:p>
        </w:tc>
      </w:tr>
      <w:tr>
        <w:trPr>
          <w:tblCellSpacing w:w="15" w:type="dxa"/>
        </w:trPr>
        <w:tc>
          <w:tcPr>
            <w:tcW w:w="0" w:type="auto"/>
            <w:vAlign w:val="center"/>
            <w:hideMark/>
          </w:tcPr>
          <w:p>
            <w:pPr>
              <w:rPr>
                <w:rFonts w:ascii="Times New Roman" w:hAnsi="Times New Roman" w:cs="Times New Roman"/>
                <w:sz w:val="24"/>
                <w:szCs w:val="24"/>
              </w:rPr>
            </w:pPr>
            <w:r>
              <w:rPr>
                <w:rFonts w:ascii="Times New Roman" w:hAnsi="Times New Roman" w:cs="Times New Roman"/>
                <w:b w:val="1"/>
                <w:bCs w:val="1"/>
                <w:sz w:val="24"/>
                <w:szCs w:val="24"/>
              </w:rPr>
              <w:t>6</w:t>
            </w:r>
          </w:p>
        </w:tc>
        <w:tc>
          <w:tcPr>
            <w:tcW w:w="0" w:type="auto"/>
            <w:vAlign w:val="center"/>
            <w:hideMark/>
          </w:tcPr>
          <w:p>
            <w:pPr>
              <w:rPr>
                <w:rFonts w:ascii="Times New Roman" w:hAnsi="Times New Roman" w:cs="Times New Roman"/>
                <w:sz w:val="24"/>
                <w:szCs w:val="24"/>
              </w:rPr>
            </w:pPr>
            <w:r>
              <w:rPr>
                <w:rFonts w:ascii="Times New Roman" w:hAnsi="Times New Roman" w:cs="Times New Roman"/>
                <w:b w:val="1"/>
                <w:bCs w:val="1"/>
                <w:sz w:val="24"/>
                <w:szCs w:val="24"/>
              </w:rPr>
              <w:t>Scalability of the Solution</w:t>
            </w:r>
          </w:p>
        </w:tc>
        <w:tc>
          <w:tcPr>
            <w:tcW w:w="0" w:type="auto"/>
            <w:vAlign w:val="center"/>
            <w:hideMark/>
          </w:tcPr>
          <w:p>
            <w:pPr>
              <w:rPr>
                <w:rFonts w:ascii="Times New Roman" w:hAnsi="Times New Roman" w:cs="Times New Roman"/>
                <w:sz w:val="24"/>
                <w:szCs w:val="24"/>
              </w:rPr>
            </w:pPr>
            <w:r>
              <w:rPr>
                <w:rFonts w:ascii="Times New Roman" w:hAnsi="Times New Roman" w:cs="Times New Roman"/>
                <w:sz w:val="24"/>
                <w:szCs w:val="24"/>
              </w:rPr>
              <w:t>The system can scale through cloud deployment, supporting multiple concurrent users. Future enhancements may include user authentication, cloud report storage, mobile application integration, multilingual support.</w:t>
            </w:r>
          </w:p>
        </w:tc>
      </w:tr>
    </w:tbl>
    <w:p>
      <w:pPr>
        <w:rPr>
          <w:rFonts w:ascii="Times New Roman" w:hAnsi="Times New Roman" w:cs="Times New Roman"/>
          <w:sz w:val="24"/>
          <w:szCs w:val="24"/>
        </w:rPr>
      </w:pPr>
    </w:p>
    <w:sectPr>
      <w:type w:val="nextPage"/>
      <w:pgSz w:w="11906" w:h="16838" w:code="0"/>
      <w:pgMar w:left="851" w:right="851" w:top="851" w:bottom="851" w:header="708" w:footer="708"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HAnsi"/>
        <w:sz w:val="22"/>
        <w:szCs w:val="22"/>
        <w:lang w:val="en-IN" w:bidi="ar-SA" w:eastAsia="en-US"/>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ing 2"/>
    <w:basedOn w:val="P0"/>
    <w:link w:val="C3"/>
    <w:qFormat/>
    <w:pPr>
      <w:spacing w:lineRule="auto" w:line="240" w:before="100" w:after="100" w:beforeAutospacing="1" w:afterAutospacing="1"/>
      <w:outlineLvl w:val="1"/>
    </w:pPr>
    <w:rPr>
      <w:rFonts w:ascii="Times New Roman" w:hAnsi="Times New Roman" w:cs="Times New Roman" w:eastAsia="Times New Roman"/>
      <w:b w:val="1"/>
      <w:bCs w:val="1"/>
      <w:sz w:val="36"/>
      <w:szCs w:val="36"/>
      <w:lang w:eastAsia="en-I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ing 2 Char"/>
    <w:basedOn w:val="C0"/>
    <w:link w:val="P1"/>
    <w:rPr>
      <w:rFonts w:ascii="Times New Roman" w:hAnsi="Times New Roman" w:cs="Times New Roman" w:eastAsia="Times New Roman"/>
      <w:b w:val="1"/>
      <w:bCs w:val="1"/>
      <w:sz w:val="36"/>
      <w:szCs w:val="36"/>
      <w:lang w:eastAsia="en-IN"/>
    </w:rPr>
  </w:style>
  <w:style w:type="character" w:styleId="C4">
    <w:name w:val="Strong"/>
    <w:basedOn w:val="C0"/>
    <w:qFormat/>
    <w:rPr>
      <w:b w:val="1"/>
      <w:bCs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docProps/app.xml><?xml version="1.0" encoding="utf-8"?>
<Properties xmlns="http://schemas.openxmlformats.org/officeDocument/2006/extended-properties">
  <Application>DevExpress Office File API/25.1.3.0</Application>
  <AppVersion>25.1</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Rajakumar</dc:creator>
  <dcterms:created xsi:type="dcterms:W3CDTF">2026-02-18T09:43:00Z</dcterms:created>
  <dcterms:modified xsi:type="dcterms:W3CDTF">2026-02-21T15:12:55Z</dcterms:modified>
  <cp:revision>7</cp:revision>
</cp:coreProperties>
</file>