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973" w:rsidRDefault="00940884">
      <w:pPr>
        <w:pStyle w:val="Title"/>
      </w:pPr>
      <w:r>
        <w:t>Concept of Operations</w:t>
      </w:r>
      <w:r w:rsidR="004140EC">
        <w:t xml:space="preserve"> Risk Analysis</w:t>
      </w:r>
    </w:p>
    <w:p w:rsidR="009C6973" w:rsidRDefault="004140EC">
      <w:pPr>
        <w:pStyle w:val="Body"/>
      </w:pPr>
      <w:r>
        <w:t>The purpose of the risk analysis is to identify each undesirable event that might affect the success of the mission and to assess the likelihood and consequence of occurrence. A Risk Reporting Matrix allows for the visualization of risk to mission success in terms of likelihood and consequence. The level of risk associated with each root cau</w:t>
      </w:r>
      <w:r>
        <w:rPr>
          <w:noProof/>
        </w:rPr>
        <mc:AlternateContent>
          <mc:Choice Requires="wps">
            <w:drawing>
              <wp:anchor distT="0" distB="0" distL="0" distR="0" simplePos="0" relativeHeight="251659264" behindDoc="0" locked="0" layoutInCell="1" allowOverlap="1">
                <wp:simplePos x="0" y="0"/>
                <wp:positionH relativeFrom="page">
                  <wp:posOffset>2383079</wp:posOffset>
                </wp:positionH>
                <wp:positionV relativeFrom="page">
                  <wp:posOffset>3076788</wp:posOffset>
                </wp:positionV>
                <wp:extent cx="3009416" cy="1675765"/>
                <wp:effectExtent l="0" t="0" r="0" b="0"/>
                <wp:wrapTopAndBottom distT="0" distB="0"/>
                <wp:docPr id="1073741825" name="officeArt object"/>
                <wp:cNvGraphicFramePr/>
                <a:graphic xmlns:a="http://schemas.openxmlformats.org/drawingml/2006/main">
                  <a:graphicData uri="http://schemas.microsoft.com/office/word/2010/wordprocessingShape">
                    <wps:wsp>
                      <wps:cNvSpPr/>
                      <wps:spPr>
                        <a:xfrm>
                          <a:off x="0" y="0"/>
                          <a:ext cx="3009416" cy="1675765"/>
                        </a:xfrm>
                        <a:prstGeom prst="rect">
                          <a:avLst/>
                        </a:prstGeom>
                        <a:noFill/>
                        <a:ln>
                          <a:noFill/>
                        </a:ln>
                        <a:effectLst/>
                        <a:extLst/>
                      </wps:spPr>
                      <wps:style>
                        <a:lnRef idx="1">
                          <a:schemeClr val="accent1"/>
                        </a:lnRef>
                        <a:fillRef idx="3">
                          <a:schemeClr val="accent1"/>
                        </a:fillRef>
                        <a:effectRef idx="2">
                          <a:schemeClr val="accent1"/>
                        </a:effectRef>
                        <a:fontRef idx="minor">
                          <a:schemeClr val="tx1"/>
                        </a:fontRef>
                      </wps:style>
                      <wps:txbx>
                        <w:txbxContent>
                          <w:tbl>
                            <w:tblPr>
                              <w:tblW w:w="4734"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63B2DE"/>
                              <w:tblLayout w:type="fixed"/>
                              <w:tblLook w:val="04A0" w:firstRow="1" w:lastRow="0" w:firstColumn="1" w:lastColumn="0" w:noHBand="0" w:noVBand="1"/>
                            </w:tblPr>
                            <w:tblGrid>
                              <w:gridCol w:w="660"/>
                              <w:gridCol w:w="1649"/>
                              <w:gridCol w:w="2425"/>
                            </w:tblGrid>
                            <w:tr w:rsidR="009C6973">
                              <w:trPr>
                                <w:trHeight w:val="279"/>
                                <w:tblHeader/>
                              </w:trPr>
                              <w:tc>
                                <w:tcPr>
                                  <w:tcW w:w="660"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rsidR="009C6973" w:rsidRDefault="004140EC">
                                  <w:pPr>
                                    <w:pStyle w:val="TableStyle3"/>
                                  </w:pPr>
                                  <w:r>
                                    <w:t>Level</w:t>
                                  </w:r>
                                </w:p>
                              </w:tc>
                              <w:tc>
                                <w:tcPr>
                                  <w:tcW w:w="1649"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rsidR="009C6973" w:rsidRDefault="004140EC">
                                  <w:pPr>
                                    <w:pStyle w:val="TableStyle3"/>
                                  </w:pPr>
                                  <w:r>
                                    <w:t>Likelihood</w:t>
                                  </w:r>
                                </w:p>
                              </w:tc>
                              <w:tc>
                                <w:tcPr>
                                  <w:tcW w:w="2424"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rsidR="009C6973" w:rsidRDefault="004140EC">
                                  <w:pPr>
                                    <w:pStyle w:val="TableStyle3"/>
                                  </w:pPr>
                                  <w:r>
                                    <w:t>Probability of Occurrence</w:t>
                                  </w:r>
                                </w:p>
                              </w:tc>
                            </w:tr>
                            <w:tr w:rsidR="009C6973">
                              <w:tblPrEx>
                                <w:shd w:val="clear" w:color="auto" w:fill="FFFFFF"/>
                              </w:tblPrEx>
                              <w:trPr>
                                <w:trHeight w:val="279"/>
                              </w:trPr>
                              <w:tc>
                                <w:tcPr>
                                  <w:tcW w:w="660"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1</w:t>
                                  </w:r>
                                </w:p>
                              </w:tc>
                              <w:tc>
                                <w:tcPr>
                                  <w:tcW w:w="1649"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Not Likely</w:t>
                                  </w:r>
                                </w:p>
                              </w:tc>
                              <w:tc>
                                <w:tcPr>
                                  <w:tcW w:w="2424"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~10%</w:t>
                                  </w:r>
                                </w:p>
                              </w:tc>
                            </w:tr>
                            <w:tr w:rsidR="009C6973">
                              <w:tblPrEx>
                                <w:shd w:val="clear" w:color="auto" w:fill="FFFFFF"/>
                              </w:tblPrEx>
                              <w:trPr>
                                <w:trHeight w:val="279"/>
                              </w:trPr>
                              <w:tc>
                                <w:tcPr>
                                  <w:tcW w:w="66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2</w:t>
                                  </w:r>
                                </w:p>
                              </w:tc>
                              <w:tc>
                                <w:tcPr>
                                  <w:tcW w:w="164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Low Likelihood</w:t>
                                  </w:r>
                                </w:p>
                              </w:tc>
                              <w:tc>
                                <w:tcPr>
                                  <w:tcW w:w="24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~30%</w:t>
                                  </w:r>
                                </w:p>
                              </w:tc>
                            </w:tr>
                            <w:tr w:rsidR="009C6973">
                              <w:tblPrEx>
                                <w:shd w:val="clear" w:color="auto" w:fill="FFFFFF"/>
                              </w:tblPrEx>
                              <w:trPr>
                                <w:trHeight w:val="279"/>
                              </w:trPr>
                              <w:tc>
                                <w:tcPr>
                                  <w:tcW w:w="66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3</w:t>
                                  </w:r>
                                </w:p>
                              </w:tc>
                              <w:tc>
                                <w:tcPr>
                                  <w:tcW w:w="164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Likely</w:t>
                                  </w:r>
                                </w:p>
                              </w:tc>
                              <w:tc>
                                <w:tcPr>
                                  <w:tcW w:w="24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~50%</w:t>
                                  </w:r>
                                </w:p>
                              </w:tc>
                            </w:tr>
                            <w:tr w:rsidR="009C6973">
                              <w:tblPrEx>
                                <w:shd w:val="clear" w:color="auto" w:fill="FFFFFF"/>
                              </w:tblPrEx>
                              <w:trPr>
                                <w:trHeight w:val="279"/>
                              </w:trPr>
                              <w:tc>
                                <w:tcPr>
                                  <w:tcW w:w="66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4</w:t>
                                  </w:r>
                                </w:p>
                              </w:tc>
                              <w:tc>
                                <w:tcPr>
                                  <w:tcW w:w="164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Highly Likely</w:t>
                                  </w:r>
                                </w:p>
                              </w:tc>
                              <w:tc>
                                <w:tcPr>
                                  <w:tcW w:w="24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~70%</w:t>
                                  </w:r>
                                </w:p>
                              </w:tc>
                            </w:tr>
                            <w:tr w:rsidR="009C6973">
                              <w:tblPrEx>
                                <w:shd w:val="clear" w:color="auto" w:fill="FFFFFF"/>
                              </w:tblPrEx>
                              <w:trPr>
                                <w:trHeight w:val="279"/>
                              </w:trPr>
                              <w:tc>
                                <w:tcPr>
                                  <w:tcW w:w="66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5</w:t>
                                  </w:r>
                                </w:p>
                              </w:tc>
                              <w:tc>
                                <w:tcPr>
                                  <w:tcW w:w="164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Near Certainty</w:t>
                                  </w:r>
                                </w:p>
                              </w:tc>
                              <w:tc>
                                <w:tcPr>
                                  <w:tcW w:w="24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~90%</w:t>
                                  </w:r>
                                </w:p>
                              </w:tc>
                            </w:tr>
                          </w:tbl>
                          <w:p w:rsidR="00A60CC1" w:rsidRDefault="00A60CC1"/>
                        </w:txbxContent>
                      </wps:txbx>
                      <wps:bodyPr rot="0" spcFirstLastPara="1" vertOverflow="overflow" horzOverflow="overflow" vert="horz" wrap="square" lIns="0" tIns="0" rIns="0" bIns="0" numCol="1" spcCol="38100" rtlCol="0" anchor="t">
                        <a:prstTxWarp prst="textNoShape">
                          <a:avLst/>
                        </a:prstTxWarp>
                        <a:spAutoFit/>
                      </wps:bodyPr>
                    </wps:wsp>
                  </a:graphicData>
                </a:graphic>
              </wp:anchor>
            </w:drawing>
          </mc:Choice>
          <mc:Fallback>
            <w:pict>
              <v:rect id="officeArt object" o:spid="_x0000_s1026" style="position:absolute;margin-left:187.65pt;margin-top:242.25pt;width:236.95pt;height:131.9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" filled="f" stroked="f">
                <v:textbox style="mso-fit-shape-to-text:t" inset="0,0,0,0">
                  <w:txbxContent>
                    <w:tbl>
                      <w:tblPr>
                        <w:tblW w:w="4734"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63B2DE"/>
                        <w:tblLayout w:type="fixed"/>
                        <w:tblLook w:val="04A0" w:firstRow="1" w:lastRow="0" w:firstColumn="1" w:lastColumn="0" w:noHBand="0" w:noVBand="1"/>
                      </w:tblPr>
                      <w:tblGrid>
                        <w:gridCol w:w="660"/>
                        <w:gridCol w:w="1649"/>
                        <w:gridCol w:w="2425"/>
                      </w:tblGrid>
                      <w:tr w:rsidR="009C6973">
                        <w:trPr>
                          <w:trHeight w:val="279"/>
                          <w:tblHeader/>
                        </w:trPr>
                        <w:tc>
                          <w:tcPr>
                            <w:tcW w:w="660"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rsidR="009C6973" w:rsidRDefault="004140EC">
                            <w:pPr>
                              <w:pStyle w:val="TableStyle3"/>
                            </w:pPr>
                            <w:r>
                              <w:t>Level</w:t>
                            </w:r>
                          </w:p>
                        </w:tc>
                        <w:tc>
                          <w:tcPr>
                            <w:tcW w:w="1649"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rsidR="009C6973" w:rsidRDefault="004140EC">
                            <w:pPr>
                              <w:pStyle w:val="TableStyle3"/>
                            </w:pPr>
                            <w:r>
                              <w:t>Likelihood</w:t>
                            </w:r>
                          </w:p>
                        </w:tc>
                        <w:tc>
                          <w:tcPr>
                            <w:tcW w:w="2424"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rsidR="009C6973" w:rsidRDefault="004140EC">
                            <w:pPr>
                              <w:pStyle w:val="TableStyle3"/>
                            </w:pPr>
                            <w:r>
                              <w:t>Probability of Occurrence</w:t>
                            </w:r>
                          </w:p>
                        </w:tc>
                      </w:tr>
                      <w:tr w:rsidR="009C6973">
                        <w:tblPrEx>
                          <w:shd w:val="clear" w:color="auto" w:fill="FFFFFF"/>
                        </w:tblPrEx>
                        <w:trPr>
                          <w:trHeight w:val="279"/>
                        </w:trPr>
                        <w:tc>
                          <w:tcPr>
                            <w:tcW w:w="660"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1</w:t>
                            </w:r>
                          </w:p>
                        </w:tc>
                        <w:tc>
                          <w:tcPr>
                            <w:tcW w:w="1649"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Not Likely</w:t>
                            </w:r>
                          </w:p>
                        </w:tc>
                        <w:tc>
                          <w:tcPr>
                            <w:tcW w:w="2424"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~10%</w:t>
                            </w:r>
                          </w:p>
                        </w:tc>
                      </w:tr>
                      <w:tr w:rsidR="009C6973">
                        <w:tblPrEx>
                          <w:shd w:val="clear" w:color="auto" w:fill="FFFFFF"/>
                        </w:tblPrEx>
                        <w:trPr>
                          <w:trHeight w:val="279"/>
                        </w:trPr>
                        <w:tc>
                          <w:tcPr>
                            <w:tcW w:w="66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2</w:t>
                            </w:r>
                          </w:p>
                        </w:tc>
                        <w:tc>
                          <w:tcPr>
                            <w:tcW w:w="164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Low Likelihood</w:t>
                            </w:r>
                          </w:p>
                        </w:tc>
                        <w:tc>
                          <w:tcPr>
                            <w:tcW w:w="24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~30%</w:t>
                            </w:r>
                          </w:p>
                        </w:tc>
                      </w:tr>
                      <w:tr w:rsidR="009C6973">
                        <w:tblPrEx>
                          <w:shd w:val="clear" w:color="auto" w:fill="FFFFFF"/>
                        </w:tblPrEx>
                        <w:trPr>
                          <w:trHeight w:val="279"/>
                        </w:trPr>
                        <w:tc>
                          <w:tcPr>
                            <w:tcW w:w="66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3</w:t>
                            </w:r>
                          </w:p>
                        </w:tc>
                        <w:tc>
                          <w:tcPr>
                            <w:tcW w:w="164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Likely</w:t>
                            </w:r>
                          </w:p>
                        </w:tc>
                        <w:tc>
                          <w:tcPr>
                            <w:tcW w:w="24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~50%</w:t>
                            </w:r>
                          </w:p>
                        </w:tc>
                      </w:tr>
                      <w:tr w:rsidR="009C6973">
                        <w:tblPrEx>
                          <w:shd w:val="clear" w:color="auto" w:fill="FFFFFF"/>
                        </w:tblPrEx>
                        <w:trPr>
                          <w:trHeight w:val="279"/>
                        </w:trPr>
                        <w:tc>
                          <w:tcPr>
                            <w:tcW w:w="66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4</w:t>
                            </w:r>
                          </w:p>
                        </w:tc>
                        <w:tc>
                          <w:tcPr>
                            <w:tcW w:w="164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Highly Likely</w:t>
                            </w:r>
                          </w:p>
                        </w:tc>
                        <w:tc>
                          <w:tcPr>
                            <w:tcW w:w="24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~70%</w:t>
                            </w:r>
                          </w:p>
                        </w:tc>
                      </w:tr>
                      <w:tr w:rsidR="009C6973">
                        <w:tblPrEx>
                          <w:shd w:val="clear" w:color="auto" w:fill="FFFFFF"/>
                        </w:tblPrEx>
                        <w:trPr>
                          <w:trHeight w:val="279"/>
                        </w:trPr>
                        <w:tc>
                          <w:tcPr>
                            <w:tcW w:w="66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5</w:t>
                            </w:r>
                          </w:p>
                        </w:tc>
                        <w:tc>
                          <w:tcPr>
                            <w:tcW w:w="164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Near Certainty</w:t>
                            </w:r>
                          </w:p>
                        </w:tc>
                        <w:tc>
                          <w:tcPr>
                            <w:tcW w:w="24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~90%</w:t>
                            </w:r>
                          </w:p>
                        </w:tc>
                      </w:tr>
                    </w:tbl>
                    <w:p w:rsidR="00A60CC1" w:rsidRDefault="00A60CC1"/>
                  </w:txbxContent>
                </v:textbox>
                <w10:wrap type="topAndBottom" anchorx="page" anchory="page"/>
              </v:rect>
            </w:pict>
          </mc:Fallback>
        </mc:AlternateContent>
      </w:r>
      <w:r>
        <w:rPr>
          <w:noProof/>
        </w:rPr>
        <mc:AlternateContent>
          <mc:Choice Requires="wps">
            <w:drawing>
              <wp:anchor distT="0" distB="0" distL="0" distR="0" simplePos="0" relativeHeight="251660288" behindDoc="0" locked="0" layoutInCell="1" allowOverlap="1">
                <wp:simplePos x="0" y="0"/>
                <wp:positionH relativeFrom="page">
                  <wp:posOffset>914400</wp:posOffset>
                </wp:positionH>
                <wp:positionV relativeFrom="page">
                  <wp:posOffset>5735810</wp:posOffset>
                </wp:positionV>
                <wp:extent cx="5943600" cy="1676400"/>
                <wp:effectExtent l="0" t="0" r="0" b="0"/>
                <wp:wrapTopAndBottom distT="0" distB="0"/>
                <wp:docPr id="1073741826" name="officeArt object"/>
                <wp:cNvGraphicFramePr/>
                <a:graphic xmlns:a="http://schemas.openxmlformats.org/drawingml/2006/main">
                  <a:graphicData uri="http://schemas.microsoft.com/office/word/2010/wordprocessingShape">
                    <wps:wsp>
                      <wps:cNvSpPr/>
                      <wps:spPr>
                        <a:xfrm>
                          <a:off x="0" y="0"/>
                          <a:ext cx="5943600" cy="1676400"/>
                        </a:xfrm>
                        <a:prstGeom prst="rect">
                          <a:avLst/>
                        </a:prstGeom>
                        <a:noFill/>
                        <a:ln>
                          <a:noFill/>
                        </a:ln>
                        <a:effectLst/>
                        <a:extLst/>
                      </wps:spPr>
                      <wps:style>
                        <a:lnRef idx="1">
                          <a:schemeClr val="accent1"/>
                        </a:lnRef>
                        <a:fillRef idx="3">
                          <a:schemeClr val="accent1"/>
                        </a:fillRef>
                        <a:effectRef idx="2">
                          <a:schemeClr val="accent1"/>
                        </a:effectRef>
                        <a:fontRef idx="minor">
                          <a:schemeClr val="tx1"/>
                        </a:fontRef>
                      </wps:style>
                      <wps:txbx>
                        <w:txbxContent>
                          <w:tbl>
                            <w:tblPr>
                              <w:tblW w:w="9360"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63B2DE"/>
                              <w:tblLayout w:type="fixed"/>
                              <w:tblLook w:val="04A0" w:firstRow="1" w:lastRow="0" w:firstColumn="1" w:lastColumn="0" w:noHBand="0" w:noVBand="1"/>
                            </w:tblPr>
                            <w:tblGrid>
                              <w:gridCol w:w="4680"/>
                              <w:gridCol w:w="4680"/>
                            </w:tblGrid>
                            <w:tr w:rsidR="009C6973">
                              <w:trPr>
                                <w:trHeight w:val="280"/>
                                <w:tblHeader/>
                              </w:trPr>
                              <w:tc>
                                <w:tcPr>
                                  <w:tcW w:w="4680"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rsidR="009C6973" w:rsidRDefault="004140EC">
                                  <w:pPr>
                                    <w:pStyle w:val="TableStyle3"/>
                                  </w:pPr>
                                  <w:r>
                                    <w:t>Level</w:t>
                                  </w:r>
                                </w:p>
                              </w:tc>
                              <w:tc>
                                <w:tcPr>
                                  <w:tcW w:w="4680"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rsidR="009C6973" w:rsidRDefault="004140EC">
                                  <w:pPr>
                                    <w:pStyle w:val="TableStyle3"/>
                                  </w:pPr>
                                  <w:r>
                                    <w:t>Associated Risk</w:t>
                                  </w:r>
                                </w:p>
                              </w:tc>
                            </w:tr>
                            <w:tr w:rsidR="009C6973">
                              <w:tblPrEx>
                                <w:shd w:val="clear" w:color="auto" w:fill="FFFFFF"/>
                              </w:tblPrEx>
                              <w:trPr>
                                <w:trHeight w:val="280"/>
                              </w:trPr>
                              <w:tc>
                                <w:tcPr>
                                  <w:tcW w:w="4680"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1</w:t>
                                  </w:r>
                                </w:p>
                              </w:tc>
                              <w:tc>
                                <w:tcPr>
                                  <w:tcW w:w="4680"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Minimal or no consequence to technical performance</w:t>
                                  </w:r>
                                </w:p>
                              </w:tc>
                            </w:tr>
                            <w:tr w:rsidR="009C6973">
                              <w:tblPrEx>
                                <w:shd w:val="clear" w:color="auto" w:fill="FFFFFF"/>
                              </w:tblPrEx>
                              <w:trPr>
                                <w:trHeight w:val="280"/>
                              </w:trPr>
                              <w:tc>
                                <w:tcPr>
                                  <w:tcW w:w="468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2</w:t>
                                  </w:r>
                                </w:p>
                              </w:tc>
                              <w:tc>
                                <w:tcPr>
                                  <w:tcW w:w="468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Minor reduction in technical performance or supportability, can be tolerated with little to no impact on the mission</w:t>
                                  </w:r>
                                </w:p>
                              </w:tc>
                            </w:tr>
                            <w:tr w:rsidR="009C6973">
                              <w:tblPrEx>
                                <w:shd w:val="clear" w:color="auto" w:fill="FFFFFF"/>
                              </w:tblPrEx>
                              <w:trPr>
                                <w:trHeight w:val="280"/>
                              </w:trPr>
                              <w:tc>
                                <w:tcPr>
                                  <w:tcW w:w="468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3</w:t>
                                  </w:r>
                                </w:p>
                              </w:tc>
                              <w:tc>
                                <w:tcPr>
                                  <w:tcW w:w="468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Modest reduction in technical performance or supportability with limited impact on mission objectives</w:t>
                                  </w:r>
                                </w:p>
                              </w:tc>
                            </w:tr>
                            <w:tr w:rsidR="009C6973">
                              <w:tblPrEx>
                                <w:shd w:val="clear" w:color="auto" w:fill="FFFFFF"/>
                              </w:tblPrEx>
                              <w:trPr>
                                <w:trHeight w:val="280"/>
                              </w:trPr>
                              <w:tc>
                                <w:tcPr>
                                  <w:tcW w:w="468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4</w:t>
                                  </w:r>
                                </w:p>
                              </w:tc>
                              <w:tc>
                                <w:tcPr>
                                  <w:tcW w:w="468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Significant degradation in technical performance or major shortfall in supportability; may jeopardize mission success</w:t>
                                  </w:r>
                                </w:p>
                              </w:tc>
                            </w:tr>
                            <w:tr w:rsidR="009C6973">
                              <w:tblPrEx>
                                <w:shd w:val="clear" w:color="auto" w:fill="FFFFFF"/>
                              </w:tblPrEx>
                              <w:trPr>
                                <w:trHeight w:val="280"/>
                              </w:trPr>
                              <w:tc>
                                <w:tcPr>
                                  <w:tcW w:w="468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5</w:t>
                                  </w:r>
                                </w:p>
                              </w:tc>
                              <w:tc>
                                <w:tcPr>
                                  <w:tcW w:w="468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Sever degradation in technical performance; failure to meet mission objectives; will jeopardize mission success</w:t>
                                  </w:r>
                                </w:p>
                              </w:tc>
                            </w:tr>
                          </w:tbl>
                          <w:p w:rsidR="00A60CC1" w:rsidRDefault="00A60CC1"/>
                        </w:txbxContent>
                      </wps:txbx>
                      <wps:bodyPr rot="0" spcFirstLastPara="1" vertOverflow="overflow" horzOverflow="overflow" vert="horz" wrap="square" lIns="0" tIns="0" rIns="0" bIns="0" numCol="1" spcCol="38100" rtlCol="0" anchor="t">
                        <a:prstTxWarp prst="textNoShape">
                          <a:avLst/>
                        </a:prstTxWarp>
                        <a:spAutoFit/>
                      </wps:bodyPr>
                    </wps:wsp>
                  </a:graphicData>
                </a:graphic>
              </wp:anchor>
            </w:drawing>
          </mc:Choice>
          <mc:Fallback>
            <w:pict>
              <v:rect id="_x0000_s1027" style="position:absolute;margin-left:1in;margin-top:451.65pt;width:468pt;height:132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" filled="f" stroked="f">
                <v:textbox style="mso-fit-shape-to-text:t" inset="0,0,0,0">
                  <w:txbxContent>
                    <w:tbl>
                      <w:tblPr>
                        <w:tblW w:w="9360"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63B2DE"/>
                        <w:tblLayout w:type="fixed"/>
                        <w:tblLook w:val="04A0" w:firstRow="1" w:lastRow="0" w:firstColumn="1" w:lastColumn="0" w:noHBand="0" w:noVBand="1"/>
                      </w:tblPr>
                      <w:tblGrid>
                        <w:gridCol w:w="4680"/>
                        <w:gridCol w:w="4680"/>
                      </w:tblGrid>
                      <w:tr w:rsidR="009C6973">
                        <w:trPr>
                          <w:trHeight w:val="280"/>
                          <w:tblHeader/>
                        </w:trPr>
                        <w:tc>
                          <w:tcPr>
                            <w:tcW w:w="4680"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rsidR="009C6973" w:rsidRDefault="004140EC">
                            <w:pPr>
                              <w:pStyle w:val="TableStyle3"/>
                            </w:pPr>
                            <w:r>
                              <w:t>Level</w:t>
                            </w:r>
                          </w:p>
                        </w:tc>
                        <w:tc>
                          <w:tcPr>
                            <w:tcW w:w="4680"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rsidR="009C6973" w:rsidRDefault="004140EC">
                            <w:pPr>
                              <w:pStyle w:val="TableStyle3"/>
                            </w:pPr>
                            <w:r>
                              <w:t>Associated Risk</w:t>
                            </w:r>
                          </w:p>
                        </w:tc>
                      </w:tr>
                      <w:tr w:rsidR="009C6973">
                        <w:tblPrEx>
                          <w:shd w:val="clear" w:color="auto" w:fill="FFFFFF"/>
                        </w:tblPrEx>
                        <w:trPr>
                          <w:trHeight w:val="280"/>
                        </w:trPr>
                        <w:tc>
                          <w:tcPr>
                            <w:tcW w:w="4680"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1</w:t>
                            </w:r>
                          </w:p>
                        </w:tc>
                        <w:tc>
                          <w:tcPr>
                            <w:tcW w:w="4680"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Minimal or no consequence to technical performance</w:t>
                            </w:r>
                          </w:p>
                        </w:tc>
                      </w:tr>
                      <w:tr w:rsidR="009C6973">
                        <w:tblPrEx>
                          <w:shd w:val="clear" w:color="auto" w:fill="FFFFFF"/>
                        </w:tblPrEx>
                        <w:trPr>
                          <w:trHeight w:val="280"/>
                        </w:trPr>
                        <w:tc>
                          <w:tcPr>
                            <w:tcW w:w="468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2</w:t>
                            </w:r>
                          </w:p>
                        </w:tc>
                        <w:tc>
                          <w:tcPr>
                            <w:tcW w:w="468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Minor reduction in technical performance or supportability, can be tolerated with little to no impact on the mission</w:t>
                            </w:r>
                          </w:p>
                        </w:tc>
                      </w:tr>
                      <w:tr w:rsidR="009C6973">
                        <w:tblPrEx>
                          <w:shd w:val="clear" w:color="auto" w:fill="FFFFFF"/>
                        </w:tblPrEx>
                        <w:trPr>
                          <w:trHeight w:val="280"/>
                        </w:trPr>
                        <w:tc>
                          <w:tcPr>
                            <w:tcW w:w="468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3</w:t>
                            </w:r>
                          </w:p>
                        </w:tc>
                        <w:tc>
                          <w:tcPr>
                            <w:tcW w:w="468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Modest reduction in technical performance or supportability with limited impact on mission objectives</w:t>
                            </w:r>
                          </w:p>
                        </w:tc>
                      </w:tr>
                      <w:tr w:rsidR="009C6973">
                        <w:tblPrEx>
                          <w:shd w:val="clear" w:color="auto" w:fill="FFFFFF"/>
                        </w:tblPrEx>
                        <w:trPr>
                          <w:trHeight w:val="280"/>
                        </w:trPr>
                        <w:tc>
                          <w:tcPr>
                            <w:tcW w:w="468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4</w:t>
                            </w:r>
                          </w:p>
                        </w:tc>
                        <w:tc>
                          <w:tcPr>
                            <w:tcW w:w="468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Significant degradation in technical performance or major shortfall in supportability; may jeopardize mission success</w:t>
                            </w:r>
                          </w:p>
                        </w:tc>
                      </w:tr>
                      <w:tr w:rsidR="009C6973">
                        <w:tblPrEx>
                          <w:shd w:val="clear" w:color="auto" w:fill="FFFFFF"/>
                        </w:tblPrEx>
                        <w:trPr>
                          <w:trHeight w:val="280"/>
                        </w:trPr>
                        <w:tc>
                          <w:tcPr>
                            <w:tcW w:w="468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5</w:t>
                            </w:r>
                          </w:p>
                        </w:tc>
                        <w:tc>
                          <w:tcPr>
                            <w:tcW w:w="468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Sever degradation in technical performance; failure to meet mission objectives; will jeopardize mission success</w:t>
                            </w:r>
                          </w:p>
                        </w:tc>
                      </w:tr>
                    </w:tbl>
                    <w:p w:rsidR="00A60CC1" w:rsidRDefault="00A60CC1"/>
                  </w:txbxContent>
                </v:textbox>
                <w10:wrap type="topAndBottom" anchorx="page" anchory="page"/>
              </v:rect>
            </w:pict>
          </mc:Fallback>
        </mc:AlternateContent>
      </w:r>
      <w:r>
        <w:t xml:space="preserve">se is reported as low (green), moderate (yellow), or high (red). </w:t>
      </w:r>
    </w:p>
    <w:p w:rsidR="009C6973" w:rsidRDefault="009C6973">
      <w:pPr>
        <w:pStyle w:val="Body"/>
      </w:pPr>
    </w:p>
    <w:p w:rsidR="009C6973" w:rsidRDefault="004140EC">
      <w:pPr>
        <w:pStyle w:val="Body"/>
      </w:pPr>
      <w:r>
        <w:t>The level of likelihood of each root cause is established using the specified criteria in Figure X</w:t>
      </w:r>
    </w:p>
    <w:p w:rsidR="009C6973" w:rsidRDefault="009C6973">
      <w:pPr>
        <w:pStyle w:val="Body"/>
      </w:pPr>
    </w:p>
    <w:p w:rsidR="009C6973" w:rsidRDefault="004140EC">
      <w:pPr>
        <w:pStyle w:val="Caption"/>
      </w:pPr>
      <w:r>
        <w:t>FIGURE X: Levels of likelihood criteria</w:t>
      </w:r>
    </w:p>
    <w:p w:rsidR="009C6973" w:rsidRDefault="009C6973">
      <w:pPr>
        <w:pStyle w:val="Body"/>
      </w:pPr>
    </w:p>
    <w:p w:rsidR="009C6973" w:rsidRDefault="004140EC">
      <w:pPr>
        <w:pStyle w:val="Body"/>
      </w:pPr>
      <w:r>
        <w:t>The level and types of consequences of each risk are established utilizing the criteria described in Figure X+1</w:t>
      </w:r>
    </w:p>
    <w:p w:rsidR="009C6973" w:rsidRDefault="009C6973">
      <w:pPr>
        <w:pStyle w:val="Body"/>
      </w:pPr>
    </w:p>
    <w:p w:rsidR="009C6973" w:rsidRDefault="004140EC">
      <w:pPr>
        <w:pStyle w:val="Caption"/>
      </w:pPr>
      <w:r>
        <w:t>figure X+1: Levels of consequence criteria</w:t>
      </w:r>
    </w:p>
    <w:p w:rsidR="009C6973" w:rsidRDefault="00940884">
      <w:pPr>
        <w:pStyle w:val="Heading"/>
      </w:pPr>
      <w:r>
        <w:rPr>
          <w:rFonts w:eastAsia="Arial Unicode MS" w:hAnsi="Arial Unicode MS" w:cs="Arial Unicode MS"/>
        </w:rPr>
        <w:t>Concept of Operations, Option</w:t>
      </w:r>
      <w:r w:rsidR="004140EC">
        <w:rPr>
          <w:rFonts w:eastAsia="Arial Unicode MS" w:hAnsi="Arial Unicode MS" w:cs="Arial Unicode MS"/>
        </w:rPr>
        <w:t xml:space="preserve"> 1</w:t>
      </w:r>
    </w:p>
    <w:p w:rsidR="00940884" w:rsidRDefault="00940884">
      <w:pPr>
        <w:pStyle w:val="Caption"/>
      </w:pPr>
    </w:p>
    <w:tbl>
      <w:tblPr>
        <w:tblpPr w:leftFromText="180" w:rightFromText="180" w:vertAnchor="text" w:horzAnchor="margin" w:tblpXSpec="center" w:tblpY="-160"/>
        <w:tblW w:w="538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530"/>
        <w:gridCol w:w="968"/>
        <w:gridCol w:w="965"/>
        <w:gridCol w:w="969"/>
        <w:gridCol w:w="976"/>
        <w:gridCol w:w="974"/>
      </w:tblGrid>
      <w:tr w:rsidR="00940884" w:rsidTr="00940884">
        <w:trPr>
          <w:trHeight w:val="280"/>
        </w:trPr>
        <w:tc>
          <w:tcPr>
            <w:tcW w:w="530" w:type="dxa"/>
            <w:vMerge w:val="restar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extDirection w:val="btLr"/>
          </w:tcPr>
          <w:p w:rsidR="00940884" w:rsidRDefault="00940884" w:rsidP="00940884">
            <w:pPr>
              <w:pStyle w:val="TableStyle2"/>
              <w:ind w:left="113" w:right="113"/>
              <w:jc w:val="center"/>
            </w:pPr>
            <w:r>
              <w:t>Likelihood</w:t>
            </w:r>
          </w:p>
        </w:tc>
        <w:tc>
          <w:tcPr>
            <w:tcW w:w="968" w:type="dxa"/>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940884" w:rsidRDefault="00940884" w:rsidP="006D108C"/>
        </w:tc>
        <w:tc>
          <w:tcPr>
            <w:tcW w:w="965" w:type="dxa"/>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940884" w:rsidRDefault="00940884" w:rsidP="006D108C"/>
        </w:tc>
        <w:tc>
          <w:tcPr>
            <w:tcW w:w="969" w:type="dxa"/>
            <w:tcBorders>
              <w:top w:val="single" w:sz="2" w:space="0" w:color="000000"/>
              <w:left w:val="single" w:sz="2" w:space="0" w:color="000000"/>
              <w:bottom w:val="single" w:sz="2" w:space="0" w:color="000000"/>
              <w:right w:val="single" w:sz="2" w:space="0" w:color="000000"/>
            </w:tcBorders>
            <w:shd w:val="clear" w:color="auto" w:fill="FF2C21"/>
            <w:tcMar>
              <w:top w:w="80" w:type="dxa"/>
              <w:left w:w="80" w:type="dxa"/>
              <w:bottom w:w="80" w:type="dxa"/>
              <w:right w:w="80" w:type="dxa"/>
            </w:tcMar>
          </w:tcPr>
          <w:p w:rsidR="00940884" w:rsidRDefault="00940884" w:rsidP="006D108C"/>
        </w:tc>
        <w:tc>
          <w:tcPr>
            <w:tcW w:w="976" w:type="dxa"/>
            <w:tcBorders>
              <w:top w:val="single" w:sz="2" w:space="0" w:color="000000"/>
              <w:left w:val="single" w:sz="2" w:space="0" w:color="000000"/>
              <w:bottom w:val="single" w:sz="2" w:space="0" w:color="000000"/>
              <w:right w:val="single" w:sz="2" w:space="0" w:color="000000"/>
            </w:tcBorders>
            <w:shd w:val="clear" w:color="auto" w:fill="FF2C21"/>
            <w:tcMar>
              <w:top w:w="80" w:type="dxa"/>
              <w:left w:w="80" w:type="dxa"/>
              <w:bottom w:w="80" w:type="dxa"/>
              <w:right w:w="80" w:type="dxa"/>
            </w:tcMar>
          </w:tcPr>
          <w:p w:rsidR="00940884" w:rsidRDefault="00940884" w:rsidP="006D108C"/>
        </w:tc>
        <w:tc>
          <w:tcPr>
            <w:tcW w:w="974" w:type="dxa"/>
            <w:tcBorders>
              <w:top w:val="single" w:sz="2" w:space="0" w:color="000000"/>
              <w:left w:val="single" w:sz="2" w:space="0" w:color="000000"/>
              <w:bottom w:val="single" w:sz="2" w:space="0" w:color="000000"/>
              <w:right w:val="single" w:sz="2" w:space="0" w:color="000000"/>
            </w:tcBorders>
            <w:shd w:val="clear" w:color="auto" w:fill="FF2C21"/>
            <w:tcMar>
              <w:top w:w="80" w:type="dxa"/>
              <w:left w:w="80" w:type="dxa"/>
              <w:bottom w:w="80" w:type="dxa"/>
              <w:right w:w="80" w:type="dxa"/>
            </w:tcMar>
          </w:tcPr>
          <w:p w:rsidR="00940884" w:rsidRDefault="00940884" w:rsidP="006D108C"/>
        </w:tc>
      </w:tr>
      <w:tr w:rsidR="00940884" w:rsidTr="00940884">
        <w:trPr>
          <w:trHeight w:val="280"/>
        </w:trPr>
        <w:tc>
          <w:tcPr>
            <w:tcW w:w="530" w:type="dxa"/>
            <w:vMerge/>
            <w:tcBorders>
              <w:top w:val="single" w:sz="2" w:space="0" w:color="000000"/>
              <w:left w:val="single" w:sz="2" w:space="0" w:color="000000"/>
              <w:bottom w:val="single" w:sz="2" w:space="0" w:color="000000"/>
              <w:right w:val="single" w:sz="2" w:space="0" w:color="000000"/>
            </w:tcBorders>
            <w:shd w:val="clear" w:color="auto" w:fill="FFFFFF"/>
          </w:tcPr>
          <w:p w:rsidR="00940884" w:rsidRDefault="00940884" w:rsidP="006D108C"/>
        </w:tc>
        <w:tc>
          <w:tcPr>
            <w:tcW w:w="968" w:type="dxa"/>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940884" w:rsidRDefault="00940884" w:rsidP="006D108C"/>
        </w:tc>
        <w:tc>
          <w:tcPr>
            <w:tcW w:w="965" w:type="dxa"/>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940884" w:rsidRDefault="00940884" w:rsidP="006D108C"/>
        </w:tc>
        <w:tc>
          <w:tcPr>
            <w:tcW w:w="969" w:type="dxa"/>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940884" w:rsidRDefault="00940884" w:rsidP="006D108C"/>
        </w:tc>
        <w:tc>
          <w:tcPr>
            <w:tcW w:w="976" w:type="dxa"/>
            <w:tcBorders>
              <w:top w:val="single" w:sz="2" w:space="0" w:color="000000"/>
              <w:left w:val="single" w:sz="2" w:space="0" w:color="000000"/>
              <w:bottom w:val="single" w:sz="2" w:space="0" w:color="000000"/>
              <w:right w:val="single" w:sz="2" w:space="0" w:color="000000"/>
            </w:tcBorders>
            <w:shd w:val="clear" w:color="auto" w:fill="FF2C21"/>
            <w:tcMar>
              <w:top w:w="80" w:type="dxa"/>
              <w:left w:w="80" w:type="dxa"/>
              <w:bottom w:w="80" w:type="dxa"/>
              <w:right w:w="80" w:type="dxa"/>
            </w:tcMar>
          </w:tcPr>
          <w:p w:rsidR="00940884" w:rsidRDefault="00940884" w:rsidP="006D108C"/>
        </w:tc>
        <w:tc>
          <w:tcPr>
            <w:tcW w:w="974" w:type="dxa"/>
            <w:tcBorders>
              <w:top w:val="single" w:sz="2" w:space="0" w:color="000000"/>
              <w:left w:val="single" w:sz="2" w:space="0" w:color="000000"/>
              <w:bottom w:val="single" w:sz="2" w:space="0" w:color="000000"/>
              <w:right w:val="single" w:sz="2" w:space="0" w:color="000000"/>
            </w:tcBorders>
            <w:shd w:val="clear" w:color="auto" w:fill="FF2C21"/>
            <w:tcMar>
              <w:top w:w="80" w:type="dxa"/>
              <w:left w:w="80" w:type="dxa"/>
              <w:bottom w:w="80" w:type="dxa"/>
              <w:right w:w="80" w:type="dxa"/>
            </w:tcMar>
          </w:tcPr>
          <w:p w:rsidR="00940884" w:rsidRDefault="00940884" w:rsidP="006D108C"/>
        </w:tc>
      </w:tr>
      <w:tr w:rsidR="00940884" w:rsidTr="00940884">
        <w:trPr>
          <w:trHeight w:val="280"/>
        </w:trPr>
        <w:tc>
          <w:tcPr>
            <w:tcW w:w="530" w:type="dxa"/>
            <w:vMerge/>
            <w:tcBorders>
              <w:top w:val="single" w:sz="2" w:space="0" w:color="000000"/>
              <w:left w:val="single" w:sz="2" w:space="0" w:color="000000"/>
              <w:bottom w:val="single" w:sz="2" w:space="0" w:color="000000"/>
              <w:right w:val="single" w:sz="2" w:space="0" w:color="000000"/>
            </w:tcBorders>
            <w:shd w:val="clear" w:color="auto" w:fill="FFFFFF"/>
          </w:tcPr>
          <w:p w:rsidR="00940884" w:rsidRDefault="00940884" w:rsidP="006D108C"/>
        </w:tc>
        <w:tc>
          <w:tcPr>
            <w:tcW w:w="968" w:type="dxa"/>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940884" w:rsidRDefault="00940884" w:rsidP="006D108C"/>
        </w:tc>
        <w:tc>
          <w:tcPr>
            <w:tcW w:w="965" w:type="dxa"/>
            <w:tcBorders>
              <w:top w:val="single" w:sz="2" w:space="0" w:color="000000"/>
              <w:left w:val="single" w:sz="2" w:space="0" w:color="000000"/>
              <w:bottom w:val="single" w:sz="24" w:space="0" w:color="357CA2"/>
              <w:right w:val="single" w:sz="2" w:space="0" w:color="000000"/>
            </w:tcBorders>
            <w:shd w:val="clear" w:color="auto" w:fill="FFE061"/>
            <w:tcMar>
              <w:top w:w="80" w:type="dxa"/>
              <w:left w:w="80" w:type="dxa"/>
              <w:bottom w:w="80" w:type="dxa"/>
              <w:right w:w="80" w:type="dxa"/>
            </w:tcMar>
          </w:tcPr>
          <w:p w:rsidR="00940884" w:rsidRDefault="00940884" w:rsidP="006D108C"/>
        </w:tc>
        <w:tc>
          <w:tcPr>
            <w:tcW w:w="969" w:type="dxa"/>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940884" w:rsidRDefault="00940884" w:rsidP="006D108C"/>
        </w:tc>
        <w:tc>
          <w:tcPr>
            <w:tcW w:w="976" w:type="dxa"/>
            <w:tcBorders>
              <w:top w:val="single" w:sz="2" w:space="0" w:color="000000"/>
              <w:left w:val="single" w:sz="2" w:space="0" w:color="000000"/>
              <w:bottom w:val="single" w:sz="24" w:space="0" w:color="357CA2"/>
              <w:right w:val="single" w:sz="2" w:space="0" w:color="000000"/>
            </w:tcBorders>
            <w:shd w:val="clear" w:color="auto" w:fill="FFE061"/>
            <w:tcMar>
              <w:top w:w="80" w:type="dxa"/>
              <w:left w:w="80" w:type="dxa"/>
              <w:bottom w:w="80" w:type="dxa"/>
              <w:right w:w="80" w:type="dxa"/>
            </w:tcMar>
          </w:tcPr>
          <w:p w:rsidR="00940884" w:rsidRDefault="00940884" w:rsidP="006D108C"/>
        </w:tc>
        <w:tc>
          <w:tcPr>
            <w:tcW w:w="974" w:type="dxa"/>
            <w:tcBorders>
              <w:top w:val="single" w:sz="2" w:space="0" w:color="000000"/>
              <w:left w:val="single" w:sz="2" w:space="0" w:color="000000"/>
              <w:bottom w:val="single" w:sz="24" w:space="0" w:color="357CA2"/>
              <w:right w:val="single" w:sz="2" w:space="0" w:color="000000"/>
            </w:tcBorders>
            <w:shd w:val="clear" w:color="auto" w:fill="FF2C21"/>
            <w:tcMar>
              <w:top w:w="80" w:type="dxa"/>
              <w:left w:w="80" w:type="dxa"/>
              <w:bottom w:w="80" w:type="dxa"/>
              <w:right w:w="80" w:type="dxa"/>
            </w:tcMar>
          </w:tcPr>
          <w:p w:rsidR="00940884" w:rsidRDefault="00940884" w:rsidP="006D108C"/>
        </w:tc>
      </w:tr>
      <w:tr w:rsidR="00940884" w:rsidTr="00940884">
        <w:trPr>
          <w:trHeight w:val="280"/>
        </w:trPr>
        <w:tc>
          <w:tcPr>
            <w:tcW w:w="530" w:type="dxa"/>
            <w:vMerge/>
            <w:tcBorders>
              <w:top w:val="single" w:sz="2" w:space="0" w:color="000000"/>
              <w:left w:val="single" w:sz="2" w:space="0" w:color="000000"/>
              <w:bottom w:val="single" w:sz="2" w:space="0" w:color="000000"/>
              <w:right w:val="single" w:sz="2" w:space="0" w:color="000000"/>
            </w:tcBorders>
            <w:shd w:val="clear" w:color="auto" w:fill="FFFFFF"/>
          </w:tcPr>
          <w:p w:rsidR="00940884" w:rsidRDefault="00940884" w:rsidP="006D108C"/>
        </w:tc>
        <w:tc>
          <w:tcPr>
            <w:tcW w:w="968" w:type="dxa"/>
            <w:tcBorders>
              <w:top w:val="single" w:sz="2" w:space="0" w:color="000000"/>
              <w:left w:val="single" w:sz="2" w:space="0" w:color="000000"/>
              <w:bottom w:val="single" w:sz="2" w:space="0" w:color="000000"/>
              <w:right w:val="single" w:sz="24" w:space="0" w:color="357CA2"/>
            </w:tcBorders>
            <w:shd w:val="clear" w:color="auto" w:fill="9CE159"/>
            <w:tcMar>
              <w:top w:w="80" w:type="dxa"/>
              <w:left w:w="80" w:type="dxa"/>
              <w:bottom w:w="80" w:type="dxa"/>
              <w:right w:w="80" w:type="dxa"/>
            </w:tcMar>
          </w:tcPr>
          <w:p w:rsidR="00940884" w:rsidRDefault="00940884" w:rsidP="006D108C"/>
        </w:tc>
        <w:tc>
          <w:tcPr>
            <w:tcW w:w="965" w:type="dxa"/>
            <w:tcBorders>
              <w:top w:val="single" w:sz="24" w:space="0" w:color="357CA2"/>
              <w:left w:val="single" w:sz="24" w:space="0" w:color="357CA2"/>
              <w:bottom w:val="single" w:sz="24" w:space="0" w:color="357CA2"/>
              <w:right w:val="single" w:sz="24" w:space="0" w:color="357CA2"/>
            </w:tcBorders>
            <w:shd w:val="clear" w:color="auto" w:fill="9CE159"/>
            <w:tcMar>
              <w:top w:w="80" w:type="dxa"/>
              <w:left w:w="80" w:type="dxa"/>
              <w:bottom w:w="80" w:type="dxa"/>
              <w:right w:w="80" w:type="dxa"/>
            </w:tcMar>
          </w:tcPr>
          <w:p w:rsidR="00940884" w:rsidRDefault="00940884" w:rsidP="006D108C">
            <w:pPr>
              <w:pStyle w:val="TableStyle2"/>
              <w:jc w:val="center"/>
            </w:pPr>
            <w:r>
              <w:rPr>
                <w:b/>
                <w:bCs/>
              </w:rPr>
              <w:t>I</w:t>
            </w:r>
          </w:p>
        </w:tc>
        <w:tc>
          <w:tcPr>
            <w:tcW w:w="969" w:type="dxa"/>
            <w:tcBorders>
              <w:top w:val="single" w:sz="2" w:space="0" w:color="000000"/>
              <w:left w:val="single" w:sz="24" w:space="0" w:color="357CA2"/>
              <w:bottom w:val="single" w:sz="2" w:space="0" w:color="000000"/>
              <w:right w:val="single" w:sz="24" w:space="0" w:color="357CA2"/>
            </w:tcBorders>
            <w:shd w:val="clear" w:color="auto" w:fill="9CE159"/>
            <w:tcMar>
              <w:top w:w="80" w:type="dxa"/>
              <w:left w:w="80" w:type="dxa"/>
              <w:bottom w:w="80" w:type="dxa"/>
              <w:right w:w="80" w:type="dxa"/>
            </w:tcMar>
          </w:tcPr>
          <w:p w:rsidR="00940884" w:rsidRDefault="00940884" w:rsidP="006D108C"/>
        </w:tc>
        <w:tc>
          <w:tcPr>
            <w:tcW w:w="976" w:type="dxa"/>
            <w:tcBorders>
              <w:top w:val="single" w:sz="24" w:space="0" w:color="357CA2"/>
              <w:left w:val="single" w:sz="24" w:space="0" w:color="357CA2"/>
              <w:bottom w:val="single" w:sz="24" w:space="0" w:color="357CA2"/>
              <w:right w:val="single" w:sz="24" w:space="0" w:color="357CA2"/>
            </w:tcBorders>
            <w:shd w:val="clear" w:color="auto" w:fill="FFE061"/>
            <w:tcMar>
              <w:top w:w="80" w:type="dxa"/>
              <w:left w:w="80" w:type="dxa"/>
              <w:bottom w:w="80" w:type="dxa"/>
              <w:right w:w="80" w:type="dxa"/>
            </w:tcMar>
          </w:tcPr>
          <w:p w:rsidR="00940884" w:rsidRDefault="00940884" w:rsidP="006D108C">
            <w:pPr>
              <w:pStyle w:val="TableStyle2"/>
              <w:jc w:val="center"/>
            </w:pPr>
            <w:r>
              <w:rPr>
                <w:b/>
                <w:bCs/>
              </w:rPr>
              <w:t>III, V, VI</w:t>
            </w:r>
          </w:p>
        </w:tc>
        <w:tc>
          <w:tcPr>
            <w:tcW w:w="974" w:type="dxa"/>
            <w:tcBorders>
              <w:top w:val="single" w:sz="24" w:space="0" w:color="357CA2"/>
              <w:left w:val="single" w:sz="24" w:space="0" w:color="357CA2"/>
              <w:bottom w:val="single" w:sz="24" w:space="0" w:color="357CA2"/>
              <w:right w:val="single" w:sz="24" w:space="0" w:color="357CA2"/>
            </w:tcBorders>
            <w:shd w:val="clear" w:color="auto" w:fill="FFE061"/>
            <w:tcMar>
              <w:top w:w="80" w:type="dxa"/>
              <w:left w:w="80" w:type="dxa"/>
              <w:bottom w:w="80" w:type="dxa"/>
              <w:right w:w="80" w:type="dxa"/>
            </w:tcMar>
          </w:tcPr>
          <w:p w:rsidR="00940884" w:rsidRDefault="00940884" w:rsidP="006D108C">
            <w:pPr>
              <w:pStyle w:val="TableStyle2"/>
              <w:jc w:val="center"/>
            </w:pPr>
            <w:r>
              <w:rPr>
                <w:b/>
                <w:bCs/>
              </w:rPr>
              <w:t>I, IV, VII</w:t>
            </w:r>
          </w:p>
        </w:tc>
      </w:tr>
      <w:tr w:rsidR="00940884" w:rsidTr="00940884">
        <w:trPr>
          <w:trHeight w:val="280"/>
        </w:trPr>
        <w:tc>
          <w:tcPr>
            <w:tcW w:w="530" w:type="dxa"/>
            <w:vMerge/>
            <w:tcBorders>
              <w:top w:val="single" w:sz="2" w:space="0" w:color="000000"/>
              <w:left w:val="single" w:sz="2" w:space="0" w:color="000000"/>
              <w:bottom w:val="single" w:sz="2" w:space="0" w:color="000000"/>
              <w:right w:val="single" w:sz="2" w:space="0" w:color="000000"/>
            </w:tcBorders>
            <w:shd w:val="clear" w:color="auto" w:fill="FFFFFF"/>
          </w:tcPr>
          <w:p w:rsidR="00940884" w:rsidRDefault="00940884" w:rsidP="006D108C"/>
        </w:tc>
        <w:tc>
          <w:tcPr>
            <w:tcW w:w="968" w:type="dxa"/>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940884" w:rsidRDefault="00940884" w:rsidP="006D108C"/>
        </w:tc>
        <w:tc>
          <w:tcPr>
            <w:tcW w:w="965" w:type="dxa"/>
            <w:tcBorders>
              <w:top w:val="single" w:sz="24" w:space="0" w:color="357CA2"/>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940884" w:rsidRDefault="00940884" w:rsidP="006D108C"/>
        </w:tc>
        <w:tc>
          <w:tcPr>
            <w:tcW w:w="969" w:type="dxa"/>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940884" w:rsidRDefault="00940884" w:rsidP="006D108C"/>
        </w:tc>
        <w:tc>
          <w:tcPr>
            <w:tcW w:w="976" w:type="dxa"/>
            <w:tcBorders>
              <w:top w:val="single" w:sz="24" w:space="0" w:color="357CA2"/>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940884" w:rsidRDefault="00940884" w:rsidP="006D108C"/>
        </w:tc>
        <w:tc>
          <w:tcPr>
            <w:tcW w:w="974" w:type="dxa"/>
            <w:tcBorders>
              <w:top w:val="single" w:sz="24" w:space="0" w:color="357CA2"/>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940884" w:rsidRDefault="00940884" w:rsidP="006D108C"/>
        </w:tc>
      </w:tr>
      <w:tr w:rsidR="00940884" w:rsidTr="00940884">
        <w:trPr>
          <w:trHeight w:val="280"/>
        </w:trPr>
        <w:tc>
          <w:tcPr>
            <w:tcW w:w="5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40884" w:rsidRDefault="00940884" w:rsidP="006D108C"/>
        </w:tc>
        <w:tc>
          <w:tcPr>
            <w:tcW w:w="4852" w:type="dxa"/>
            <w:gridSpan w:val="5"/>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40884" w:rsidRDefault="00940884" w:rsidP="006D108C">
            <w:pPr>
              <w:pStyle w:val="TableStyle2"/>
              <w:jc w:val="center"/>
            </w:pPr>
            <w:r>
              <w:t>Consequence</w:t>
            </w:r>
          </w:p>
        </w:tc>
      </w:tr>
    </w:tbl>
    <w:p w:rsidR="00940884" w:rsidRDefault="00940884">
      <w:pPr>
        <w:pStyle w:val="Caption"/>
      </w:pPr>
    </w:p>
    <w:p w:rsidR="00940884" w:rsidRDefault="00940884">
      <w:pPr>
        <w:pStyle w:val="Caption"/>
      </w:pPr>
    </w:p>
    <w:p w:rsidR="00940884" w:rsidRDefault="00940884">
      <w:pPr>
        <w:pStyle w:val="Caption"/>
      </w:pPr>
    </w:p>
    <w:p w:rsidR="00940884" w:rsidRDefault="00940884" w:rsidP="00940884">
      <w:pPr>
        <w:pStyle w:val="Caption"/>
      </w:pPr>
    </w:p>
    <w:p w:rsidR="00940884" w:rsidRDefault="00940884" w:rsidP="00940884">
      <w:pPr>
        <w:pStyle w:val="Caption"/>
      </w:pPr>
    </w:p>
    <w:p w:rsidR="00940884" w:rsidRDefault="00940884" w:rsidP="00940884">
      <w:pPr>
        <w:pStyle w:val="Caption"/>
      </w:pPr>
    </w:p>
    <w:p w:rsidR="00940884" w:rsidRDefault="00940884" w:rsidP="00940884">
      <w:pPr>
        <w:pStyle w:val="Caption"/>
      </w:pPr>
    </w:p>
    <w:p w:rsidR="00940884" w:rsidRDefault="00940884" w:rsidP="00940884">
      <w:pPr>
        <w:pStyle w:val="Caption"/>
      </w:pPr>
    </w:p>
    <w:p w:rsidR="00940884" w:rsidRDefault="00940884" w:rsidP="00940884">
      <w:pPr>
        <w:pStyle w:val="Caption"/>
      </w:pPr>
    </w:p>
    <w:p w:rsidR="00940884" w:rsidRDefault="00940884" w:rsidP="00940884">
      <w:pPr>
        <w:pStyle w:val="Caption"/>
      </w:pPr>
    </w:p>
    <w:p w:rsidR="00940884" w:rsidRDefault="004140EC" w:rsidP="00940884">
      <w:pPr>
        <w:pStyle w:val="Caption"/>
      </w:pPr>
      <w:r>
        <w:t>Figure x+2: Conops 1 risk reporting matrix</w:t>
      </w:r>
    </w:p>
    <w:p w:rsidR="00940884" w:rsidRDefault="00940884" w:rsidP="00940884">
      <w:pPr>
        <w:pStyle w:val="Caption"/>
      </w:pPr>
    </w:p>
    <w:p w:rsidR="009C6973" w:rsidRDefault="004140EC">
      <w:pPr>
        <w:pStyle w:val="Heading2"/>
      </w:pPr>
      <w:r>
        <w:t>1. Spacecraft Unable to Orient for Separation</w:t>
      </w:r>
    </w:p>
    <w:p w:rsidR="009C6973" w:rsidRDefault="004140EC" w:rsidP="00940884">
      <w:pPr>
        <w:pStyle w:val="Body"/>
      </w:pPr>
      <w:r>
        <w:t xml:space="preserve">Failure of the spacecraft to properly orient themselves for separation could lead to increased </w:t>
      </w:r>
      <w:r>
        <w:rPr>
          <w:rFonts w:ascii="Arial Unicode MS" w:hAnsi="Helvetica"/>
        </w:rPr>
        <w:t>Δ</w:t>
      </w:r>
      <w:r>
        <w:t>V requirements for inspection stationkeeping. This risk can be mitigated by testing the pointing capabilities of the conjoined spacecraft on the ground prior to launch integration.</w:t>
      </w:r>
    </w:p>
    <w:p w:rsidR="00940884" w:rsidRDefault="00940884" w:rsidP="00940884">
      <w:pPr>
        <w:pStyle w:val="Body"/>
      </w:pPr>
    </w:p>
    <w:p w:rsidR="009C6973" w:rsidRDefault="004140EC">
      <w:pPr>
        <w:pStyle w:val="Heading2"/>
      </w:pPr>
      <w:r>
        <w:t>2. Spacecraft Unable to Separate</w:t>
      </w:r>
    </w:p>
    <w:p w:rsidR="009C6973" w:rsidRDefault="004140EC" w:rsidP="00940884">
      <w:pPr>
        <w:pStyle w:val="Body"/>
      </w:pPr>
      <w:r>
        <w:t>A failure of the separation mechanism to push the two spacecraft apart would result in mission failure. This risk can be mitigated by extensive ground testing of the separation mechanism under the expected environmental conditions in low Earth orbit.</w:t>
      </w:r>
    </w:p>
    <w:p w:rsidR="00940884" w:rsidRDefault="00940884" w:rsidP="00940884">
      <w:pPr>
        <w:pStyle w:val="Body"/>
      </w:pPr>
    </w:p>
    <w:p w:rsidR="009C6973" w:rsidRDefault="00940884">
      <w:pPr>
        <w:pStyle w:val="Heading2"/>
      </w:pPr>
      <w:r>
        <w:t>3. Collision with Quarry Spacecraft during inspection S</w:t>
      </w:r>
      <w:r w:rsidR="004140EC">
        <w:t>tationkeeping</w:t>
      </w:r>
    </w:p>
    <w:p w:rsidR="009C6973" w:rsidRDefault="004140EC">
      <w:pPr>
        <w:pStyle w:val="Body"/>
      </w:pPr>
      <w:r>
        <w:t xml:space="preserve">A collision with </w:t>
      </w:r>
      <w:r>
        <w:rPr>
          <w:noProof/>
        </w:rPr>
        <mc:AlternateContent>
          <mc:Choice Requires="wps">
            <w:drawing>
              <wp:anchor distT="0" distB="0" distL="0" distR="0" simplePos="0" relativeHeight="251661312" behindDoc="0" locked="0" layoutInCell="1" allowOverlap="1">
                <wp:simplePos x="0" y="0"/>
                <wp:positionH relativeFrom="page">
                  <wp:posOffset>1850376</wp:posOffset>
                </wp:positionH>
                <wp:positionV relativeFrom="page">
                  <wp:posOffset>1274217</wp:posOffset>
                </wp:positionV>
                <wp:extent cx="4071647" cy="1676400"/>
                <wp:effectExtent l="0" t="0" r="0" b="0"/>
                <wp:wrapTopAndBottom distT="0" distB="0"/>
                <wp:docPr id="1073741827" name="officeArt object"/>
                <wp:cNvGraphicFramePr/>
                <a:graphic xmlns:a="http://schemas.openxmlformats.org/drawingml/2006/main">
                  <a:graphicData uri="http://schemas.microsoft.com/office/word/2010/wordprocessingShape">
                    <wps:wsp>
                      <wps:cNvSpPr/>
                      <wps:spPr>
                        <a:xfrm>
                          <a:off x="0" y="0"/>
                          <a:ext cx="4071647" cy="1676400"/>
                        </a:xfrm>
                        <a:prstGeom prst="rect">
                          <a:avLst/>
                        </a:pr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rsidR="00A60CC1" w:rsidRDefault="00A60CC1"/>
                        </w:txbxContent>
                      </wps:txbx>
                      <wps:bodyPr rot="0" spcFirstLastPara="1" vertOverflow="overflow" horzOverflow="overflow" vert="horz" wrap="square" lIns="0" tIns="0" rIns="0" bIns="0" numCol="1" spcCol="38100" rtlCol="0" anchor="t">
                        <a:prstTxWarp prst="textNoShape">
                          <a:avLst/>
                        </a:prstTxWarp>
                        <a:spAutoFit/>
                      </wps:bodyPr>
                    </wps:wsp>
                  </a:graphicData>
                </a:graphic>
              </wp:anchor>
            </w:drawing>
          </mc:Choice>
          <mc:Fallback>
            <w:pict>
              <v:rect id="_x0000_s1028" style="position:absolute;margin-left:145.7pt;margin-top:100.35pt;width:320.6pt;height:132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" filled="f" stroked="f">
                <v:textbox style="mso-fit-shape-to-text:t" inset="0,0,0,0">
                  <w:txbxContent>
                    <w:p w:rsidR="00000000" w:rsidRDefault="004140EC"/>
                  </w:txbxContent>
                </v:textbox>
                <w10:wrap type="topAndBottom" anchorx="page" anchory="page"/>
              </v:rect>
            </w:pict>
          </mc:Fallback>
        </mc:AlternateContent>
      </w:r>
      <w:r>
        <w:t>the quarry spacecraft during inspection stationkeeping may result in damage to solar arrays, communication antennas, and external sensors, potentially impeding further progress.</w:t>
      </w:r>
    </w:p>
    <w:p w:rsidR="009C6973" w:rsidRDefault="009C6973">
      <w:pPr>
        <w:pStyle w:val="Body"/>
      </w:pPr>
    </w:p>
    <w:p w:rsidR="009C6973" w:rsidRDefault="00940884">
      <w:pPr>
        <w:pStyle w:val="Heading2"/>
      </w:pPr>
      <w:r>
        <w:lastRenderedPageBreak/>
        <w:t>4. Unable to Rendezvous with Quarry Spacecraft during Cooperative R</w:t>
      </w:r>
      <w:r w:rsidR="004140EC">
        <w:t>endezvous</w:t>
      </w:r>
    </w:p>
    <w:p w:rsidR="009C6973" w:rsidRDefault="004140EC">
      <w:pPr>
        <w:pStyle w:val="Body"/>
      </w:pPr>
      <w:r>
        <w:t>Failure of the primary spacecraft to rendezvous with the quarry spacecraft from maximum stationkeeping distance with both GPS and visual aids active precludes any further rendezvous attempts.</w:t>
      </w:r>
    </w:p>
    <w:p w:rsidR="009C6973" w:rsidRDefault="009C6973">
      <w:pPr>
        <w:pStyle w:val="Body"/>
      </w:pPr>
    </w:p>
    <w:p w:rsidR="009C6973" w:rsidRDefault="00940884">
      <w:pPr>
        <w:pStyle w:val="Heading2"/>
      </w:pPr>
      <w:r>
        <w:t>5. Unable to Rendezvous with Quarry Spacecraft during Partial Non-Cooperative R</w:t>
      </w:r>
      <w:r w:rsidR="004140EC">
        <w:t>endezvous</w:t>
      </w:r>
    </w:p>
    <w:p w:rsidR="009C6973" w:rsidRDefault="004140EC">
      <w:pPr>
        <w:pStyle w:val="Body"/>
      </w:pPr>
      <w:r>
        <w:t>Failure of the primary spacecraft to rendezvous with the quarry spacecraft from maximum stationkeeping distance with active GPS and without the benefit of visual aids precludes any further rendezvous attempts.</w:t>
      </w:r>
    </w:p>
    <w:p w:rsidR="009C6973" w:rsidRDefault="009C6973">
      <w:pPr>
        <w:pStyle w:val="Body"/>
      </w:pPr>
    </w:p>
    <w:p w:rsidR="009C6973" w:rsidRDefault="00940884">
      <w:pPr>
        <w:pStyle w:val="Heading2"/>
      </w:pPr>
      <w:r>
        <w:t>6. Unable to Rendezvous with Quarry S</w:t>
      </w:r>
      <w:r w:rsidR="004140EC">
        <w:t>pacecraft d</w:t>
      </w:r>
      <w:r>
        <w:t>uring Non-Cooperative R</w:t>
      </w:r>
      <w:r w:rsidR="004140EC">
        <w:t>endezvous</w:t>
      </w:r>
    </w:p>
    <w:p w:rsidR="009C6973" w:rsidRDefault="004140EC" w:rsidP="00940884">
      <w:pPr>
        <w:pStyle w:val="Body"/>
      </w:pPr>
      <w:r>
        <w:t>Failure of the primary spacecraft to rendezvous with the quarry spacecraft from maximum stationkeeping distance without active GPS and visual aids precludes any further rendezvous attempts.</w:t>
      </w:r>
    </w:p>
    <w:p w:rsidR="00940884" w:rsidRDefault="00940884" w:rsidP="00940884">
      <w:pPr>
        <w:pStyle w:val="Body"/>
      </w:pPr>
    </w:p>
    <w:p w:rsidR="009C6973" w:rsidRDefault="00940884">
      <w:pPr>
        <w:pStyle w:val="Heading2"/>
      </w:pPr>
      <w:r>
        <w:t>7. Collision with Quarry S</w:t>
      </w:r>
      <w:r w:rsidR="004140EC">
        <w:t>pacecr</w:t>
      </w:r>
      <w:r>
        <w:t>aft during Rendezvous from Maximum Stationkeeping D</w:t>
      </w:r>
      <w:r w:rsidR="004140EC">
        <w:t>istance</w:t>
      </w:r>
    </w:p>
    <w:p w:rsidR="009C6973" w:rsidRDefault="004140EC">
      <w:pPr>
        <w:pStyle w:val="Body"/>
      </w:pPr>
      <w:r>
        <w:t>A collision with the quarry spacecraft during rendezvous may result in damage to solar arrays, communication antennas, and external sensors, potentially impeding further progress.</w:t>
      </w:r>
    </w:p>
    <w:p w:rsidR="009C6973" w:rsidRDefault="009C6973">
      <w:pPr>
        <w:pStyle w:val="Body"/>
      </w:pPr>
    </w:p>
    <w:p w:rsidR="009C6973" w:rsidRDefault="009C6973">
      <w:pPr>
        <w:pStyle w:val="Body"/>
      </w:pPr>
    </w:p>
    <w:p w:rsidR="009C6973" w:rsidRDefault="009C6973">
      <w:pPr>
        <w:pStyle w:val="Body"/>
      </w:pPr>
    </w:p>
    <w:p w:rsidR="009C6973" w:rsidRDefault="004140EC">
      <w:pPr>
        <w:pStyle w:val="Body"/>
      </w:pPr>
      <w:r>
        <w:br w:type="page"/>
      </w:r>
    </w:p>
    <w:p w:rsidR="009C6973" w:rsidRDefault="004140EC">
      <w:pPr>
        <w:pStyle w:val="Heading"/>
      </w:pPr>
      <w:r>
        <w:rPr>
          <w:rFonts w:eastAsia="Arial Unicode MS" w:hAnsi="Arial Unicode MS" w:cs="Arial Unicode MS"/>
        </w:rPr>
        <w:lastRenderedPageBreak/>
        <w:t>Con</w:t>
      </w:r>
      <w:r w:rsidR="00940884">
        <w:rPr>
          <w:rFonts w:eastAsia="Arial Unicode MS" w:hAnsi="Arial Unicode MS" w:cs="Arial Unicode MS"/>
        </w:rPr>
        <w:t>cept of Operations, Option</w:t>
      </w:r>
      <w:r>
        <w:rPr>
          <w:rFonts w:eastAsia="Arial Unicode MS" w:hAnsi="Arial Unicode MS" w:cs="Arial Unicode MS"/>
        </w:rPr>
        <w:t xml:space="preserve"> 2</w:t>
      </w:r>
      <w:bookmarkStart w:id="0" w:name="_GoBack"/>
      <w:bookmarkEnd w:id="0"/>
    </w:p>
    <w:p w:rsidR="009C6973" w:rsidRDefault="004140EC">
      <w:pPr>
        <w:pStyle w:val="Caption"/>
      </w:pPr>
      <w:r>
        <w:t>figure x+3: conops 2 risk reporting matrix</w:t>
      </w:r>
    </w:p>
    <w:p w:rsidR="009C6973" w:rsidRDefault="009C6973">
      <w:pPr>
        <w:pStyle w:val="Body"/>
      </w:pPr>
    </w:p>
    <w:p w:rsidR="009C6973" w:rsidRDefault="004140EC">
      <w:pPr>
        <w:pStyle w:val="Heading2"/>
      </w:pPr>
      <w:r>
        <w:t>1. Spacecraft Unable to Orient for Separation</w:t>
      </w:r>
    </w:p>
    <w:p w:rsidR="009C6973" w:rsidRDefault="004140EC">
      <w:pPr>
        <w:pStyle w:val="Body"/>
      </w:pPr>
      <w:r>
        <w:t xml:space="preserve">Failure of the spacecraft to properly orient themselves for separation could lead to increased </w:t>
      </w:r>
      <w:r>
        <w:rPr>
          <w:rFonts w:ascii="Arial Unicode MS" w:hAnsi="Helvetica"/>
        </w:rPr>
        <w:t>Δ</w:t>
      </w:r>
      <w:r>
        <w:t>V requirements for inspection stationkeeping. This risk can be mitigated by testing the pointing capabilities of the conjoined spacecraft on the ground prior to launch integration.</w:t>
      </w:r>
    </w:p>
    <w:p w:rsidR="009C6973" w:rsidRDefault="009C6973">
      <w:pPr>
        <w:pStyle w:val="Body"/>
      </w:pPr>
    </w:p>
    <w:p w:rsidR="009C6973" w:rsidRDefault="004140EC">
      <w:pPr>
        <w:pStyle w:val="Heading2"/>
      </w:pPr>
      <w:r>
        <w:t>2. Spacecraft Unable to Separate</w:t>
      </w:r>
    </w:p>
    <w:p w:rsidR="009C6973" w:rsidRDefault="004140EC" w:rsidP="00DE3E18">
      <w:pPr>
        <w:pStyle w:val="Body"/>
      </w:pPr>
      <w:r>
        <w:t>A failure of the separation mechanism to push the two spacecraft apart would result in mission failure. This risk can be mitigated by extensive ground testing of the separation mechanism under the expected environmental conditions in low Earth orbit.</w:t>
      </w:r>
      <w:r>
        <w:rPr>
          <w:noProof/>
        </w:rPr>
        <mc:AlternateContent>
          <mc:Choice Requires="wps">
            <w:drawing>
              <wp:anchor distT="0" distB="0" distL="0" distR="0" simplePos="0" relativeHeight="251662336" behindDoc="0" locked="0" layoutInCell="1" allowOverlap="1" wp14:anchorId="4CC8C381" wp14:editId="4D00F824">
                <wp:simplePos x="0" y="0"/>
                <wp:positionH relativeFrom="page">
                  <wp:posOffset>993308</wp:posOffset>
                </wp:positionH>
                <wp:positionV relativeFrom="page">
                  <wp:posOffset>1251075</wp:posOffset>
                </wp:positionV>
                <wp:extent cx="5785783" cy="1676400"/>
                <wp:effectExtent l="0" t="0" r="0" b="0"/>
                <wp:wrapTopAndBottom distT="0" distB="0"/>
                <wp:docPr id="1073741828" name="officeArt object"/>
                <wp:cNvGraphicFramePr/>
                <a:graphic xmlns:a="http://schemas.openxmlformats.org/drawingml/2006/main">
                  <a:graphicData uri="http://schemas.microsoft.com/office/word/2010/wordprocessingShape">
                    <wps:wsp>
                      <wps:cNvSpPr/>
                      <wps:spPr>
                        <a:xfrm>
                          <a:off x="0" y="0"/>
                          <a:ext cx="5785783" cy="1676400"/>
                        </a:xfrm>
                        <a:prstGeom prst="rect">
                          <a:avLst/>
                        </a:prstGeom>
                        <a:noFill/>
                        <a:ln>
                          <a:noFill/>
                        </a:ln>
                        <a:effectLst/>
                        <a:extLst/>
                      </wps:spPr>
                      <wps:style>
                        <a:lnRef idx="1">
                          <a:schemeClr val="accent1"/>
                        </a:lnRef>
                        <a:fillRef idx="3">
                          <a:schemeClr val="accent1"/>
                        </a:fillRef>
                        <a:effectRef idx="2">
                          <a:schemeClr val="accent1"/>
                        </a:effectRef>
                        <a:fontRef idx="minor">
                          <a:schemeClr val="tx1"/>
                        </a:fontRef>
                      </wps:style>
                      <wps:txbx>
                        <w:txbxContent>
                          <w:tbl>
                            <w:tblPr>
                              <w:tblW w:w="8464"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438"/>
                              <w:gridCol w:w="1640"/>
                              <w:gridCol w:w="1601"/>
                              <w:gridCol w:w="1602"/>
                              <w:gridCol w:w="1580"/>
                              <w:gridCol w:w="1603"/>
                            </w:tblGrid>
                            <w:tr w:rsidR="009C6973" w:rsidTr="00940884">
                              <w:trPr>
                                <w:trHeight w:val="280"/>
                              </w:trPr>
                              <w:tc>
                                <w:tcPr>
                                  <w:tcW w:w="438" w:type="dxa"/>
                                  <w:vMerge w:val="restar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extDirection w:val="btLr"/>
                                </w:tcPr>
                                <w:p w:rsidR="009C6973" w:rsidRDefault="004140EC" w:rsidP="00940884">
                                  <w:pPr>
                                    <w:pStyle w:val="TableStyle2"/>
                                    <w:ind w:left="113" w:right="113"/>
                                    <w:jc w:val="center"/>
                                  </w:pPr>
                                  <w:r>
                                    <w:t>Likelihood</w:t>
                                  </w:r>
                                </w:p>
                              </w:tc>
                              <w:tc>
                                <w:tcPr>
                                  <w:tcW w:w="1640" w:type="dxa"/>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9C6973" w:rsidRDefault="009C6973" w:rsidP="00940884">
                                  <w:pPr>
                                    <w:jc w:val="center"/>
                                  </w:pPr>
                                </w:p>
                              </w:tc>
                              <w:tc>
                                <w:tcPr>
                                  <w:tcW w:w="1601" w:type="dxa"/>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9C6973" w:rsidRDefault="009C6973" w:rsidP="00940884">
                                  <w:pPr>
                                    <w:jc w:val="center"/>
                                  </w:pPr>
                                </w:p>
                              </w:tc>
                              <w:tc>
                                <w:tcPr>
                                  <w:tcW w:w="1602" w:type="dxa"/>
                                  <w:tcBorders>
                                    <w:top w:val="single" w:sz="2" w:space="0" w:color="000000"/>
                                    <w:left w:val="single" w:sz="2" w:space="0" w:color="000000"/>
                                    <w:bottom w:val="single" w:sz="2" w:space="0" w:color="000000"/>
                                    <w:right w:val="single" w:sz="2" w:space="0" w:color="000000"/>
                                  </w:tcBorders>
                                  <w:shd w:val="clear" w:color="auto" w:fill="FF2C21"/>
                                  <w:tcMar>
                                    <w:top w:w="80" w:type="dxa"/>
                                    <w:left w:w="80" w:type="dxa"/>
                                    <w:bottom w:w="80" w:type="dxa"/>
                                    <w:right w:w="80" w:type="dxa"/>
                                  </w:tcMar>
                                </w:tcPr>
                                <w:p w:rsidR="009C6973" w:rsidRDefault="009C6973" w:rsidP="00940884">
                                  <w:pPr>
                                    <w:jc w:val="center"/>
                                  </w:pPr>
                                </w:p>
                              </w:tc>
                              <w:tc>
                                <w:tcPr>
                                  <w:tcW w:w="1580" w:type="dxa"/>
                                  <w:tcBorders>
                                    <w:top w:val="single" w:sz="2" w:space="0" w:color="000000"/>
                                    <w:left w:val="single" w:sz="2" w:space="0" w:color="000000"/>
                                    <w:bottom w:val="single" w:sz="2" w:space="0" w:color="000000"/>
                                    <w:right w:val="single" w:sz="2" w:space="0" w:color="000000"/>
                                  </w:tcBorders>
                                  <w:shd w:val="clear" w:color="auto" w:fill="FF2C21"/>
                                  <w:tcMar>
                                    <w:top w:w="80" w:type="dxa"/>
                                    <w:left w:w="80" w:type="dxa"/>
                                    <w:bottom w:w="80" w:type="dxa"/>
                                    <w:right w:w="80" w:type="dxa"/>
                                  </w:tcMar>
                                </w:tcPr>
                                <w:p w:rsidR="009C6973" w:rsidRDefault="009C6973" w:rsidP="00940884">
                                  <w:pPr>
                                    <w:jc w:val="center"/>
                                  </w:pPr>
                                </w:p>
                              </w:tc>
                              <w:tc>
                                <w:tcPr>
                                  <w:tcW w:w="1603" w:type="dxa"/>
                                  <w:tcBorders>
                                    <w:top w:val="single" w:sz="2" w:space="0" w:color="000000"/>
                                    <w:left w:val="single" w:sz="2" w:space="0" w:color="000000"/>
                                    <w:bottom w:val="single" w:sz="2" w:space="0" w:color="000000"/>
                                    <w:right w:val="single" w:sz="2" w:space="0" w:color="000000"/>
                                  </w:tcBorders>
                                  <w:shd w:val="clear" w:color="auto" w:fill="FF2C21"/>
                                  <w:tcMar>
                                    <w:top w:w="80" w:type="dxa"/>
                                    <w:left w:w="80" w:type="dxa"/>
                                    <w:bottom w:w="80" w:type="dxa"/>
                                    <w:right w:w="80" w:type="dxa"/>
                                  </w:tcMar>
                                </w:tcPr>
                                <w:p w:rsidR="009C6973" w:rsidRDefault="009C6973" w:rsidP="00940884">
                                  <w:pPr>
                                    <w:jc w:val="center"/>
                                  </w:pPr>
                                </w:p>
                              </w:tc>
                            </w:tr>
                            <w:tr w:rsidR="009C6973" w:rsidTr="00940884">
                              <w:trPr>
                                <w:trHeight w:val="280"/>
                              </w:trPr>
                              <w:tc>
                                <w:tcPr>
                                  <w:tcW w:w="438" w:type="dxa"/>
                                  <w:vMerge/>
                                  <w:tcBorders>
                                    <w:top w:val="single" w:sz="2" w:space="0" w:color="000000"/>
                                    <w:left w:val="single" w:sz="2" w:space="0" w:color="000000"/>
                                    <w:bottom w:val="single" w:sz="2" w:space="0" w:color="000000"/>
                                    <w:right w:val="single" w:sz="2" w:space="0" w:color="000000"/>
                                  </w:tcBorders>
                                  <w:shd w:val="clear" w:color="auto" w:fill="FFFFFF"/>
                                </w:tcPr>
                                <w:p w:rsidR="009C6973" w:rsidRDefault="009C6973" w:rsidP="00940884">
                                  <w:pPr>
                                    <w:jc w:val="center"/>
                                  </w:pPr>
                                </w:p>
                              </w:tc>
                              <w:tc>
                                <w:tcPr>
                                  <w:tcW w:w="1640" w:type="dxa"/>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9C6973" w:rsidRDefault="009C6973" w:rsidP="00940884">
                                  <w:pPr>
                                    <w:jc w:val="center"/>
                                  </w:pPr>
                                </w:p>
                              </w:tc>
                              <w:tc>
                                <w:tcPr>
                                  <w:tcW w:w="1601" w:type="dxa"/>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9C6973" w:rsidRDefault="009C6973" w:rsidP="00940884">
                                  <w:pPr>
                                    <w:jc w:val="center"/>
                                  </w:pPr>
                                </w:p>
                              </w:tc>
                              <w:tc>
                                <w:tcPr>
                                  <w:tcW w:w="1602" w:type="dxa"/>
                                  <w:tcBorders>
                                    <w:top w:val="single" w:sz="2" w:space="0" w:color="000000"/>
                                    <w:left w:val="single" w:sz="2" w:space="0" w:color="000000"/>
                                    <w:bottom w:val="single" w:sz="24" w:space="0" w:color="357CA2"/>
                                    <w:right w:val="single" w:sz="2" w:space="0" w:color="000000"/>
                                  </w:tcBorders>
                                  <w:shd w:val="clear" w:color="auto" w:fill="FFE061"/>
                                  <w:tcMar>
                                    <w:top w:w="80" w:type="dxa"/>
                                    <w:left w:w="80" w:type="dxa"/>
                                    <w:bottom w:w="80" w:type="dxa"/>
                                    <w:right w:w="80" w:type="dxa"/>
                                  </w:tcMar>
                                </w:tcPr>
                                <w:p w:rsidR="009C6973" w:rsidRDefault="009C6973" w:rsidP="00940884">
                                  <w:pPr>
                                    <w:jc w:val="center"/>
                                  </w:pPr>
                                </w:p>
                              </w:tc>
                              <w:tc>
                                <w:tcPr>
                                  <w:tcW w:w="1580" w:type="dxa"/>
                                  <w:tcBorders>
                                    <w:top w:val="single" w:sz="2" w:space="0" w:color="000000"/>
                                    <w:left w:val="single" w:sz="2" w:space="0" w:color="000000"/>
                                    <w:bottom w:val="single" w:sz="2" w:space="0" w:color="000000"/>
                                    <w:right w:val="single" w:sz="2" w:space="0" w:color="000000"/>
                                  </w:tcBorders>
                                  <w:shd w:val="clear" w:color="auto" w:fill="FF2C21"/>
                                  <w:tcMar>
                                    <w:top w:w="80" w:type="dxa"/>
                                    <w:left w:w="80" w:type="dxa"/>
                                    <w:bottom w:w="80" w:type="dxa"/>
                                    <w:right w:w="80" w:type="dxa"/>
                                  </w:tcMar>
                                </w:tcPr>
                                <w:p w:rsidR="009C6973" w:rsidRDefault="009C6973" w:rsidP="00940884">
                                  <w:pPr>
                                    <w:jc w:val="center"/>
                                  </w:pPr>
                                </w:p>
                              </w:tc>
                              <w:tc>
                                <w:tcPr>
                                  <w:tcW w:w="1603" w:type="dxa"/>
                                  <w:tcBorders>
                                    <w:top w:val="single" w:sz="2" w:space="0" w:color="000000"/>
                                    <w:left w:val="single" w:sz="2" w:space="0" w:color="000000"/>
                                    <w:bottom w:val="single" w:sz="2" w:space="0" w:color="000000"/>
                                    <w:right w:val="single" w:sz="2" w:space="0" w:color="000000"/>
                                  </w:tcBorders>
                                  <w:shd w:val="clear" w:color="auto" w:fill="FF2C21"/>
                                  <w:tcMar>
                                    <w:top w:w="80" w:type="dxa"/>
                                    <w:left w:w="80" w:type="dxa"/>
                                    <w:bottom w:w="80" w:type="dxa"/>
                                    <w:right w:w="80" w:type="dxa"/>
                                  </w:tcMar>
                                </w:tcPr>
                                <w:p w:rsidR="009C6973" w:rsidRDefault="009C6973" w:rsidP="00940884">
                                  <w:pPr>
                                    <w:jc w:val="center"/>
                                  </w:pPr>
                                </w:p>
                              </w:tc>
                            </w:tr>
                            <w:tr w:rsidR="009C6973" w:rsidTr="00940884">
                              <w:trPr>
                                <w:trHeight w:val="280"/>
                              </w:trPr>
                              <w:tc>
                                <w:tcPr>
                                  <w:tcW w:w="438" w:type="dxa"/>
                                  <w:vMerge/>
                                  <w:tcBorders>
                                    <w:top w:val="single" w:sz="2" w:space="0" w:color="000000"/>
                                    <w:left w:val="single" w:sz="2" w:space="0" w:color="000000"/>
                                    <w:bottom w:val="single" w:sz="2" w:space="0" w:color="000000"/>
                                    <w:right w:val="single" w:sz="2" w:space="0" w:color="000000"/>
                                  </w:tcBorders>
                                  <w:shd w:val="clear" w:color="auto" w:fill="FFFFFF"/>
                                </w:tcPr>
                                <w:p w:rsidR="009C6973" w:rsidRDefault="009C6973" w:rsidP="00940884">
                                  <w:pPr>
                                    <w:jc w:val="center"/>
                                  </w:pPr>
                                </w:p>
                              </w:tc>
                              <w:tc>
                                <w:tcPr>
                                  <w:tcW w:w="1640" w:type="dxa"/>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9C6973" w:rsidRDefault="009C6973" w:rsidP="00940884">
                                  <w:pPr>
                                    <w:jc w:val="center"/>
                                  </w:pPr>
                                </w:p>
                              </w:tc>
                              <w:tc>
                                <w:tcPr>
                                  <w:tcW w:w="1601" w:type="dxa"/>
                                  <w:tcBorders>
                                    <w:top w:val="single" w:sz="2" w:space="0" w:color="000000"/>
                                    <w:left w:val="single" w:sz="2" w:space="0" w:color="000000"/>
                                    <w:bottom w:val="single" w:sz="24" w:space="0" w:color="357CA2"/>
                                    <w:right w:val="single" w:sz="24" w:space="0" w:color="357CA2"/>
                                  </w:tcBorders>
                                  <w:shd w:val="clear" w:color="auto" w:fill="FFE061"/>
                                  <w:tcMar>
                                    <w:top w:w="80" w:type="dxa"/>
                                    <w:left w:w="80" w:type="dxa"/>
                                    <w:bottom w:w="80" w:type="dxa"/>
                                    <w:right w:w="80" w:type="dxa"/>
                                  </w:tcMar>
                                </w:tcPr>
                                <w:p w:rsidR="009C6973" w:rsidRDefault="009C6973" w:rsidP="00940884">
                                  <w:pPr>
                                    <w:jc w:val="center"/>
                                  </w:pPr>
                                </w:p>
                              </w:tc>
                              <w:tc>
                                <w:tcPr>
                                  <w:tcW w:w="1602" w:type="dxa"/>
                                  <w:tcBorders>
                                    <w:top w:val="single" w:sz="24" w:space="0" w:color="357CA2"/>
                                    <w:left w:val="single" w:sz="24" w:space="0" w:color="357CA2"/>
                                    <w:bottom w:val="single" w:sz="24" w:space="0" w:color="357CA2"/>
                                    <w:right w:val="single" w:sz="24" w:space="0" w:color="357CA2"/>
                                  </w:tcBorders>
                                  <w:shd w:val="clear" w:color="auto" w:fill="FFE061"/>
                                  <w:tcMar>
                                    <w:top w:w="80" w:type="dxa"/>
                                    <w:left w:w="80" w:type="dxa"/>
                                    <w:bottom w:w="80" w:type="dxa"/>
                                    <w:right w:w="80" w:type="dxa"/>
                                  </w:tcMar>
                                </w:tcPr>
                                <w:p w:rsidR="009C6973" w:rsidRPr="00DE3E18" w:rsidRDefault="00DE3E18" w:rsidP="00940884">
                                  <w:pPr>
                                    <w:pStyle w:val="TableStyle2"/>
                                    <w:jc w:val="center"/>
                                    <w:rPr>
                                      <w:b/>
                                    </w:rPr>
                                  </w:pPr>
                                  <w:r w:rsidRPr="00DE3E18">
                                    <w:rPr>
                                      <w:b/>
                                    </w:rPr>
                                    <w:t>VI</w:t>
                                  </w:r>
                                </w:p>
                              </w:tc>
                              <w:tc>
                                <w:tcPr>
                                  <w:tcW w:w="1580" w:type="dxa"/>
                                  <w:tcBorders>
                                    <w:top w:val="single" w:sz="2" w:space="0" w:color="000000"/>
                                    <w:left w:val="single" w:sz="24" w:space="0" w:color="357CA2"/>
                                    <w:bottom w:val="single" w:sz="24" w:space="0" w:color="357CA2"/>
                                    <w:right w:val="single" w:sz="2" w:space="0" w:color="000000"/>
                                  </w:tcBorders>
                                  <w:shd w:val="clear" w:color="auto" w:fill="FFE061"/>
                                  <w:tcMar>
                                    <w:top w:w="80" w:type="dxa"/>
                                    <w:left w:w="80" w:type="dxa"/>
                                    <w:bottom w:w="80" w:type="dxa"/>
                                    <w:right w:w="80" w:type="dxa"/>
                                  </w:tcMar>
                                </w:tcPr>
                                <w:p w:rsidR="009C6973" w:rsidRDefault="009C6973" w:rsidP="00940884">
                                  <w:pPr>
                                    <w:jc w:val="center"/>
                                  </w:pPr>
                                </w:p>
                              </w:tc>
                              <w:tc>
                                <w:tcPr>
                                  <w:tcW w:w="1603" w:type="dxa"/>
                                  <w:tcBorders>
                                    <w:top w:val="single" w:sz="2" w:space="0" w:color="000000"/>
                                    <w:left w:val="single" w:sz="2" w:space="0" w:color="000000"/>
                                    <w:bottom w:val="single" w:sz="24" w:space="0" w:color="357CA2"/>
                                    <w:right w:val="single" w:sz="2" w:space="0" w:color="000000"/>
                                  </w:tcBorders>
                                  <w:shd w:val="clear" w:color="auto" w:fill="FF2C21"/>
                                  <w:tcMar>
                                    <w:top w:w="80" w:type="dxa"/>
                                    <w:left w:w="80" w:type="dxa"/>
                                    <w:bottom w:w="80" w:type="dxa"/>
                                    <w:right w:w="80" w:type="dxa"/>
                                  </w:tcMar>
                                </w:tcPr>
                                <w:p w:rsidR="009C6973" w:rsidRDefault="009C6973" w:rsidP="00940884">
                                  <w:pPr>
                                    <w:jc w:val="center"/>
                                  </w:pPr>
                                </w:p>
                              </w:tc>
                            </w:tr>
                            <w:tr w:rsidR="009C6973" w:rsidTr="00940884">
                              <w:trPr>
                                <w:trHeight w:val="280"/>
                              </w:trPr>
                              <w:tc>
                                <w:tcPr>
                                  <w:tcW w:w="438" w:type="dxa"/>
                                  <w:vMerge/>
                                  <w:tcBorders>
                                    <w:top w:val="single" w:sz="2" w:space="0" w:color="000000"/>
                                    <w:left w:val="single" w:sz="2" w:space="0" w:color="000000"/>
                                    <w:bottom w:val="single" w:sz="2" w:space="0" w:color="000000"/>
                                    <w:right w:val="single" w:sz="2" w:space="0" w:color="000000"/>
                                  </w:tcBorders>
                                  <w:shd w:val="clear" w:color="auto" w:fill="FFFFFF"/>
                                </w:tcPr>
                                <w:p w:rsidR="009C6973" w:rsidRDefault="009C6973" w:rsidP="00940884">
                                  <w:pPr>
                                    <w:jc w:val="center"/>
                                  </w:pPr>
                                </w:p>
                              </w:tc>
                              <w:tc>
                                <w:tcPr>
                                  <w:tcW w:w="1640" w:type="dxa"/>
                                  <w:tcBorders>
                                    <w:top w:val="single" w:sz="2" w:space="0" w:color="000000"/>
                                    <w:left w:val="single" w:sz="2" w:space="0" w:color="000000"/>
                                    <w:bottom w:val="single" w:sz="2" w:space="0" w:color="000000"/>
                                    <w:right w:val="single" w:sz="24" w:space="0" w:color="357CA2"/>
                                  </w:tcBorders>
                                  <w:shd w:val="clear" w:color="auto" w:fill="9CE159"/>
                                  <w:tcMar>
                                    <w:top w:w="80" w:type="dxa"/>
                                    <w:left w:w="80" w:type="dxa"/>
                                    <w:bottom w:w="80" w:type="dxa"/>
                                    <w:right w:w="80" w:type="dxa"/>
                                  </w:tcMar>
                                </w:tcPr>
                                <w:p w:rsidR="009C6973" w:rsidRDefault="009C6973" w:rsidP="00940884">
                                  <w:pPr>
                                    <w:jc w:val="center"/>
                                  </w:pPr>
                                </w:p>
                              </w:tc>
                              <w:tc>
                                <w:tcPr>
                                  <w:tcW w:w="1601" w:type="dxa"/>
                                  <w:tcBorders>
                                    <w:top w:val="single" w:sz="24" w:space="0" w:color="357CA2"/>
                                    <w:left w:val="single" w:sz="24" w:space="0" w:color="357CA2"/>
                                    <w:bottom w:val="single" w:sz="24" w:space="0" w:color="357CA2"/>
                                    <w:right w:val="single" w:sz="24" w:space="0" w:color="357CA2"/>
                                  </w:tcBorders>
                                  <w:shd w:val="clear" w:color="auto" w:fill="9CE159"/>
                                  <w:tcMar>
                                    <w:top w:w="80" w:type="dxa"/>
                                    <w:left w:w="80" w:type="dxa"/>
                                    <w:bottom w:w="80" w:type="dxa"/>
                                    <w:right w:w="80" w:type="dxa"/>
                                  </w:tcMar>
                                </w:tcPr>
                                <w:p w:rsidR="009C6973" w:rsidRDefault="004140EC" w:rsidP="00940884">
                                  <w:pPr>
                                    <w:pStyle w:val="TableStyle2"/>
                                    <w:jc w:val="center"/>
                                  </w:pPr>
                                  <w:r>
                                    <w:rPr>
                                      <w:b/>
                                      <w:bCs/>
                                    </w:rPr>
                                    <w:t>I</w:t>
                                  </w:r>
                                </w:p>
                              </w:tc>
                              <w:tc>
                                <w:tcPr>
                                  <w:tcW w:w="1602" w:type="dxa"/>
                                  <w:tcBorders>
                                    <w:top w:val="single" w:sz="24" w:space="0" w:color="357CA2"/>
                                    <w:left w:val="single" w:sz="24" w:space="0" w:color="357CA2"/>
                                    <w:bottom w:val="single" w:sz="2" w:space="0" w:color="000000"/>
                                    <w:right w:val="single" w:sz="24" w:space="0" w:color="357CA2"/>
                                  </w:tcBorders>
                                  <w:shd w:val="clear" w:color="auto" w:fill="9CE159"/>
                                  <w:tcMar>
                                    <w:top w:w="80" w:type="dxa"/>
                                    <w:left w:w="80" w:type="dxa"/>
                                    <w:bottom w:w="80" w:type="dxa"/>
                                    <w:right w:w="80" w:type="dxa"/>
                                  </w:tcMar>
                                </w:tcPr>
                                <w:p w:rsidR="009C6973" w:rsidRDefault="009C6973" w:rsidP="00940884">
                                  <w:pPr>
                                    <w:jc w:val="center"/>
                                  </w:pPr>
                                </w:p>
                              </w:tc>
                              <w:tc>
                                <w:tcPr>
                                  <w:tcW w:w="1580" w:type="dxa"/>
                                  <w:tcBorders>
                                    <w:top w:val="single" w:sz="24" w:space="0" w:color="357CA2"/>
                                    <w:left w:val="single" w:sz="24" w:space="0" w:color="357CA2"/>
                                    <w:bottom w:val="single" w:sz="24" w:space="0" w:color="357CA2"/>
                                    <w:right w:val="single" w:sz="24" w:space="0" w:color="357CA2"/>
                                  </w:tcBorders>
                                  <w:shd w:val="clear" w:color="auto" w:fill="FFE061"/>
                                  <w:tcMar>
                                    <w:top w:w="80" w:type="dxa"/>
                                    <w:left w:w="80" w:type="dxa"/>
                                    <w:bottom w:w="80" w:type="dxa"/>
                                    <w:right w:w="80" w:type="dxa"/>
                                  </w:tcMar>
                                </w:tcPr>
                                <w:p w:rsidR="009C6973" w:rsidRPr="00DE3E18" w:rsidRDefault="00DE3E18" w:rsidP="00940884">
                                  <w:pPr>
                                    <w:pStyle w:val="TableStyle2"/>
                                    <w:jc w:val="center"/>
                                    <w:rPr>
                                      <w:b/>
                                    </w:rPr>
                                  </w:pPr>
                                  <w:r w:rsidRPr="00DE3E18">
                                    <w:rPr>
                                      <w:b/>
                                    </w:rPr>
                                    <w:t>III, IIX, IX</w:t>
                                  </w:r>
                                </w:p>
                              </w:tc>
                              <w:tc>
                                <w:tcPr>
                                  <w:tcW w:w="1603" w:type="dxa"/>
                                  <w:tcBorders>
                                    <w:top w:val="single" w:sz="24" w:space="0" w:color="357CA2"/>
                                    <w:left w:val="single" w:sz="24" w:space="0" w:color="357CA2"/>
                                    <w:bottom w:val="single" w:sz="24" w:space="0" w:color="357CA2"/>
                                    <w:right w:val="single" w:sz="24" w:space="0" w:color="357CA2"/>
                                  </w:tcBorders>
                                  <w:shd w:val="clear" w:color="auto" w:fill="FFE061"/>
                                  <w:tcMar>
                                    <w:top w:w="80" w:type="dxa"/>
                                    <w:left w:w="80" w:type="dxa"/>
                                    <w:bottom w:w="80" w:type="dxa"/>
                                    <w:right w:w="80" w:type="dxa"/>
                                  </w:tcMar>
                                </w:tcPr>
                                <w:p w:rsidR="009C6973" w:rsidRDefault="00DE3E18" w:rsidP="00940884">
                                  <w:pPr>
                                    <w:pStyle w:val="TableStyle2"/>
                                    <w:jc w:val="center"/>
                                  </w:pPr>
                                  <w:r>
                                    <w:rPr>
                                      <w:b/>
                                      <w:bCs/>
                                    </w:rPr>
                                    <w:t>II, IV, V, VII</w:t>
                                  </w:r>
                                </w:p>
                              </w:tc>
                            </w:tr>
                            <w:tr w:rsidR="009C6973" w:rsidTr="00940884">
                              <w:trPr>
                                <w:trHeight w:val="280"/>
                              </w:trPr>
                              <w:tc>
                                <w:tcPr>
                                  <w:tcW w:w="438" w:type="dxa"/>
                                  <w:vMerge/>
                                  <w:tcBorders>
                                    <w:top w:val="single" w:sz="2" w:space="0" w:color="000000"/>
                                    <w:left w:val="single" w:sz="2" w:space="0" w:color="000000"/>
                                    <w:bottom w:val="single" w:sz="2" w:space="0" w:color="000000"/>
                                    <w:right w:val="single" w:sz="2" w:space="0" w:color="000000"/>
                                  </w:tcBorders>
                                  <w:shd w:val="clear" w:color="auto" w:fill="FFFFFF"/>
                                </w:tcPr>
                                <w:p w:rsidR="009C6973" w:rsidRDefault="009C6973" w:rsidP="00940884">
                                  <w:pPr>
                                    <w:jc w:val="center"/>
                                  </w:pPr>
                                </w:p>
                              </w:tc>
                              <w:tc>
                                <w:tcPr>
                                  <w:tcW w:w="1640" w:type="dxa"/>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9C6973" w:rsidRDefault="009C6973" w:rsidP="00940884">
                                  <w:pPr>
                                    <w:jc w:val="center"/>
                                  </w:pPr>
                                </w:p>
                              </w:tc>
                              <w:tc>
                                <w:tcPr>
                                  <w:tcW w:w="1601" w:type="dxa"/>
                                  <w:tcBorders>
                                    <w:top w:val="single" w:sz="24" w:space="0" w:color="357CA2"/>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9C6973" w:rsidRDefault="009C6973" w:rsidP="00940884">
                                  <w:pPr>
                                    <w:jc w:val="center"/>
                                  </w:pPr>
                                </w:p>
                              </w:tc>
                              <w:tc>
                                <w:tcPr>
                                  <w:tcW w:w="1602" w:type="dxa"/>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9C6973" w:rsidRDefault="009C6973" w:rsidP="00940884">
                                  <w:pPr>
                                    <w:jc w:val="center"/>
                                  </w:pPr>
                                </w:p>
                              </w:tc>
                              <w:tc>
                                <w:tcPr>
                                  <w:tcW w:w="1580" w:type="dxa"/>
                                  <w:tcBorders>
                                    <w:top w:val="single" w:sz="24" w:space="0" w:color="357CA2"/>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9C6973" w:rsidRDefault="009C6973" w:rsidP="00940884">
                                  <w:pPr>
                                    <w:jc w:val="center"/>
                                  </w:pPr>
                                </w:p>
                              </w:tc>
                              <w:tc>
                                <w:tcPr>
                                  <w:tcW w:w="1603" w:type="dxa"/>
                                  <w:tcBorders>
                                    <w:top w:val="single" w:sz="24" w:space="0" w:color="357CA2"/>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9C6973" w:rsidRDefault="009C6973" w:rsidP="00940884">
                                  <w:pPr>
                                    <w:jc w:val="center"/>
                                  </w:pPr>
                                </w:p>
                              </w:tc>
                            </w:tr>
                            <w:tr w:rsidR="009C6973" w:rsidTr="00940884">
                              <w:trPr>
                                <w:trHeight w:val="280"/>
                              </w:trPr>
                              <w:tc>
                                <w:tcPr>
                                  <w:tcW w:w="43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9C6973" w:rsidP="00940884">
                                  <w:pPr>
                                    <w:jc w:val="center"/>
                                  </w:pPr>
                                </w:p>
                              </w:tc>
                              <w:tc>
                                <w:tcPr>
                                  <w:tcW w:w="8026" w:type="dxa"/>
                                  <w:gridSpan w:val="5"/>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rsidP="00940884">
                                  <w:pPr>
                                    <w:pStyle w:val="TableStyle2"/>
                                    <w:jc w:val="center"/>
                                  </w:pPr>
                                  <w:r>
                                    <w:t>Consequence</w:t>
                                  </w:r>
                                </w:p>
                              </w:tc>
                            </w:tr>
                          </w:tbl>
                          <w:p w:rsidR="00A60CC1" w:rsidRDefault="00A60CC1" w:rsidP="00940884">
                            <w:pPr>
                              <w:jc w:val="center"/>
                            </w:pPr>
                          </w:p>
                        </w:txbxContent>
                      </wps:txbx>
                      <wps:bodyPr rot="0" spcFirstLastPara="1" vertOverflow="overflow" horzOverflow="overflow" vert="horz" wrap="square" lIns="0" tIns="0" rIns="0" bIns="0" numCol="1" spcCol="38100" rtlCol="0" anchor="t">
                        <a:prstTxWarp prst="textNoShape">
                          <a:avLst/>
                        </a:prstTxWarp>
                        <a:spAutoFit/>
                      </wps:bodyPr>
                    </wps:wsp>
                  </a:graphicData>
                </a:graphic>
                <wp14:sizeRelH relativeFrom="margin">
                  <wp14:pctWidth>0</wp14:pctWidth>
                </wp14:sizeRelH>
              </wp:anchor>
            </w:drawing>
          </mc:Choice>
          <mc:Fallback>
            <w:pict>
              <v:rect id="_x0000_s1029" style="position:absolute;margin-left:78.2pt;margin-top:98.5pt;width:455.55pt;height:132pt;z-index:251662336;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" filled="f" stroked="f">
                <v:textbox style="mso-fit-shape-to-text:t" inset="0,0,0,0">
                  <w:txbxContent>
                    <w:tbl>
                      <w:tblPr>
                        <w:tblW w:w="8464"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438"/>
                        <w:gridCol w:w="1640"/>
                        <w:gridCol w:w="1601"/>
                        <w:gridCol w:w="1602"/>
                        <w:gridCol w:w="1580"/>
                        <w:gridCol w:w="1603"/>
                      </w:tblGrid>
                      <w:tr w:rsidR="009C6973" w:rsidTr="00940884">
                        <w:trPr>
                          <w:trHeight w:val="280"/>
                        </w:trPr>
                        <w:tc>
                          <w:tcPr>
                            <w:tcW w:w="438" w:type="dxa"/>
                            <w:vMerge w:val="restar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extDirection w:val="btLr"/>
                          </w:tcPr>
                          <w:p w:rsidR="009C6973" w:rsidRDefault="004140EC" w:rsidP="00940884">
                            <w:pPr>
                              <w:pStyle w:val="TableStyle2"/>
                              <w:ind w:left="113" w:right="113"/>
                              <w:jc w:val="center"/>
                            </w:pPr>
                            <w:r>
                              <w:t>Likelihood</w:t>
                            </w:r>
                          </w:p>
                        </w:tc>
                        <w:tc>
                          <w:tcPr>
                            <w:tcW w:w="1640" w:type="dxa"/>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9C6973" w:rsidRDefault="009C6973" w:rsidP="00940884">
                            <w:pPr>
                              <w:jc w:val="center"/>
                            </w:pPr>
                          </w:p>
                        </w:tc>
                        <w:tc>
                          <w:tcPr>
                            <w:tcW w:w="1601" w:type="dxa"/>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9C6973" w:rsidRDefault="009C6973" w:rsidP="00940884">
                            <w:pPr>
                              <w:jc w:val="center"/>
                            </w:pPr>
                          </w:p>
                        </w:tc>
                        <w:tc>
                          <w:tcPr>
                            <w:tcW w:w="1602" w:type="dxa"/>
                            <w:tcBorders>
                              <w:top w:val="single" w:sz="2" w:space="0" w:color="000000"/>
                              <w:left w:val="single" w:sz="2" w:space="0" w:color="000000"/>
                              <w:bottom w:val="single" w:sz="2" w:space="0" w:color="000000"/>
                              <w:right w:val="single" w:sz="2" w:space="0" w:color="000000"/>
                            </w:tcBorders>
                            <w:shd w:val="clear" w:color="auto" w:fill="FF2C21"/>
                            <w:tcMar>
                              <w:top w:w="80" w:type="dxa"/>
                              <w:left w:w="80" w:type="dxa"/>
                              <w:bottom w:w="80" w:type="dxa"/>
                              <w:right w:w="80" w:type="dxa"/>
                            </w:tcMar>
                          </w:tcPr>
                          <w:p w:rsidR="009C6973" w:rsidRDefault="009C6973" w:rsidP="00940884">
                            <w:pPr>
                              <w:jc w:val="center"/>
                            </w:pPr>
                          </w:p>
                        </w:tc>
                        <w:tc>
                          <w:tcPr>
                            <w:tcW w:w="1580" w:type="dxa"/>
                            <w:tcBorders>
                              <w:top w:val="single" w:sz="2" w:space="0" w:color="000000"/>
                              <w:left w:val="single" w:sz="2" w:space="0" w:color="000000"/>
                              <w:bottom w:val="single" w:sz="2" w:space="0" w:color="000000"/>
                              <w:right w:val="single" w:sz="2" w:space="0" w:color="000000"/>
                            </w:tcBorders>
                            <w:shd w:val="clear" w:color="auto" w:fill="FF2C21"/>
                            <w:tcMar>
                              <w:top w:w="80" w:type="dxa"/>
                              <w:left w:w="80" w:type="dxa"/>
                              <w:bottom w:w="80" w:type="dxa"/>
                              <w:right w:w="80" w:type="dxa"/>
                            </w:tcMar>
                          </w:tcPr>
                          <w:p w:rsidR="009C6973" w:rsidRDefault="009C6973" w:rsidP="00940884">
                            <w:pPr>
                              <w:jc w:val="center"/>
                            </w:pPr>
                          </w:p>
                        </w:tc>
                        <w:tc>
                          <w:tcPr>
                            <w:tcW w:w="1603" w:type="dxa"/>
                            <w:tcBorders>
                              <w:top w:val="single" w:sz="2" w:space="0" w:color="000000"/>
                              <w:left w:val="single" w:sz="2" w:space="0" w:color="000000"/>
                              <w:bottom w:val="single" w:sz="2" w:space="0" w:color="000000"/>
                              <w:right w:val="single" w:sz="2" w:space="0" w:color="000000"/>
                            </w:tcBorders>
                            <w:shd w:val="clear" w:color="auto" w:fill="FF2C21"/>
                            <w:tcMar>
                              <w:top w:w="80" w:type="dxa"/>
                              <w:left w:w="80" w:type="dxa"/>
                              <w:bottom w:w="80" w:type="dxa"/>
                              <w:right w:w="80" w:type="dxa"/>
                            </w:tcMar>
                          </w:tcPr>
                          <w:p w:rsidR="009C6973" w:rsidRDefault="009C6973" w:rsidP="00940884">
                            <w:pPr>
                              <w:jc w:val="center"/>
                            </w:pPr>
                          </w:p>
                        </w:tc>
                      </w:tr>
                      <w:tr w:rsidR="009C6973" w:rsidTr="00940884">
                        <w:trPr>
                          <w:trHeight w:val="280"/>
                        </w:trPr>
                        <w:tc>
                          <w:tcPr>
                            <w:tcW w:w="438" w:type="dxa"/>
                            <w:vMerge/>
                            <w:tcBorders>
                              <w:top w:val="single" w:sz="2" w:space="0" w:color="000000"/>
                              <w:left w:val="single" w:sz="2" w:space="0" w:color="000000"/>
                              <w:bottom w:val="single" w:sz="2" w:space="0" w:color="000000"/>
                              <w:right w:val="single" w:sz="2" w:space="0" w:color="000000"/>
                            </w:tcBorders>
                            <w:shd w:val="clear" w:color="auto" w:fill="FFFFFF"/>
                          </w:tcPr>
                          <w:p w:rsidR="009C6973" w:rsidRDefault="009C6973" w:rsidP="00940884">
                            <w:pPr>
                              <w:jc w:val="center"/>
                            </w:pPr>
                          </w:p>
                        </w:tc>
                        <w:tc>
                          <w:tcPr>
                            <w:tcW w:w="1640" w:type="dxa"/>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9C6973" w:rsidRDefault="009C6973" w:rsidP="00940884">
                            <w:pPr>
                              <w:jc w:val="center"/>
                            </w:pPr>
                          </w:p>
                        </w:tc>
                        <w:tc>
                          <w:tcPr>
                            <w:tcW w:w="1601" w:type="dxa"/>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9C6973" w:rsidRDefault="009C6973" w:rsidP="00940884">
                            <w:pPr>
                              <w:jc w:val="center"/>
                            </w:pPr>
                          </w:p>
                        </w:tc>
                        <w:tc>
                          <w:tcPr>
                            <w:tcW w:w="1602" w:type="dxa"/>
                            <w:tcBorders>
                              <w:top w:val="single" w:sz="2" w:space="0" w:color="000000"/>
                              <w:left w:val="single" w:sz="2" w:space="0" w:color="000000"/>
                              <w:bottom w:val="single" w:sz="24" w:space="0" w:color="357CA2"/>
                              <w:right w:val="single" w:sz="2" w:space="0" w:color="000000"/>
                            </w:tcBorders>
                            <w:shd w:val="clear" w:color="auto" w:fill="FFE061"/>
                            <w:tcMar>
                              <w:top w:w="80" w:type="dxa"/>
                              <w:left w:w="80" w:type="dxa"/>
                              <w:bottom w:w="80" w:type="dxa"/>
                              <w:right w:w="80" w:type="dxa"/>
                            </w:tcMar>
                          </w:tcPr>
                          <w:p w:rsidR="009C6973" w:rsidRDefault="009C6973" w:rsidP="00940884">
                            <w:pPr>
                              <w:jc w:val="center"/>
                            </w:pPr>
                          </w:p>
                        </w:tc>
                        <w:tc>
                          <w:tcPr>
                            <w:tcW w:w="1580" w:type="dxa"/>
                            <w:tcBorders>
                              <w:top w:val="single" w:sz="2" w:space="0" w:color="000000"/>
                              <w:left w:val="single" w:sz="2" w:space="0" w:color="000000"/>
                              <w:bottom w:val="single" w:sz="2" w:space="0" w:color="000000"/>
                              <w:right w:val="single" w:sz="2" w:space="0" w:color="000000"/>
                            </w:tcBorders>
                            <w:shd w:val="clear" w:color="auto" w:fill="FF2C21"/>
                            <w:tcMar>
                              <w:top w:w="80" w:type="dxa"/>
                              <w:left w:w="80" w:type="dxa"/>
                              <w:bottom w:w="80" w:type="dxa"/>
                              <w:right w:w="80" w:type="dxa"/>
                            </w:tcMar>
                          </w:tcPr>
                          <w:p w:rsidR="009C6973" w:rsidRDefault="009C6973" w:rsidP="00940884">
                            <w:pPr>
                              <w:jc w:val="center"/>
                            </w:pPr>
                          </w:p>
                        </w:tc>
                        <w:tc>
                          <w:tcPr>
                            <w:tcW w:w="1603" w:type="dxa"/>
                            <w:tcBorders>
                              <w:top w:val="single" w:sz="2" w:space="0" w:color="000000"/>
                              <w:left w:val="single" w:sz="2" w:space="0" w:color="000000"/>
                              <w:bottom w:val="single" w:sz="2" w:space="0" w:color="000000"/>
                              <w:right w:val="single" w:sz="2" w:space="0" w:color="000000"/>
                            </w:tcBorders>
                            <w:shd w:val="clear" w:color="auto" w:fill="FF2C21"/>
                            <w:tcMar>
                              <w:top w:w="80" w:type="dxa"/>
                              <w:left w:w="80" w:type="dxa"/>
                              <w:bottom w:w="80" w:type="dxa"/>
                              <w:right w:w="80" w:type="dxa"/>
                            </w:tcMar>
                          </w:tcPr>
                          <w:p w:rsidR="009C6973" w:rsidRDefault="009C6973" w:rsidP="00940884">
                            <w:pPr>
                              <w:jc w:val="center"/>
                            </w:pPr>
                          </w:p>
                        </w:tc>
                      </w:tr>
                      <w:tr w:rsidR="009C6973" w:rsidTr="00940884">
                        <w:trPr>
                          <w:trHeight w:val="280"/>
                        </w:trPr>
                        <w:tc>
                          <w:tcPr>
                            <w:tcW w:w="438" w:type="dxa"/>
                            <w:vMerge/>
                            <w:tcBorders>
                              <w:top w:val="single" w:sz="2" w:space="0" w:color="000000"/>
                              <w:left w:val="single" w:sz="2" w:space="0" w:color="000000"/>
                              <w:bottom w:val="single" w:sz="2" w:space="0" w:color="000000"/>
                              <w:right w:val="single" w:sz="2" w:space="0" w:color="000000"/>
                            </w:tcBorders>
                            <w:shd w:val="clear" w:color="auto" w:fill="FFFFFF"/>
                          </w:tcPr>
                          <w:p w:rsidR="009C6973" w:rsidRDefault="009C6973" w:rsidP="00940884">
                            <w:pPr>
                              <w:jc w:val="center"/>
                            </w:pPr>
                          </w:p>
                        </w:tc>
                        <w:tc>
                          <w:tcPr>
                            <w:tcW w:w="1640" w:type="dxa"/>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9C6973" w:rsidRDefault="009C6973" w:rsidP="00940884">
                            <w:pPr>
                              <w:jc w:val="center"/>
                            </w:pPr>
                          </w:p>
                        </w:tc>
                        <w:tc>
                          <w:tcPr>
                            <w:tcW w:w="1601" w:type="dxa"/>
                            <w:tcBorders>
                              <w:top w:val="single" w:sz="2" w:space="0" w:color="000000"/>
                              <w:left w:val="single" w:sz="2" w:space="0" w:color="000000"/>
                              <w:bottom w:val="single" w:sz="24" w:space="0" w:color="357CA2"/>
                              <w:right w:val="single" w:sz="24" w:space="0" w:color="357CA2"/>
                            </w:tcBorders>
                            <w:shd w:val="clear" w:color="auto" w:fill="FFE061"/>
                            <w:tcMar>
                              <w:top w:w="80" w:type="dxa"/>
                              <w:left w:w="80" w:type="dxa"/>
                              <w:bottom w:w="80" w:type="dxa"/>
                              <w:right w:w="80" w:type="dxa"/>
                            </w:tcMar>
                          </w:tcPr>
                          <w:p w:rsidR="009C6973" w:rsidRDefault="009C6973" w:rsidP="00940884">
                            <w:pPr>
                              <w:jc w:val="center"/>
                            </w:pPr>
                          </w:p>
                        </w:tc>
                        <w:tc>
                          <w:tcPr>
                            <w:tcW w:w="1602" w:type="dxa"/>
                            <w:tcBorders>
                              <w:top w:val="single" w:sz="24" w:space="0" w:color="357CA2"/>
                              <w:left w:val="single" w:sz="24" w:space="0" w:color="357CA2"/>
                              <w:bottom w:val="single" w:sz="24" w:space="0" w:color="357CA2"/>
                              <w:right w:val="single" w:sz="24" w:space="0" w:color="357CA2"/>
                            </w:tcBorders>
                            <w:shd w:val="clear" w:color="auto" w:fill="FFE061"/>
                            <w:tcMar>
                              <w:top w:w="80" w:type="dxa"/>
                              <w:left w:w="80" w:type="dxa"/>
                              <w:bottom w:w="80" w:type="dxa"/>
                              <w:right w:w="80" w:type="dxa"/>
                            </w:tcMar>
                          </w:tcPr>
                          <w:p w:rsidR="009C6973" w:rsidRPr="00DE3E18" w:rsidRDefault="00DE3E18" w:rsidP="00940884">
                            <w:pPr>
                              <w:pStyle w:val="TableStyle2"/>
                              <w:jc w:val="center"/>
                              <w:rPr>
                                <w:b/>
                              </w:rPr>
                            </w:pPr>
                            <w:r w:rsidRPr="00DE3E18">
                              <w:rPr>
                                <w:b/>
                              </w:rPr>
                              <w:t>VI</w:t>
                            </w:r>
                          </w:p>
                        </w:tc>
                        <w:tc>
                          <w:tcPr>
                            <w:tcW w:w="1580" w:type="dxa"/>
                            <w:tcBorders>
                              <w:top w:val="single" w:sz="2" w:space="0" w:color="000000"/>
                              <w:left w:val="single" w:sz="24" w:space="0" w:color="357CA2"/>
                              <w:bottom w:val="single" w:sz="24" w:space="0" w:color="357CA2"/>
                              <w:right w:val="single" w:sz="2" w:space="0" w:color="000000"/>
                            </w:tcBorders>
                            <w:shd w:val="clear" w:color="auto" w:fill="FFE061"/>
                            <w:tcMar>
                              <w:top w:w="80" w:type="dxa"/>
                              <w:left w:w="80" w:type="dxa"/>
                              <w:bottom w:w="80" w:type="dxa"/>
                              <w:right w:w="80" w:type="dxa"/>
                            </w:tcMar>
                          </w:tcPr>
                          <w:p w:rsidR="009C6973" w:rsidRDefault="009C6973" w:rsidP="00940884">
                            <w:pPr>
                              <w:jc w:val="center"/>
                            </w:pPr>
                          </w:p>
                        </w:tc>
                        <w:tc>
                          <w:tcPr>
                            <w:tcW w:w="1603" w:type="dxa"/>
                            <w:tcBorders>
                              <w:top w:val="single" w:sz="2" w:space="0" w:color="000000"/>
                              <w:left w:val="single" w:sz="2" w:space="0" w:color="000000"/>
                              <w:bottom w:val="single" w:sz="24" w:space="0" w:color="357CA2"/>
                              <w:right w:val="single" w:sz="2" w:space="0" w:color="000000"/>
                            </w:tcBorders>
                            <w:shd w:val="clear" w:color="auto" w:fill="FF2C21"/>
                            <w:tcMar>
                              <w:top w:w="80" w:type="dxa"/>
                              <w:left w:w="80" w:type="dxa"/>
                              <w:bottom w:w="80" w:type="dxa"/>
                              <w:right w:w="80" w:type="dxa"/>
                            </w:tcMar>
                          </w:tcPr>
                          <w:p w:rsidR="009C6973" w:rsidRDefault="009C6973" w:rsidP="00940884">
                            <w:pPr>
                              <w:jc w:val="center"/>
                            </w:pPr>
                          </w:p>
                        </w:tc>
                      </w:tr>
                      <w:tr w:rsidR="009C6973" w:rsidTr="00940884">
                        <w:trPr>
                          <w:trHeight w:val="280"/>
                        </w:trPr>
                        <w:tc>
                          <w:tcPr>
                            <w:tcW w:w="438" w:type="dxa"/>
                            <w:vMerge/>
                            <w:tcBorders>
                              <w:top w:val="single" w:sz="2" w:space="0" w:color="000000"/>
                              <w:left w:val="single" w:sz="2" w:space="0" w:color="000000"/>
                              <w:bottom w:val="single" w:sz="2" w:space="0" w:color="000000"/>
                              <w:right w:val="single" w:sz="2" w:space="0" w:color="000000"/>
                            </w:tcBorders>
                            <w:shd w:val="clear" w:color="auto" w:fill="FFFFFF"/>
                          </w:tcPr>
                          <w:p w:rsidR="009C6973" w:rsidRDefault="009C6973" w:rsidP="00940884">
                            <w:pPr>
                              <w:jc w:val="center"/>
                            </w:pPr>
                          </w:p>
                        </w:tc>
                        <w:tc>
                          <w:tcPr>
                            <w:tcW w:w="1640" w:type="dxa"/>
                            <w:tcBorders>
                              <w:top w:val="single" w:sz="2" w:space="0" w:color="000000"/>
                              <w:left w:val="single" w:sz="2" w:space="0" w:color="000000"/>
                              <w:bottom w:val="single" w:sz="2" w:space="0" w:color="000000"/>
                              <w:right w:val="single" w:sz="24" w:space="0" w:color="357CA2"/>
                            </w:tcBorders>
                            <w:shd w:val="clear" w:color="auto" w:fill="9CE159"/>
                            <w:tcMar>
                              <w:top w:w="80" w:type="dxa"/>
                              <w:left w:w="80" w:type="dxa"/>
                              <w:bottom w:w="80" w:type="dxa"/>
                              <w:right w:w="80" w:type="dxa"/>
                            </w:tcMar>
                          </w:tcPr>
                          <w:p w:rsidR="009C6973" w:rsidRDefault="009C6973" w:rsidP="00940884">
                            <w:pPr>
                              <w:jc w:val="center"/>
                            </w:pPr>
                          </w:p>
                        </w:tc>
                        <w:tc>
                          <w:tcPr>
                            <w:tcW w:w="1601" w:type="dxa"/>
                            <w:tcBorders>
                              <w:top w:val="single" w:sz="24" w:space="0" w:color="357CA2"/>
                              <w:left w:val="single" w:sz="24" w:space="0" w:color="357CA2"/>
                              <w:bottom w:val="single" w:sz="24" w:space="0" w:color="357CA2"/>
                              <w:right w:val="single" w:sz="24" w:space="0" w:color="357CA2"/>
                            </w:tcBorders>
                            <w:shd w:val="clear" w:color="auto" w:fill="9CE159"/>
                            <w:tcMar>
                              <w:top w:w="80" w:type="dxa"/>
                              <w:left w:w="80" w:type="dxa"/>
                              <w:bottom w:w="80" w:type="dxa"/>
                              <w:right w:w="80" w:type="dxa"/>
                            </w:tcMar>
                          </w:tcPr>
                          <w:p w:rsidR="009C6973" w:rsidRDefault="004140EC" w:rsidP="00940884">
                            <w:pPr>
                              <w:pStyle w:val="TableStyle2"/>
                              <w:jc w:val="center"/>
                            </w:pPr>
                            <w:r>
                              <w:rPr>
                                <w:b/>
                                <w:bCs/>
                              </w:rPr>
                              <w:t>I</w:t>
                            </w:r>
                          </w:p>
                        </w:tc>
                        <w:tc>
                          <w:tcPr>
                            <w:tcW w:w="1602" w:type="dxa"/>
                            <w:tcBorders>
                              <w:top w:val="single" w:sz="24" w:space="0" w:color="357CA2"/>
                              <w:left w:val="single" w:sz="24" w:space="0" w:color="357CA2"/>
                              <w:bottom w:val="single" w:sz="2" w:space="0" w:color="000000"/>
                              <w:right w:val="single" w:sz="24" w:space="0" w:color="357CA2"/>
                            </w:tcBorders>
                            <w:shd w:val="clear" w:color="auto" w:fill="9CE159"/>
                            <w:tcMar>
                              <w:top w:w="80" w:type="dxa"/>
                              <w:left w:w="80" w:type="dxa"/>
                              <w:bottom w:w="80" w:type="dxa"/>
                              <w:right w:w="80" w:type="dxa"/>
                            </w:tcMar>
                          </w:tcPr>
                          <w:p w:rsidR="009C6973" w:rsidRDefault="009C6973" w:rsidP="00940884">
                            <w:pPr>
                              <w:jc w:val="center"/>
                            </w:pPr>
                          </w:p>
                        </w:tc>
                        <w:tc>
                          <w:tcPr>
                            <w:tcW w:w="1580" w:type="dxa"/>
                            <w:tcBorders>
                              <w:top w:val="single" w:sz="24" w:space="0" w:color="357CA2"/>
                              <w:left w:val="single" w:sz="24" w:space="0" w:color="357CA2"/>
                              <w:bottom w:val="single" w:sz="24" w:space="0" w:color="357CA2"/>
                              <w:right w:val="single" w:sz="24" w:space="0" w:color="357CA2"/>
                            </w:tcBorders>
                            <w:shd w:val="clear" w:color="auto" w:fill="FFE061"/>
                            <w:tcMar>
                              <w:top w:w="80" w:type="dxa"/>
                              <w:left w:w="80" w:type="dxa"/>
                              <w:bottom w:w="80" w:type="dxa"/>
                              <w:right w:w="80" w:type="dxa"/>
                            </w:tcMar>
                          </w:tcPr>
                          <w:p w:rsidR="009C6973" w:rsidRPr="00DE3E18" w:rsidRDefault="00DE3E18" w:rsidP="00940884">
                            <w:pPr>
                              <w:pStyle w:val="TableStyle2"/>
                              <w:jc w:val="center"/>
                              <w:rPr>
                                <w:b/>
                              </w:rPr>
                            </w:pPr>
                            <w:r w:rsidRPr="00DE3E18">
                              <w:rPr>
                                <w:b/>
                              </w:rPr>
                              <w:t>III, IIX, IX</w:t>
                            </w:r>
                          </w:p>
                        </w:tc>
                        <w:tc>
                          <w:tcPr>
                            <w:tcW w:w="1603" w:type="dxa"/>
                            <w:tcBorders>
                              <w:top w:val="single" w:sz="24" w:space="0" w:color="357CA2"/>
                              <w:left w:val="single" w:sz="24" w:space="0" w:color="357CA2"/>
                              <w:bottom w:val="single" w:sz="24" w:space="0" w:color="357CA2"/>
                              <w:right w:val="single" w:sz="24" w:space="0" w:color="357CA2"/>
                            </w:tcBorders>
                            <w:shd w:val="clear" w:color="auto" w:fill="FFE061"/>
                            <w:tcMar>
                              <w:top w:w="80" w:type="dxa"/>
                              <w:left w:w="80" w:type="dxa"/>
                              <w:bottom w:w="80" w:type="dxa"/>
                              <w:right w:w="80" w:type="dxa"/>
                            </w:tcMar>
                          </w:tcPr>
                          <w:p w:rsidR="009C6973" w:rsidRDefault="00DE3E18" w:rsidP="00940884">
                            <w:pPr>
                              <w:pStyle w:val="TableStyle2"/>
                              <w:jc w:val="center"/>
                            </w:pPr>
                            <w:r>
                              <w:rPr>
                                <w:b/>
                                <w:bCs/>
                              </w:rPr>
                              <w:t>II, IV, V, VII</w:t>
                            </w:r>
                          </w:p>
                        </w:tc>
                      </w:tr>
                      <w:tr w:rsidR="009C6973" w:rsidTr="00940884">
                        <w:trPr>
                          <w:trHeight w:val="280"/>
                        </w:trPr>
                        <w:tc>
                          <w:tcPr>
                            <w:tcW w:w="438" w:type="dxa"/>
                            <w:vMerge/>
                            <w:tcBorders>
                              <w:top w:val="single" w:sz="2" w:space="0" w:color="000000"/>
                              <w:left w:val="single" w:sz="2" w:space="0" w:color="000000"/>
                              <w:bottom w:val="single" w:sz="2" w:space="0" w:color="000000"/>
                              <w:right w:val="single" w:sz="2" w:space="0" w:color="000000"/>
                            </w:tcBorders>
                            <w:shd w:val="clear" w:color="auto" w:fill="FFFFFF"/>
                          </w:tcPr>
                          <w:p w:rsidR="009C6973" w:rsidRDefault="009C6973" w:rsidP="00940884">
                            <w:pPr>
                              <w:jc w:val="center"/>
                            </w:pPr>
                          </w:p>
                        </w:tc>
                        <w:tc>
                          <w:tcPr>
                            <w:tcW w:w="1640" w:type="dxa"/>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9C6973" w:rsidRDefault="009C6973" w:rsidP="00940884">
                            <w:pPr>
                              <w:jc w:val="center"/>
                            </w:pPr>
                          </w:p>
                        </w:tc>
                        <w:tc>
                          <w:tcPr>
                            <w:tcW w:w="1601" w:type="dxa"/>
                            <w:tcBorders>
                              <w:top w:val="single" w:sz="24" w:space="0" w:color="357CA2"/>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9C6973" w:rsidRDefault="009C6973" w:rsidP="00940884">
                            <w:pPr>
                              <w:jc w:val="center"/>
                            </w:pPr>
                          </w:p>
                        </w:tc>
                        <w:tc>
                          <w:tcPr>
                            <w:tcW w:w="1602" w:type="dxa"/>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9C6973" w:rsidRDefault="009C6973" w:rsidP="00940884">
                            <w:pPr>
                              <w:jc w:val="center"/>
                            </w:pPr>
                          </w:p>
                        </w:tc>
                        <w:tc>
                          <w:tcPr>
                            <w:tcW w:w="1580" w:type="dxa"/>
                            <w:tcBorders>
                              <w:top w:val="single" w:sz="24" w:space="0" w:color="357CA2"/>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9C6973" w:rsidRDefault="009C6973" w:rsidP="00940884">
                            <w:pPr>
                              <w:jc w:val="center"/>
                            </w:pPr>
                          </w:p>
                        </w:tc>
                        <w:tc>
                          <w:tcPr>
                            <w:tcW w:w="1603" w:type="dxa"/>
                            <w:tcBorders>
                              <w:top w:val="single" w:sz="24" w:space="0" w:color="357CA2"/>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9C6973" w:rsidRDefault="009C6973" w:rsidP="00940884">
                            <w:pPr>
                              <w:jc w:val="center"/>
                            </w:pPr>
                          </w:p>
                        </w:tc>
                      </w:tr>
                      <w:tr w:rsidR="009C6973" w:rsidTr="00940884">
                        <w:trPr>
                          <w:trHeight w:val="280"/>
                        </w:trPr>
                        <w:tc>
                          <w:tcPr>
                            <w:tcW w:w="43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9C6973" w:rsidP="00940884">
                            <w:pPr>
                              <w:jc w:val="center"/>
                            </w:pPr>
                          </w:p>
                        </w:tc>
                        <w:tc>
                          <w:tcPr>
                            <w:tcW w:w="8026" w:type="dxa"/>
                            <w:gridSpan w:val="5"/>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rsidP="00940884">
                            <w:pPr>
                              <w:pStyle w:val="TableStyle2"/>
                              <w:jc w:val="center"/>
                            </w:pPr>
                            <w:r>
                              <w:t>Consequence</w:t>
                            </w:r>
                          </w:p>
                        </w:tc>
                      </w:tr>
                    </w:tbl>
                    <w:p w:rsidR="00A60CC1" w:rsidRDefault="00A60CC1" w:rsidP="00940884">
                      <w:pPr>
                        <w:jc w:val="center"/>
                      </w:pPr>
                    </w:p>
                  </w:txbxContent>
                </v:textbox>
                <w10:wrap type="topAndBottom" anchorx="page" anchory="page"/>
              </v:rect>
            </w:pict>
          </mc:Fallback>
        </mc:AlternateContent>
      </w:r>
    </w:p>
    <w:p w:rsidR="009C6973" w:rsidRDefault="009C6973">
      <w:pPr>
        <w:pStyle w:val="Body"/>
      </w:pPr>
    </w:p>
    <w:p w:rsidR="009C6973" w:rsidRDefault="00DE3E18">
      <w:pPr>
        <w:pStyle w:val="Heading2"/>
      </w:pPr>
      <w:r>
        <w:t>3</w:t>
      </w:r>
      <w:r w:rsidR="00940884">
        <w:t>. Collision with Quarry Spacecraft during Inspection S</w:t>
      </w:r>
      <w:r w:rsidR="004140EC">
        <w:t>tationkeeping</w:t>
      </w:r>
    </w:p>
    <w:p w:rsidR="009C6973" w:rsidRDefault="004140EC" w:rsidP="00940884">
      <w:pPr>
        <w:pStyle w:val="Body"/>
      </w:pPr>
      <w:r>
        <w:t>A collision with the quarry spacecraft during inspection stationkeeping may result in damage to solar arrays, communication antennas, and external sensors, potentially impeding further progress.</w:t>
      </w:r>
    </w:p>
    <w:p w:rsidR="00DE3E18" w:rsidRDefault="00DE3E18" w:rsidP="00940884">
      <w:pPr>
        <w:pStyle w:val="Body"/>
      </w:pPr>
    </w:p>
    <w:p w:rsidR="009C6973" w:rsidRDefault="00DE3E18">
      <w:pPr>
        <w:pStyle w:val="Heading2"/>
      </w:pPr>
      <w:r>
        <w:t>4</w:t>
      </w:r>
      <w:r w:rsidR="00940884">
        <w:t>. Unable to Rendezvous with Quarry Spacecraft during Cooperative R</w:t>
      </w:r>
      <w:r w:rsidR="004140EC">
        <w:t>endezvous</w:t>
      </w:r>
    </w:p>
    <w:p w:rsidR="009C6973" w:rsidRDefault="004140EC">
      <w:pPr>
        <w:pStyle w:val="Body"/>
      </w:pPr>
      <w:r>
        <w:t>Failure of the primary spacecraft to rendezvous with the quarry spacecraft from maximum stationkeeping distance with both GPS and visual aids active precludes any further rendezvous attempts.</w:t>
      </w:r>
    </w:p>
    <w:p w:rsidR="009C6973" w:rsidRDefault="009C6973">
      <w:pPr>
        <w:pStyle w:val="Body"/>
      </w:pPr>
    </w:p>
    <w:p w:rsidR="009C6973" w:rsidRDefault="00DE3E18">
      <w:pPr>
        <w:pStyle w:val="Heading2"/>
      </w:pPr>
      <w:r>
        <w:t>5</w:t>
      </w:r>
      <w:r w:rsidR="00940884">
        <w:t>. Collision with Quarry Spacecraft during Rendezvous from Maximum Stationkeeping D</w:t>
      </w:r>
      <w:r w:rsidR="004140EC">
        <w:t>istance</w:t>
      </w:r>
    </w:p>
    <w:p w:rsidR="009C6973" w:rsidRDefault="004140EC" w:rsidP="00940884">
      <w:pPr>
        <w:pStyle w:val="Body"/>
      </w:pPr>
      <w:r>
        <w:t>A collision with the quarry spacecraft during rendezvous may result in damage to solar arrays, communication antennas, and external sensors, potentially impeding further progress.</w:t>
      </w:r>
    </w:p>
    <w:p w:rsidR="00940884" w:rsidRDefault="00940884" w:rsidP="00940884">
      <w:pPr>
        <w:pStyle w:val="Body"/>
      </w:pPr>
    </w:p>
    <w:p w:rsidR="009C6973" w:rsidRDefault="00DE3E18">
      <w:pPr>
        <w:pStyle w:val="Heading2"/>
      </w:pPr>
      <w:r>
        <w:lastRenderedPageBreak/>
        <w:t>6</w:t>
      </w:r>
      <w:r w:rsidR="00940884">
        <w:t>. Collisio</w:t>
      </w:r>
      <w:r>
        <w:t xml:space="preserve">n with Quarry Spacecraft during </w:t>
      </w:r>
      <w:r w:rsidR="00940884">
        <w:t>Docking D</w:t>
      </w:r>
      <w:r w:rsidR="004140EC">
        <w:t>emonstration</w:t>
      </w:r>
    </w:p>
    <w:p w:rsidR="009C6973" w:rsidRDefault="004140EC" w:rsidP="00940884">
      <w:pPr>
        <w:pStyle w:val="Body"/>
      </w:pPr>
      <w:r>
        <w:t>A collision with the quarry spacecraft during docking demonstration may result in damage to solar arrays, communication antennas, and external sensors, potentially impeding further progress.</w:t>
      </w:r>
    </w:p>
    <w:p w:rsidR="00940884" w:rsidRDefault="00940884" w:rsidP="00940884">
      <w:pPr>
        <w:pStyle w:val="Body"/>
      </w:pPr>
    </w:p>
    <w:p w:rsidR="009C6973" w:rsidRDefault="00DE3E18">
      <w:pPr>
        <w:pStyle w:val="Heading2"/>
      </w:pPr>
      <w:r>
        <w:t>7</w:t>
      </w:r>
      <w:r w:rsidR="00940884">
        <w:t>. Spacecraft Unable to Separate after Docking D</w:t>
      </w:r>
      <w:r w:rsidR="004140EC">
        <w:t>emonstration</w:t>
      </w:r>
    </w:p>
    <w:p w:rsidR="009C6973" w:rsidRDefault="004140EC" w:rsidP="00940884">
      <w:pPr>
        <w:pStyle w:val="Body"/>
      </w:pPr>
      <w:r>
        <w:t>Failure of the spacecraft to undock would preclude any further proximity operations. This risk is mitigated by extensive ground testing of the docking/undocking mechanisms under the expected environmental conditions of low Earth orbit.</w:t>
      </w:r>
    </w:p>
    <w:p w:rsidR="00940884" w:rsidRDefault="00940884" w:rsidP="00940884">
      <w:pPr>
        <w:pStyle w:val="Body"/>
      </w:pPr>
    </w:p>
    <w:p w:rsidR="009C6973" w:rsidRDefault="00DE3E18">
      <w:pPr>
        <w:pStyle w:val="Heading2"/>
      </w:pPr>
      <w:r>
        <w:t>8</w:t>
      </w:r>
      <w:r w:rsidR="00940884">
        <w:t>. Unable to Rendezvous with Quarry Spacecraft during Partial Non-Cooperative R</w:t>
      </w:r>
      <w:r w:rsidR="004140EC">
        <w:t>endezvous</w:t>
      </w:r>
    </w:p>
    <w:p w:rsidR="009C6973" w:rsidRDefault="004140EC">
      <w:pPr>
        <w:pStyle w:val="Body"/>
      </w:pPr>
      <w:r>
        <w:t>Failure of the primary spacecraft to rendezvous with the quarry spacecraft from maximum stationkeeping distance with active GPS and without the benefit of visual aids precludes any further rendezvous attempts.</w:t>
      </w:r>
    </w:p>
    <w:p w:rsidR="009C6973" w:rsidRDefault="009C6973">
      <w:pPr>
        <w:pStyle w:val="Body"/>
      </w:pPr>
    </w:p>
    <w:p w:rsidR="009C6973" w:rsidRDefault="00DE3E18">
      <w:pPr>
        <w:pStyle w:val="Heading2"/>
      </w:pPr>
      <w:r>
        <w:t>9</w:t>
      </w:r>
      <w:r w:rsidR="00940884">
        <w:t>. Unable to Rendezvous with Q</w:t>
      </w:r>
      <w:r w:rsidR="004140EC">
        <w:t xml:space="preserve">uarry </w:t>
      </w:r>
      <w:r w:rsidR="00940884">
        <w:t>Spacecraft during Non-Cooperative R</w:t>
      </w:r>
      <w:r w:rsidR="004140EC">
        <w:t>endezvous</w:t>
      </w:r>
    </w:p>
    <w:p w:rsidR="009C6973" w:rsidRDefault="004140EC">
      <w:pPr>
        <w:pStyle w:val="Body"/>
      </w:pPr>
      <w:r>
        <w:t>Failure of the primary spacecraft to rendezvous with the quarry spacecraft from maximum stationkeeping distance without active GPS or visual aids precludes any further rendezvous attempts.</w:t>
      </w:r>
    </w:p>
    <w:p w:rsidR="009C6973" w:rsidRDefault="009C6973">
      <w:pPr>
        <w:pStyle w:val="Body"/>
      </w:pPr>
    </w:p>
    <w:p w:rsidR="009C6973" w:rsidRDefault="009C6973">
      <w:pPr>
        <w:pStyle w:val="Body"/>
      </w:pPr>
    </w:p>
    <w:p w:rsidR="009C6973" w:rsidRDefault="009C6973">
      <w:pPr>
        <w:pStyle w:val="Body"/>
      </w:pPr>
    </w:p>
    <w:p w:rsidR="009C6973" w:rsidRDefault="009C6973">
      <w:pPr>
        <w:pStyle w:val="Body"/>
      </w:pPr>
    </w:p>
    <w:sectPr w:rsidR="009C6973">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D16" w:rsidRDefault="00C42D16">
      <w:r>
        <w:separator/>
      </w:r>
    </w:p>
  </w:endnote>
  <w:endnote w:type="continuationSeparator" w:id="0">
    <w:p w:rsidR="00C42D16" w:rsidRDefault="00C42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973" w:rsidRDefault="009C697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D16" w:rsidRDefault="00C42D16">
      <w:r>
        <w:separator/>
      </w:r>
    </w:p>
  </w:footnote>
  <w:footnote w:type="continuationSeparator" w:id="0">
    <w:p w:rsidR="00C42D16" w:rsidRDefault="00C42D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973" w:rsidRDefault="009C697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C6973"/>
    <w:rsid w:val="004140EC"/>
    <w:rsid w:val="005B1B21"/>
    <w:rsid w:val="00940884"/>
    <w:rsid w:val="009C6973"/>
    <w:rsid w:val="00A60CC1"/>
    <w:rsid w:val="00C42D16"/>
    <w:rsid w:val="00DE3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
    <w:pPr>
      <w:outlineLvl w:val="1"/>
    </w:pPr>
    <w:rPr>
      <w:rFonts w:ascii="Helvetica" w:hAnsi="Arial Unicode MS" w:cs="Arial Unicode MS"/>
      <w:b/>
      <w:bCs/>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pPr>
    <w:rPr>
      <w:rFonts w:ascii="Helvetica" w:hAnsi="Arial Unicode MS" w:cs="Arial Unicode MS"/>
      <w:b/>
      <w:bCs/>
      <w:color w:val="000000"/>
      <w:sz w:val="60"/>
      <w:szCs w:val="60"/>
    </w:rPr>
  </w:style>
  <w:style w:type="paragraph" w:customStyle="1" w:styleId="Body">
    <w:name w:val="Body"/>
    <w:rPr>
      <w:rFonts w:ascii="Helvetica" w:hAnsi="Arial Unicode MS" w:cs="Arial Unicode MS"/>
      <w:color w:val="000000"/>
      <w:sz w:val="24"/>
      <w:szCs w:val="24"/>
    </w:rPr>
  </w:style>
  <w:style w:type="paragraph" w:styleId="Caption">
    <w:name w:val="caption"/>
    <w:pPr>
      <w:tabs>
        <w:tab w:val="left" w:pos="1150"/>
      </w:tabs>
      <w:jc w:val="center"/>
    </w:pPr>
    <w:rPr>
      <w:rFonts w:ascii="Helvetica" w:hAnsi="Arial Unicode MS" w:cs="Arial Unicode MS"/>
      <w:b/>
      <w:bCs/>
      <w:caps/>
      <w:color w:val="000000"/>
    </w:rPr>
  </w:style>
  <w:style w:type="paragraph" w:customStyle="1" w:styleId="Heading">
    <w:name w:val="Heading"/>
    <w:next w:val="Body"/>
    <w:pPr>
      <w:outlineLvl w:val="0"/>
    </w:pPr>
    <w:rPr>
      <w:rFonts w:ascii="Helvetica" w:eastAsia="Helvetica" w:hAnsi="Helvetica" w:cs="Helvetica"/>
      <w:b/>
      <w:bCs/>
      <w:color w:val="000000"/>
      <w:sz w:val="36"/>
      <w:szCs w:val="36"/>
    </w:rPr>
  </w:style>
  <w:style w:type="paragraph" w:customStyle="1" w:styleId="TableStyle3">
    <w:name w:val="Table Style 3"/>
    <w:rPr>
      <w:rFonts w:ascii="Helvetica" w:eastAsia="Helvetica" w:hAnsi="Helvetica" w:cs="Helvetica"/>
      <w:color w:val="FEFFFE"/>
    </w:rPr>
  </w:style>
  <w:style w:type="paragraph" w:customStyle="1" w:styleId="TableStyle2">
    <w:name w:val="Table Style 2"/>
    <w:rPr>
      <w:rFonts w:ascii="Helvetica" w:eastAsia="Helvetica" w:hAnsi="Helvetica" w:cs="Helvetica"/>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
    <w:pPr>
      <w:outlineLvl w:val="1"/>
    </w:pPr>
    <w:rPr>
      <w:rFonts w:ascii="Helvetica" w:hAnsi="Arial Unicode MS" w:cs="Arial Unicode MS"/>
      <w:b/>
      <w:bCs/>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pPr>
    <w:rPr>
      <w:rFonts w:ascii="Helvetica" w:hAnsi="Arial Unicode MS" w:cs="Arial Unicode MS"/>
      <w:b/>
      <w:bCs/>
      <w:color w:val="000000"/>
      <w:sz w:val="60"/>
      <w:szCs w:val="60"/>
    </w:rPr>
  </w:style>
  <w:style w:type="paragraph" w:customStyle="1" w:styleId="Body">
    <w:name w:val="Body"/>
    <w:rPr>
      <w:rFonts w:ascii="Helvetica" w:hAnsi="Arial Unicode MS" w:cs="Arial Unicode MS"/>
      <w:color w:val="000000"/>
      <w:sz w:val="24"/>
      <w:szCs w:val="24"/>
    </w:rPr>
  </w:style>
  <w:style w:type="paragraph" w:styleId="Caption">
    <w:name w:val="caption"/>
    <w:pPr>
      <w:tabs>
        <w:tab w:val="left" w:pos="1150"/>
      </w:tabs>
      <w:jc w:val="center"/>
    </w:pPr>
    <w:rPr>
      <w:rFonts w:ascii="Helvetica" w:hAnsi="Arial Unicode MS" w:cs="Arial Unicode MS"/>
      <w:b/>
      <w:bCs/>
      <w:caps/>
      <w:color w:val="000000"/>
    </w:rPr>
  </w:style>
  <w:style w:type="paragraph" w:customStyle="1" w:styleId="Heading">
    <w:name w:val="Heading"/>
    <w:next w:val="Body"/>
    <w:pPr>
      <w:outlineLvl w:val="0"/>
    </w:pPr>
    <w:rPr>
      <w:rFonts w:ascii="Helvetica" w:eastAsia="Helvetica" w:hAnsi="Helvetica" w:cs="Helvetica"/>
      <w:b/>
      <w:bCs/>
      <w:color w:val="000000"/>
      <w:sz w:val="36"/>
      <w:szCs w:val="36"/>
    </w:rPr>
  </w:style>
  <w:style w:type="paragraph" w:customStyle="1" w:styleId="TableStyle3">
    <w:name w:val="Table Style 3"/>
    <w:rPr>
      <w:rFonts w:ascii="Helvetica" w:eastAsia="Helvetica" w:hAnsi="Helvetica" w:cs="Helvetica"/>
      <w:color w:val="FEFFFE"/>
    </w:rPr>
  </w:style>
  <w:style w:type="paragraph" w:customStyle="1" w:styleId="TableStyle2">
    <w:name w:val="Table Style 2"/>
    <w:rPr>
      <w:rFonts w:ascii="Helvetica" w:eastAsia="Helvetica" w:hAnsi="Helvetica" w:cs="Helvetic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5516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tolson6</dc:creator>
  <cp:lastModifiedBy>Tyler J. Olson</cp:lastModifiedBy>
  <cp:revision>3</cp:revision>
  <dcterms:created xsi:type="dcterms:W3CDTF">2014-03-17T22:10:00Z</dcterms:created>
  <dcterms:modified xsi:type="dcterms:W3CDTF">2014-03-18T04:02:00Z</dcterms:modified>
</cp:coreProperties>
</file>