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192E13">
      <w:pPr>
        <w:pStyle w:val="Heading2"/>
        <w:rPr>
          <w:sz w:val="20"/>
          <w:szCs w:val="20"/>
        </w:rPr>
      </w:pPr>
      <w:r>
        <w:rPr>
          <w:noProof/>
          <w:lang w:eastAsia="en-US" w:bidi="ar-SA"/>
        </w:rPr>
        <mc:AlternateContent>
          <mc:Choice Requires="wps">
            <w:drawing>
              <wp:anchor distT="0" distB="0" distL="114935" distR="114935" simplePos="0" relativeHeight="251657216" behindDoc="0" locked="0" layoutInCell="1" allowOverlap="1">
                <wp:simplePos x="0" y="0"/>
                <wp:positionH relativeFrom="column">
                  <wp:posOffset>8255</wp:posOffset>
                </wp:positionH>
                <wp:positionV relativeFrom="paragraph">
                  <wp:posOffset>-17780</wp:posOffset>
                </wp:positionV>
                <wp:extent cx="3050540" cy="2503170"/>
                <wp:effectExtent l="8255" t="1270" r="8255" b="6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0540" cy="25031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192E13">
                            <w:pPr>
                              <w:pStyle w:val="Caption"/>
                              <w:keepNext/>
                              <w:rPr>
                                <w:b/>
                                <w:color w:val="FFFFFF"/>
                              </w:rPr>
                            </w:pPr>
                            <w:proofErr w:type="gramStart"/>
                            <w:r>
                              <w:t xml:space="preserve">Table </w:t>
                            </w:r>
                            <w:r>
                              <w:fldChar w:fldCharType="begin"/>
                            </w:r>
                            <w:r>
                              <w:instrText xml:space="preserve"> SEQ "Table" \*Arabic </w:instrText>
                            </w:r>
                            <w:r>
                              <w:fldChar w:fldCharType="separate"/>
                            </w:r>
                            <w:r>
                              <w:t>1</w:t>
                            </w:r>
                            <w:r>
                              <w:fldChar w:fldCharType="end"/>
                            </w:r>
                            <w:r>
                              <w:t>.</w:t>
                            </w:r>
                            <w:proofErr w:type="gramEnd"/>
                            <w:r>
                              <w:t xml:space="preserve"> </w:t>
                            </w:r>
                            <w:proofErr w:type="gramStart"/>
                            <w:r>
                              <w:t>Boeing Colony-II Bus capabilities and constraints.</w:t>
                            </w:r>
                            <w:proofErr w:type="gramEnd"/>
                          </w:p>
                          <w:tbl>
                            <w:tblPr>
                              <w:tblW w:w="0" w:type="auto"/>
                              <w:tblInd w:w="-10" w:type="dxa"/>
                              <w:tblLayout w:type="fixed"/>
                              <w:tblLook w:val="0000" w:firstRow="0" w:lastRow="0" w:firstColumn="0" w:lastColumn="0" w:noHBand="0" w:noVBand="0"/>
                            </w:tblPr>
                            <w:tblGrid>
                              <w:gridCol w:w="2088"/>
                              <w:gridCol w:w="2800"/>
                            </w:tblGrid>
                            <w:tr w:rsidR="00000000">
                              <w:tc>
                                <w:tcPr>
                                  <w:tcW w:w="2088" w:type="dxa"/>
                                  <w:tcBorders>
                                    <w:top w:val="single" w:sz="4" w:space="0" w:color="000000"/>
                                    <w:left w:val="single" w:sz="4" w:space="0" w:color="000000"/>
                                    <w:bottom w:val="single" w:sz="4" w:space="0" w:color="000000"/>
                                  </w:tcBorders>
                                  <w:shd w:val="clear" w:color="auto" w:fill="17365D"/>
                                  <w:vAlign w:val="center"/>
                                </w:tcPr>
                                <w:p w:rsidR="00000000" w:rsidRDefault="00192E13">
                                  <w:pPr>
                                    <w:rPr>
                                      <w:b/>
                                      <w:color w:val="FFFFFF"/>
                                    </w:rPr>
                                  </w:pPr>
                                  <w:r>
                                    <w:rPr>
                                      <w:b/>
                                      <w:color w:val="FFFFFF"/>
                                    </w:rPr>
                                    <w:t>Parameter</w:t>
                                  </w:r>
                                </w:p>
                              </w:tc>
                              <w:tc>
                                <w:tcPr>
                                  <w:tcW w:w="2800" w:type="dxa"/>
                                  <w:tcBorders>
                                    <w:top w:val="single" w:sz="4" w:space="0" w:color="000000"/>
                                    <w:left w:val="single" w:sz="4" w:space="0" w:color="000000"/>
                                    <w:bottom w:val="single" w:sz="4" w:space="0" w:color="000000"/>
                                    <w:right w:val="single" w:sz="4" w:space="0" w:color="000000"/>
                                  </w:tcBorders>
                                  <w:shd w:val="clear" w:color="auto" w:fill="17365D"/>
                                  <w:vAlign w:val="center"/>
                                </w:tcPr>
                                <w:p w:rsidR="00000000" w:rsidRDefault="00192E13">
                                  <w:r>
                                    <w:rPr>
                                      <w:b/>
                                      <w:color w:val="FFFFFF"/>
                                    </w:rPr>
                                    <w:t>Payload Accommodation/Space Vehicle Performance</w:t>
                                  </w:r>
                                </w:p>
                              </w:tc>
                            </w:tr>
                            <w:tr w:rsidR="00000000">
                              <w:trPr>
                                <w:trHeight w:val="285"/>
                              </w:trPr>
                              <w:tc>
                                <w:tcPr>
                                  <w:tcW w:w="2088" w:type="dxa"/>
                                  <w:tcBorders>
                                    <w:top w:val="single" w:sz="4" w:space="0" w:color="000000"/>
                                    <w:left w:val="single" w:sz="4" w:space="0" w:color="000000"/>
                                    <w:bottom w:val="single" w:sz="4" w:space="0" w:color="000000"/>
                                  </w:tcBorders>
                                  <w:shd w:val="clear" w:color="auto" w:fill="auto"/>
                                  <w:vAlign w:val="center"/>
                                </w:tcPr>
                                <w:p w:rsidR="00000000" w:rsidRDefault="00192E13">
                                  <w:r>
                                    <w:t>Design Life</w:t>
                                  </w:r>
                                </w:p>
                              </w:tc>
                              <w:tc>
                                <w:tcPr>
                                  <w:tcW w:w="2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192E13">
                                  <w:r>
                                    <w:t>1 to 3 Years</w:t>
                                  </w:r>
                                </w:p>
                              </w:tc>
                            </w:tr>
                            <w:tr w:rsidR="00000000">
                              <w:trPr>
                                <w:trHeight w:val="148"/>
                              </w:trPr>
                              <w:tc>
                                <w:tcPr>
                                  <w:tcW w:w="2088" w:type="dxa"/>
                                  <w:tcBorders>
                                    <w:top w:val="single" w:sz="4" w:space="0" w:color="000000"/>
                                    <w:left w:val="single" w:sz="4" w:space="0" w:color="000000"/>
                                    <w:bottom w:val="single" w:sz="4" w:space="0" w:color="000000"/>
                                  </w:tcBorders>
                                  <w:shd w:val="clear" w:color="auto" w:fill="auto"/>
                                  <w:vAlign w:val="center"/>
                                </w:tcPr>
                                <w:p w:rsidR="00000000" w:rsidRDefault="00192E13">
                                  <w:r>
                                    <w:t>Payload Mass</w:t>
                                  </w:r>
                                </w:p>
                              </w:tc>
                              <w:tc>
                                <w:tcPr>
                                  <w:tcW w:w="2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192E13">
                                  <w:r>
                                    <w:t xml:space="preserve">Up to 1.83 kg </w:t>
                                  </w:r>
                                </w:p>
                              </w:tc>
                            </w:tr>
                            <w:tr w:rsidR="00000000">
                              <w:trPr>
                                <w:trHeight w:val="312"/>
                              </w:trPr>
                              <w:tc>
                                <w:tcPr>
                                  <w:tcW w:w="2088" w:type="dxa"/>
                                  <w:tcBorders>
                                    <w:top w:val="single" w:sz="4" w:space="0" w:color="000000"/>
                                    <w:left w:val="single" w:sz="4" w:space="0" w:color="000000"/>
                                    <w:bottom w:val="single" w:sz="4" w:space="0" w:color="000000"/>
                                  </w:tcBorders>
                                  <w:shd w:val="clear" w:color="auto" w:fill="auto"/>
                                  <w:vAlign w:val="center"/>
                                </w:tcPr>
                                <w:p w:rsidR="00000000" w:rsidRDefault="00192E13">
                                  <w:r>
                                    <w:t>Payload Power</w:t>
                                  </w:r>
                                </w:p>
                              </w:tc>
                              <w:tc>
                                <w:tcPr>
                                  <w:tcW w:w="2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192E13">
                                  <w:r>
                                    <w:t>4 Watts</w:t>
                                  </w:r>
                                </w:p>
                              </w:tc>
                            </w:tr>
                            <w:tr w:rsidR="00000000">
                              <w:trPr>
                                <w:trHeight w:val="258"/>
                              </w:trPr>
                              <w:tc>
                                <w:tcPr>
                                  <w:tcW w:w="2088" w:type="dxa"/>
                                  <w:tcBorders>
                                    <w:top w:val="single" w:sz="4" w:space="0" w:color="000000"/>
                                    <w:left w:val="single" w:sz="4" w:space="0" w:color="000000"/>
                                    <w:bottom w:val="single" w:sz="4" w:space="0" w:color="000000"/>
                                  </w:tcBorders>
                                  <w:shd w:val="clear" w:color="auto" w:fill="auto"/>
                                  <w:vAlign w:val="center"/>
                                </w:tcPr>
                                <w:p w:rsidR="00000000" w:rsidRDefault="00192E13">
                                  <w:r>
                                    <w:t>Payload Size</w:t>
                                  </w:r>
                                </w:p>
                              </w:tc>
                              <w:tc>
                                <w:tcPr>
                                  <w:tcW w:w="2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192E13">
                                  <w:r>
                                    <w:t xml:space="preserve">1U </w:t>
                                  </w:r>
                                </w:p>
                              </w:tc>
                            </w:tr>
                            <w:tr w:rsidR="00000000">
                              <w:trPr>
                                <w:trHeight w:val="267"/>
                              </w:trPr>
                              <w:tc>
                                <w:tcPr>
                                  <w:tcW w:w="2088" w:type="dxa"/>
                                  <w:tcBorders>
                                    <w:top w:val="single" w:sz="4" w:space="0" w:color="000000"/>
                                    <w:left w:val="single" w:sz="4" w:space="0" w:color="000000"/>
                                    <w:bottom w:val="single" w:sz="4" w:space="0" w:color="000000"/>
                                  </w:tcBorders>
                                  <w:shd w:val="clear" w:color="auto" w:fill="auto"/>
                                  <w:vAlign w:val="center"/>
                                </w:tcPr>
                                <w:p w:rsidR="00000000" w:rsidRDefault="00192E13">
                                  <w:r>
                                    <w:t>Pointing Control</w:t>
                                  </w:r>
                                </w:p>
                              </w:tc>
                              <w:tc>
                                <w:tcPr>
                                  <w:tcW w:w="2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192E13">
                                  <w:r>
                                    <w:t xml:space="preserve">0.42 </w:t>
                                  </w:r>
                                  <w:proofErr w:type="spellStart"/>
                                  <w:r>
                                    <w:t>deg</w:t>
                                  </w:r>
                                  <w:proofErr w:type="spellEnd"/>
                                </w:p>
                              </w:tc>
                            </w:tr>
                            <w:tr w:rsidR="00000000">
                              <w:trPr>
                                <w:trHeight w:val="258"/>
                              </w:trPr>
                              <w:tc>
                                <w:tcPr>
                                  <w:tcW w:w="2088" w:type="dxa"/>
                                  <w:tcBorders>
                                    <w:top w:val="single" w:sz="4" w:space="0" w:color="000000"/>
                                    <w:left w:val="single" w:sz="4" w:space="0" w:color="000000"/>
                                    <w:bottom w:val="single" w:sz="4" w:space="0" w:color="000000"/>
                                  </w:tcBorders>
                                  <w:shd w:val="clear" w:color="auto" w:fill="auto"/>
                                  <w:vAlign w:val="center"/>
                                </w:tcPr>
                                <w:p w:rsidR="00000000" w:rsidRDefault="00192E13">
                                  <w:r>
                                    <w:t>Mass Data Storage</w:t>
                                  </w:r>
                                </w:p>
                              </w:tc>
                              <w:tc>
                                <w:tcPr>
                                  <w:tcW w:w="2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192E13">
                                  <w:r>
                                    <w:t>8 GB</w:t>
                                  </w:r>
                                </w:p>
                              </w:tc>
                            </w:tr>
                            <w:tr w:rsidR="00000000">
                              <w:trPr>
                                <w:trHeight w:val="429"/>
                              </w:trPr>
                              <w:tc>
                                <w:tcPr>
                                  <w:tcW w:w="2088" w:type="dxa"/>
                                  <w:tcBorders>
                                    <w:top w:val="single" w:sz="4" w:space="0" w:color="000000"/>
                                    <w:left w:val="single" w:sz="4" w:space="0" w:color="000000"/>
                                    <w:bottom w:val="single" w:sz="4" w:space="0" w:color="000000"/>
                                  </w:tcBorders>
                                  <w:shd w:val="clear" w:color="auto" w:fill="auto"/>
                                  <w:vAlign w:val="center"/>
                                </w:tcPr>
                                <w:p w:rsidR="00000000" w:rsidRDefault="00192E13">
                                  <w:r>
                                    <w:t>Launch Environment</w:t>
                                  </w:r>
                                </w:p>
                              </w:tc>
                              <w:tc>
                                <w:tcPr>
                                  <w:tcW w:w="2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192E13">
                                  <w:pPr>
                                    <w:keepNext/>
                                  </w:pPr>
                                  <w:r>
                                    <w:t>CubeSat GEVS standard</w:t>
                                  </w:r>
                                </w:p>
                              </w:tc>
                            </w:tr>
                          </w:tbl>
                          <w:p w:rsidR="00000000" w:rsidRDefault="00192E13">
                            <w:pPr>
                              <w:pStyle w:val="Caption"/>
                            </w:pPr>
                          </w:p>
                          <w:p w:rsidR="00000000" w:rsidRDefault="00192E1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5pt;margin-top:-1.4pt;width:240.2pt;height:197.1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A5jAIAAB0FAAAOAAAAZHJzL2Uyb0RvYy54bWysVNuO2yAQfa/Uf0C8Z32Jsxtb66w2u01V&#10;aXuRdvsBxOAYFQMFEntb9d87QJy99KWq6gc8wHA4M3OGy6uxF+jAjOVK1jg7SzFislGUy12Nvz5s&#10;ZkuMrCOSEqEkq/Ejs/hq9fbN5aArlqtOCcoMAhBpq0HXuHNOV0lim471xJ4pzSRstsr0xMHU7BJq&#10;yADovUjyND1PBmWoNqph1sLqbdzEq4Dftqxxn9vWModEjYGbC6MJ49aPyeqSVDtDdMebIw3yDyx6&#10;wiVceoK6JY6gveF/QPW8Mcqq1p01qk9U2/KGhRggmix9Fc19RzQLsUByrD6lyf4/2ObT4YtBnNZ4&#10;jpEkPZTogY0OrdWIcp+dQdsKnO41uLkRlqHKIVKr71TzzSKpbjoid+zaGDV0jFBgl/mTybOjEcd6&#10;kO3wUVG4huydCkBja3qfOkgGAnSo0uOpMp5KA4vzdJEuCthqYC9fpPPsItQuIdV0XBvr3jPVI2/U&#10;2EDpAzw53Fnn6ZBqcvG3WSU43XAhwsTstjfCoAMBmWzCF88K3ZG4Ol1no2vAe4EhpEeSymPG6+IK&#10;hAAE/J4PJmjiZ5nlRbrOy9nmfHkxKzbFYlZepMtZmpXr8jwtyuJ288szyIqq45Qyecclm/SZFX9X&#10;/2OnRGUFhaKhxuUiX4TgXrA/hnWMNfVfqOGrRPXcQbsK3td4eXIilS/7O0khbFI5wkW0k5f0Q8og&#10;B9M/ZCWIxOsiKsSN2xFQvHK2ij6CXIyCYkLh4Y0Bo1PmB0YD9GuN7fc9MQwj8UGC5HxzT4aZjO1k&#10;ENnA0Ro7jKJ54+IjsNeG7zpAjqKW6hpk2fIgmCcWQNlPoAcD+eN74Zv8+Tx4Pb1qq98AAAD//wMA&#10;UEsDBBQABgAIAAAAIQDJacHf3AAAAAgBAAAPAAAAZHJzL2Rvd25yZXYueG1sTI/BTsMwEETvSPyD&#10;tUjcWidpRdMQp4IiuCICUq9uvI2jxOsodtvw9ywnOI5m9Gam3M1uEBecQudJQbpMQCA13nTUKvj6&#10;fF3kIELUZPTgCRV8Y4BddXtT6sL4K33gpY6tYAiFQiuwMY6FlKGx6HRY+hGJvZOfnI4sp1aaSV8Z&#10;7gaZJcmDdLojbrB6xL3Fpq/PTsHqPdscwlv9sh8PuO3z8NyfyCp1fzc/PYKIOMe/MPzO5+lQ8aaj&#10;P5MJYmC94qCCRcYH2F7n6QbEkdnbdA2yKuX/A9UPAAAA//8DAFBLAQItABQABgAIAAAAIQC2gziS&#10;/gAAAOEBAAATAAAAAAAAAAAAAAAAAAAAAABbQ29udGVudF9UeXBlc10ueG1sUEsBAi0AFAAGAAgA&#10;AAAhADj9If/WAAAAlAEAAAsAAAAAAAAAAAAAAAAALwEAAF9yZWxzLy5yZWxzUEsBAi0AFAAGAAgA&#10;AAAhAJ5wgDmMAgAAHQUAAA4AAAAAAAAAAAAAAAAALgIAAGRycy9lMm9Eb2MueG1sUEsBAi0AFAAG&#10;AAgAAAAhAMlpwd/cAAAACAEAAA8AAAAAAAAAAAAAAAAA5gQAAGRycy9kb3ducmV2LnhtbFBLBQYA&#10;AAAABAAEAPMAAADvBQAAAAA=&#10;" stroked="f">
                <v:fill opacity="0"/>
                <v:textbox inset="0,0,0,0">
                  <w:txbxContent>
                    <w:p w:rsidR="00000000" w:rsidRDefault="00192E13">
                      <w:pPr>
                        <w:pStyle w:val="Caption"/>
                        <w:keepNext/>
                        <w:rPr>
                          <w:b/>
                          <w:color w:val="FFFFFF"/>
                        </w:rPr>
                      </w:pPr>
                      <w:proofErr w:type="gramStart"/>
                      <w:r>
                        <w:t xml:space="preserve">Table </w:t>
                      </w:r>
                      <w:r>
                        <w:fldChar w:fldCharType="begin"/>
                      </w:r>
                      <w:r>
                        <w:instrText xml:space="preserve"> SEQ "Table" \*Arabic </w:instrText>
                      </w:r>
                      <w:r>
                        <w:fldChar w:fldCharType="separate"/>
                      </w:r>
                      <w:r>
                        <w:t>1</w:t>
                      </w:r>
                      <w:r>
                        <w:fldChar w:fldCharType="end"/>
                      </w:r>
                      <w:r>
                        <w:t>.</w:t>
                      </w:r>
                      <w:proofErr w:type="gramEnd"/>
                      <w:r>
                        <w:t xml:space="preserve"> </w:t>
                      </w:r>
                      <w:proofErr w:type="gramStart"/>
                      <w:r>
                        <w:t>Boeing Colony-II Bus capabilities and constraints.</w:t>
                      </w:r>
                      <w:proofErr w:type="gramEnd"/>
                    </w:p>
                    <w:tbl>
                      <w:tblPr>
                        <w:tblW w:w="0" w:type="auto"/>
                        <w:tblInd w:w="-10" w:type="dxa"/>
                        <w:tblLayout w:type="fixed"/>
                        <w:tblLook w:val="0000" w:firstRow="0" w:lastRow="0" w:firstColumn="0" w:lastColumn="0" w:noHBand="0" w:noVBand="0"/>
                      </w:tblPr>
                      <w:tblGrid>
                        <w:gridCol w:w="2088"/>
                        <w:gridCol w:w="2800"/>
                      </w:tblGrid>
                      <w:tr w:rsidR="00000000">
                        <w:tc>
                          <w:tcPr>
                            <w:tcW w:w="2088" w:type="dxa"/>
                            <w:tcBorders>
                              <w:top w:val="single" w:sz="4" w:space="0" w:color="000000"/>
                              <w:left w:val="single" w:sz="4" w:space="0" w:color="000000"/>
                              <w:bottom w:val="single" w:sz="4" w:space="0" w:color="000000"/>
                            </w:tcBorders>
                            <w:shd w:val="clear" w:color="auto" w:fill="17365D"/>
                            <w:vAlign w:val="center"/>
                          </w:tcPr>
                          <w:p w:rsidR="00000000" w:rsidRDefault="00192E13">
                            <w:pPr>
                              <w:rPr>
                                <w:b/>
                                <w:color w:val="FFFFFF"/>
                              </w:rPr>
                            </w:pPr>
                            <w:r>
                              <w:rPr>
                                <w:b/>
                                <w:color w:val="FFFFFF"/>
                              </w:rPr>
                              <w:t>Parameter</w:t>
                            </w:r>
                          </w:p>
                        </w:tc>
                        <w:tc>
                          <w:tcPr>
                            <w:tcW w:w="2800" w:type="dxa"/>
                            <w:tcBorders>
                              <w:top w:val="single" w:sz="4" w:space="0" w:color="000000"/>
                              <w:left w:val="single" w:sz="4" w:space="0" w:color="000000"/>
                              <w:bottom w:val="single" w:sz="4" w:space="0" w:color="000000"/>
                              <w:right w:val="single" w:sz="4" w:space="0" w:color="000000"/>
                            </w:tcBorders>
                            <w:shd w:val="clear" w:color="auto" w:fill="17365D"/>
                            <w:vAlign w:val="center"/>
                          </w:tcPr>
                          <w:p w:rsidR="00000000" w:rsidRDefault="00192E13">
                            <w:r>
                              <w:rPr>
                                <w:b/>
                                <w:color w:val="FFFFFF"/>
                              </w:rPr>
                              <w:t>Payload Accommodation/Space Vehicle Performance</w:t>
                            </w:r>
                          </w:p>
                        </w:tc>
                      </w:tr>
                      <w:tr w:rsidR="00000000">
                        <w:trPr>
                          <w:trHeight w:val="285"/>
                        </w:trPr>
                        <w:tc>
                          <w:tcPr>
                            <w:tcW w:w="2088" w:type="dxa"/>
                            <w:tcBorders>
                              <w:top w:val="single" w:sz="4" w:space="0" w:color="000000"/>
                              <w:left w:val="single" w:sz="4" w:space="0" w:color="000000"/>
                              <w:bottom w:val="single" w:sz="4" w:space="0" w:color="000000"/>
                            </w:tcBorders>
                            <w:shd w:val="clear" w:color="auto" w:fill="auto"/>
                            <w:vAlign w:val="center"/>
                          </w:tcPr>
                          <w:p w:rsidR="00000000" w:rsidRDefault="00192E13">
                            <w:r>
                              <w:t>Design Life</w:t>
                            </w:r>
                          </w:p>
                        </w:tc>
                        <w:tc>
                          <w:tcPr>
                            <w:tcW w:w="2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192E13">
                            <w:r>
                              <w:t>1 to 3 Years</w:t>
                            </w:r>
                          </w:p>
                        </w:tc>
                      </w:tr>
                      <w:tr w:rsidR="00000000">
                        <w:trPr>
                          <w:trHeight w:val="148"/>
                        </w:trPr>
                        <w:tc>
                          <w:tcPr>
                            <w:tcW w:w="2088" w:type="dxa"/>
                            <w:tcBorders>
                              <w:top w:val="single" w:sz="4" w:space="0" w:color="000000"/>
                              <w:left w:val="single" w:sz="4" w:space="0" w:color="000000"/>
                              <w:bottom w:val="single" w:sz="4" w:space="0" w:color="000000"/>
                            </w:tcBorders>
                            <w:shd w:val="clear" w:color="auto" w:fill="auto"/>
                            <w:vAlign w:val="center"/>
                          </w:tcPr>
                          <w:p w:rsidR="00000000" w:rsidRDefault="00192E13">
                            <w:r>
                              <w:t>Payload Mass</w:t>
                            </w:r>
                          </w:p>
                        </w:tc>
                        <w:tc>
                          <w:tcPr>
                            <w:tcW w:w="2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192E13">
                            <w:r>
                              <w:t xml:space="preserve">Up to 1.83 kg </w:t>
                            </w:r>
                          </w:p>
                        </w:tc>
                      </w:tr>
                      <w:tr w:rsidR="00000000">
                        <w:trPr>
                          <w:trHeight w:val="312"/>
                        </w:trPr>
                        <w:tc>
                          <w:tcPr>
                            <w:tcW w:w="2088" w:type="dxa"/>
                            <w:tcBorders>
                              <w:top w:val="single" w:sz="4" w:space="0" w:color="000000"/>
                              <w:left w:val="single" w:sz="4" w:space="0" w:color="000000"/>
                              <w:bottom w:val="single" w:sz="4" w:space="0" w:color="000000"/>
                            </w:tcBorders>
                            <w:shd w:val="clear" w:color="auto" w:fill="auto"/>
                            <w:vAlign w:val="center"/>
                          </w:tcPr>
                          <w:p w:rsidR="00000000" w:rsidRDefault="00192E13">
                            <w:r>
                              <w:t>Payload Power</w:t>
                            </w:r>
                          </w:p>
                        </w:tc>
                        <w:tc>
                          <w:tcPr>
                            <w:tcW w:w="2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192E13">
                            <w:r>
                              <w:t>4 Watts</w:t>
                            </w:r>
                          </w:p>
                        </w:tc>
                      </w:tr>
                      <w:tr w:rsidR="00000000">
                        <w:trPr>
                          <w:trHeight w:val="258"/>
                        </w:trPr>
                        <w:tc>
                          <w:tcPr>
                            <w:tcW w:w="2088" w:type="dxa"/>
                            <w:tcBorders>
                              <w:top w:val="single" w:sz="4" w:space="0" w:color="000000"/>
                              <w:left w:val="single" w:sz="4" w:space="0" w:color="000000"/>
                              <w:bottom w:val="single" w:sz="4" w:space="0" w:color="000000"/>
                            </w:tcBorders>
                            <w:shd w:val="clear" w:color="auto" w:fill="auto"/>
                            <w:vAlign w:val="center"/>
                          </w:tcPr>
                          <w:p w:rsidR="00000000" w:rsidRDefault="00192E13">
                            <w:r>
                              <w:t>Payload Size</w:t>
                            </w:r>
                          </w:p>
                        </w:tc>
                        <w:tc>
                          <w:tcPr>
                            <w:tcW w:w="2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192E13">
                            <w:r>
                              <w:t xml:space="preserve">1U </w:t>
                            </w:r>
                          </w:p>
                        </w:tc>
                      </w:tr>
                      <w:tr w:rsidR="00000000">
                        <w:trPr>
                          <w:trHeight w:val="267"/>
                        </w:trPr>
                        <w:tc>
                          <w:tcPr>
                            <w:tcW w:w="2088" w:type="dxa"/>
                            <w:tcBorders>
                              <w:top w:val="single" w:sz="4" w:space="0" w:color="000000"/>
                              <w:left w:val="single" w:sz="4" w:space="0" w:color="000000"/>
                              <w:bottom w:val="single" w:sz="4" w:space="0" w:color="000000"/>
                            </w:tcBorders>
                            <w:shd w:val="clear" w:color="auto" w:fill="auto"/>
                            <w:vAlign w:val="center"/>
                          </w:tcPr>
                          <w:p w:rsidR="00000000" w:rsidRDefault="00192E13">
                            <w:r>
                              <w:t>Pointing Control</w:t>
                            </w:r>
                          </w:p>
                        </w:tc>
                        <w:tc>
                          <w:tcPr>
                            <w:tcW w:w="2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192E13">
                            <w:r>
                              <w:t xml:space="preserve">0.42 </w:t>
                            </w:r>
                            <w:proofErr w:type="spellStart"/>
                            <w:r>
                              <w:t>deg</w:t>
                            </w:r>
                            <w:proofErr w:type="spellEnd"/>
                          </w:p>
                        </w:tc>
                      </w:tr>
                      <w:tr w:rsidR="00000000">
                        <w:trPr>
                          <w:trHeight w:val="258"/>
                        </w:trPr>
                        <w:tc>
                          <w:tcPr>
                            <w:tcW w:w="2088" w:type="dxa"/>
                            <w:tcBorders>
                              <w:top w:val="single" w:sz="4" w:space="0" w:color="000000"/>
                              <w:left w:val="single" w:sz="4" w:space="0" w:color="000000"/>
                              <w:bottom w:val="single" w:sz="4" w:space="0" w:color="000000"/>
                            </w:tcBorders>
                            <w:shd w:val="clear" w:color="auto" w:fill="auto"/>
                            <w:vAlign w:val="center"/>
                          </w:tcPr>
                          <w:p w:rsidR="00000000" w:rsidRDefault="00192E13">
                            <w:r>
                              <w:t>Mass Data Storage</w:t>
                            </w:r>
                          </w:p>
                        </w:tc>
                        <w:tc>
                          <w:tcPr>
                            <w:tcW w:w="2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192E13">
                            <w:r>
                              <w:t>8 GB</w:t>
                            </w:r>
                          </w:p>
                        </w:tc>
                      </w:tr>
                      <w:tr w:rsidR="00000000">
                        <w:trPr>
                          <w:trHeight w:val="429"/>
                        </w:trPr>
                        <w:tc>
                          <w:tcPr>
                            <w:tcW w:w="2088" w:type="dxa"/>
                            <w:tcBorders>
                              <w:top w:val="single" w:sz="4" w:space="0" w:color="000000"/>
                              <w:left w:val="single" w:sz="4" w:space="0" w:color="000000"/>
                              <w:bottom w:val="single" w:sz="4" w:space="0" w:color="000000"/>
                            </w:tcBorders>
                            <w:shd w:val="clear" w:color="auto" w:fill="auto"/>
                            <w:vAlign w:val="center"/>
                          </w:tcPr>
                          <w:p w:rsidR="00000000" w:rsidRDefault="00192E13">
                            <w:r>
                              <w:t>Launch Environment</w:t>
                            </w:r>
                          </w:p>
                        </w:tc>
                        <w:tc>
                          <w:tcPr>
                            <w:tcW w:w="2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192E13">
                            <w:pPr>
                              <w:keepNext/>
                            </w:pPr>
                            <w:r>
                              <w:t>CubeSat GEVS standard</w:t>
                            </w:r>
                          </w:p>
                        </w:tc>
                      </w:tr>
                    </w:tbl>
                    <w:p w:rsidR="00000000" w:rsidRDefault="00192E13">
                      <w:pPr>
                        <w:pStyle w:val="Caption"/>
                      </w:pPr>
                    </w:p>
                    <w:p w:rsidR="00000000" w:rsidRDefault="00192E13"/>
                  </w:txbxContent>
                </v:textbox>
                <w10:wrap type="square"/>
              </v:shape>
            </w:pict>
          </mc:Fallback>
        </mc:AlternateContent>
      </w:r>
      <w:r>
        <w:t>Mission Architecture</w:t>
      </w:r>
    </w:p>
    <w:p w:rsidR="00000000" w:rsidRDefault="00192E13">
      <w:pPr>
        <w:pStyle w:val="Text"/>
      </w:pPr>
      <w:r>
        <w:rPr>
          <w:sz w:val="20"/>
          <w:szCs w:val="20"/>
        </w:rPr>
        <w:t>With mission success defined, as well as the scope of the mission being limited to small spacecraft, it was determined that the Rascal mission need to be executed through the use of a CubeSat architecture. Based on these success crite</w:t>
      </w:r>
      <w:r>
        <w:rPr>
          <w:sz w:val="20"/>
          <w:szCs w:val="20"/>
        </w:rPr>
        <w:t>ria, it was determined that the Rascal mission could be executed through the use of two 3U CubeSats. One of these spacecraft would be designated at the interceptor, the other the target. The interceptor will be an active spacecraft that will carry a propul</w:t>
      </w:r>
      <w:r>
        <w:rPr>
          <w:sz w:val="20"/>
          <w:szCs w:val="20"/>
        </w:rPr>
        <w:t>sion system and an active attitude determination and control system. The target spacecraft will be passive, with no propulsion or active ADC. Instead it will serve as place for the interceptor spacecraft to interact with and dock.</w:t>
      </w:r>
    </w:p>
    <w:p w:rsidR="00000000" w:rsidRDefault="00192E13">
      <w:pPr>
        <w:ind w:firstLine="288"/>
        <w:rPr>
          <w:sz w:val="20"/>
          <w:szCs w:val="20"/>
        </w:rPr>
      </w:pPr>
      <w:r>
        <w:rPr>
          <w:noProof/>
          <w:lang w:eastAsia="en-US" w:bidi="ar-SA"/>
        </w:rPr>
        <mc:AlternateContent>
          <mc:Choice Requires="wps">
            <w:drawing>
              <wp:anchor distT="0" distB="0" distL="0" distR="0" simplePos="0" relativeHeight="251658240" behindDoc="0" locked="0" layoutInCell="1" allowOverlap="1">
                <wp:simplePos x="0" y="0"/>
                <wp:positionH relativeFrom="column">
                  <wp:posOffset>-3166110</wp:posOffset>
                </wp:positionH>
                <wp:positionV relativeFrom="paragraph">
                  <wp:posOffset>292100</wp:posOffset>
                </wp:positionV>
                <wp:extent cx="3056255" cy="2658745"/>
                <wp:effectExtent l="0" t="0" r="0" b="1905"/>
                <wp:wrapSquare wrapText="largest"/>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2658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192E13">
                            <w:pPr>
                              <w:pStyle w:val="Figure"/>
                            </w:pPr>
                            <w:r>
                              <w:rPr>
                                <w:noProof/>
                                <w:lang w:eastAsia="en-US" w:bidi="ar-SA"/>
                              </w:rPr>
                              <w:drawing>
                                <wp:inline distT="0" distB="0" distL="0" distR="0">
                                  <wp:extent cx="3048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r="5479"/>
                                          <a:stretch>
                                            <a:fillRect/>
                                          </a:stretch>
                                        </pic:blipFill>
                                        <pic:spPr bwMode="auto">
                                          <a:xfrm>
                                            <a:off x="0" y="0"/>
                                            <a:ext cx="3048000" cy="2286000"/>
                                          </a:xfrm>
                                          <a:prstGeom prst="rect">
                                            <a:avLst/>
                                          </a:prstGeom>
                                          <a:solidFill>
                                            <a:srgbClr val="FFFFFF"/>
                                          </a:solidFill>
                                          <a:ln>
                                            <a:noFill/>
                                          </a:ln>
                                        </pic:spPr>
                                      </pic:pic>
                                    </a:graphicData>
                                  </a:graphic>
                                </wp:inline>
                              </w:drawing>
                            </w:r>
                            <w:r>
                              <w:t xml:space="preserve">Figure </w:t>
                            </w:r>
                            <w:r>
                              <w:fldChar w:fldCharType="begin"/>
                            </w:r>
                            <w:r>
                              <w:instrText xml:space="preserve"> SEQ "Figure" \*Arabic </w:instrText>
                            </w:r>
                            <w:r>
                              <w:fldChar w:fldCharType="separate"/>
                            </w:r>
                            <w:r>
                              <w:rPr>
                                <w:noProof/>
                              </w:rPr>
                              <w:t>1</w:t>
                            </w:r>
                            <w:r>
                              <w:fldChar w:fldCharType="end"/>
                            </w:r>
                            <w:r>
                              <w:t>:  Example Rascal 1U payload layout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49.3pt;margin-top:23pt;width:240.65pt;height:209.3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xAQfwIAAAcFAAAOAAAAZHJzL2Uyb0RvYy54bWysVG1v2yAQ/j5p/wHxPfVL7TS24lRNu0yT&#10;uhep3Q8ggGM0GxiQ2F21/74Dx2m7F2ma5g/4gOPh7p7nWF4OXYsO3FihZIWTsxgjLqliQu4q/Pl+&#10;M1tgZB2RjLRK8go/cIsvV69fLXtd8lQ1qmXcIACRtux1hRvndBlFlja8I/ZMaS5hs1amIw6mZhcx&#10;Q3pA79oojeN51CvDtFGUWwurN+MmXgX8uubUfaxryx1qKwyxuTCaMG79GK2WpNwZohtBj2GQf4ii&#10;I0LCpSeoG+II2hvxC1QnqFFW1e6Mqi5SdS0oDzlANkn8UzZ3DdE85ALFsfpUJvv/YOmHwyeDBKtw&#10;ipEkHVB0zweH1mpA5746vbYlON1pcHMDLAPLIVOrbxX9YpFU1w2RO35ljOobThhEl/iT0bOjI471&#10;INv+vWJwDdk7FYCG2nS+dFAMBOjA0sOJGR8KhcXzOJ+neY4Rhb10ni8usjzcQcrpuDbWveWqQ96o&#10;sAHqAzw53FrnwyHl5OJvs6oVbCPaNkzMbnvdGnQgIJNN+I7oL9xa6Z2l8sdGxHEFooQ7/J6PN9D+&#10;WCRpFq/TYraZLy5m2SbLZ8VFvJjFSbEu5nFWZDeb7z7AJCsbwRiXt0LySYJJ9ncUH5thFE8QIeor&#10;XORpPnL0xyTj8P0uyU446MhWdBVenJxI6Zl9IxmkTUpHRDva0cvwQ5WhBtM/VCXowFM/isAN2yEI&#10;LojEa2Sr2AMIwyigDdiH1wSMRplvGPXQmRW2X/fEcIzadxLE5dt4MsxkbCeDSApHK+wwGs1rN7b7&#10;XhuxawB5lK9UVyDAWgRpPEVxlC10W8jh+DL4dn4+D15P79fqBwAAAP//AwBQSwMEFAAGAAgAAAAh&#10;AMerfE3gAAAACwEAAA8AAABkcnMvZG93bnJldi54bWxMj8FOwzAMhu9IvENkJC6oSzeqbpSmE2xw&#10;g8PGtHPWmLaicaomXbu3xzvB0fan39+fryfbijP2vnGkYD6LQSCVzjRUKTh8vUcrED5oMrp1hAou&#10;6GFd3N7kOjNupB2e96ESHEI+0wrqELpMSl/WaLWfuQ6Jb9+utzrw2FfS9HrkcNvKRRyn0uqG+EOt&#10;O9zUWP7sB6sg3fbDuKPNw/bw9qE/u2pxfL0clbq/m16eQQScwh8MV31Wh4KdTm4g40WrIEqeVimz&#10;CpKUSzERzZePIE7XRbIEWeTyf4fiFwAA//8DAFBLAQItABQABgAIAAAAIQC2gziS/gAAAOEBAAAT&#10;AAAAAAAAAAAAAAAAAAAAAABbQ29udGVudF9UeXBlc10ueG1sUEsBAi0AFAAGAAgAAAAhADj9If/W&#10;AAAAlAEAAAsAAAAAAAAAAAAAAAAALwEAAF9yZWxzLy5yZWxzUEsBAi0AFAAGAAgAAAAhADv3EBB/&#10;AgAABwUAAA4AAAAAAAAAAAAAAAAALgIAAGRycy9lMm9Eb2MueG1sUEsBAi0AFAAGAAgAAAAhAMer&#10;fE3gAAAACwEAAA8AAAAAAAAAAAAAAAAA2QQAAGRycy9kb3ducmV2LnhtbFBLBQYAAAAABAAEAPMA&#10;AADmBQAAAAA=&#10;" stroked="f">
                <v:textbox inset="0,0,0,0">
                  <w:txbxContent>
                    <w:p w:rsidR="00000000" w:rsidRDefault="00192E13">
                      <w:pPr>
                        <w:pStyle w:val="Figure"/>
                      </w:pPr>
                      <w:r>
                        <w:rPr>
                          <w:noProof/>
                          <w:lang w:eastAsia="en-US" w:bidi="ar-SA"/>
                        </w:rPr>
                        <w:drawing>
                          <wp:inline distT="0" distB="0" distL="0" distR="0">
                            <wp:extent cx="3048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r="5479"/>
                                    <a:stretch>
                                      <a:fillRect/>
                                    </a:stretch>
                                  </pic:blipFill>
                                  <pic:spPr bwMode="auto">
                                    <a:xfrm>
                                      <a:off x="0" y="0"/>
                                      <a:ext cx="3048000" cy="2286000"/>
                                    </a:xfrm>
                                    <a:prstGeom prst="rect">
                                      <a:avLst/>
                                    </a:prstGeom>
                                    <a:solidFill>
                                      <a:srgbClr val="FFFFFF"/>
                                    </a:solidFill>
                                    <a:ln>
                                      <a:noFill/>
                                    </a:ln>
                                  </pic:spPr>
                                </pic:pic>
                              </a:graphicData>
                            </a:graphic>
                          </wp:inline>
                        </w:drawing>
                      </w:r>
                      <w:r>
                        <w:t xml:space="preserve">Figure </w:t>
                      </w:r>
                      <w:r>
                        <w:fldChar w:fldCharType="begin"/>
                      </w:r>
                      <w:r>
                        <w:instrText xml:space="preserve"> SEQ "Figure" \*Arabic </w:instrText>
                      </w:r>
                      <w:r>
                        <w:fldChar w:fldCharType="separate"/>
                      </w:r>
                      <w:r>
                        <w:rPr>
                          <w:noProof/>
                        </w:rPr>
                        <w:t>1</w:t>
                      </w:r>
                      <w:r>
                        <w:fldChar w:fldCharType="end"/>
                      </w:r>
                      <w:r>
                        <w:t>:  Example Rascal 1U payload layout</w:t>
                      </w:r>
                    </w:p>
                  </w:txbxContent>
                </v:textbox>
                <w10:wrap type="square" side="largest"/>
              </v:shape>
            </w:pict>
          </mc:Fallback>
        </mc:AlternateContent>
      </w:r>
      <w:r>
        <w:rPr>
          <w:sz w:val="20"/>
          <w:szCs w:val="20"/>
        </w:rPr>
        <w:t>T</w:t>
      </w:r>
      <w:r>
        <w:rPr>
          <w:sz w:val="20"/>
          <w:szCs w:val="20"/>
        </w:rPr>
        <w:t>his mission will be dev</w:t>
      </w:r>
      <w:r>
        <w:rPr>
          <w:sz w:val="20"/>
          <w:szCs w:val="20"/>
        </w:rPr>
        <w:t xml:space="preserve">eloped in conjunction with Boeing, where they will be providing </w:t>
      </w:r>
      <w:proofErr w:type="gramStart"/>
      <w:r>
        <w:rPr>
          <w:sz w:val="20"/>
          <w:szCs w:val="20"/>
        </w:rPr>
        <w:t>a their</w:t>
      </w:r>
      <w:proofErr w:type="gramEnd"/>
      <w:r>
        <w:rPr>
          <w:sz w:val="20"/>
          <w:szCs w:val="20"/>
        </w:rPr>
        <w:t xml:space="preserve"> Colony-II bus for the interceptor, whose specifications are defined in Table 6. The payload for the interceptor, target spacecraft, and the docking mechanism will be developed by Saint</w:t>
      </w:r>
      <w:r>
        <w:rPr>
          <w:sz w:val="20"/>
          <w:szCs w:val="20"/>
        </w:rPr>
        <w:t xml:space="preserve"> Louis University. As defined by the Colony-II constraints, the payload will be a 1U that is to provide navigation and control relative to the target spacecraft, with the mission requirements defined by Saint Louis University. With this in mind, the layout</w:t>
      </w:r>
      <w:r>
        <w:rPr>
          <w:sz w:val="20"/>
          <w:szCs w:val="20"/>
        </w:rPr>
        <w:t xml:space="preserve"> of the 1U payload allows space for an imaging capturing and processing board (for calculating the relative distance and velocity between each spacecraft), interface control board (for independent operation and handling of said image board, as well as for </w:t>
      </w:r>
      <w:r>
        <w:rPr>
          <w:sz w:val="20"/>
          <w:szCs w:val="20"/>
        </w:rPr>
        <w:t xml:space="preserve">interfacing with the Colony-II bus), inter-satellite communication board (for the sharing the target spacecraft's location and the relaying of satellite health through either spacecraft), and a propulsion unit (that will provide 3-axis control). </w:t>
      </w:r>
    </w:p>
    <w:p w:rsidR="00000000" w:rsidRDefault="00192E13">
      <w:pPr>
        <w:ind w:firstLine="180"/>
        <w:rPr>
          <w:sz w:val="20"/>
          <w:szCs w:val="20"/>
        </w:rPr>
      </w:pPr>
      <w:r>
        <w:rPr>
          <w:noProof/>
          <w:sz w:val="20"/>
          <w:szCs w:val="20"/>
          <w:lang w:eastAsia="en-US" w:bidi="ar-SA"/>
        </w:rPr>
        <w:drawing>
          <wp:anchor distT="0" distB="0" distL="114300" distR="114300" simplePos="0" relativeHeight="251659264" behindDoc="0" locked="0" layoutInCell="1" allowOverlap="1" wp14:anchorId="56782EB9" wp14:editId="5BA5454D">
            <wp:simplePos x="0" y="0"/>
            <wp:positionH relativeFrom="column">
              <wp:posOffset>1056005</wp:posOffset>
            </wp:positionH>
            <wp:positionV relativeFrom="paragraph">
              <wp:posOffset>485775</wp:posOffset>
            </wp:positionV>
            <wp:extent cx="2114550" cy="29737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 Spacecraft.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4550" cy="2973705"/>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Since the</w:t>
      </w:r>
      <w:r>
        <w:rPr>
          <w:sz w:val="20"/>
          <w:szCs w:val="20"/>
        </w:rPr>
        <w:t xml:space="preserve"> target spacecraft is not as complex, it will have a component layout similar to the payload. Target spacecraft will carry a GPS receiver, so it can determine its location and broadcast it during the cooperating phase of the mission. There will be a radio </w:t>
      </w:r>
      <w:r>
        <w:rPr>
          <w:sz w:val="20"/>
          <w:szCs w:val="20"/>
        </w:rPr>
        <w:t>to broadcast the GPS location to the interceptor spacecraft. A payload will provide visual aids for the interceptor spacecraft to image. The</w:t>
      </w:r>
      <w:r>
        <w:rPr>
          <w:sz w:val="20"/>
          <w:szCs w:val="20"/>
        </w:rPr>
        <w:t xml:space="preserve"> motherboard will be used</w:t>
      </w:r>
      <w:r>
        <w:rPr>
          <w:sz w:val="20"/>
          <w:szCs w:val="20"/>
        </w:rPr>
        <w:t xml:space="preserve"> to control all the components. In addition, it will have </w:t>
      </w:r>
      <w:r>
        <w:rPr>
          <w:sz w:val="20"/>
          <w:szCs w:val="20"/>
        </w:rPr>
        <w:t>a p</w:t>
      </w:r>
      <w:r>
        <w:rPr>
          <w:sz w:val="20"/>
          <w:szCs w:val="20"/>
        </w:rPr>
        <w:t>ower system to power the components, consis</w:t>
      </w:r>
      <w:r>
        <w:rPr>
          <w:sz w:val="20"/>
          <w:szCs w:val="20"/>
        </w:rPr>
        <w:t xml:space="preserve">ting of a power management board and enough batteries to last the duration of the mission. The target spacecraft will also have a passive ADC system to reduce that the spacecraft many experience, the interceptor spacecraft can dock. </w:t>
      </w:r>
    </w:p>
    <w:p w:rsidR="00000000" w:rsidRDefault="00192E13">
      <w:pPr>
        <w:ind w:firstLine="180"/>
      </w:pPr>
      <w:r>
        <w:rPr>
          <w:noProof/>
        </w:rPr>
        <mc:AlternateContent>
          <mc:Choice Requires="wps">
            <w:drawing>
              <wp:anchor distT="0" distB="0" distL="114300" distR="114300" simplePos="0" relativeHeight="251661312" behindDoc="0" locked="0" layoutInCell="1" allowOverlap="1" wp14:anchorId="5B54270A" wp14:editId="466A9110">
                <wp:simplePos x="0" y="0"/>
                <wp:positionH relativeFrom="column">
                  <wp:posOffset>4185285</wp:posOffset>
                </wp:positionH>
                <wp:positionV relativeFrom="paragraph">
                  <wp:posOffset>1746250</wp:posOffset>
                </wp:positionV>
                <wp:extent cx="2009775" cy="390525"/>
                <wp:effectExtent l="0" t="0" r="9525" b="9525"/>
                <wp:wrapSquare wrapText="bothSides"/>
                <wp:docPr id="5" name="Text Box 5"/>
                <wp:cNvGraphicFramePr/>
                <a:graphic xmlns:a="http://schemas.openxmlformats.org/drawingml/2006/main">
                  <a:graphicData uri="http://schemas.microsoft.com/office/word/2010/wordprocessingShape">
                    <wps:wsp>
                      <wps:cNvSpPr txBox="1"/>
                      <wps:spPr>
                        <a:xfrm>
                          <a:off x="0" y="0"/>
                          <a:ext cx="2009775" cy="390525"/>
                        </a:xfrm>
                        <a:prstGeom prst="rect">
                          <a:avLst/>
                        </a:prstGeom>
                        <a:solidFill>
                          <a:prstClr val="white"/>
                        </a:solidFill>
                        <a:ln>
                          <a:noFill/>
                        </a:ln>
                        <a:effectLst/>
                      </wps:spPr>
                      <wps:txbx>
                        <w:txbxContent>
                          <w:p w:rsidR="00192E13" w:rsidRPr="005559B9" w:rsidRDefault="00192E13" w:rsidP="00192E13">
                            <w:pPr>
                              <w:pStyle w:val="Caption"/>
                              <w:rPr>
                                <w:noProof/>
                                <w:sz w:val="20"/>
                                <w:szCs w:val="20"/>
                              </w:rPr>
                            </w:pPr>
                            <w:r>
                              <w:t xml:space="preserve">Figure </w:t>
                            </w:r>
                            <w:r>
                              <w:fldChar w:fldCharType="begin"/>
                            </w:r>
                            <w:r>
                              <w:instrText xml:space="preserve"> SEQ Figure \* ARABIC </w:instrText>
                            </w:r>
                            <w:r>
                              <w:fldChar w:fldCharType="separate"/>
                            </w:r>
                            <w:r>
                              <w:rPr>
                                <w:noProof/>
                              </w:rPr>
                              <w:t>2</w:t>
                            </w:r>
                            <w:r>
                              <w:fldChar w:fldCharType="end"/>
                            </w:r>
                            <w:r>
                              <w:t>: Example Rascal Target Spacecraft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329.55pt;margin-top:137.5pt;width:158.2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T/TNwIAAHUEAAAOAAAAZHJzL2Uyb0RvYy54bWysVN9v2jAQfp+0/8Hy+wgwsa4RoWJUTJNQ&#10;WwmmPhvHJpZsn2cbEvbX7+wQ2nV7mvbinO/O9+P77jK/64wmJ+GDAlvRyWhMibAcamUPFf2+W3/4&#10;TEmIzNZMgxUVPYtA7xbv381bV4opNKBr4QkGsaFsXUWbGF1ZFIE3wrAwAicsGiV4wyJe/aGoPWsx&#10;utHFdDz+VLTga+eBixBQe98b6SLHl1Lw+ChlEJHoimJtMZ8+n/t0Fos5Kw+euUbxSxnsH6owTFlM&#10;eg11zyIjR6/+CGUU9xBAxhEHU4CUiovcA3YzGb/pZtswJ3IvCE5wV5jC/wvLH05Pnqi6ojNKLDNI&#10;0U50kXyBjswSOq0LJTptHbrFDtXI8qAPqExNd9Kb9MV2CNoR5/MV2xSMoxLJur25wSQcbR9vx7Np&#10;Dl+8vHY+xK8CDElCRT1ylyFlp02IWAm6Di4pWQCt6rXSOl2SYaU9OTHkuW1UFKlGfPGbl7bJ10J6&#10;1Zt7jciDcsmSGu4bS1Ls9l2GZzo0vYf6jFh46GcpOL5WmH3DQnxiHocH28eFiI94SA1tReEiUdKA&#10;//k3ffJHTtFKSYvDWNHw48i8oER/s8h2mtxB8IOwHwR7NCvAvie4ao5nER/4qAdRejDPuCfLlAVN&#10;zHLMVdE4iKvYrwTuGRfLZXbC+XQsbuzW8RR6QHnXPTPvLhxFZPcBhjFl5Ruqet8e8+UxglSZx4Rr&#10;jyJSlC4425msyx6m5Xl9z14vf4vFLwAAAP//AwBQSwMEFAAGAAgAAAAhABK2MNXhAAAACwEAAA8A&#10;AABkcnMvZG93bnJldi54bWxMj0FPg0AQhe8m/ofNmHgxdikN1CJLo63e6qG16XnKrkBkZwm7FPrv&#10;HU96nMyX772XryfbiovpfeNIwXwWgTBUOt1QpeD4+f74BMIHJI2tI6Pgajysi9ubHDPtRtqbyyFU&#10;giXkM1RQh9BlUvqyNhb9zHWG+PfleouBz76SuseR5baVcRSl0mJDnFBjZza1Kb8Pg1WQbvth3NPm&#10;YXt82+FHV8Wn1+tJqfu76eUZRDBT+IPhtz5Xh4I7nd1A2ouWHclqzqiCeJnwKCZWyyQFcVawWKQJ&#10;yCKX/zcUPwAAAP//AwBQSwECLQAUAAYACAAAACEAtoM4kv4AAADhAQAAEwAAAAAAAAAAAAAAAAAA&#10;AAAAW0NvbnRlbnRfVHlwZXNdLnhtbFBLAQItABQABgAIAAAAIQA4/SH/1gAAAJQBAAALAAAAAAAA&#10;AAAAAAAAAC8BAABfcmVscy8ucmVsc1BLAQItABQABgAIAAAAIQAyuT/TNwIAAHUEAAAOAAAAAAAA&#10;AAAAAAAAAC4CAABkcnMvZTJvRG9jLnhtbFBLAQItABQABgAIAAAAIQAStjDV4QAAAAsBAAAPAAAA&#10;AAAAAAAAAAAAAJEEAABkcnMvZG93bnJldi54bWxQSwUGAAAAAAQABADzAAAAnwUAAAAA&#10;" stroked="f">
                <v:textbox inset="0,0,0,0">
                  <w:txbxContent>
                    <w:p w:rsidR="00192E13" w:rsidRPr="005559B9" w:rsidRDefault="00192E13" w:rsidP="00192E13">
                      <w:pPr>
                        <w:pStyle w:val="Caption"/>
                        <w:rPr>
                          <w:noProof/>
                          <w:sz w:val="20"/>
                          <w:szCs w:val="20"/>
                        </w:rPr>
                      </w:pPr>
                      <w:r>
                        <w:t xml:space="preserve">Figure </w:t>
                      </w:r>
                      <w:r>
                        <w:fldChar w:fldCharType="begin"/>
                      </w:r>
                      <w:r>
                        <w:instrText xml:space="preserve"> SEQ Figure \* ARABIC </w:instrText>
                      </w:r>
                      <w:r>
                        <w:fldChar w:fldCharType="separate"/>
                      </w:r>
                      <w:r>
                        <w:rPr>
                          <w:noProof/>
                        </w:rPr>
                        <w:t>2</w:t>
                      </w:r>
                      <w:r>
                        <w:fldChar w:fldCharType="end"/>
                      </w:r>
                      <w:r>
                        <w:t>: Example Rascal Target Spacecraft Layout</w:t>
                      </w:r>
                    </w:p>
                  </w:txbxContent>
                </v:textbox>
                <w10:wrap type="square"/>
              </v:shape>
            </w:pict>
          </mc:Fallback>
        </mc:AlternateContent>
      </w:r>
      <w:r>
        <w:rPr>
          <w:sz w:val="20"/>
          <w:szCs w:val="20"/>
        </w:rPr>
        <w:t>Both spacecraft will c</w:t>
      </w:r>
      <w:r>
        <w:rPr>
          <w:sz w:val="20"/>
          <w:szCs w:val="20"/>
        </w:rPr>
        <w:t>arry components for the conjoining and docking mechanisms. The conjoining mechanism will serve to keep the two spacecraft together until mission start is initiated. The docking mechanism, which will primarily be hosted on the target spacecraft, will provid</w:t>
      </w:r>
      <w:r>
        <w:rPr>
          <w:sz w:val="20"/>
          <w:szCs w:val="20"/>
        </w:rPr>
        <w:t xml:space="preserve">e docking for interceptor spacecraft as the need arises and </w:t>
      </w:r>
      <w:r>
        <w:rPr>
          <w:sz w:val="20"/>
          <w:szCs w:val="20"/>
        </w:rPr>
        <w:t>whe</w:t>
      </w:r>
      <w:r>
        <w:rPr>
          <w:sz w:val="20"/>
          <w:szCs w:val="20"/>
        </w:rPr>
        <w:t>n</w:t>
      </w:r>
      <w:r>
        <w:rPr>
          <w:sz w:val="20"/>
          <w:szCs w:val="20"/>
        </w:rPr>
        <w:t xml:space="preserve"> the mission dictates.</w:t>
      </w:r>
      <w:bookmarkStart w:id="0" w:name="_GoBack"/>
      <w:bookmarkEnd w:id="0"/>
    </w:p>
    <w:sectPr w:rsidR="00000000">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736"/>
    <w:rsid w:val="00192E13"/>
    <w:rsid w:val="00747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ext">
    <w:name w:val="Text"/>
    <w:basedOn w:val="Normal"/>
    <w:pPr>
      <w:ind w:firstLine="288"/>
    </w:pPr>
  </w:style>
  <w:style w:type="paragraph" w:customStyle="1" w:styleId="Figure">
    <w:name w:val="Figure"/>
    <w:basedOn w:val="Caption"/>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192E13"/>
    <w:rPr>
      <w:rFonts w:ascii="Tahoma" w:hAnsi="Tahoma"/>
      <w:sz w:val="16"/>
      <w:szCs w:val="14"/>
    </w:rPr>
  </w:style>
  <w:style w:type="character" w:customStyle="1" w:styleId="BalloonTextChar">
    <w:name w:val="Balloon Text Char"/>
    <w:basedOn w:val="DefaultParagraphFont"/>
    <w:link w:val="BalloonText"/>
    <w:uiPriority w:val="99"/>
    <w:semiHidden/>
    <w:rsid w:val="00192E13"/>
    <w:rPr>
      <w:rFonts w:ascii="Tahoma" w:eastAsia="SimSun" w:hAnsi="Tahoma" w:cs="Mangal"/>
      <w:kern w:val="1"/>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ext">
    <w:name w:val="Text"/>
    <w:basedOn w:val="Normal"/>
    <w:pPr>
      <w:ind w:firstLine="288"/>
    </w:pPr>
  </w:style>
  <w:style w:type="paragraph" w:customStyle="1" w:styleId="Figure">
    <w:name w:val="Figure"/>
    <w:basedOn w:val="Caption"/>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192E13"/>
    <w:rPr>
      <w:rFonts w:ascii="Tahoma" w:hAnsi="Tahoma"/>
      <w:sz w:val="16"/>
      <w:szCs w:val="14"/>
    </w:rPr>
  </w:style>
  <w:style w:type="character" w:customStyle="1" w:styleId="BalloonTextChar">
    <w:name w:val="Balloon Text Char"/>
    <w:basedOn w:val="DefaultParagraphFont"/>
    <w:link w:val="BalloonText"/>
    <w:uiPriority w:val="99"/>
    <w:semiHidden/>
    <w:rsid w:val="00192E13"/>
    <w:rPr>
      <w:rFonts w:ascii="Tahoma" w:eastAsia="SimSun"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Richard</dc:creator>
  <cp:keywords/>
  <cp:lastModifiedBy>MR LEO</cp:lastModifiedBy>
  <cp:revision>2</cp:revision>
  <cp:lastPrinted>1601-01-01T00:00:00Z</cp:lastPrinted>
  <dcterms:created xsi:type="dcterms:W3CDTF">2014-03-18T14:03:00Z</dcterms:created>
  <dcterms:modified xsi:type="dcterms:W3CDTF">2014-03-18T14:03:00Z</dcterms:modified>
</cp:coreProperties>
</file>