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noProof/>
        </w:rPr>
        <w:id w:val="-78680542"/>
        <w:lock w:val="sdtLocked"/>
        <w:picture/>
      </w:sdtPr>
      <w:sdtContent>
        <w:p w:rsidR="006319EB" w:rsidRDefault="0091135F" w:rsidP="009657F9">
          <w:pPr>
            <w:jc w:val="center"/>
          </w:pPr>
          <w:r>
            <w:rPr>
              <w:noProof/>
            </w:rPr>
            <w:drawing>
              <wp:inline distT="0" distB="0" distL="0" distR="0">
                <wp:extent cx="2750820" cy="2750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assey2\Dropbox\COPPER Team Documents\COPPER\Marketing\badgeFINAL.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2750820" cy="2750820"/>
                        </a:xfrm>
                        <a:prstGeom prst="rect">
                          <a:avLst/>
                        </a:prstGeom>
                        <a:noFill/>
                        <a:ln>
                          <a:noFill/>
                        </a:ln>
                      </pic:spPr>
                    </pic:pic>
                  </a:graphicData>
                </a:graphic>
              </wp:inline>
            </w:drawing>
          </w:r>
        </w:p>
      </w:sdtContent>
    </w:sdt>
    <w:p w:rsidR="009E252C" w:rsidRPr="009657F9" w:rsidRDefault="00456710" w:rsidP="009657F9">
      <w:pPr>
        <w:jc w:val="center"/>
        <w:rPr>
          <w:b/>
        </w:rPr>
      </w:pPr>
      <w:r w:rsidRPr="009657F9">
        <w:rPr>
          <w:b/>
        </w:rPr>
        <w:t>Rascal</w:t>
      </w:r>
    </w:p>
    <w:p w:rsidR="009E252C" w:rsidRPr="009657F9" w:rsidRDefault="00214E5E" w:rsidP="009657F9">
      <w:pPr>
        <w:jc w:val="center"/>
      </w:pPr>
      <w:sdt>
        <w:sdtPr>
          <w:id w:val="-1902744322"/>
          <w:text/>
        </w:sdtPr>
        <w:sdtContent>
          <w:r w:rsidR="00456710" w:rsidRPr="009657F9">
            <w:t>Mission Overview</w:t>
          </w:r>
        </w:sdtContent>
      </w:sdt>
      <w:r w:rsidR="009E252C" w:rsidRPr="009657F9">
        <w:t xml:space="preserve"> Document</w:t>
      </w:r>
    </w:p>
    <w:p w:rsidR="009E252C" w:rsidRPr="009657F9" w:rsidRDefault="009E252C" w:rsidP="009657F9">
      <w:pPr>
        <w:jc w:val="center"/>
        <w:rPr>
          <w:rFonts w:ascii="Times" w:hAnsi="Times"/>
          <w:szCs w:val="24"/>
          <w:lang w:val="fr-FR"/>
        </w:rPr>
      </w:pPr>
      <w:r w:rsidRPr="009657F9">
        <w:rPr>
          <w:lang w:val="fr-FR"/>
        </w:rPr>
        <w:t xml:space="preserve">Document </w:t>
      </w:r>
      <w:proofErr w:type="spellStart"/>
      <w:r w:rsidRPr="009657F9">
        <w:rPr>
          <w:lang w:val="fr-FR"/>
        </w:rPr>
        <w:t>Number</w:t>
      </w:r>
      <w:proofErr w:type="spellEnd"/>
      <w:r w:rsidRPr="009657F9">
        <w:rPr>
          <w:lang w:val="fr-FR"/>
        </w:rPr>
        <w:t xml:space="preserve">: </w:t>
      </w:r>
      <w:sdt>
        <w:sdtPr>
          <w:rPr>
            <w:u w:val="single"/>
            <w:lang w:val="fr-FR"/>
          </w:rPr>
          <w:id w:val="2043391870"/>
          <w:text/>
        </w:sdtPr>
        <w:sdtContent>
          <w:r w:rsidR="00456710" w:rsidRPr="009657F9">
            <w:rPr>
              <w:u w:val="single"/>
              <w:lang w:val="fr-FR"/>
            </w:rPr>
            <w:t>RCL-O-CMQA2</w:t>
          </w:r>
        </w:sdtContent>
      </w:sdt>
    </w:p>
    <w:sdt>
      <w:sdtPr>
        <w:id w:val="151420973"/>
        <w:date w:fullDate="2014-05-06T00:00:00Z">
          <w:dateFormat w:val="M/d/yyyy"/>
          <w:lid w:val="en-US"/>
          <w:storeMappedDataAs w:val="dateTime"/>
          <w:calendar w:val="gregorian"/>
        </w:date>
      </w:sdtPr>
      <w:sdtContent>
        <w:p w:rsidR="0091135F" w:rsidRPr="0091135F" w:rsidRDefault="00037C46" w:rsidP="009657F9">
          <w:pPr>
            <w:jc w:val="center"/>
          </w:pPr>
          <w:r>
            <w:t>5/6/2014</w:t>
          </w:r>
        </w:p>
      </w:sdtContent>
    </w:sdt>
    <w:p w:rsidR="0091135F" w:rsidRPr="0091135F" w:rsidRDefault="009E252C" w:rsidP="009657F9">
      <w:pPr>
        <w:jc w:val="center"/>
      </w:pPr>
      <w:r w:rsidRPr="0091135F">
        <w:t xml:space="preserve">Revision: </w:t>
      </w:r>
      <w:r>
        <w:t xml:space="preserve"> </w:t>
      </w:r>
      <w:sdt>
        <w:sdtPr>
          <w:id w:val="-612589423"/>
          <w:text/>
        </w:sdtPr>
        <w:sdtContent>
          <w:r w:rsidR="0091135F" w:rsidRPr="0091135F">
            <w:t>-</w:t>
          </w:r>
        </w:sdtContent>
      </w:sdt>
    </w:p>
    <w:p w:rsidR="00A8740E" w:rsidRDefault="00A8740E" w:rsidP="009657F9"/>
    <w:p w:rsidR="00A8740E" w:rsidRDefault="00A8740E" w:rsidP="009657F9"/>
    <w:p w:rsidR="00A8740E" w:rsidRDefault="00A8740E" w:rsidP="009657F9"/>
    <w:p w:rsidR="00A8740E" w:rsidRDefault="00A8740E" w:rsidP="009657F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28"/>
        <w:gridCol w:w="4428"/>
      </w:tblGrid>
      <w:sdt>
        <w:sdtPr>
          <w:id w:val="-374076987"/>
          <w:lock w:val="sdtContentLocked"/>
          <w:group/>
        </w:sdtPr>
        <w:sdtContent>
          <w:tr w:rsidR="00A8740E" w:rsidTr="00A8740E">
            <w:tc>
              <w:tcPr>
                <w:tcW w:w="4428" w:type="dxa"/>
              </w:tcPr>
              <w:p w:rsidR="00A8740E" w:rsidRPr="0091135F" w:rsidRDefault="00A8740E" w:rsidP="009657F9">
                <w:pPr>
                  <w:jc w:val="center"/>
                </w:pPr>
                <w:r w:rsidRPr="0091135F">
                  <w:t>Prepared for:</w:t>
                </w:r>
              </w:p>
              <w:p w:rsidR="00A8740E" w:rsidRPr="0091135F" w:rsidRDefault="009657F9" w:rsidP="009657F9">
                <w:pPr>
                  <w:jc w:val="center"/>
                </w:pPr>
                <w:r>
                  <w:t>Rascal Senior Design Review</w:t>
                </w:r>
              </w:p>
              <w:p w:rsidR="00A8740E" w:rsidRDefault="00A8740E" w:rsidP="009657F9">
                <w:pPr>
                  <w:jc w:val="center"/>
                </w:pPr>
                <w:r w:rsidRPr="0091135F">
                  <w:rPr>
                    <w:noProof/>
                  </w:rPr>
                  <w:drawing>
                    <wp:inline distT="0" distB="0" distL="0" distR="0">
                      <wp:extent cx="1276350" cy="1739900"/>
                      <wp:effectExtent l="2540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1276350" cy="1739900"/>
                              </a:xfrm>
                              <a:prstGeom prst="rect">
                                <a:avLst/>
                              </a:prstGeom>
                              <a:noFill/>
                            </pic:spPr>
                          </pic:pic>
                        </a:graphicData>
                      </a:graphic>
                    </wp:inline>
                  </w:drawing>
                </w:r>
              </w:p>
            </w:tc>
            <w:tc>
              <w:tcPr>
                <w:tcW w:w="4428" w:type="dxa"/>
              </w:tcPr>
              <w:p w:rsidR="00A8740E" w:rsidRPr="0091135F" w:rsidRDefault="00A8740E" w:rsidP="009657F9">
                <w:pPr>
                  <w:jc w:val="center"/>
                </w:pPr>
                <w:r w:rsidRPr="0091135F">
                  <w:t>Prepared by:</w:t>
                </w:r>
              </w:p>
              <w:p w:rsidR="00A8740E" w:rsidRDefault="00A8740E" w:rsidP="009657F9">
                <w:pPr>
                  <w:jc w:val="center"/>
                  <w:rPr>
                    <w:rFonts w:ascii="Times" w:hAnsi="Times"/>
                    <w:szCs w:val="24"/>
                  </w:rPr>
                </w:pPr>
                <w:r w:rsidRPr="0091135F">
                  <w:t>Space Systems Research Lab</w:t>
                </w:r>
                <w:r w:rsidRPr="0091135F">
                  <w:rPr>
                    <w:noProof/>
                  </w:rPr>
                  <w:drawing>
                    <wp:inline distT="0" distB="0" distL="0" distR="0">
                      <wp:extent cx="1962150" cy="1828800"/>
                      <wp:effectExtent l="25400" t="0" r="0" b="0"/>
                      <wp:docPr id="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cstate="print"/>
                              <a:srcRect/>
                              <a:stretch>
                                <a:fillRect/>
                              </a:stretch>
                            </pic:blipFill>
                            <pic:spPr bwMode="auto">
                              <a:xfrm>
                                <a:off x="0" y="0"/>
                                <a:ext cx="1962150" cy="1828800"/>
                              </a:xfrm>
                              <a:prstGeom prst="rect">
                                <a:avLst/>
                              </a:prstGeom>
                              <a:noFill/>
                            </pic:spPr>
                          </pic:pic>
                        </a:graphicData>
                      </a:graphic>
                    </wp:inline>
                  </w:drawing>
                </w:r>
              </w:p>
            </w:tc>
          </w:tr>
        </w:sdtContent>
      </w:sdt>
    </w:tbl>
    <w:p w:rsidR="0091135F" w:rsidRPr="0091135F" w:rsidRDefault="0091135F" w:rsidP="009657F9">
      <w:pPr>
        <w:sectPr w:rsidR="0091135F" w:rsidRPr="0091135F" w:rsidSect="00456710">
          <w:headerReference w:type="default" r:id="rId11"/>
          <w:footerReference w:type="default" r:id="rId12"/>
          <w:type w:val="continuous"/>
          <w:pgSz w:w="12240" w:h="15840"/>
          <w:pgMar w:top="1440" w:right="1800" w:bottom="1440" w:left="1800"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p>
    <w:p w:rsidR="0091135F" w:rsidRPr="0091135F" w:rsidRDefault="0091135F" w:rsidP="009657F9">
      <w:r w:rsidRPr="0091135F">
        <w:lastRenderedPageBreak/>
        <w:t>SIGNATURE PAGE</w:t>
      </w:r>
    </w:p>
    <w:p w:rsidR="0091135F" w:rsidRPr="0091135F" w:rsidRDefault="0091135F" w:rsidP="009657F9"/>
    <w:p w:rsidR="0091135F" w:rsidRPr="0091135F" w:rsidRDefault="0091135F" w:rsidP="009657F9">
      <w:r w:rsidRPr="0091135F">
        <w:t>Approval:</w:t>
      </w:r>
    </w:p>
    <w:tbl>
      <w:tblPr>
        <w:tblW w:w="9360" w:type="dxa"/>
        <w:tblInd w:w="108" w:type="dxa"/>
        <w:tblLook w:val="01E0"/>
      </w:tblPr>
      <w:tblGrid>
        <w:gridCol w:w="6480"/>
        <w:gridCol w:w="2880"/>
      </w:tblGrid>
      <w:tr w:rsidR="0091135F" w:rsidRPr="0091135F" w:rsidTr="00647877">
        <w:trPr>
          <w:trHeight w:val="461"/>
        </w:trPr>
        <w:tc>
          <w:tcPr>
            <w:tcW w:w="6480" w:type="dxa"/>
            <w:tcBorders>
              <w:bottom w:val="single" w:sz="4" w:space="0" w:color="auto"/>
            </w:tcBorders>
            <w:vAlign w:val="bottom"/>
          </w:tcPr>
          <w:p w:rsidR="0091135F" w:rsidRPr="0091135F" w:rsidRDefault="0091135F" w:rsidP="009657F9">
            <w:pPr>
              <w:rPr>
                <w:color w:val="000000"/>
              </w:rPr>
            </w:pPr>
            <w:r w:rsidRPr="0091135F">
              <w:t>Signed by</w:t>
            </w:r>
          </w:p>
        </w:tc>
        <w:tc>
          <w:tcPr>
            <w:tcW w:w="2880" w:type="dxa"/>
            <w:tcBorders>
              <w:bottom w:val="single" w:sz="4" w:space="0" w:color="auto"/>
            </w:tcBorders>
          </w:tcPr>
          <w:p w:rsidR="0091135F" w:rsidRPr="0091135F" w:rsidRDefault="0091135F" w:rsidP="009657F9"/>
        </w:tc>
      </w:tr>
      <w:tr w:rsidR="0091135F" w:rsidRPr="0091135F" w:rsidTr="00647877">
        <w:tc>
          <w:tcPr>
            <w:tcW w:w="6480" w:type="dxa"/>
            <w:tcBorders>
              <w:top w:val="single" w:sz="4" w:space="0" w:color="auto"/>
            </w:tcBorders>
          </w:tcPr>
          <w:p w:rsidR="0091135F" w:rsidRPr="0091135F" w:rsidRDefault="00456710" w:rsidP="009657F9">
            <w:r>
              <w:t>Tom Moline</w:t>
            </w:r>
          </w:p>
        </w:tc>
        <w:tc>
          <w:tcPr>
            <w:tcW w:w="2880" w:type="dxa"/>
            <w:tcBorders>
              <w:top w:val="single" w:sz="4" w:space="0" w:color="auto"/>
            </w:tcBorders>
          </w:tcPr>
          <w:p w:rsidR="0091135F" w:rsidRPr="0091135F" w:rsidRDefault="0091135F" w:rsidP="009657F9">
            <w:r w:rsidRPr="0091135F">
              <w:t>Date</w:t>
            </w:r>
            <w:r w:rsidR="00A8740E">
              <w:t xml:space="preserve">    </w:t>
            </w:r>
            <w:sdt>
              <w:sdtPr>
                <w:id w:val="314372137"/>
                <w:date w:fullDate="2013-12-09T00:00:00Z">
                  <w:dateFormat w:val="M/d/yyyy"/>
                  <w:lid w:val="en-US"/>
                  <w:storeMappedDataAs w:val="dateTime"/>
                  <w:calendar w:val="gregorian"/>
                </w:date>
              </w:sdtPr>
              <w:sdtContent>
                <w:r w:rsidR="00456710">
                  <w:t>12/9/2013</w:t>
                </w:r>
              </w:sdtContent>
            </w:sdt>
          </w:p>
        </w:tc>
      </w:tr>
      <w:tr w:rsidR="0091135F" w:rsidRPr="0091135F" w:rsidTr="00647877">
        <w:tc>
          <w:tcPr>
            <w:tcW w:w="6480" w:type="dxa"/>
          </w:tcPr>
          <w:p w:rsidR="0091135F" w:rsidRPr="0091135F" w:rsidRDefault="00456710" w:rsidP="009657F9">
            <w:r>
              <w:t>Rascal</w:t>
            </w:r>
            <w:r w:rsidR="00D3668F">
              <w:t xml:space="preserve"> Program Manager</w:t>
            </w:r>
          </w:p>
        </w:tc>
        <w:tc>
          <w:tcPr>
            <w:tcW w:w="2880" w:type="dxa"/>
          </w:tcPr>
          <w:p w:rsidR="0091135F" w:rsidRPr="0091135F" w:rsidRDefault="0091135F" w:rsidP="009657F9"/>
        </w:tc>
      </w:tr>
      <w:tr w:rsidR="009E252C" w:rsidRPr="0091135F" w:rsidTr="00C2384F">
        <w:trPr>
          <w:trHeight w:val="461"/>
        </w:trPr>
        <w:tc>
          <w:tcPr>
            <w:tcW w:w="6480" w:type="dxa"/>
            <w:tcBorders>
              <w:bottom w:val="single" w:sz="4" w:space="0" w:color="auto"/>
            </w:tcBorders>
            <w:vAlign w:val="bottom"/>
          </w:tcPr>
          <w:p w:rsidR="009E252C" w:rsidRPr="0091135F" w:rsidRDefault="009E252C" w:rsidP="009657F9">
            <w:pPr>
              <w:rPr>
                <w:color w:val="000000"/>
              </w:rPr>
            </w:pPr>
            <w:r w:rsidRPr="0091135F">
              <w:t>Signed by</w:t>
            </w:r>
          </w:p>
        </w:tc>
        <w:tc>
          <w:tcPr>
            <w:tcW w:w="2880" w:type="dxa"/>
            <w:tcBorders>
              <w:bottom w:val="single" w:sz="4" w:space="0" w:color="auto"/>
            </w:tcBorders>
          </w:tcPr>
          <w:p w:rsidR="009E252C" w:rsidRPr="0091135F" w:rsidRDefault="009E252C" w:rsidP="009657F9"/>
        </w:tc>
      </w:tr>
      <w:tr w:rsidR="009E252C" w:rsidRPr="0091135F" w:rsidTr="00C2384F">
        <w:sdt>
          <w:sdtPr>
            <w:rPr>
              <w:rFonts w:eastAsia="Times New Roman"/>
              <w:color w:val="000000"/>
              <w:szCs w:val="20"/>
            </w:rPr>
            <w:id w:val="1764801778"/>
            <w:text/>
          </w:sdtPr>
          <w:sdtContent>
            <w:tc>
              <w:tcPr>
                <w:tcW w:w="6480" w:type="dxa"/>
                <w:tcBorders>
                  <w:top w:val="single" w:sz="4" w:space="0" w:color="auto"/>
                </w:tcBorders>
              </w:tcPr>
              <w:p w:rsidR="009E252C" w:rsidRPr="0091135F" w:rsidRDefault="009657F9" w:rsidP="009657F9">
                <w:pPr>
                  <w:rPr>
                    <w:rFonts w:eastAsia="Times New Roman"/>
                    <w:color w:val="000000"/>
                    <w:szCs w:val="20"/>
                  </w:rPr>
                </w:pPr>
                <w:r>
                  <w:rPr>
                    <w:rFonts w:eastAsia="Times New Roman"/>
                    <w:color w:val="000000"/>
                    <w:szCs w:val="20"/>
                  </w:rPr>
                  <w:t>Nate Richard</w:t>
                </w:r>
              </w:p>
            </w:tc>
          </w:sdtContent>
        </w:sdt>
        <w:tc>
          <w:tcPr>
            <w:tcW w:w="2880" w:type="dxa"/>
            <w:tcBorders>
              <w:top w:val="single" w:sz="4" w:space="0" w:color="auto"/>
            </w:tcBorders>
          </w:tcPr>
          <w:p w:rsidR="009E252C" w:rsidRPr="0091135F" w:rsidRDefault="009E252C" w:rsidP="009657F9">
            <w:r w:rsidRPr="0091135F">
              <w:t>Date</w:t>
            </w:r>
            <w:r>
              <w:t xml:space="preserve">    </w:t>
            </w:r>
            <w:sdt>
              <w:sdtPr>
                <w:id w:val="-2023772353"/>
                <w:date w:fullDate="2013-12-09T00:00:00Z">
                  <w:dateFormat w:val="M/d/yyyy"/>
                  <w:lid w:val="en-US"/>
                  <w:storeMappedDataAs w:val="dateTime"/>
                  <w:calendar w:val="gregorian"/>
                </w:date>
              </w:sdtPr>
              <w:sdtContent>
                <w:r w:rsidR="00456710">
                  <w:t>12/9/2013</w:t>
                </w:r>
              </w:sdtContent>
            </w:sdt>
          </w:p>
        </w:tc>
      </w:tr>
      <w:tr w:rsidR="009E252C" w:rsidRPr="0091135F" w:rsidTr="001E56DC">
        <w:tc>
          <w:tcPr>
            <w:tcW w:w="6480" w:type="dxa"/>
          </w:tcPr>
          <w:p w:rsidR="009E252C" w:rsidRPr="0091135F" w:rsidRDefault="00456710" w:rsidP="009657F9">
            <w:pPr>
              <w:rPr>
                <w:rFonts w:eastAsia="Times New Roman"/>
                <w:color w:val="000000"/>
                <w:szCs w:val="24"/>
              </w:rPr>
            </w:pPr>
            <w:r>
              <w:rPr>
                <w:rFonts w:eastAsia="Times New Roman"/>
                <w:color w:val="000000"/>
                <w:szCs w:val="24"/>
              </w:rPr>
              <w:t>Rascal</w:t>
            </w:r>
            <w:r w:rsidR="009E252C">
              <w:rPr>
                <w:rFonts w:eastAsia="Times New Roman"/>
                <w:color w:val="000000"/>
                <w:szCs w:val="24"/>
              </w:rPr>
              <w:t xml:space="preserve"> </w:t>
            </w:r>
            <w:sdt>
              <w:sdtPr>
                <w:rPr>
                  <w:rFonts w:eastAsia="Times New Roman"/>
                  <w:color w:val="000000"/>
                  <w:szCs w:val="24"/>
                </w:rPr>
                <w:id w:val="626674890"/>
                <w:text/>
              </w:sdtPr>
              <w:sdtContent>
                <w:r w:rsidR="009657F9">
                  <w:rPr>
                    <w:rFonts w:eastAsia="Times New Roman"/>
                    <w:color w:val="000000"/>
                    <w:szCs w:val="24"/>
                  </w:rPr>
                  <w:t>Communications</w:t>
                </w:r>
              </w:sdtContent>
            </w:sdt>
            <w:r w:rsidR="009E252C">
              <w:rPr>
                <w:rFonts w:eastAsia="Times New Roman"/>
                <w:color w:val="000000"/>
                <w:szCs w:val="24"/>
              </w:rPr>
              <w:t xml:space="preserve"> Lead</w:t>
            </w:r>
          </w:p>
        </w:tc>
        <w:tc>
          <w:tcPr>
            <w:tcW w:w="2880" w:type="dxa"/>
          </w:tcPr>
          <w:p w:rsidR="009E252C" w:rsidRPr="0091135F" w:rsidRDefault="009E252C" w:rsidP="009657F9"/>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258814177"/>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Jennifer Babb</w:t>
                </w:r>
              </w:p>
            </w:tc>
          </w:sdtContent>
        </w:sdt>
        <w:tc>
          <w:tcPr>
            <w:tcW w:w="2880" w:type="dxa"/>
            <w:tcBorders>
              <w:top w:val="single" w:sz="4" w:space="0" w:color="auto"/>
            </w:tcBorders>
          </w:tcPr>
          <w:p w:rsidR="001E56DC" w:rsidRPr="0091135F" w:rsidRDefault="001E56DC" w:rsidP="00CB0041">
            <w:r w:rsidRPr="0091135F">
              <w:t>Date</w:t>
            </w:r>
            <w:r>
              <w:t xml:space="preserve">    </w:t>
            </w:r>
            <w:sdt>
              <w:sdtPr>
                <w:id w:val="-1113355067"/>
                <w:date w:fullDate="2013-12-09T00:00:00Z">
                  <w:dateFormat w:val="M/d/yyyy"/>
                  <w:lid w:val="en-US"/>
                  <w:storeMappedDataAs w:val="dateTime"/>
                  <w:calendar w:val="gregorian"/>
                </w:date>
              </w:sdtPr>
              <w:sdtContent>
                <w:r>
                  <w:t>12/9/2013</w:t>
                </w:r>
              </w:sdtContent>
            </w:sdt>
          </w:p>
        </w:tc>
      </w:tr>
      <w:tr w:rsidR="001E56DC" w:rsidRPr="0091135F" w:rsidTr="001E56DC">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962275066"/>
                <w:text/>
              </w:sdtPr>
              <w:sdtContent>
                <w:r>
                  <w:rPr>
                    <w:rFonts w:eastAsia="Times New Roman"/>
                    <w:color w:val="000000"/>
                    <w:szCs w:val="24"/>
                  </w:rPr>
                  <w:t>Structures</w:t>
                </w:r>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1E56DC">
        <w:tc>
          <w:tcPr>
            <w:tcW w:w="6480" w:type="dxa"/>
            <w:tcBorders>
              <w:bottom w:val="single" w:sz="4" w:space="0" w:color="auto"/>
            </w:tcBorders>
            <w:vAlign w:val="bottom"/>
          </w:tcPr>
          <w:p w:rsidR="001E56DC" w:rsidRPr="0091135F" w:rsidRDefault="001E56DC" w:rsidP="00CB0041">
            <w:pPr>
              <w:rPr>
                <w:color w:val="000000"/>
              </w:rPr>
            </w:pPr>
            <w:r w:rsidRPr="0091135F">
              <w:t>Signed by</w:t>
            </w:r>
          </w:p>
        </w:tc>
        <w:tc>
          <w:tcPr>
            <w:tcW w:w="2880" w:type="dxa"/>
            <w:tcBorders>
              <w:bottom w:val="single" w:sz="4" w:space="0" w:color="auto"/>
            </w:tcBorders>
          </w:tcPr>
          <w:p w:rsidR="001E56DC" w:rsidRPr="0091135F" w:rsidRDefault="001E56DC" w:rsidP="00CB0041"/>
        </w:tc>
      </w:tr>
      <w:tr w:rsidR="001E56DC" w:rsidRPr="0091135F" w:rsidTr="001E56DC">
        <w:sdt>
          <w:sdtPr>
            <w:rPr>
              <w:rFonts w:eastAsia="Times New Roman"/>
              <w:color w:val="000000"/>
              <w:szCs w:val="20"/>
            </w:rPr>
            <w:id w:val="1935017288"/>
            <w:text/>
          </w:sdtPr>
          <w:sdtContent>
            <w:tc>
              <w:tcPr>
                <w:tcW w:w="6480" w:type="dxa"/>
                <w:tcBorders>
                  <w:top w:val="single" w:sz="4" w:space="0" w:color="auto"/>
                </w:tcBorders>
              </w:tcPr>
              <w:p w:rsidR="001E56DC" w:rsidRPr="0091135F" w:rsidRDefault="001E56DC" w:rsidP="001E56DC">
                <w:pPr>
                  <w:rPr>
                    <w:rFonts w:eastAsia="Times New Roman"/>
                    <w:color w:val="000000"/>
                    <w:szCs w:val="20"/>
                  </w:rPr>
                </w:pPr>
                <w:r>
                  <w:rPr>
                    <w:rFonts w:eastAsia="Times New Roman"/>
                    <w:color w:val="000000"/>
                    <w:szCs w:val="20"/>
                  </w:rPr>
                  <w:t xml:space="preserve">Bryant </w:t>
                </w:r>
                <w:proofErr w:type="spellStart"/>
                <w:r>
                  <w:rPr>
                    <w:rFonts w:eastAsia="Times New Roman"/>
                    <w:color w:val="000000"/>
                    <w:szCs w:val="20"/>
                  </w:rPr>
                  <w:t>Gaume</w:t>
                </w:r>
                <w:proofErr w:type="spellEnd"/>
              </w:p>
            </w:tc>
          </w:sdtContent>
        </w:sdt>
        <w:tc>
          <w:tcPr>
            <w:tcW w:w="2880" w:type="dxa"/>
            <w:tcBorders>
              <w:top w:val="single" w:sz="4" w:space="0" w:color="auto"/>
            </w:tcBorders>
          </w:tcPr>
          <w:p w:rsidR="001E56DC" w:rsidRPr="0091135F" w:rsidRDefault="001E56DC" w:rsidP="00CB0041">
            <w:r w:rsidRPr="0091135F">
              <w:t>Date</w:t>
            </w:r>
            <w:r>
              <w:t xml:space="preserve">    </w:t>
            </w:r>
            <w:sdt>
              <w:sdtPr>
                <w:id w:val="-594318619"/>
                <w:date w:fullDate="2013-12-09T00:00:00Z">
                  <w:dateFormat w:val="M/d/yyyy"/>
                  <w:lid w:val="en-US"/>
                  <w:storeMappedDataAs w:val="dateTime"/>
                  <w:calendar w:val="gregorian"/>
                </w:date>
              </w:sdtPr>
              <w:sdtContent>
                <w:r>
                  <w:t>12/9/2013</w:t>
                </w:r>
              </w:sdtContent>
            </w:sdt>
          </w:p>
        </w:tc>
      </w:tr>
      <w:tr w:rsidR="001E56DC" w:rsidRPr="0091135F" w:rsidTr="00C2384F">
        <w:tc>
          <w:tcPr>
            <w:tcW w:w="6480" w:type="dxa"/>
          </w:tcPr>
          <w:p w:rsidR="001E56DC" w:rsidRPr="0091135F" w:rsidRDefault="001E56DC" w:rsidP="001E56DC">
            <w:pPr>
              <w:rPr>
                <w:rFonts w:eastAsia="Times New Roman"/>
                <w:color w:val="000000"/>
                <w:szCs w:val="24"/>
              </w:rPr>
            </w:pPr>
            <w:r>
              <w:rPr>
                <w:rFonts w:eastAsia="Times New Roman"/>
                <w:color w:val="000000"/>
                <w:szCs w:val="24"/>
              </w:rPr>
              <w:t xml:space="preserve">Rascal </w:t>
            </w:r>
            <w:sdt>
              <w:sdtPr>
                <w:rPr>
                  <w:rFonts w:eastAsia="Times New Roman"/>
                  <w:color w:val="000000"/>
                  <w:szCs w:val="24"/>
                </w:rPr>
                <w:id w:val="1008797084"/>
                <w:text/>
              </w:sdtPr>
              <w:sdtContent>
                <w:proofErr w:type="spellStart"/>
                <w:r>
                  <w:rPr>
                    <w:rFonts w:eastAsia="Times New Roman"/>
                    <w:color w:val="000000"/>
                    <w:szCs w:val="24"/>
                  </w:rPr>
                  <w:t>Strucutres</w:t>
                </w:r>
                <w:proofErr w:type="spellEnd"/>
              </w:sdtContent>
            </w:sdt>
            <w:r>
              <w:rPr>
                <w:rFonts w:eastAsia="Times New Roman"/>
                <w:color w:val="000000"/>
                <w:szCs w:val="24"/>
              </w:rPr>
              <w:t xml:space="preserve"> Team Member</w:t>
            </w:r>
          </w:p>
        </w:tc>
        <w:tc>
          <w:tcPr>
            <w:tcW w:w="2880" w:type="dxa"/>
          </w:tcPr>
          <w:p w:rsidR="001E56DC" w:rsidRPr="0091135F" w:rsidRDefault="001E56DC" w:rsidP="00CB0041"/>
        </w:tc>
      </w:tr>
      <w:tr w:rsidR="001E56DC" w:rsidRPr="0091135F" w:rsidTr="00647877">
        <w:trPr>
          <w:trHeight w:val="461"/>
        </w:trPr>
        <w:tc>
          <w:tcPr>
            <w:tcW w:w="6480" w:type="dxa"/>
            <w:tcBorders>
              <w:bottom w:val="single" w:sz="4" w:space="0" w:color="auto"/>
            </w:tcBorders>
            <w:vAlign w:val="bottom"/>
          </w:tcPr>
          <w:p w:rsidR="001E56DC" w:rsidRPr="0091135F" w:rsidRDefault="001E56DC" w:rsidP="009657F9">
            <w:pPr>
              <w:rPr>
                <w:color w:val="000000"/>
              </w:rPr>
            </w:pPr>
            <w:r w:rsidRPr="0091135F">
              <w:t>Signed by</w:t>
            </w:r>
          </w:p>
        </w:tc>
        <w:tc>
          <w:tcPr>
            <w:tcW w:w="2880" w:type="dxa"/>
            <w:tcBorders>
              <w:bottom w:val="single" w:sz="4" w:space="0" w:color="auto"/>
            </w:tcBorders>
          </w:tcPr>
          <w:p w:rsidR="001E56DC" w:rsidRPr="0091135F" w:rsidRDefault="001E56DC" w:rsidP="009657F9"/>
        </w:tc>
      </w:tr>
      <w:tr w:rsidR="001E56DC" w:rsidRPr="0091135F" w:rsidTr="00647877">
        <w:tc>
          <w:tcPr>
            <w:tcW w:w="6480" w:type="dxa"/>
            <w:tcBorders>
              <w:top w:val="single" w:sz="4" w:space="0" w:color="auto"/>
            </w:tcBorders>
          </w:tcPr>
          <w:p w:rsidR="001E56DC" w:rsidRPr="0091135F" w:rsidRDefault="001E56DC" w:rsidP="009657F9">
            <w:pPr>
              <w:rPr>
                <w:color w:val="000000"/>
              </w:rPr>
            </w:pPr>
            <w:r>
              <w:t>Tyler Olson</w:t>
            </w:r>
          </w:p>
        </w:tc>
        <w:tc>
          <w:tcPr>
            <w:tcW w:w="2880" w:type="dxa"/>
            <w:tcBorders>
              <w:top w:val="single" w:sz="4" w:space="0" w:color="auto"/>
            </w:tcBorders>
          </w:tcPr>
          <w:p w:rsidR="001E56DC" w:rsidRPr="0091135F" w:rsidRDefault="001E56DC" w:rsidP="009657F9">
            <w:r w:rsidRPr="0091135F">
              <w:t>Date</w:t>
            </w:r>
            <w:r>
              <w:t xml:space="preserve">     </w:t>
            </w:r>
            <w:sdt>
              <w:sdtPr>
                <w:id w:val="-1315645828"/>
                <w:date w:fullDate="2013-12-09T00:00:00Z">
                  <w:dateFormat w:val="M/d/yyyy"/>
                  <w:lid w:val="en-US"/>
                  <w:storeMappedDataAs w:val="dateTime"/>
                  <w:calendar w:val="gregorian"/>
                </w:date>
              </w:sdtPr>
              <w:sdtContent>
                <w:r>
                  <w:t>12/9/2013</w:t>
                </w:r>
              </w:sdtContent>
            </w:sdt>
          </w:p>
        </w:tc>
      </w:tr>
      <w:tr w:rsidR="001E56DC" w:rsidRPr="0091135F" w:rsidTr="00647877">
        <w:tc>
          <w:tcPr>
            <w:tcW w:w="6480" w:type="dxa"/>
          </w:tcPr>
          <w:p w:rsidR="001E56DC" w:rsidRPr="0091135F" w:rsidRDefault="001E56DC" w:rsidP="001E56DC">
            <w:r>
              <w:t>Rascal Power Lead</w:t>
            </w:r>
          </w:p>
        </w:tc>
        <w:tc>
          <w:tcPr>
            <w:tcW w:w="2880" w:type="dxa"/>
          </w:tcPr>
          <w:p w:rsidR="001E56DC" w:rsidRPr="0091135F" w:rsidRDefault="001E56DC" w:rsidP="009657F9"/>
        </w:tc>
      </w:tr>
    </w:tbl>
    <w:p w:rsidR="007D06E0" w:rsidRDefault="007D06E0" w:rsidP="009657F9"/>
    <w:p w:rsidR="007D06E0" w:rsidRDefault="007D06E0" w:rsidP="009657F9">
      <w:r>
        <w:br w:type="page"/>
      </w:r>
    </w:p>
    <w:p w:rsidR="00A8740E" w:rsidRDefault="00A8740E" w:rsidP="009657F9">
      <w:pPr>
        <w:sectPr w:rsidR="00A8740E" w:rsidSect="00A8740E">
          <w:pgSz w:w="12240" w:h="15840"/>
          <w:pgMar w:top="1440" w:right="1440" w:bottom="1440" w:left="1440" w:header="720" w:footer="720" w:gutter="0"/>
          <w:cols w:space="720"/>
          <w:docGrid w:linePitch="360"/>
        </w:sectPr>
      </w:pPr>
    </w:p>
    <w:p w:rsidR="007D06E0" w:rsidRPr="007D06E0" w:rsidRDefault="007D06E0" w:rsidP="009657F9">
      <w:r w:rsidRPr="007D06E0">
        <w:lastRenderedPageBreak/>
        <w:t>REVISION SUMMARY</w:t>
      </w:r>
    </w:p>
    <w:tbl>
      <w:tblPr>
        <w:tblW w:w="9647" w:type="dxa"/>
        <w:jc w:val="center"/>
        <w:tblLayout w:type="fixed"/>
        <w:tblCellMar>
          <w:left w:w="80" w:type="dxa"/>
          <w:right w:w="80" w:type="dxa"/>
        </w:tblCellMar>
        <w:tblLook w:val="0000"/>
      </w:tblPr>
      <w:tblGrid>
        <w:gridCol w:w="704"/>
        <w:gridCol w:w="1626"/>
        <w:gridCol w:w="3574"/>
        <w:gridCol w:w="1350"/>
        <w:gridCol w:w="1016"/>
        <w:gridCol w:w="1377"/>
      </w:tblGrid>
      <w:tr w:rsidR="007D06E0" w:rsidRPr="007D06E0" w:rsidTr="009657F9">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REV</w:t>
            </w:r>
          </w:p>
        </w:tc>
        <w:tc>
          <w:tcPr>
            <w:tcW w:w="1626"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RELEASE DATE</w:t>
            </w:r>
          </w:p>
        </w:tc>
        <w:tc>
          <w:tcPr>
            <w:tcW w:w="3574"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BRIEF DESCRIPTION/REASON FOR CHANGE</w:t>
            </w:r>
          </w:p>
        </w:tc>
        <w:tc>
          <w:tcPr>
            <w:tcW w:w="1350"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Author</w:t>
            </w:r>
          </w:p>
        </w:tc>
        <w:tc>
          <w:tcPr>
            <w:tcW w:w="1016" w:type="dxa"/>
            <w:tcBorders>
              <w:top w:val="single" w:sz="6" w:space="0" w:color="auto"/>
              <w:bottom w:val="single" w:sz="6" w:space="0" w:color="auto"/>
            </w:tcBorders>
            <w:vAlign w:val="center"/>
          </w:tcPr>
          <w:p w:rsidR="007D06E0" w:rsidRPr="009657F9" w:rsidRDefault="007D06E0" w:rsidP="009657F9">
            <w:pPr>
              <w:jc w:val="center"/>
              <w:rPr>
                <w:sz w:val="16"/>
                <w:szCs w:val="16"/>
              </w:rPr>
            </w:pPr>
            <w:r w:rsidRPr="009657F9">
              <w:rPr>
                <w:sz w:val="16"/>
                <w:szCs w:val="16"/>
              </w:rPr>
              <w:t>Approval</w:t>
            </w:r>
          </w:p>
        </w:tc>
        <w:tc>
          <w:tcPr>
            <w:tcW w:w="1377" w:type="dxa"/>
            <w:tcBorders>
              <w:top w:val="single" w:sz="6" w:space="0" w:color="auto"/>
              <w:bottom w:val="single" w:sz="6" w:space="0" w:color="auto"/>
              <w:right w:val="single" w:sz="6" w:space="0" w:color="auto"/>
            </w:tcBorders>
            <w:vAlign w:val="center"/>
          </w:tcPr>
          <w:p w:rsidR="007D06E0" w:rsidRPr="009657F9" w:rsidRDefault="007D06E0" w:rsidP="009657F9">
            <w:pPr>
              <w:jc w:val="center"/>
              <w:rPr>
                <w:sz w:val="16"/>
                <w:szCs w:val="16"/>
              </w:rPr>
            </w:pPr>
            <w:r w:rsidRPr="009657F9">
              <w:rPr>
                <w:sz w:val="16"/>
                <w:szCs w:val="16"/>
              </w:rPr>
              <w:t>EFFECTIVE PAGES</w:t>
            </w:r>
          </w:p>
        </w:tc>
      </w:tr>
      <w:tr w:rsidR="007D06E0" w:rsidRPr="007D06E0" w:rsidTr="007D06E0">
        <w:trPr>
          <w:cantSplit/>
          <w:jc w:val="center"/>
        </w:trPr>
        <w:tc>
          <w:tcPr>
            <w:tcW w:w="704" w:type="dxa"/>
            <w:tcBorders>
              <w:top w:val="single" w:sz="6" w:space="0" w:color="auto"/>
              <w:left w:val="single" w:sz="6" w:space="0" w:color="auto"/>
              <w:bottom w:val="single" w:sz="6" w:space="0" w:color="auto"/>
              <w:right w:val="single" w:sz="6" w:space="0" w:color="auto"/>
            </w:tcBorders>
          </w:tcPr>
          <w:p w:rsidR="007D06E0" w:rsidRPr="007D06E0" w:rsidRDefault="007D06E0" w:rsidP="00CC3E0B">
            <w:pPr>
              <w:jc w:val="center"/>
            </w:pPr>
            <w:r w:rsidRPr="007D06E0">
              <w:t>-</w:t>
            </w:r>
          </w:p>
        </w:tc>
        <w:tc>
          <w:tcPr>
            <w:tcW w:w="1626" w:type="dxa"/>
            <w:tcBorders>
              <w:top w:val="single" w:sz="6" w:space="0" w:color="auto"/>
              <w:bottom w:val="single" w:sz="6" w:space="0" w:color="auto"/>
              <w:right w:val="single" w:sz="6" w:space="0" w:color="auto"/>
            </w:tcBorders>
          </w:tcPr>
          <w:p w:rsidR="007D06E0" w:rsidRPr="007D06E0" w:rsidRDefault="00CC3E0B" w:rsidP="00CC3E0B">
            <w:pPr>
              <w:jc w:val="center"/>
            </w:pPr>
            <w:r>
              <w:t>12/09/2013</w:t>
            </w:r>
          </w:p>
        </w:tc>
        <w:tc>
          <w:tcPr>
            <w:tcW w:w="3574" w:type="dxa"/>
            <w:tcBorders>
              <w:top w:val="single" w:sz="6" w:space="0" w:color="auto"/>
              <w:bottom w:val="single" w:sz="6" w:space="0" w:color="auto"/>
              <w:right w:val="single" w:sz="6" w:space="0" w:color="auto"/>
            </w:tcBorders>
          </w:tcPr>
          <w:p w:rsidR="007D06E0" w:rsidRPr="007D06E0" w:rsidRDefault="007D06E0" w:rsidP="00CC3E0B">
            <w:pPr>
              <w:jc w:val="center"/>
            </w:pPr>
            <w:r w:rsidRPr="007D06E0">
              <w:t xml:space="preserve">Original </w:t>
            </w:r>
            <w:r>
              <w:t>Draft</w:t>
            </w:r>
          </w:p>
        </w:tc>
        <w:tc>
          <w:tcPr>
            <w:tcW w:w="1350" w:type="dxa"/>
            <w:tcBorders>
              <w:top w:val="single" w:sz="6" w:space="0" w:color="auto"/>
              <w:bottom w:val="single" w:sz="6" w:space="0" w:color="auto"/>
            </w:tcBorders>
          </w:tcPr>
          <w:p w:rsidR="007D06E0" w:rsidRPr="007D06E0" w:rsidRDefault="00CC3E0B" w:rsidP="00CC3E0B">
            <w:pPr>
              <w:jc w:val="center"/>
              <w:rPr>
                <w:highlight w:val="yellow"/>
              </w:rPr>
            </w:pPr>
            <w:r w:rsidRPr="00CC3E0B">
              <w:t>TAM</w:t>
            </w:r>
          </w:p>
        </w:tc>
        <w:tc>
          <w:tcPr>
            <w:tcW w:w="1016" w:type="dxa"/>
            <w:tcBorders>
              <w:top w:val="single" w:sz="6" w:space="0" w:color="auto"/>
              <w:bottom w:val="single" w:sz="6" w:space="0" w:color="auto"/>
            </w:tcBorders>
          </w:tcPr>
          <w:p w:rsidR="007D06E0" w:rsidRPr="007D06E0" w:rsidRDefault="00CC3E0B" w:rsidP="00CC3E0B">
            <w:pPr>
              <w:jc w:val="center"/>
            </w:pPr>
            <w:r>
              <w:t>NJR</w:t>
            </w:r>
          </w:p>
        </w:tc>
        <w:tc>
          <w:tcPr>
            <w:tcW w:w="1377" w:type="dxa"/>
            <w:tcBorders>
              <w:top w:val="single" w:sz="6" w:space="0" w:color="auto"/>
              <w:bottom w:val="single" w:sz="6" w:space="0" w:color="auto"/>
              <w:right w:val="single" w:sz="6" w:space="0" w:color="auto"/>
            </w:tcBorders>
          </w:tcPr>
          <w:p w:rsidR="007D06E0" w:rsidRPr="007D06E0" w:rsidRDefault="007D06E0" w:rsidP="00CC3E0B">
            <w:pPr>
              <w:jc w:val="center"/>
            </w:pPr>
            <w:r w:rsidRPr="007D06E0">
              <w:t>All</w:t>
            </w: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037C46" w:rsidP="00037C46">
            <w:pPr>
              <w:jc w:val="center"/>
            </w:pPr>
            <w:r>
              <w:t>1</w:t>
            </w:r>
          </w:p>
        </w:tc>
        <w:tc>
          <w:tcPr>
            <w:tcW w:w="1626" w:type="dxa"/>
            <w:tcBorders>
              <w:top w:val="single" w:sz="6" w:space="0" w:color="auto"/>
              <w:bottom w:val="single" w:sz="6" w:space="0" w:color="auto"/>
              <w:right w:val="single" w:sz="6" w:space="0" w:color="auto"/>
            </w:tcBorders>
            <w:vAlign w:val="center"/>
          </w:tcPr>
          <w:p w:rsidR="007D06E0" w:rsidRPr="007D06E0" w:rsidRDefault="00037C46" w:rsidP="00037C46">
            <w:pPr>
              <w:jc w:val="center"/>
            </w:pPr>
            <w:r>
              <w:t>5/08/2014</w:t>
            </w:r>
          </w:p>
        </w:tc>
        <w:tc>
          <w:tcPr>
            <w:tcW w:w="3574" w:type="dxa"/>
            <w:tcBorders>
              <w:top w:val="single" w:sz="6" w:space="0" w:color="auto"/>
              <w:bottom w:val="single" w:sz="6" w:space="0" w:color="auto"/>
              <w:right w:val="single" w:sz="6" w:space="0" w:color="auto"/>
            </w:tcBorders>
            <w:vAlign w:val="center"/>
          </w:tcPr>
          <w:p w:rsidR="007D06E0" w:rsidRPr="007D06E0" w:rsidRDefault="00037C46" w:rsidP="00037C46">
            <w:pPr>
              <w:jc w:val="center"/>
            </w:pPr>
            <w:r>
              <w:t>Updated for Second Semester Review</w:t>
            </w:r>
          </w:p>
        </w:tc>
        <w:tc>
          <w:tcPr>
            <w:tcW w:w="1350" w:type="dxa"/>
            <w:tcBorders>
              <w:top w:val="single" w:sz="6" w:space="0" w:color="auto"/>
              <w:bottom w:val="single" w:sz="6" w:space="0" w:color="auto"/>
            </w:tcBorders>
            <w:vAlign w:val="center"/>
          </w:tcPr>
          <w:p w:rsidR="007D06E0" w:rsidRPr="007D06E0" w:rsidRDefault="00037C46" w:rsidP="00037C46">
            <w:pPr>
              <w:jc w:val="center"/>
            </w:pPr>
            <w:r>
              <w:t>TAM</w:t>
            </w:r>
          </w:p>
        </w:tc>
        <w:tc>
          <w:tcPr>
            <w:tcW w:w="1016" w:type="dxa"/>
            <w:tcBorders>
              <w:top w:val="single" w:sz="6" w:space="0" w:color="auto"/>
              <w:bottom w:val="single" w:sz="6" w:space="0" w:color="auto"/>
            </w:tcBorders>
            <w:vAlign w:val="center"/>
          </w:tcPr>
          <w:p w:rsidR="007D06E0" w:rsidRPr="007D06E0" w:rsidRDefault="00037C46" w:rsidP="00037C46">
            <w:pPr>
              <w:jc w:val="center"/>
            </w:pPr>
            <w:r>
              <w:t>NJR</w:t>
            </w:r>
          </w:p>
        </w:tc>
        <w:tc>
          <w:tcPr>
            <w:tcW w:w="1377" w:type="dxa"/>
            <w:tcBorders>
              <w:top w:val="single" w:sz="6" w:space="0" w:color="auto"/>
              <w:bottom w:val="single" w:sz="6" w:space="0" w:color="auto"/>
              <w:right w:val="single" w:sz="6" w:space="0" w:color="auto"/>
            </w:tcBorders>
            <w:vAlign w:val="center"/>
          </w:tcPr>
          <w:p w:rsidR="007D06E0" w:rsidRPr="007D06E0" w:rsidRDefault="00037C46" w:rsidP="00037C46">
            <w:pPr>
              <w:jc w:val="center"/>
            </w:pPr>
            <w:r>
              <w:t>All</w:t>
            </w: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r w:rsidR="007D06E0" w:rsidRPr="007D06E0" w:rsidTr="00037C46">
        <w:trPr>
          <w:cantSplit/>
          <w:jc w:val="center"/>
        </w:trPr>
        <w:tc>
          <w:tcPr>
            <w:tcW w:w="704" w:type="dxa"/>
            <w:tcBorders>
              <w:top w:val="single" w:sz="6" w:space="0" w:color="auto"/>
              <w:left w:val="single" w:sz="6" w:space="0" w:color="auto"/>
              <w:bottom w:val="single" w:sz="6" w:space="0" w:color="auto"/>
              <w:right w:val="single" w:sz="6" w:space="0" w:color="auto"/>
            </w:tcBorders>
            <w:vAlign w:val="center"/>
          </w:tcPr>
          <w:p w:rsidR="007D06E0" w:rsidRPr="007D06E0" w:rsidRDefault="007D06E0" w:rsidP="00037C46">
            <w:pPr>
              <w:jc w:val="center"/>
            </w:pPr>
          </w:p>
        </w:tc>
        <w:tc>
          <w:tcPr>
            <w:tcW w:w="1626"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3574"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c>
          <w:tcPr>
            <w:tcW w:w="1350" w:type="dxa"/>
            <w:tcBorders>
              <w:top w:val="single" w:sz="6" w:space="0" w:color="auto"/>
              <w:bottom w:val="single" w:sz="6" w:space="0" w:color="auto"/>
            </w:tcBorders>
            <w:vAlign w:val="center"/>
          </w:tcPr>
          <w:p w:rsidR="007D06E0" w:rsidRPr="007D06E0" w:rsidRDefault="007D06E0" w:rsidP="00037C46">
            <w:pPr>
              <w:jc w:val="center"/>
            </w:pPr>
          </w:p>
        </w:tc>
        <w:tc>
          <w:tcPr>
            <w:tcW w:w="1016" w:type="dxa"/>
            <w:tcBorders>
              <w:top w:val="single" w:sz="6" w:space="0" w:color="auto"/>
              <w:bottom w:val="single" w:sz="6" w:space="0" w:color="auto"/>
            </w:tcBorders>
            <w:vAlign w:val="center"/>
          </w:tcPr>
          <w:p w:rsidR="007D06E0" w:rsidRPr="007D06E0" w:rsidRDefault="007D06E0" w:rsidP="00037C46">
            <w:pPr>
              <w:jc w:val="center"/>
            </w:pPr>
          </w:p>
        </w:tc>
        <w:tc>
          <w:tcPr>
            <w:tcW w:w="1377" w:type="dxa"/>
            <w:tcBorders>
              <w:top w:val="single" w:sz="6" w:space="0" w:color="auto"/>
              <w:bottom w:val="single" w:sz="6" w:space="0" w:color="auto"/>
              <w:right w:val="single" w:sz="6" w:space="0" w:color="auto"/>
            </w:tcBorders>
            <w:vAlign w:val="center"/>
          </w:tcPr>
          <w:p w:rsidR="007D06E0" w:rsidRPr="007D06E0" w:rsidRDefault="007D06E0" w:rsidP="00037C46">
            <w:pPr>
              <w:jc w:val="center"/>
            </w:pPr>
          </w:p>
        </w:tc>
      </w:tr>
    </w:tbl>
    <w:p w:rsidR="00094BA4" w:rsidRDefault="00094BA4" w:rsidP="009657F9"/>
    <w:p w:rsidR="00094BA4" w:rsidRDefault="00094BA4" w:rsidP="009657F9">
      <w:r>
        <w:br w:type="page"/>
      </w:r>
    </w:p>
    <w:p w:rsidR="00094BA4" w:rsidRDefault="00094BA4" w:rsidP="009657F9">
      <w:pPr>
        <w:pStyle w:val="Heading1"/>
      </w:pPr>
      <w:bookmarkStart w:id="0" w:name="_Toc155858539"/>
      <w:bookmarkStart w:id="1" w:name="_Toc387151636"/>
      <w:r>
        <w:lastRenderedPageBreak/>
        <w:t>Executive Summary</w:t>
      </w:r>
      <w:bookmarkEnd w:id="0"/>
      <w:bookmarkEnd w:id="1"/>
    </w:p>
    <w:p w:rsidR="00FB16A1" w:rsidRDefault="00FB16A1" w:rsidP="009657F9">
      <w:r>
        <w:t xml:space="preserve">The Rascal mission consists of a demonstration of proximity operations within the architecture of a small spacecraft, including safe navigation within a 10-50 meter distance of a target spacecraft (stationkeeping), the performance of a collision avoidance maneuver relative to the same spacecraft out to at least 100 meters, and rendezvous to within 50 meters of the same spacecraft. </w:t>
      </w:r>
    </w:p>
    <w:p w:rsidR="00FB16A1" w:rsidRDefault="00FB16A1" w:rsidP="009657F9">
      <w:r>
        <w:t xml:space="preserve">The mission elements consist of two 3U spacecraft (Jade and Nephrite) that each have identical subsystems and are capable of demonstrating mission success. </w:t>
      </w:r>
      <w:r>
        <w:rPr>
          <w:b/>
        </w:rPr>
        <w:t>Mission success is defined as demonstrating stationkeeping by maintaining a relative distance of 10-75 meters between Jade and Nephrite for at least 5 orbits, demonstrating collision avoidance by increasing the relative distance between Jade and Nephrite to at least 100 meters within 1 orbit, and demonstrating rendezvous by decreasing the relative distance between Jade and Nephrite to at least 50 meters for at least 5 orbits</w:t>
      </w:r>
      <w:r>
        <w:rPr>
          <w:b/>
          <w:i/>
        </w:rPr>
        <w:t xml:space="preserve">. </w:t>
      </w:r>
      <w:r>
        <w:t xml:space="preserve">This will be accomplished by only necessitating one of the spacecraft to execute the mission requirements defined above, thus reducing the risk associated with flying a custom designed propulsion system into orbit for the first time. </w:t>
      </w:r>
    </w:p>
    <w:p w:rsidR="00395A52" w:rsidRPr="003B2BA4" w:rsidRDefault="00FB16A1" w:rsidP="009657F9">
      <w:r>
        <w:t>The mission is worth pursuing as it falls within the scope of NASA’s strategic goals, specifically, those associated with demonstrating critical technologies that will make NASA’s exploration, science, and discovery missions more affordable and more capable. It will also help add to the growing amount of data on the performance of proximity operations through the use of small spacecraft, aiding in the development of such systems for use in satellite inspection and repair in the years to come.</w:t>
      </w:r>
      <w:r w:rsidR="00395A52" w:rsidRPr="003B2BA4">
        <w:br w:type="page"/>
      </w:r>
    </w:p>
    <w:sdt>
      <w:sdtPr>
        <w:rPr>
          <w:rFonts w:asciiTheme="minorHAnsi" w:eastAsiaTheme="minorHAnsi" w:hAnsiTheme="minorHAnsi" w:cstheme="minorBidi"/>
          <w:b w:val="0"/>
          <w:bCs w:val="0"/>
          <w:sz w:val="22"/>
          <w:szCs w:val="22"/>
          <w:lang w:eastAsia="en-US"/>
        </w:rPr>
        <w:id w:val="262189634"/>
        <w:docPartObj>
          <w:docPartGallery w:val="Table of Contents"/>
          <w:docPartUnique/>
        </w:docPartObj>
      </w:sdtPr>
      <w:sdtEndPr>
        <w:rPr>
          <w:rFonts w:ascii="Times New Roman" w:hAnsi="Times New Roman" w:cs="Times New Roman"/>
          <w:noProof/>
        </w:rPr>
      </w:sdtEndPr>
      <w:sdtContent>
        <w:p w:rsidR="00395A52" w:rsidRPr="003B2BA4" w:rsidRDefault="00395A52" w:rsidP="009657F9">
          <w:pPr>
            <w:pStyle w:val="TOCHeading"/>
          </w:pPr>
          <w:r w:rsidRPr="003B2BA4">
            <w:t>Contents</w:t>
          </w:r>
        </w:p>
        <w:p w:rsidR="00355182" w:rsidRDefault="00214E5E">
          <w:pPr>
            <w:pStyle w:val="TOC1"/>
            <w:tabs>
              <w:tab w:val="left" w:pos="440"/>
              <w:tab w:val="right" w:leader="dot" w:pos="9350"/>
            </w:tabs>
            <w:rPr>
              <w:rFonts w:asciiTheme="minorHAnsi" w:eastAsiaTheme="minorEastAsia" w:hAnsiTheme="minorHAnsi" w:cstheme="minorBidi"/>
              <w:noProof/>
            </w:rPr>
          </w:pPr>
          <w:r w:rsidRPr="00214E5E">
            <w:fldChar w:fldCharType="begin"/>
          </w:r>
          <w:r w:rsidR="00395A52" w:rsidRPr="003B2BA4">
            <w:instrText xml:space="preserve"> TOC \o "1-3" \h \z \u </w:instrText>
          </w:r>
          <w:r w:rsidRPr="00214E5E">
            <w:fldChar w:fldCharType="separate"/>
          </w:r>
          <w:hyperlink w:anchor="_Toc387151636" w:history="1">
            <w:r w:rsidR="00355182" w:rsidRPr="00401807">
              <w:rPr>
                <w:rStyle w:val="Hyperlink"/>
                <w:noProof/>
              </w:rPr>
              <w:t>1</w:t>
            </w:r>
            <w:r w:rsidR="00355182">
              <w:rPr>
                <w:rFonts w:asciiTheme="minorHAnsi" w:eastAsiaTheme="minorEastAsia" w:hAnsiTheme="minorHAnsi" w:cstheme="minorBidi"/>
                <w:noProof/>
              </w:rPr>
              <w:tab/>
            </w:r>
            <w:r w:rsidR="00355182" w:rsidRPr="00401807">
              <w:rPr>
                <w:rStyle w:val="Hyperlink"/>
                <w:noProof/>
              </w:rPr>
              <w:t>Executive Summary</w:t>
            </w:r>
            <w:r w:rsidR="00355182">
              <w:rPr>
                <w:noProof/>
                <w:webHidden/>
              </w:rPr>
              <w:tab/>
            </w:r>
            <w:r>
              <w:rPr>
                <w:noProof/>
                <w:webHidden/>
              </w:rPr>
              <w:fldChar w:fldCharType="begin"/>
            </w:r>
            <w:r w:rsidR="00355182">
              <w:rPr>
                <w:noProof/>
                <w:webHidden/>
              </w:rPr>
              <w:instrText xml:space="preserve"> PAGEREF _Toc387151636 \h </w:instrText>
            </w:r>
            <w:r>
              <w:rPr>
                <w:noProof/>
                <w:webHidden/>
              </w:rPr>
            </w:r>
            <w:r>
              <w:rPr>
                <w:noProof/>
                <w:webHidden/>
              </w:rPr>
              <w:fldChar w:fldCharType="separate"/>
            </w:r>
            <w:r w:rsidR="00355182">
              <w:rPr>
                <w:noProof/>
                <w:webHidden/>
              </w:rPr>
              <w:t>4</w:t>
            </w:r>
            <w:r>
              <w:rPr>
                <w:noProof/>
                <w:webHidden/>
              </w:rPr>
              <w:fldChar w:fldCharType="end"/>
            </w:r>
          </w:hyperlink>
        </w:p>
        <w:p w:rsidR="00355182" w:rsidRDefault="00214E5E">
          <w:pPr>
            <w:pStyle w:val="TOC1"/>
            <w:tabs>
              <w:tab w:val="left" w:pos="440"/>
              <w:tab w:val="right" w:leader="dot" w:pos="9350"/>
            </w:tabs>
            <w:rPr>
              <w:rFonts w:asciiTheme="minorHAnsi" w:eastAsiaTheme="minorEastAsia" w:hAnsiTheme="minorHAnsi" w:cstheme="minorBidi"/>
              <w:noProof/>
            </w:rPr>
          </w:pPr>
          <w:hyperlink w:anchor="_Toc387151637" w:history="1">
            <w:r w:rsidR="00355182" w:rsidRPr="00401807">
              <w:rPr>
                <w:rStyle w:val="Hyperlink"/>
                <w:noProof/>
              </w:rPr>
              <w:t>2</w:t>
            </w:r>
            <w:r w:rsidR="00355182">
              <w:rPr>
                <w:rFonts w:asciiTheme="minorHAnsi" w:eastAsiaTheme="minorEastAsia" w:hAnsiTheme="minorHAnsi" w:cstheme="minorBidi"/>
                <w:noProof/>
              </w:rPr>
              <w:tab/>
            </w:r>
            <w:r w:rsidR="00355182" w:rsidRPr="00401807">
              <w:rPr>
                <w:rStyle w:val="Hyperlink"/>
                <w:noProof/>
              </w:rPr>
              <w:t>Program Introduction</w:t>
            </w:r>
            <w:r w:rsidR="00355182">
              <w:rPr>
                <w:noProof/>
                <w:webHidden/>
              </w:rPr>
              <w:tab/>
            </w:r>
            <w:r>
              <w:rPr>
                <w:noProof/>
                <w:webHidden/>
              </w:rPr>
              <w:fldChar w:fldCharType="begin"/>
            </w:r>
            <w:r w:rsidR="00355182">
              <w:rPr>
                <w:noProof/>
                <w:webHidden/>
              </w:rPr>
              <w:instrText xml:space="preserve"> PAGEREF _Toc387151637 \h </w:instrText>
            </w:r>
            <w:r>
              <w:rPr>
                <w:noProof/>
                <w:webHidden/>
              </w:rPr>
            </w:r>
            <w:r>
              <w:rPr>
                <w:noProof/>
                <w:webHidden/>
              </w:rPr>
              <w:fldChar w:fldCharType="separate"/>
            </w:r>
            <w:r w:rsidR="00355182">
              <w:rPr>
                <w:noProof/>
                <w:webHidden/>
              </w:rPr>
              <w:t>7</w:t>
            </w:r>
            <w:r>
              <w:rPr>
                <w:noProof/>
                <w:webHidden/>
              </w:rPr>
              <w:fldChar w:fldCharType="end"/>
            </w:r>
          </w:hyperlink>
        </w:p>
        <w:p w:rsidR="00355182" w:rsidRDefault="00214E5E">
          <w:pPr>
            <w:pStyle w:val="TOC1"/>
            <w:tabs>
              <w:tab w:val="left" w:pos="440"/>
              <w:tab w:val="right" w:leader="dot" w:pos="9350"/>
            </w:tabs>
            <w:rPr>
              <w:rFonts w:asciiTheme="minorHAnsi" w:eastAsiaTheme="minorEastAsia" w:hAnsiTheme="minorHAnsi" w:cstheme="minorBidi"/>
              <w:noProof/>
            </w:rPr>
          </w:pPr>
          <w:hyperlink w:anchor="_Toc387151638" w:history="1">
            <w:r w:rsidR="00355182" w:rsidRPr="00401807">
              <w:rPr>
                <w:rStyle w:val="Hyperlink"/>
                <w:noProof/>
              </w:rPr>
              <w:t>3</w:t>
            </w:r>
            <w:r w:rsidR="00355182">
              <w:rPr>
                <w:rFonts w:asciiTheme="minorHAnsi" w:eastAsiaTheme="minorEastAsia" w:hAnsiTheme="minorHAnsi" w:cstheme="minorBidi"/>
                <w:noProof/>
              </w:rPr>
              <w:tab/>
            </w:r>
            <w:r w:rsidR="00355182" w:rsidRPr="00401807">
              <w:rPr>
                <w:rStyle w:val="Hyperlink"/>
                <w:noProof/>
              </w:rPr>
              <w:t>Mission Relevance and Justification</w:t>
            </w:r>
            <w:r w:rsidR="00355182">
              <w:rPr>
                <w:noProof/>
                <w:webHidden/>
              </w:rPr>
              <w:tab/>
            </w:r>
            <w:r>
              <w:rPr>
                <w:noProof/>
                <w:webHidden/>
              </w:rPr>
              <w:fldChar w:fldCharType="begin"/>
            </w:r>
            <w:r w:rsidR="00355182">
              <w:rPr>
                <w:noProof/>
                <w:webHidden/>
              </w:rPr>
              <w:instrText xml:space="preserve"> PAGEREF _Toc387151638 \h </w:instrText>
            </w:r>
            <w:r>
              <w:rPr>
                <w:noProof/>
                <w:webHidden/>
              </w:rPr>
            </w:r>
            <w:r>
              <w:rPr>
                <w:noProof/>
                <w:webHidden/>
              </w:rPr>
              <w:fldChar w:fldCharType="separate"/>
            </w:r>
            <w:r w:rsidR="00355182">
              <w:rPr>
                <w:noProof/>
                <w:webHidden/>
              </w:rPr>
              <w:t>7</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39" w:history="1">
            <w:r w:rsidR="00355182" w:rsidRPr="00401807">
              <w:rPr>
                <w:rStyle w:val="Hyperlink"/>
                <w:noProof/>
              </w:rPr>
              <w:t>3.1</w:t>
            </w:r>
            <w:r w:rsidR="00355182">
              <w:rPr>
                <w:rFonts w:asciiTheme="minorHAnsi" w:eastAsiaTheme="minorEastAsia" w:hAnsiTheme="minorHAnsi" w:cstheme="minorBidi"/>
                <w:noProof/>
              </w:rPr>
              <w:tab/>
            </w:r>
            <w:r w:rsidR="00355182" w:rsidRPr="00401807">
              <w:rPr>
                <w:rStyle w:val="Hyperlink"/>
                <w:noProof/>
              </w:rPr>
              <w:t>Relation to NASA Objectives</w:t>
            </w:r>
            <w:r w:rsidR="00355182">
              <w:rPr>
                <w:noProof/>
                <w:webHidden/>
              </w:rPr>
              <w:tab/>
            </w:r>
            <w:r>
              <w:rPr>
                <w:noProof/>
                <w:webHidden/>
              </w:rPr>
              <w:fldChar w:fldCharType="begin"/>
            </w:r>
            <w:r w:rsidR="00355182">
              <w:rPr>
                <w:noProof/>
                <w:webHidden/>
              </w:rPr>
              <w:instrText xml:space="preserve"> PAGEREF _Toc387151639 \h </w:instrText>
            </w:r>
            <w:r>
              <w:rPr>
                <w:noProof/>
                <w:webHidden/>
              </w:rPr>
            </w:r>
            <w:r>
              <w:rPr>
                <w:noProof/>
                <w:webHidden/>
              </w:rPr>
              <w:fldChar w:fldCharType="separate"/>
            </w:r>
            <w:r w:rsidR="00355182">
              <w:rPr>
                <w:noProof/>
                <w:webHidden/>
              </w:rPr>
              <w:t>7</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40" w:history="1">
            <w:r w:rsidR="00355182" w:rsidRPr="00401807">
              <w:rPr>
                <w:rStyle w:val="Hyperlink"/>
                <w:noProof/>
              </w:rPr>
              <w:t>3.2</w:t>
            </w:r>
            <w:r w:rsidR="00355182">
              <w:rPr>
                <w:rFonts w:asciiTheme="minorHAnsi" w:eastAsiaTheme="minorEastAsia" w:hAnsiTheme="minorHAnsi" w:cstheme="minorBidi"/>
                <w:noProof/>
              </w:rPr>
              <w:tab/>
            </w:r>
            <w:r w:rsidR="00355182" w:rsidRPr="00401807">
              <w:rPr>
                <w:rStyle w:val="Hyperlink"/>
                <w:noProof/>
              </w:rPr>
              <w:t>Historical Proximity Operations Relevance</w:t>
            </w:r>
            <w:r w:rsidR="00355182">
              <w:rPr>
                <w:noProof/>
                <w:webHidden/>
              </w:rPr>
              <w:tab/>
            </w:r>
            <w:r>
              <w:rPr>
                <w:noProof/>
                <w:webHidden/>
              </w:rPr>
              <w:fldChar w:fldCharType="begin"/>
            </w:r>
            <w:r w:rsidR="00355182">
              <w:rPr>
                <w:noProof/>
                <w:webHidden/>
              </w:rPr>
              <w:instrText xml:space="preserve"> PAGEREF _Toc387151640 \h </w:instrText>
            </w:r>
            <w:r>
              <w:rPr>
                <w:noProof/>
                <w:webHidden/>
              </w:rPr>
            </w:r>
            <w:r>
              <w:rPr>
                <w:noProof/>
                <w:webHidden/>
              </w:rPr>
              <w:fldChar w:fldCharType="separate"/>
            </w:r>
            <w:r w:rsidR="00355182">
              <w:rPr>
                <w:noProof/>
                <w:webHidden/>
              </w:rPr>
              <w:t>8</w:t>
            </w:r>
            <w:r>
              <w:rPr>
                <w:noProof/>
                <w:webHidden/>
              </w:rPr>
              <w:fldChar w:fldCharType="end"/>
            </w:r>
          </w:hyperlink>
        </w:p>
        <w:p w:rsidR="00355182" w:rsidRDefault="00214E5E">
          <w:pPr>
            <w:pStyle w:val="TOC3"/>
            <w:tabs>
              <w:tab w:val="left" w:pos="1320"/>
              <w:tab w:val="right" w:leader="dot" w:pos="9350"/>
            </w:tabs>
            <w:rPr>
              <w:rFonts w:asciiTheme="minorHAnsi" w:eastAsiaTheme="minorEastAsia" w:hAnsiTheme="minorHAnsi" w:cstheme="minorBidi"/>
              <w:noProof/>
            </w:rPr>
          </w:pPr>
          <w:hyperlink w:anchor="_Toc387151641" w:history="1">
            <w:r w:rsidR="00355182" w:rsidRPr="00401807">
              <w:rPr>
                <w:rStyle w:val="Hyperlink"/>
                <w:noProof/>
              </w:rPr>
              <w:t>3.2.1</w:t>
            </w:r>
            <w:r w:rsidR="00355182">
              <w:rPr>
                <w:rFonts w:asciiTheme="minorHAnsi" w:eastAsiaTheme="minorEastAsia" w:hAnsiTheme="minorHAnsi" w:cstheme="minorBidi"/>
                <w:noProof/>
              </w:rPr>
              <w:tab/>
            </w:r>
            <w:r w:rsidR="00355182" w:rsidRPr="00401807">
              <w:rPr>
                <w:rStyle w:val="Hyperlink"/>
                <w:noProof/>
              </w:rPr>
              <w:t>Historical Large-Scale RPO Missions</w:t>
            </w:r>
            <w:r w:rsidR="00355182">
              <w:rPr>
                <w:noProof/>
                <w:webHidden/>
              </w:rPr>
              <w:tab/>
            </w:r>
            <w:r>
              <w:rPr>
                <w:noProof/>
                <w:webHidden/>
              </w:rPr>
              <w:fldChar w:fldCharType="begin"/>
            </w:r>
            <w:r w:rsidR="00355182">
              <w:rPr>
                <w:noProof/>
                <w:webHidden/>
              </w:rPr>
              <w:instrText xml:space="preserve"> PAGEREF _Toc387151641 \h </w:instrText>
            </w:r>
            <w:r>
              <w:rPr>
                <w:noProof/>
                <w:webHidden/>
              </w:rPr>
            </w:r>
            <w:r>
              <w:rPr>
                <w:noProof/>
                <w:webHidden/>
              </w:rPr>
              <w:fldChar w:fldCharType="separate"/>
            </w:r>
            <w:r w:rsidR="00355182">
              <w:rPr>
                <w:noProof/>
                <w:webHidden/>
              </w:rPr>
              <w:t>8</w:t>
            </w:r>
            <w:r>
              <w:rPr>
                <w:noProof/>
                <w:webHidden/>
              </w:rPr>
              <w:fldChar w:fldCharType="end"/>
            </w:r>
          </w:hyperlink>
        </w:p>
        <w:p w:rsidR="00355182" w:rsidRDefault="00214E5E">
          <w:pPr>
            <w:pStyle w:val="TOC3"/>
            <w:tabs>
              <w:tab w:val="left" w:pos="1320"/>
              <w:tab w:val="right" w:leader="dot" w:pos="9350"/>
            </w:tabs>
            <w:rPr>
              <w:rFonts w:asciiTheme="minorHAnsi" w:eastAsiaTheme="minorEastAsia" w:hAnsiTheme="minorHAnsi" w:cstheme="minorBidi"/>
              <w:noProof/>
            </w:rPr>
          </w:pPr>
          <w:hyperlink w:anchor="_Toc387151642" w:history="1">
            <w:r w:rsidR="00355182" w:rsidRPr="00401807">
              <w:rPr>
                <w:rStyle w:val="Hyperlink"/>
                <w:noProof/>
              </w:rPr>
              <w:t>3.2.2</w:t>
            </w:r>
            <w:r w:rsidR="00355182">
              <w:rPr>
                <w:rFonts w:asciiTheme="minorHAnsi" w:eastAsiaTheme="minorEastAsia" w:hAnsiTheme="minorHAnsi" w:cstheme="minorBidi"/>
                <w:noProof/>
              </w:rPr>
              <w:tab/>
            </w:r>
            <w:r w:rsidR="00355182" w:rsidRPr="00401807">
              <w:rPr>
                <w:rStyle w:val="Hyperlink"/>
                <w:noProof/>
                <w:shd w:val="clear" w:color="auto" w:fill="FFFFFF"/>
              </w:rPr>
              <w:t>Historical Small-Scale RPO Missions</w:t>
            </w:r>
            <w:r w:rsidR="00355182">
              <w:rPr>
                <w:noProof/>
                <w:webHidden/>
              </w:rPr>
              <w:tab/>
            </w:r>
            <w:r>
              <w:rPr>
                <w:noProof/>
                <w:webHidden/>
              </w:rPr>
              <w:fldChar w:fldCharType="begin"/>
            </w:r>
            <w:r w:rsidR="00355182">
              <w:rPr>
                <w:noProof/>
                <w:webHidden/>
              </w:rPr>
              <w:instrText xml:space="preserve"> PAGEREF _Toc387151642 \h </w:instrText>
            </w:r>
            <w:r>
              <w:rPr>
                <w:noProof/>
                <w:webHidden/>
              </w:rPr>
            </w:r>
            <w:r>
              <w:rPr>
                <w:noProof/>
                <w:webHidden/>
              </w:rPr>
              <w:fldChar w:fldCharType="separate"/>
            </w:r>
            <w:r w:rsidR="00355182">
              <w:rPr>
                <w:noProof/>
                <w:webHidden/>
              </w:rPr>
              <w:t>9</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43" w:history="1">
            <w:r w:rsidR="00355182" w:rsidRPr="00401807">
              <w:rPr>
                <w:rStyle w:val="Hyperlink"/>
                <w:noProof/>
              </w:rPr>
              <w:t>3.3</w:t>
            </w:r>
            <w:r w:rsidR="00355182">
              <w:rPr>
                <w:rFonts w:asciiTheme="minorHAnsi" w:eastAsiaTheme="minorEastAsia" w:hAnsiTheme="minorHAnsi" w:cstheme="minorBidi"/>
                <w:noProof/>
              </w:rPr>
              <w:tab/>
            </w:r>
            <w:r w:rsidR="00355182" w:rsidRPr="00401807">
              <w:rPr>
                <w:rStyle w:val="Hyperlink"/>
                <w:noProof/>
              </w:rPr>
              <w:t>Related Activity in Proximity Operations</w:t>
            </w:r>
            <w:r w:rsidR="00355182">
              <w:rPr>
                <w:noProof/>
                <w:webHidden/>
              </w:rPr>
              <w:tab/>
            </w:r>
            <w:r>
              <w:rPr>
                <w:noProof/>
                <w:webHidden/>
              </w:rPr>
              <w:fldChar w:fldCharType="begin"/>
            </w:r>
            <w:r w:rsidR="00355182">
              <w:rPr>
                <w:noProof/>
                <w:webHidden/>
              </w:rPr>
              <w:instrText xml:space="preserve"> PAGEREF _Toc387151643 \h </w:instrText>
            </w:r>
            <w:r>
              <w:rPr>
                <w:noProof/>
                <w:webHidden/>
              </w:rPr>
            </w:r>
            <w:r>
              <w:rPr>
                <w:noProof/>
                <w:webHidden/>
              </w:rPr>
              <w:fldChar w:fldCharType="separate"/>
            </w:r>
            <w:r w:rsidR="00355182">
              <w:rPr>
                <w:noProof/>
                <w:webHidden/>
              </w:rPr>
              <w:t>11</w:t>
            </w:r>
            <w:r>
              <w:rPr>
                <w:noProof/>
                <w:webHidden/>
              </w:rPr>
              <w:fldChar w:fldCharType="end"/>
            </w:r>
          </w:hyperlink>
        </w:p>
        <w:p w:rsidR="00355182" w:rsidRDefault="00214E5E">
          <w:pPr>
            <w:pStyle w:val="TOC1"/>
            <w:tabs>
              <w:tab w:val="left" w:pos="440"/>
              <w:tab w:val="right" w:leader="dot" w:pos="9350"/>
            </w:tabs>
            <w:rPr>
              <w:rFonts w:asciiTheme="minorHAnsi" w:eastAsiaTheme="minorEastAsia" w:hAnsiTheme="minorHAnsi" w:cstheme="minorBidi"/>
              <w:noProof/>
            </w:rPr>
          </w:pPr>
          <w:hyperlink w:anchor="_Toc387151644" w:history="1">
            <w:r w:rsidR="00355182" w:rsidRPr="00401807">
              <w:rPr>
                <w:rStyle w:val="Hyperlink"/>
                <w:noProof/>
              </w:rPr>
              <w:t>4</w:t>
            </w:r>
            <w:r w:rsidR="00355182">
              <w:rPr>
                <w:rFonts w:asciiTheme="minorHAnsi" w:eastAsiaTheme="minorEastAsia" w:hAnsiTheme="minorHAnsi" w:cstheme="minorBidi"/>
                <w:noProof/>
              </w:rPr>
              <w:tab/>
            </w:r>
            <w:r w:rsidR="00355182" w:rsidRPr="00401807">
              <w:rPr>
                <w:rStyle w:val="Hyperlink"/>
                <w:noProof/>
              </w:rPr>
              <w:t>Mission Objectives</w:t>
            </w:r>
            <w:r w:rsidR="00355182">
              <w:rPr>
                <w:noProof/>
                <w:webHidden/>
              </w:rPr>
              <w:tab/>
            </w:r>
            <w:r>
              <w:rPr>
                <w:noProof/>
                <w:webHidden/>
              </w:rPr>
              <w:fldChar w:fldCharType="begin"/>
            </w:r>
            <w:r w:rsidR="00355182">
              <w:rPr>
                <w:noProof/>
                <w:webHidden/>
              </w:rPr>
              <w:instrText xml:space="preserve"> PAGEREF _Toc387151644 \h </w:instrText>
            </w:r>
            <w:r>
              <w:rPr>
                <w:noProof/>
                <w:webHidden/>
              </w:rPr>
            </w:r>
            <w:r>
              <w:rPr>
                <w:noProof/>
                <w:webHidden/>
              </w:rPr>
              <w:fldChar w:fldCharType="separate"/>
            </w:r>
            <w:r w:rsidR="00355182">
              <w:rPr>
                <w:noProof/>
                <w:webHidden/>
              </w:rPr>
              <w:t>12</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45" w:history="1">
            <w:r w:rsidR="00355182" w:rsidRPr="00401807">
              <w:rPr>
                <w:rStyle w:val="Hyperlink"/>
                <w:noProof/>
              </w:rPr>
              <w:t>4.1</w:t>
            </w:r>
            <w:r w:rsidR="00355182">
              <w:rPr>
                <w:rFonts w:asciiTheme="minorHAnsi" w:eastAsiaTheme="minorEastAsia" w:hAnsiTheme="minorHAnsi" w:cstheme="minorBidi"/>
                <w:noProof/>
              </w:rPr>
              <w:tab/>
            </w:r>
            <w:r w:rsidR="00355182" w:rsidRPr="00401807">
              <w:rPr>
                <w:rStyle w:val="Hyperlink"/>
                <w:noProof/>
              </w:rPr>
              <w:t>Baseline Mission</w:t>
            </w:r>
            <w:r w:rsidR="00355182">
              <w:rPr>
                <w:noProof/>
                <w:webHidden/>
              </w:rPr>
              <w:tab/>
            </w:r>
            <w:r>
              <w:rPr>
                <w:noProof/>
                <w:webHidden/>
              </w:rPr>
              <w:fldChar w:fldCharType="begin"/>
            </w:r>
            <w:r w:rsidR="00355182">
              <w:rPr>
                <w:noProof/>
                <w:webHidden/>
              </w:rPr>
              <w:instrText xml:space="preserve"> PAGEREF _Toc387151645 \h </w:instrText>
            </w:r>
            <w:r>
              <w:rPr>
                <w:noProof/>
                <w:webHidden/>
              </w:rPr>
            </w:r>
            <w:r>
              <w:rPr>
                <w:noProof/>
                <w:webHidden/>
              </w:rPr>
              <w:fldChar w:fldCharType="separate"/>
            </w:r>
            <w:r w:rsidR="00355182">
              <w:rPr>
                <w:noProof/>
                <w:webHidden/>
              </w:rPr>
              <w:t>12</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46" w:history="1">
            <w:r w:rsidR="00355182" w:rsidRPr="00401807">
              <w:rPr>
                <w:rStyle w:val="Hyperlink"/>
                <w:noProof/>
              </w:rPr>
              <w:t>4.2</w:t>
            </w:r>
            <w:r w:rsidR="00355182">
              <w:rPr>
                <w:rFonts w:asciiTheme="minorHAnsi" w:eastAsiaTheme="minorEastAsia" w:hAnsiTheme="minorHAnsi" w:cstheme="minorBidi"/>
                <w:noProof/>
              </w:rPr>
              <w:tab/>
            </w:r>
            <w:r w:rsidR="00355182" w:rsidRPr="00401807">
              <w:rPr>
                <w:rStyle w:val="Hyperlink"/>
                <w:noProof/>
              </w:rPr>
              <w:t>Concept of Operations</w:t>
            </w:r>
            <w:r w:rsidR="00355182">
              <w:rPr>
                <w:noProof/>
                <w:webHidden/>
              </w:rPr>
              <w:tab/>
            </w:r>
            <w:r>
              <w:rPr>
                <w:noProof/>
                <w:webHidden/>
              </w:rPr>
              <w:fldChar w:fldCharType="begin"/>
            </w:r>
            <w:r w:rsidR="00355182">
              <w:rPr>
                <w:noProof/>
                <w:webHidden/>
              </w:rPr>
              <w:instrText xml:space="preserve"> PAGEREF _Toc387151646 \h </w:instrText>
            </w:r>
            <w:r>
              <w:rPr>
                <w:noProof/>
                <w:webHidden/>
              </w:rPr>
            </w:r>
            <w:r>
              <w:rPr>
                <w:noProof/>
                <w:webHidden/>
              </w:rPr>
              <w:fldChar w:fldCharType="separate"/>
            </w:r>
            <w:r w:rsidR="00355182">
              <w:rPr>
                <w:noProof/>
                <w:webHidden/>
              </w:rPr>
              <w:t>14</w:t>
            </w:r>
            <w:r>
              <w:rPr>
                <w:noProof/>
                <w:webHidden/>
              </w:rPr>
              <w:fldChar w:fldCharType="end"/>
            </w:r>
          </w:hyperlink>
        </w:p>
        <w:p w:rsidR="00355182" w:rsidRDefault="00214E5E">
          <w:pPr>
            <w:pStyle w:val="TOC3"/>
            <w:tabs>
              <w:tab w:val="left" w:pos="1320"/>
              <w:tab w:val="right" w:leader="dot" w:pos="9350"/>
            </w:tabs>
            <w:rPr>
              <w:rFonts w:asciiTheme="minorHAnsi" w:eastAsiaTheme="minorEastAsia" w:hAnsiTheme="minorHAnsi" w:cstheme="minorBidi"/>
              <w:noProof/>
            </w:rPr>
          </w:pPr>
          <w:hyperlink w:anchor="_Toc387151647" w:history="1">
            <w:r w:rsidR="00355182" w:rsidRPr="00401807">
              <w:rPr>
                <w:rStyle w:val="Hyperlink"/>
                <w:noProof/>
              </w:rPr>
              <w:t>4.2.1</w:t>
            </w:r>
            <w:r w:rsidR="00355182">
              <w:rPr>
                <w:rFonts w:asciiTheme="minorHAnsi" w:eastAsiaTheme="minorEastAsia" w:hAnsiTheme="minorHAnsi" w:cstheme="minorBidi"/>
                <w:noProof/>
              </w:rPr>
              <w:tab/>
            </w:r>
            <w:r w:rsidR="00355182" w:rsidRPr="00401807">
              <w:rPr>
                <w:rStyle w:val="Hyperlink"/>
                <w:noProof/>
              </w:rPr>
              <w:t>General CONOPS Overview and Definitions</w:t>
            </w:r>
            <w:r w:rsidR="00355182">
              <w:rPr>
                <w:noProof/>
                <w:webHidden/>
              </w:rPr>
              <w:tab/>
            </w:r>
            <w:r>
              <w:rPr>
                <w:noProof/>
                <w:webHidden/>
              </w:rPr>
              <w:fldChar w:fldCharType="begin"/>
            </w:r>
            <w:r w:rsidR="00355182">
              <w:rPr>
                <w:noProof/>
                <w:webHidden/>
              </w:rPr>
              <w:instrText xml:space="preserve"> PAGEREF _Toc387151647 \h </w:instrText>
            </w:r>
            <w:r>
              <w:rPr>
                <w:noProof/>
                <w:webHidden/>
              </w:rPr>
            </w:r>
            <w:r>
              <w:rPr>
                <w:noProof/>
                <w:webHidden/>
              </w:rPr>
              <w:fldChar w:fldCharType="separate"/>
            </w:r>
            <w:r w:rsidR="00355182">
              <w:rPr>
                <w:noProof/>
                <w:webHidden/>
              </w:rPr>
              <w:t>14</w:t>
            </w:r>
            <w:r>
              <w:rPr>
                <w:noProof/>
                <w:webHidden/>
              </w:rPr>
              <w:fldChar w:fldCharType="end"/>
            </w:r>
          </w:hyperlink>
        </w:p>
        <w:p w:rsidR="00355182" w:rsidRDefault="00214E5E">
          <w:pPr>
            <w:pStyle w:val="TOC3"/>
            <w:tabs>
              <w:tab w:val="left" w:pos="1320"/>
              <w:tab w:val="right" w:leader="dot" w:pos="9350"/>
            </w:tabs>
            <w:rPr>
              <w:rFonts w:asciiTheme="minorHAnsi" w:eastAsiaTheme="minorEastAsia" w:hAnsiTheme="minorHAnsi" w:cstheme="minorBidi"/>
              <w:noProof/>
            </w:rPr>
          </w:pPr>
          <w:hyperlink w:anchor="_Toc387151648" w:history="1">
            <w:r w:rsidR="00355182" w:rsidRPr="00401807">
              <w:rPr>
                <w:rStyle w:val="Hyperlink"/>
                <w:noProof/>
              </w:rPr>
              <w:t>4.2.2</w:t>
            </w:r>
            <w:r w:rsidR="00355182">
              <w:rPr>
                <w:rFonts w:asciiTheme="minorHAnsi" w:eastAsiaTheme="minorEastAsia" w:hAnsiTheme="minorHAnsi" w:cstheme="minorBidi"/>
                <w:noProof/>
              </w:rPr>
              <w:tab/>
            </w:r>
            <w:r w:rsidR="00355182" w:rsidRPr="00401807">
              <w:rPr>
                <w:rStyle w:val="Hyperlink"/>
                <w:noProof/>
              </w:rPr>
              <w:t>CONOPS</w:t>
            </w:r>
            <w:r w:rsidR="00355182">
              <w:rPr>
                <w:noProof/>
                <w:webHidden/>
              </w:rPr>
              <w:tab/>
            </w:r>
            <w:r>
              <w:rPr>
                <w:noProof/>
                <w:webHidden/>
              </w:rPr>
              <w:fldChar w:fldCharType="begin"/>
            </w:r>
            <w:r w:rsidR="00355182">
              <w:rPr>
                <w:noProof/>
                <w:webHidden/>
              </w:rPr>
              <w:instrText xml:space="preserve"> PAGEREF _Toc387151648 \h </w:instrText>
            </w:r>
            <w:r>
              <w:rPr>
                <w:noProof/>
                <w:webHidden/>
              </w:rPr>
            </w:r>
            <w:r>
              <w:rPr>
                <w:noProof/>
                <w:webHidden/>
              </w:rPr>
              <w:fldChar w:fldCharType="separate"/>
            </w:r>
            <w:r w:rsidR="00355182">
              <w:rPr>
                <w:noProof/>
                <w:webHidden/>
              </w:rPr>
              <w:t>14</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49" w:history="1">
            <w:r w:rsidR="00355182" w:rsidRPr="00401807">
              <w:rPr>
                <w:rStyle w:val="Hyperlink"/>
                <w:noProof/>
              </w:rPr>
              <w:t>4.3</w:t>
            </w:r>
            <w:r w:rsidR="00355182">
              <w:rPr>
                <w:rFonts w:asciiTheme="minorHAnsi" w:eastAsiaTheme="minorEastAsia" w:hAnsiTheme="minorHAnsi" w:cstheme="minorBidi"/>
                <w:noProof/>
              </w:rPr>
              <w:tab/>
            </w:r>
            <w:r w:rsidR="00355182" w:rsidRPr="00401807">
              <w:rPr>
                <w:rStyle w:val="Hyperlink"/>
                <w:noProof/>
              </w:rPr>
              <w:t>Success Criteria</w:t>
            </w:r>
            <w:r w:rsidR="00355182">
              <w:rPr>
                <w:noProof/>
                <w:webHidden/>
              </w:rPr>
              <w:tab/>
            </w:r>
            <w:r>
              <w:rPr>
                <w:noProof/>
                <w:webHidden/>
              </w:rPr>
              <w:fldChar w:fldCharType="begin"/>
            </w:r>
            <w:r w:rsidR="00355182">
              <w:rPr>
                <w:noProof/>
                <w:webHidden/>
              </w:rPr>
              <w:instrText xml:space="preserve"> PAGEREF _Toc387151649 \h </w:instrText>
            </w:r>
            <w:r>
              <w:rPr>
                <w:noProof/>
                <w:webHidden/>
              </w:rPr>
            </w:r>
            <w:r>
              <w:rPr>
                <w:noProof/>
                <w:webHidden/>
              </w:rPr>
              <w:fldChar w:fldCharType="separate"/>
            </w:r>
            <w:r w:rsidR="00355182">
              <w:rPr>
                <w:noProof/>
                <w:webHidden/>
              </w:rPr>
              <w:t>18</w:t>
            </w:r>
            <w:r>
              <w:rPr>
                <w:noProof/>
                <w:webHidden/>
              </w:rPr>
              <w:fldChar w:fldCharType="end"/>
            </w:r>
          </w:hyperlink>
        </w:p>
        <w:p w:rsidR="00355182" w:rsidRDefault="00214E5E">
          <w:pPr>
            <w:pStyle w:val="TOC1"/>
            <w:tabs>
              <w:tab w:val="left" w:pos="440"/>
              <w:tab w:val="right" w:leader="dot" w:pos="9350"/>
            </w:tabs>
            <w:rPr>
              <w:rFonts w:asciiTheme="minorHAnsi" w:eastAsiaTheme="minorEastAsia" w:hAnsiTheme="minorHAnsi" w:cstheme="minorBidi"/>
              <w:noProof/>
            </w:rPr>
          </w:pPr>
          <w:hyperlink w:anchor="_Toc387151650" w:history="1">
            <w:r w:rsidR="00355182" w:rsidRPr="00401807">
              <w:rPr>
                <w:rStyle w:val="Hyperlink"/>
                <w:noProof/>
              </w:rPr>
              <w:t>5</w:t>
            </w:r>
            <w:r w:rsidR="00355182">
              <w:rPr>
                <w:rFonts w:asciiTheme="minorHAnsi" w:eastAsiaTheme="minorEastAsia" w:hAnsiTheme="minorHAnsi" w:cstheme="minorBidi"/>
                <w:noProof/>
              </w:rPr>
              <w:tab/>
            </w:r>
            <w:r w:rsidR="00355182" w:rsidRPr="00401807">
              <w:rPr>
                <w:rStyle w:val="Hyperlink"/>
                <w:noProof/>
              </w:rPr>
              <w:t>Requirements Verification</w:t>
            </w:r>
            <w:r w:rsidR="00355182">
              <w:rPr>
                <w:noProof/>
                <w:webHidden/>
              </w:rPr>
              <w:tab/>
            </w:r>
            <w:r>
              <w:rPr>
                <w:noProof/>
                <w:webHidden/>
              </w:rPr>
              <w:fldChar w:fldCharType="begin"/>
            </w:r>
            <w:r w:rsidR="00355182">
              <w:rPr>
                <w:noProof/>
                <w:webHidden/>
              </w:rPr>
              <w:instrText xml:space="preserve"> PAGEREF _Toc387151650 \h </w:instrText>
            </w:r>
            <w:r>
              <w:rPr>
                <w:noProof/>
                <w:webHidden/>
              </w:rPr>
            </w:r>
            <w:r>
              <w:rPr>
                <w:noProof/>
                <w:webHidden/>
              </w:rPr>
              <w:fldChar w:fldCharType="separate"/>
            </w:r>
            <w:r w:rsidR="00355182">
              <w:rPr>
                <w:noProof/>
                <w:webHidden/>
              </w:rPr>
              <w:t>18</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51" w:history="1">
            <w:r w:rsidR="00355182" w:rsidRPr="00401807">
              <w:rPr>
                <w:rStyle w:val="Hyperlink"/>
                <w:noProof/>
              </w:rPr>
              <w:t>5.1</w:t>
            </w:r>
            <w:r w:rsidR="00355182">
              <w:rPr>
                <w:rFonts w:asciiTheme="minorHAnsi" w:eastAsiaTheme="minorEastAsia" w:hAnsiTheme="minorHAnsi" w:cstheme="minorBidi"/>
                <w:noProof/>
              </w:rPr>
              <w:tab/>
            </w:r>
            <w:r w:rsidR="00355182" w:rsidRPr="00401807">
              <w:rPr>
                <w:rStyle w:val="Hyperlink"/>
                <w:noProof/>
              </w:rPr>
              <w:t>Rationale and Taxonomy</w:t>
            </w:r>
            <w:r w:rsidR="00355182">
              <w:rPr>
                <w:noProof/>
                <w:webHidden/>
              </w:rPr>
              <w:tab/>
            </w:r>
            <w:r>
              <w:rPr>
                <w:noProof/>
                <w:webHidden/>
              </w:rPr>
              <w:fldChar w:fldCharType="begin"/>
            </w:r>
            <w:r w:rsidR="00355182">
              <w:rPr>
                <w:noProof/>
                <w:webHidden/>
              </w:rPr>
              <w:instrText xml:space="preserve"> PAGEREF _Toc387151651 \h </w:instrText>
            </w:r>
            <w:r>
              <w:rPr>
                <w:noProof/>
                <w:webHidden/>
              </w:rPr>
            </w:r>
            <w:r>
              <w:rPr>
                <w:noProof/>
                <w:webHidden/>
              </w:rPr>
              <w:fldChar w:fldCharType="separate"/>
            </w:r>
            <w:r w:rsidR="00355182">
              <w:rPr>
                <w:noProof/>
                <w:webHidden/>
              </w:rPr>
              <w:t>18</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52" w:history="1">
            <w:r w:rsidR="00355182" w:rsidRPr="00401807">
              <w:rPr>
                <w:rStyle w:val="Hyperlink"/>
                <w:noProof/>
              </w:rPr>
              <w:t>5.2</w:t>
            </w:r>
            <w:r w:rsidR="00355182">
              <w:rPr>
                <w:rFonts w:asciiTheme="minorHAnsi" w:eastAsiaTheme="minorEastAsia" w:hAnsiTheme="minorHAnsi" w:cstheme="minorBidi"/>
                <w:noProof/>
              </w:rPr>
              <w:tab/>
            </w:r>
            <w:r w:rsidR="00355182" w:rsidRPr="00401807">
              <w:rPr>
                <w:rStyle w:val="Hyperlink"/>
                <w:noProof/>
              </w:rPr>
              <w:t>Mission Constraints</w:t>
            </w:r>
            <w:r w:rsidR="00355182">
              <w:rPr>
                <w:noProof/>
                <w:webHidden/>
              </w:rPr>
              <w:tab/>
            </w:r>
            <w:r>
              <w:rPr>
                <w:noProof/>
                <w:webHidden/>
              </w:rPr>
              <w:fldChar w:fldCharType="begin"/>
            </w:r>
            <w:r w:rsidR="00355182">
              <w:rPr>
                <w:noProof/>
                <w:webHidden/>
              </w:rPr>
              <w:instrText xml:space="preserve"> PAGEREF _Toc387151652 \h </w:instrText>
            </w:r>
            <w:r>
              <w:rPr>
                <w:noProof/>
                <w:webHidden/>
              </w:rPr>
            </w:r>
            <w:r>
              <w:rPr>
                <w:noProof/>
                <w:webHidden/>
              </w:rPr>
              <w:fldChar w:fldCharType="separate"/>
            </w:r>
            <w:r w:rsidR="00355182">
              <w:rPr>
                <w:noProof/>
                <w:webHidden/>
              </w:rPr>
              <w:t>20</w:t>
            </w:r>
            <w:r>
              <w:rPr>
                <w:noProof/>
                <w:webHidden/>
              </w:rPr>
              <w:fldChar w:fldCharType="end"/>
            </w:r>
          </w:hyperlink>
        </w:p>
        <w:p w:rsidR="00355182" w:rsidRDefault="00214E5E">
          <w:pPr>
            <w:pStyle w:val="TOC3"/>
            <w:tabs>
              <w:tab w:val="left" w:pos="1320"/>
              <w:tab w:val="right" w:leader="dot" w:pos="9350"/>
            </w:tabs>
            <w:rPr>
              <w:rFonts w:asciiTheme="minorHAnsi" w:eastAsiaTheme="minorEastAsia" w:hAnsiTheme="minorHAnsi" w:cstheme="minorBidi"/>
              <w:noProof/>
            </w:rPr>
          </w:pPr>
          <w:hyperlink w:anchor="_Toc387151653" w:history="1">
            <w:r w:rsidR="00355182" w:rsidRPr="00401807">
              <w:rPr>
                <w:rStyle w:val="Hyperlink"/>
                <w:noProof/>
              </w:rPr>
              <w:t>5.2.1</w:t>
            </w:r>
            <w:r w:rsidR="00355182">
              <w:rPr>
                <w:rFonts w:asciiTheme="minorHAnsi" w:eastAsiaTheme="minorEastAsia" w:hAnsiTheme="minorHAnsi" w:cstheme="minorBidi"/>
                <w:noProof/>
              </w:rPr>
              <w:tab/>
            </w:r>
            <w:r w:rsidR="00355182" w:rsidRPr="00401807">
              <w:rPr>
                <w:rStyle w:val="Hyperlink"/>
                <w:noProof/>
              </w:rPr>
              <w:t>Launch Vehicle Integration</w:t>
            </w:r>
            <w:r w:rsidR="00355182">
              <w:rPr>
                <w:noProof/>
                <w:webHidden/>
              </w:rPr>
              <w:tab/>
            </w:r>
            <w:r>
              <w:rPr>
                <w:noProof/>
                <w:webHidden/>
              </w:rPr>
              <w:fldChar w:fldCharType="begin"/>
            </w:r>
            <w:r w:rsidR="00355182">
              <w:rPr>
                <w:noProof/>
                <w:webHidden/>
              </w:rPr>
              <w:instrText xml:space="preserve"> PAGEREF _Toc387151653 \h </w:instrText>
            </w:r>
            <w:r>
              <w:rPr>
                <w:noProof/>
                <w:webHidden/>
              </w:rPr>
            </w:r>
            <w:r>
              <w:rPr>
                <w:noProof/>
                <w:webHidden/>
              </w:rPr>
              <w:fldChar w:fldCharType="separate"/>
            </w:r>
            <w:r w:rsidR="00355182">
              <w:rPr>
                <w:noProof/>
                <w:webHidden/>
              </w:rPr>
              <w:t>20</w:t>
            </w:r>
            <w:r>
              <w:rPr>
                <w:noProof/>
                <w:webHidden/>
              </w:rPr>
              <w:fldChar w:fldCharType="end"/>
            </w:r>
          </w:hyperlink>
        </w:p>
        <w:p w:rsidR="00355182" w:rsidRDefault="00214E5E">
          <w:pPr>
            <w:pStyle w:val="TOC3"/>
            <w:tabs>
              <w:tab w:val="left" w:pos="1320"/>
              <w:tab w:val="right" w:leader="dot" w:pos="9350"/>
            </w:tabs>
            <w:rPr>
              <w:rFonts w:asciiTheme="minorHAnsi" w:eastAsiaTheme="minorEastAsia" w:hAnsiTheme="minorHAnsi" w:cstheme="minorBidi"/>
              <w:noProof/>
            </w:rPr>
          </w:pPr>
          <w:hyperlink w:anchor="_Toc387151654" w:history="1">
            <w:r w:rsidR="00355182" w:rsidRPr="00401807">
              <w:rPr>
                <w:rStyle w:val="Hyperlink"/>
                <w:noProof/>
              </w:rPr>
              <w:t>5.2.2</w:t>
            </w:r>
            <w:r w:rsidR="00355182">
              <w:rPr>
                <w:rFonts w:asciiTheme="minorHAnsi" w:eastAsiaTheme="minorEastAsia" w:hAnsiTheme="minorHAnsi" w:cstheme="minorBidi"/>
                <w:noProof/>
              </w:rPr>
              <w:tab/>
            </w:r>
            <w:r w:rsidR="00355182" w:rsidRPr="00401807">
              <w:rPr>
                <w:rStyle w:val="Hyperlink"/>
                <w:noProof/>
              </w:rPr>
              <w:t>Volume</w:t>
            </w:r>
            <w:r w:rsidR="00355182">
              <w:rPr>
                <w:noProof/>
                <w:webHidden/>
              </w:rPr>
              <w:tab/>
            </w:r>
            <w:r>
              <w:rPr>
                <w:noProof/>
                <w:webHidden/>
              </w:rPr>
              <w:fldChar w:fldCharType="begin"/>
            </w:r>
            <w:r w:rsidR="00355182">
              <w:rPr>
                <w:noProof/>
                <w:webHidden/>
              </w:rPr>
              <w:instrText xml:space="preserve"> PAGEREF _Toc387151654 \h </w:instrText>
            </w:r>
            <w:r>
              <w:rPr>
                <w:noProof/>
                <w:webHidden/>
              </w:rPr>
            </w:r>
            <w:r>
              <w:rPr>
                <w:noProof/>
                <w:webHidden/>
              </w:rPr>
              <w:fldChar w:fldCharType="separate"/>
            </w:r>
            <w:r w:rsidR="00355182">
              <w:rPr>
                <w:noProof/>
                <w:webHidden/>
              </w:rPr>
              <w:t>24</w:t>
            </w:r>
            <w:r>
              <w:rPr>
                <w:noProof/>
                <w:webHidden/>
              </w:rPr>
              <w:fldChar w:fldCharType="end"/>
            </w:r>
          </w:hyperlink>
        </w:p>
        <w:p w:rsidR="00355182" w:rsidRDefault="00214E5E">
          <w:pPr>
            <w:pStyle w:val="TOC3"/>
            <w:tabs>
              <w:tab w:val="left" w:pos="1320"/>
              <w:tab w:val="right" w:leader="dot" w:pos="9350"/>
            </w:tabs>
            <w:rPr>
              <w:rFonts w:asciiTheme="minorHAnsi" w:eastAsiaTheme="minorEastAsia" w:hAnsiTheme="minorHAnsi" w:cstheme="minorBidi"/>
              <w:noProof/>
            </w:rPr>
          </w:pPr>
          <w:hyperlink w:anchor="_Toc387151655" w:history="1">
            <w:r w:rsidR="00355182" w:rsidRPr="00401807">
              <w:rPr>
                <w:rStyle w:val="Hyperlink"/>
                <w:noProof/>
              </w:rPr>
              <w:t>5.2.3</w:t>
            </w:r>
            <w:r w:rsidR="00355182">
              <w:rPr>
                <w:rFonts w:asciiTheme="minorHAnsi" w:eastAsiaTheme="minorEastAsia" w:hAnsiTheme="minorHAnsi" w:cstheme="minorBidi"/>
                <w:noProof/>
              </w:rPr>
              <w:tab/>
            </w:r>
            <w:r w:rsidR="00355182" w:rsidRPr="00401807">
              <w:rPr>
                <w:rStyle w:val="Hyperlink"/>
                <w:noProof/>
              </w:rPr>
              <w:t>Mission Lifetime</w:t>
            </w:r>
            <w:r w:rsidR="00355182">
              <w:rPr>
                <w:noProof/>
                <w:webHidden/>
              </w:rPr>
              <w:tab/>
            </w:r>
            <w:r>
              <w:rPr>
                <w:noProof/>
                <w:webHidden/>
              </w:rPr>
              <w:fldChar w:fldCharType="begin"/>
            </w:r>
            <w:r w:rsidR="00355182">
              <w:rPr>
                <w:noProof/>
                <w:webHidden/>
              </w:rPr>
              <w:instrText xml:space="preserve"> PAGEREF _Toc387151655 \h </w:instrText>
            </w:r>
            <w:r>
              <w:rPr>
                <w:noProof/>
                <w:webHidden/>
              </w:rPr>
            </w:r>
            <w:r>
              <w:rPr>
                <w:noProof/>
                <w:webHidden/>
              </w:rPr>
              <w:fldChar w:fldCharType="separate"/>
            </w:r>
            <w:r w:rsidR="00355182">
              <w:rPr>
                <w:noProof/>
                <w:webHidden/>
              </w:rPr>
              <w:t>25</w:t>
            </w:r>
            <w:r>
              <w:rPr>
                <w:noProof/>
                <w:webHidden/>
              </w:rPr>
              <w:fldChar w:fldCharType="end"/>
            </w:r>
          </w:hyperlink>
        </w:p>
        <w:p w:rsidR="00355182" w:rsidRDefault="00214E5E">
          <w:pPr>
            <w:pStyle w:val="TOC3"/>
            <w:tabs>
              <w:tab w:val="left" w:pos="1320"/>
              <w:tab w:val="right" w:leader="dot" w:pos="9350"/>
            </w:tabs>
            <w:rPr>
              <w:rFonts w:asciiTheme="minorHAnsi" w:eastAsiaTheme="minorEastAsia" w:hAnsiTheme="minorHAnsi" w:cstheme="minorBidi"/>
              <w:noProof/>
            </w:rPr>
          </w:pPr>
          <w:hyperlink w:anchor="_Toc387151656" w:history="1">
            <w:r w:rsidR="00355182" w:rsidRPr="00401807">
              <w:rPr>
                <w:rStyle w:val="Hyperlink"/>
                <w:noProof/>
              </w:rPr>
              <w:t>5.2.4</w:t>
            </w:r>
            <w:r w:rsidR="00355182">
              <w:rPr>
                <w:rFonts w:asciiTheme="minorHAnsi" w:eastAsiaTheme="minorEastAsia" w:hAnsiTheme="minorHAnsi" w:cstheme="minorBidi"/>
                <w:noProof/>
              </w:rPr>
              <w:tab/>
            </w:r>
            <w:r w:rsidR="00355182" w:rsidRPr="00401807">
              <w:rPr>
                <w:rStyle w:val="Hyperlink"/>
                <w:noProof/>
              </w:rPr>
              <w:t>Mission Success Verification</w:t>
            </w:r>
            <w:r w:rsidR="00355182">
              <w:rPr>
                <w:noProof/>
                <w:webHidden/>
              </w:rPr>
              <w:tab/>
            </w:r>
            <w:r>
              <w:rPr>
                <w:noProof/>
                <w:webHidden/>
              </w:rPr>
              <w:fldChar w:fldCharType="begin"/>
            </w:r>
            <w:r w:rsidR="00355182">
              <w:rPr>
                <w:noProof/>
                <w:webHidden/>
              </w:rPr>
              <w:instrText xml:space="preserve"> PAGEREF _Toc387151656 \h </w:instrText>
            </w:r>
            <w:r>
              <w:rPr>
                <w:noProof/>
                <w:webHidden/>
              </w:rPr>
            </w:r>
            <w:r>
              <w:rPr>
                <w:noProof/>
                <w:webHidden/>
              </w:rPr>
              <w:fldChar w:fldCharType="separate"/>
            </w:r>
            <w:r w:rsidR="00355182">
              <w:rPr>
                <w:noProof/>
                <w:webHidden/>
              </w:rPr>
              <w:t>25</w:t>
            </w:r>
            <w:r>
              <w:rPr>
                <w:noProof/>
                <w:webHidden/>
              </w:rPr>
              <w:fldChar w:fldCharType="end"/>
            </w:r>
          </w:hyperlink>
        </w:p>
        <w:p w:rsidR="00355182" w:rsidRDefault="00214E5E">
          <w:pPr>
            <w:pStyle w:val="TOC3"/>
            <w:tabs>
              <w:tab w:val="left" w:pos="1320"/>
              <w:tab w:val="right" w:leader="dot" w:pos="9350"/>
            </w:tabs>
            <w:rPr>
              <w:rFonts w:asciiTheme="minorHAnsi" w:eastAsiaTheme="minorEastAsia" w:hAnsiTheme="minorHAnsi" w:cstheme="minorBidi"/>
              <w:noProof/>
            </w:rPr>
          </w:pPr>
          <w:hyperlink w:anchor="_Toc387151657" w:history="1">
            <w:r w:rsidR="00355182" w:rsidRPr="00401807">
              <w:rPr>
                <w:rStyle w:val="Hyperlink"/>
                <w:noProof/>
              </w:rPr>
              <w:t>5.2.5</w:t>
            </w:r>
            <w:r w:rsidR="00355182">
              <w:rPr>
                <w:rFonts w:asciiTheme="minorHAnsi" w:eastAsiaTheme="minorEastAsia" w:hAnsiTheme="minorHAnsi" w:cstheme="minorBidi"/>
                <w:noProof/>
              </w:rPr>
              <w:tab/>
            </w:r>
            <w:r w:rsidR="00355182" w:rsidRPr="00401807">
              <w:rPr>
                <w:rStyle w:val="Hyperlink"/>
                <w:noProof/>
              </w:rPr>
              <w:t>Risk Mitigation</w:t>
            </w:r>
            <w:r w:rsidR="00355182">
              <w:rPr>
                <w:noProof/>
                <w:webHidden/>
              </w:rPr>
              <w:tab/>
            </w:r>
            <w:r>
              <w:rPr>
                <w:noProof/>
                <w:webHidden/>
              </w:rPr>
              <w:fldChar w:fldCharType="begin"/>
            </w:r>
            <w:r w:rsidR="00355182">
              <w:rPr>
                <w:noProof/>
                <w:webHidden/>
              </w:rPr>
              <w:instrText xml:space="preserve"> PAGEREF _Toc387151657 \h </w:instrText>
            </w:r>
            <w:r>
              <w:rPr>
                <w:noProof/>
                <w:webHidden/>
              </w:rPr>
            </w:r>
            <w:r>
              <w:rPr>
                <w:noProof/>
                <w:webHidden/>
              </w:rPr>
              <w:fldChar w:fldCharType="separate"/>
            </w:r>
            <w:r w:rsidR="00355182">
              <w:rPr>
                <w:noProof/>
                <w:webHidden/>
              </w:rPr>
              <w:t>26</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58" w:history="1">
            <w:r w:rsidR="00355182" w:rsidRPr="00401807">
              <w:rPr>
                <w:rStyle w:val="Hyperlink"/>
                <w:noProof/>
              </w:rPr>
              <w:t>5.3</w:t>
            </w:r>
            <w:r w:rsidR="00355182">
              <w:rPr>
                <w:rFonts w:asciiTheme="minorHAnsi" w:eastAsiaTheme="minorEastAsia" w:hAnsiTheme="minorHAnsi" w:cstheme="minorBidi"/>
                <w:noProof/>
              </w:rPr>
              <w:tab/>
            </w:r>
            <w:r w:rsidR="00355182" w:rsidRPr="00401807">
              <w:rPr>
                <w:rStyle w:val="Hyperlink"/>
                <w:noProof/>
              </w:rPr>
              <w:t>Requirements Verification Matrix</w:t>
            </w:r>
            <w:r w:rsidR="00355182">
              <w:rPr>
                <w:noProof/>
                <w:webHidden/>
              </w:rPr>
              <w:tab/>
            </w:r>
            <w:r>
              <w:rPr>
                <w:noProof/>
                <w:webHidden/>
              </w:rPr>
              <w:fldChar w:fldCharType="begin"/>
            </w:r>
            <w:r w:rsidR="00355182">
              <w:rPr>
                <w:noProof/>
                <w:webHidden/>
              </w:rPr>
              <w:instrText xml:space="preserve"> PAGEREF _Toc387151658 \h </w:instrText>
            </w:r>
            <w:r>
              <w:rPr>
                <w:noProof/>
                <w:webHidden/>
              </w:rPr>
            </w:r>
            <w:r>
              <w:rPr>
                <w:noProof/>
                <w:webHidden/>
              </w:rPr>
              <w:fldChar w:fldCharType="separate"/>
            </w:r>
            <w:r w:rsidR="00355182">
              <w:rPr>
                <w:noProof/>
                <w:webHidden/>
              </w:rPr>
              <w:t>35</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59" w:history="1">
            <w:r w:rsidR="00355182" w:rsidRPr="00401807">
              <w:rPr>
                <w:rStyle w:val="Hyperlink"/>
                <w:noProof/>
              </w:rPr>
              <w:t>5.4</w:t>
            </w:r>
            <w:r w:rsidR="00355182">
              <w:rPr>
                <w:rFonts w:asciiTheme="minorHAnsi" w:eastAsiaTheme="minorEastAsia" w:hAnsiTheme="minorHAnsi" w:cstheme="minorBidi"/>
                <w:noProof/>
              </w:rPr>
              <w:tab/>
            </w:r>
            <w:r w:rsidR="00355182" w:rsidRPr="00401807">
              <w:rPr>
                <w:rStyle w:val="Hyperlink"/>
                <w:noProof/>
              </w:rPr>
              <w:t>Requirements Verification Matrix Run-Down</w:t>
            </w:r>
            <w:r w:rsidR="00355182">
              <w:rPr>
                <w:noProof/>
                <w:webHidden/>
              </w:rPr>
              <w:tab/>
            </w:r>
            <w:r>
              <w:rPr>
                <w:noProof/>
                <w:webHidden/>
              </w:rPr>
              <w:fldChar w:fldCharType="begin"/>
            </w:r>
            <w:r w:rsidR="00355182">
              <w:rPr>
                <w:noProof/>
                <w:webHidden/>
              </w:rPr>
              <w:instrText xml:space="preserve"> PAGEREF _Toc387151659 \h </w:instrText>
            </w:r>
            <w:r>
              <w:rPr>
                <w:noProof/>
                <w:webHidden/>
              </w:rPr>
            </w:r>
            <w:r>
              <w:rPr>
                <w:noProof/>
                <w:webHidden/>
              </w:rPr>
              <w:fldChar w:fldCharType="separate"/>
            </w:r>
            <w:r w:rsidR="00355182">
              <w:rPr>
                <w:noProof/>
                <w:webHidden/>
              </w:rPr>
              <w:t>35</w:t>
            </w:r>
            <w:r>
              <w:rPr>
                <w:noProof/>
                <w:webHidden/>
              </w:rPr>
              <w:fldChar w:fldCharType="end"/>
            </w:r>
          </w:hyperlink>
        </w:p>
        <w:p w:rsidR="00355182" w:rsidRDefault="00214E5E">
          <w:pPr>
            <w:pStyle w:val="TOC3"/>
            <w:tabs>
              <w:tab w:val="left" w:pos="1320"/>
              <w:tab w:val="right" w:leader="dot" w:pos="9350"/>
            </w:tabs>
            <w:rPr>
              <w:rFonts w:asciiTheme="minorHAnsi" w:eastAsiaTheme="minorEastAsia" w:hAnsiTheme="minorHAnsi" w:cstheme="minorBidi"/>
              <w:noProof/>
            </w:rPr>
          </w:pPr>
          <w:hyperlink w:anchor="_Toc387151660" w:history="1">
            <w:r w:rsidR="00355182" w:rsidRPr="00401807">
              <w:rPr>
                <w:rStyle w:val="Hyperlink"/>
                <w:noProof/>
              </w:rPr>
              <w:t>5.4.1</w:t>
            </w:r>
            <w:r w:rsidR="00355182">
              <w:rPr>
                <w:rFonts w:asciiTheme="minorHAnsi" w:eastAsiaTheme="minorEastAsia" w:hAnsiTheme="minorHAnsi" w:cstheme="minorBidi"/>
                <w:noProof/>
              </w:rPr>
              <w:tab/>
            </w:r>
            <w:r w:rsidR="00355182" w:rsidRPr="00401807">
              <w:rPr>
                <w:rStyle w:val="Hyperlink"/>
                <w:noProof/>
              </w:rPr>
              <w:t>Primary Requirements</w:t>
            </w:r>
            <w:r w:rsidR="00355182">
              <w:rPr>
                <w:noProof/>
                <w:webHidden/>
              </w:rPr>
              <w:tab/>
            </w:r>
            <w:r>
              <w:rPr>
                <w:noProof/>
                <w:webHidden/>
              </w:rPr>
              <w:fldChar w:fldCharType="begin"/>
            </w:r>
            <w:r w:rsidR="00355182">
              <w:rPr>
                <w:noProof/>
                <w:webHidden/>
              </w:rPr>
              <w:instrText xml:space="preserve"> PAGEREF _Toc387151660 \h </w:instrText>
            </w:r>
            <w:r>
              <w:rPr>
                <w:noProof/>
                <w:webHidden/>
              </w:rPr>
            </w:r>
            <w:r>
              <w:rPr>
                <w:noProof/>
                <w:webHidden/>
              </w:rPr>
              <w:fldChar w:fldCharType="separate"/>
            </w:r>
            <w:r w:rsidR="00355182">
              <w:rPr>
                <w:noProof/>
                <w:webHidden/>
              </w:rPr>
              <w:t>35</w:t>
            </w:r>
            <w:r>
              <w:rPr>
                <w:noProof/>
                <w:webHidden/>
              </w:rPr>
              <w:fldChar w:fldCharType="end"/>
            </w:r>
          </w:hyperlink>
        </w:p>
        <w:p w:rsidR="00355182" w:rsidRDefault="00214E5E">
          <w:pPr>
            <w:pStyle w:val="TOC3"/>
            <w:tabs>
              <w:tab w:val="left" w:pos="1320"/>
              <w:tab w:val="right" w:leader="dot" w:pos="9350"/>
            </w:tabs>
            <w:rPr>
              <w:rFonts w:asciiTheme="minorHAnsi" w:eastAsiaTheme="minorEastAsia" w:hAnsiTheme="minorHAnsi" w:cstheme="minorBidi"/>
              <w:noProof/>
            </w:rPr>
          </w:pPr>
          <w:hyperlink w:anchor="_Toc387151661" w:history="1">
            <w:r w:rsidR="00355182" w:rsidRPr="00401807">
              <w:rPr>
                <w:rStyle w:val="Hyperlink"/>
                <w:noProof/>
              </w:rPr>
              <w:t>5.4.2</w:t>
            </w:r>
            <w:r w:rsidR="00355182">
              <w:rPr>
                <w:rFonts w:asciiTheme="minorHAnsi" w:eastAsiaTheme="minorEastAsia" w:hAnsiTheme="minorHAnsi" w:cstheme="minorBidi"/>
                <w:noProof/>
              </w:rPr>
              <w:tab/>
            </w:r>
            <w:r w:rsidR="00355182" w:rsidRPr="00401807">
              <w:rPr>
                <w:rStyle w:val="Hyperlink"/>
                <w:noProof/>
              </w:rPr>
              <w:t>Primary Sub-Requirements</w:t>
            </w:r>
            <w:r w:rsidR="00355182">
              <w:rPr>
                <w:noProof/>
                <w:webHidden/>
              </w:rPr>
              <w:tab/>
            </w:r>
            <w:r>
              <w:rPr>
                <w:noProof/>
                <w:webHidden/>
              </w:rPr>
              <w:fldChar w:fldCharType="begin"/>
            </w:r>
            <w:r w:rsidR="00355182">
              <w:rPr>
                <w:noProof/>
                <w:webHidden/>
              </w:rPr>
              <w:instrText xml:space="preserve"> PAGEREF _Toc387151661 \h </w:instrText>
            </w:r>
            <w:r>
              <w:rPr>
                <w:noProof/>
                <w:webHidden/>
              </w:rPr>
            </w:r>
            <w:r>
              <w:rPr>
                <w:noProof/>
                <w:webHidden/>
              </w:rPr>
              <w:fldChar w:fldCharType="separate"/>
            </w:r>
            <w:r w:rsidR="00355182">
              <w:rPr>
                <w:noProof/>
                <w:webHidden/>
              </w:rPr>
              <w:t>54</w:t>
            </w:r>
            <w:r>
              <w:rPr>
                <w:noProof/>
                <w:webHidden/>
              </w:rPr>
              <w:fldChar w:fldCharType="end"/>
            </w:r>
          </w:hyperlink>
        </w:p>
        <w:p w:rsidR="00355182" w:rsidRDefault="00214E5E">
          <w:pPr>
            <w:pStyle w:val="TOC3"/>
            <w:tabs>
              <w:tab w:val="left" w:pos="1320"/>
              <w:tab w:val="right" w:leader="dot" w:pos="9350"/>
            </w:tabs>
            <w:rPr>
              <w:rFonts w:asciiTheme="minorHAnsi" w:eastAsiaTheme="minorEastAsia" w:hAnsiTheme="minorHAnsi" w:cstheme="minorBidi"/>
              <w:noProof/>
            </w:rPr>
          </w:pPr>
          <w:hyperlink w:anchor="_Toc387151662" w:history="1">
            <w:r w:rsidR="00355182" w:rsidRPr="00401807">
              <w:rPr>
                <w:rStyle w:val="Hyperlink"/>
                <w:noProof/>
              </w:rPr>
              <w:t>5.4.3</w:t>
            </w:r>
            <w:r w:rsidR="00355182">
              <w:rPr>
                <w:rFonts w:asciiTheme="minorHAnsi" w:eastAsiaTheme="minorEastAsia" w:hAnsiTheme="minorHAnsi" w:cstheme="minorBidi"/>
                <w:noProof/>
              </w:rPr>
              <w:tab/>
            </w:r>
            <w:r w:rsidR="00355182" w:rsidRPr="00401807">
              <w:rPr>
                <w:rStyle w:val="Hyperlink"/>
                <w:noProof/>
              </w:rPr>
              <w:t>Structures Requirements</w:t>
            </w:r>
            <w:r w:rsidR="00355182">
              <w:rPr>
                <w:noProof/>
                <w:webHidden/>
              </w:rPr>
              <w:tab/>
            </w:r>
            <w:r>
              <w:rPr>
                <w:noProof/>
                <w:webHidden/>
              </w:rPr>
              <w:fldChar w:fldCharType="begin"/>
            </w:r>
            <w:r w:rsidR="00355182">
              <w:rPr>
                <w:noProof/>
                <w:webHidden/>
              </w:rPr>
              <w:instrText xml:space="preserve"> PAGEREF _Toc387151662 \h </w:instrText>
            </w:r>
            <w:r>
              <w:rPr>
                <w:noProof/>
                <w:webHidden/>
              </w:rPr>
            </w:r>
            <w:r>
              <w:rPr>
                <w:noProof/>
                <w:webHidden/>
              </w:rPr>
              <w:fldChar w:fldCharType="separate"/>
            </w:r>
            <w:r w:rsidR="00355182">
              <w:rPr>
                <w:noProof/>
                <w:webHidden/>
              </w:rPr>
              <w:t>73</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63" w:history="1">
            <w:r w:rsidR="00355182" w:rsidRPr="00401807">
              <w:rPr>
                <w:rStyle w:val="Hyperlink"/>
                <w:noProof/>
              </w:rPr>
              <w:t>5.5</w:t>
            </w:r>
            <w:r w:rsidR="00355182">
              <w:rPr>
                <w:rFonts w:asciiTheme="minorHAnsi" w:eastAsiaTheme="minorEastAsia" w:hAnsiTheme="minorHAnsi" w:cstheme="minorBidi"/>
                <w:noProof/>
              </w:rPr>
              <w:tab/>
            </w:r>
            <w:r w:rsidR="00355182" w:rsidRPr="00401807">
              <w:rPr>
                <w:rStyle w:val="Hyperlink"/>
                <w:noProof/>
              </w:rPr>
              <w:t>Power Requirements</w:t>
            </w:r>
            <w:r w:rsidR="00355182">
              <w:rPr>
                <w:noProof/>
                <w:webHidden/>
              </w:rPr>
              <w:tab/>
            </w:r>
            <w:r>
              <w:rPr>
                <w:noProof/>
                <w:webHidden/>
              </w:rPr>
              <w:fldChar w:fldCharType="begin"/>
            </w:r>
            <w:r w:rsidR="00355182">
              <w:rPr>
                <w:noProof/>
                <w:webHidden/>
              </w:rPr>
              <w:instrText xml:space="preserve"> PAGEREF _Toc387151663 \h </w:instrText>
            </w:r>
            <w:r>
              <w:rPr>
                <w:noProof/>
                <w:webHidden/>
              </w:rPr>
            </w:r>
            <w:r>
              <w:rPr>
                <w:noProof/>
                <w:webHidden/>
              </w:rPr>
              <w:fldChar w:fldCharType="separate"/>
            </w:r>
            <w:r w:rsidR="00355182">
              <w:rPr>
                <w:noProof/>
                <w:webHidden/>
              </w:rPr>
              <w:t>81</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64" w:history="1">
            <w:r w:rsidR="00355182" w:rsidRPr="00401807">
              <w:rPr>
                <w:rStyle w:val="Hyperlink"/>
                <w:noProof/>
              </w:rPr>
              <w:t>5.6</w:t>
            </w:r>
            <w:r w:rsidR="00355182">
              <w:rPr>
                <w:rFonts w:asciiTheme="minorHAnsi" w:eastAsiaTheme="minorEastAsia" w:hAnsiTheme="minorHAnsi" w:cstheme="minorBidi"/>
                <w:noProof/>
              </w:rPr>
              <w:tab/>
            </w:r>
            <w:r w:rsidR="00355182" w:rsidRPr="00401807">
              <w:rPr>
                <w:rStyle w:val="Hyperlink"/>
                <w:noProof/>
              </w:rPr>
              <w:t>Attitude Determination and Control Requirements</w:t>
            </w:r>
            <w:r w:rsidR="00355182">
              <w:rPr>
                <w:noProof/>
                <w:webHidden/>
              </w:rPr>
              <w:tab/>
            </w:r>
            <w:r>
              <w:rPr>
                <w:noProof/>
                <w:webHidden/>
              </w:rPr>
              <w:fldChar w:fldCharType="begin"/>
            </w:r>
            <w:r w:rsidR="00355182">
              <w:rPr>
                <w:noProof/>
                <w:webHidden/>
              </w:rPr>
              <w:instrText xml:space="preserve"> PAGEREF _Toc387151664 \h </w:instrText>
            </w:r>
            <w:r>
              <w:rPr>
                <w:noProof/>
                <w:webHidden/>
              </w:rPr>
            </w:r>
            <w:r>
              <w:rPr>
                <w:noProof/>
                <w:webHidden/>
              </w:rPr>
              <w:fldChar w:fldCharType="separate"/>
            </w:r>
            <w:r w:rsidR="00355182">
              <w:rPr>
                <w:noProof/>
                <w:webHidden/>
              </w:rPr>
              <w:t>88</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65" w:history="1">
            <w:r w:rsidR="00355182" w:rsidRPr="00401807">
              <w:rPr>
                <w:rStyle w:val="Hyperlink"/>
                <w:noProof/>
              </w:rPr>
              <w:t>5.7</w:t>
            </w:r>
            <w:r w:rsidR="00355182">
              <w:rPr>
                <w:rFonts w:asciiTheme="minorHAnsi" w:eastAsiaTheme="minorEastAsia" w:hAnsiTheme="minorHAnsi" w:cstheme="minorBidi"/>
                <w:noProof/>
              </w:rPr>
              <w:tab/>
            </w:r>
            <w:r w:rsidR="00355182" w:rsidRPr="00401807">
              <w:rPr>
                <w:rStyle w:val="Hyperlink"/>
                <w:noProof/>
              </w:rPr>
              <w:t>Propulsion Requirements</w:t>
            </w:r>
            <w:r w:rsidR="00355182">
              <w:rPr>
                <w:noProof/>
                <w:webHidden/>
              </w:rPr>
              <w:tab/>
            </w:r>
            <w:r>
              <w:rPr>
                <w:noProof/>
                <w:webHidden/>
              </w:rPr>
              <w:fldChar w:fldCharType="begin"/>
            </w:r>
            <w:r w:rsidR="00355182">
              <w:rPr>
                <w:noProof/>
                <w:webHidden/>
              </w:rPr>
              <w:instrText xml:space="preserve"> PAGEREF _Toc387151665 \h </w:instrText>
            </w:r>
            <w:r>
              <w:rPr>
                <w:noProof/>
                <w:webHidden/>
              </w:rPr>
            </w:r>
            <w:r>
              <w:rPr>
                <w:noProof/>
                <w:webHidden/>
              </w:rPr>
              <w:fldChar w:fldCharType="separate"/>
            </w:r>
            <w:r w:rsidR="00355182">
              <w:rPr>
                <w:noProof/>
                <w:webHidden/>
              </w:rPr>
              <w:t>92</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66" w:history="1">
            <w:r w:rsidR="00355182" w:rsidRPr="00401807">
              <w:rPr>
                <w:rStyle w:val="Hyperlink"/>
                <w:noProof/>
              </w:rPr>
              <w:t>5.8</w:t>
            </w:r>
            <w:r w:rsidR="00355182">
              <w:rPr>
                <w:rFonts w:asciiTheme="minorHAnsi" w:eastAsiaTheme="minorEastAsia" w:hAnsiTheme="minorHAnsi" w:cstheme="minorBidi"/>
                <w:noProof/>
              </w:rPr>
              <w:tab/>
            </w:r>
            <w:r w:rsidR="00355182" w:rsidRPr="00401807">
              <w:rPr>
                <w:rStyle w:val="Hyperlink"/>
                <w:noProof/>
              </w:rPr>
              <w:t>Communication Requirements</w:t>
            </w:r>
            <w:r w:rsidR="00355182">
              <w:rPr>
                <w:noProof/>
                <w:webHidden/>
              </w:rPr>
              <w:tab/>
            </w:r>
            <w:r>
              <w:rPr>
                <w:noProof/>
                <w:webHidden/>
              </w:rPr>
              <w:fldChar w:fldCharType="begin"/>
            </w:r>
            <w:r w:rsidR="00355182">
              <w:rPr>
                <w:noProof/>
                <w:webHidden/>
              </w:rPr>
              <w:instrText xml:space="preserve"> PAGEREF _Toc387151666 \h </w:instrText>
            </w:r>
            <w:r>
              <w:rPr>
                <w:noProof/>
                <w:webHidden/>
              </w:rPr>
            </w:r>
            <w:r>
              <w:rPr>
                <w:noProof/>
                <w:webHidden/>
              </w:rPr>
              <w:fldChar w:fldCharType="separate"/>
            </w:r>
            <w:r w:rsidR="00355182">
              <w:rPr>
                <w:noProof/>
                <w:webHidden/>
              </w:rPr>
              <w:t>95</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67" w:history="1">
            <w:r w:rsidR="00355182" w:rsidRPr="00401807">
              <w:rPr>
                <w:rStyle w:val="Hyperlink"/>
                <w:noProof/>
              </w:rPr>
              <w:t>5.9</w:t>
            </w:r>
            <w:r w:rsidR="00355182">
              <w:rPr>
                <w:rFonts w:asciiTheme="minorHAnsi" w:eastAsiaTheme="minorEastAsia" w:hAnsiTheme="minorHAnsi" w:cstheme="minorBidi"/>
                <w:noProof/>
              </w:rPr>
              <w:tab/>
            </w:r>
            <w:r w:rsidR="00355182" w:rsidRPr="00401807">
              <w:rPr>
                <w:rStyle w:val="Hyperlink"/>
                <w:noProof/>
              </w:rPr>
              <w:t>Command and Data Handling Requirements</w:t>
            </w:r>
            <w:r w:rsidR="00355182">
              <w:rPr>
                <w:noProof/>
                <w:webHidden/>
              </w:rPr>
              <w:tab/>
            </w:r>
            <w:r>
              <w:rPr>
                <w:noProof/>
                <w:webHidden/>
              </w:rPr>
              <w:fldChar w:fldCharType="begin"/>
            </w:r>
            <w:r w:rsidR="00355182">
              <w:rPr>
                <w:noProof/>
                <w:webHidden/>
              </w:rPr>
              <w:instrText xml:space="preserve"> PAGEREF _Toc387151667 \h </w:instrText>
            </w:r>
            <w:r>
              <w:rPr>
                <w:noProof/>
                <w:webHidden/>
              </w:rPr>
            </w:r>
            <w:r>
              <w:rPr>
                <w:noProof/>
                <w:webHidden/>
              </w:rPr>
              <w:fldChar w:fldCharType="separate"/>
            </w:r>
            <w:r w:rsidR="00355182">
              <w:rPr>
                <w:noProof/>
                <w:webHidden/>
              </w:rPr>
              <w:t>103</w:t>
            </w:r>
            <w:r>
              <w:rPr>
                <w:noProof/>
                <w:webHidden/>
              </w:rPr>
              <w:fldChar w:fldCharType="end"/>
            </w:r>
          </w:hyperlink>
        </w:p>
        <w:p w:rsidR="00355182" w:rsidRDefault="00214E5E">
          <w:pPr>
            <w:pStyle w:val="TOC1"/>
            <w:tabs>
              <w:tab w:val="left" w:pos="440"/>
              <w:tab w:val="right" w:leader="dot" w:pos="9350"/>
            </w:tabs>
            <w:rPr>
              <w:rFonts w:asciiTheme="minorHAnsi" w:eastAsiaTheme="minorEastAsia" w:hAnsiTheme="minorHAnsi" w:cstheme="minorBidi"/>
              <w:noProof/>
            </w:rPr>
          </w:pPr>
          <w:hyperlink w:anchor="_Toc387151668" w:history="1">
            <w:r w:rsidR="00355182" w:rsidRPr="00401807">
              <w:rPr>
                <w:rStyle w:val="Hyperlink"/>
                <w:noProof/>
              </w:rPr>
              <w:t>6</w:t>
            </w:r>
            <w:r w:rsidR="00355182">
              <w:rPr>
                <w:rFonts w:asciiTheme="minorHAnsi" w:eastAsiaTheme="minorEastAsia" w:hAnsiTheme="minorHAnsi" w:cstheme="minorBidi"/>
                <w:noProof/>
              </w:rPr>
              <w:tab/>
            </w:r>
            <w:r w:rsidR="00355182" w:rsidRPr="00401807">
              <w:rPr>
                <w:rStyle w:val="Hyperlink"/>
                <w:noProof/>
              </w:rPr>
              <w:t>System Overview</w:t>
            </w:r>
            <w:r w:rsidR="00355182">
              <w:rPr>
                <w:noProof/>
                <w:webHidden/>
              </w:rPr>
              <w:tab/>
            </w:r>
            <w:r>
              <w:rPr>
                <w:noProof/>
                <w:webHidden/>
              </w:rPr>
              <w:fldChar w:fldCharType="begin"/>
            </w:r>
            <w:r w:rsidR="00355182">
              <w:rPr>
                <w:noProof/>
                <w:webHidden/>
              </w:rPr>
              <w:instrText xml:space="preserve"> PAGEREF _Toc387151668 \h </w:instrText>
            </w:r>
            <w:r>
              <w:rPr>
                <w:noProof/>
                <w:webHidden/>
              </w:rPr>
            </w:r>
            <w:r>
              <w:rPr>
                <w:noProof/>
                <w:webHidden/>
              </w:rPr>
              <w:fldChar w:fldCharType="separate"/>
            </w:r>
            <w:r w:rsidR="00355182">
              <w:rPr>
                <w:noProof/>
                <w:webHidden/>
              </w:rPr>
              <w:t>107</w:t>
            </w:r>
            <w:r>
              <w:rPr>
                <w:noProof/>
                <w:webHidden/>
              </w:rPr>
              <w:fldChar w:fldCharType="end"/>
            </w:r>
          </w:hyperlink>
        </w:p>
        <w:p w:rsidR="00355182" w:rsidRDefault="00214E5E">
          <w:pPr>
            <w:pStyle w:val="TOC1"/>
            <w:tabs>
              <w:tab w:val="left" w:pos="440"/>
              <w:tab w:val="right" w:leader="dot" w:pos="9350"/>
            </w:tabs>
            <w:rPr>
              <w:rFonts w:asciiTheme="minorHAnsi" w:eastAsiaTheme="minorEastAsia" w:hAnsiTheme="minorHAnsi" w:cstheme="minorBidi"/>
              <w:noProof/>
            </w:rPr>
          </w:pPr>
          <w:hyperlink w:anchor="_Toc387151669" w:history="1">
            <w:r w:rsidR="00355182" w:rsidRPr="00401807">
              <w:rPr>
                <w:rStyle w:val="Hyperlink"/>
                <w:noProof/>
              </w:rPr>
              <w:t>7</w:t>
            </w:r>
            <w:r w:rsidR="00355182">
              <w:rPr>
                <w:rFonts w:asciiTheme="minorHAnsi" w:eastAsiaTheme="minorEastAsia" w:hAnsiTheme="minorHAnsi" w:cstheme="minorBidi"/>
                <w:noProof/>
              </w:rPr>
              <w:tab/>
            </w:r>
            <w:r w:rsidR="00355182" w:rsidRPr="00401807">
              <w:rPr>
                <w:rStyle w:val="Hyperlink"/>
                <w:noProof/>
              </w:rPr>
              <w:t>Subsystem Overview</w:t>
            </w:r>
            <w:r w:rsidR="00355182">
              <w:rPr>
                <w:noProof/>
                <w:webHidden/>
              </w:rPr>
              <w:tab/>
            </w:r>
            <w:r>
              <w:rPr>
                <w:noProof/>
                <w:webHidden/>
              </w:rPr>
              <w:fldChar w:fldCharType="begin"/>
            </w:r>
            <w:r w:rsidR="00355182">
              <w:rPr>
                <w:noProof/>
                <w:webHidden/>
              </w:rPr>
              <w:instrText xml:space="preserve"> PAGEREF _Toc387151669 \h </w:instrText>
            </w:r>
            <w:r>
              <w:rPr>
                <w:noProof/>
                <w:webHidden/>
              </w:rPr>
            </w:r>
            <w:r>
              <w:rPr>
                <w:noProof/>
                <w:webHidden/>
              </w:rPr>
              <w:fldChar w:fldCharType="separate"/>
            </w:r>
            <w:r w:rsidR="00355182">
              <w:rPr>
                <w:noProof/>
                <w:webHidden/>
              </w:rPr>
              <w:t>108</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70" w:history="1">
            <w:r w:rsidR="00355182" w:rsidRPr="00401807">
              <w:rPr>
                <w:rStyle w:val="Hyperlink"/>
                <w:noProof/>
              </w:rPr>
              <w:t>7.1</w:t>
            </w:r>
            <w:r w:rsidR="00355182">
              <w:rPr>
                <w:rFonts w:asciiTheme="minorHAnsi" w:eastAsiaTheme="minorEastAsia" w:hAnsiTheme="minorHAnsi" w:cstheme="minorBidi"/>
                <w:noProof/>
              </w:rPr>
              <w:tab/>
            </w:r>
            <w:r w:rsidR="00355182" w:rsidRPr="00401807">
              <w:rPr>
                <w:rStyle w:val="Hyperlink"/>
                <w:noProof/>
              </w:rPr>
              <w:t>Structure</w:t>
            </w:r>
            <w:r w:rsidR="00355182">
              <w:rPr>
                <w:noProof/>
                <w:webHidden/>
              </w:rPr>
              <w:tab/>
            </w:r>
            <w:r>
              <w:rPr>
                <w:noProof/>
                <w:webHidden/>
              </w:rPr>
              <w:fldChar w:fldCharType="begin"/>
            </w:r>
            <w:r w:rsidR="00355182">
              <w:rPr>
                <w:noProof/>
                <w:webHidden/>
              </w:rPr>
              <w:instrText xml:space="preserve"> PAGEREF _Toc387151670 \h </w:instrText>
            </w:r>
            <w:r>
              <w:rPr>
                <w:noProof/>
                <w:webHidden/>
              </w:rPr>
            </w:r>
            <w:r>
              <w:rPr>
                <w:noProof/>
                <w:webHidden/>
              </w:rPr>
              <w:fldChar w:fldCharType="separate"/>
            </w:r>
            <w:r w:rsidR="00355182">
              <w:rPr>
                <w:noProof/>
                <w:webHidden/>
              </w:rPr>
              <w:t>108</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71" w:history="1">
            <w:r w:rsidR="00355182" w:rsidRPr="00401807">
              <w:rPr>
                <w:rStyle w:val="Hyperlink"/>
                <w:noProof/>
              </w:rPr>
              <w:t>7.2</w:t>
            </w:r>
            <w:r w:rsidR="00355182">
              <w:rPr>
                <w:rFonts w:asciiTheme="minorHAnsi" w:eastAsiaTheme="minorEastAsia" w:hAnsiTheme="minorHAnsi" w:cstheme="minorBidi"/>
                <w:noProof/>
              </w:rPr>
              <w:tab/>
            </w:r>
            <w:r w:rsidR="00355182" w:rsidRPr="00401807">
              <w:rPr>
                <w:rStyle w:val="Hyperlink"/>
                <w:noProof/>
              </w:rPr>
              <w:t>Power</w:t>
            </w:r>
            <w:r w:rsidR="00355182">
              <w:rPr>
                <w:noProof/>
                <w:webHidden/>
              </w:rPr>
              <w:tab/>
            </w:r>
            <w:r>
              <w:rPr>
                <w:noProof/>
                <w:webHidden/>
              </w:rPr>
              <w:fldChar w:fldCharType="begin"/>
            </w:r>
            <w:r w:rsidR="00355182">
              <w:rPr>
                <w:noProof/>
                <w:webHidden/>
              </w:rPr>
              <w:instrText xml:space="preserve"> PAGEREF _Toc387151671 \h </w:instrText>
            </w:r>
            <w:r>
              <w:rPr>
                <w:noProof/>
                <w:webHidden/>
              </w:rPr>
            </w:r>
            <w:r>
              <w:rPr>
                <w:noProof/>
                <w:webHidden/>
              </w:rPr>
              <w:fldChar w:fldCharType="separate"/>
            </w:r>
            <w:r w:rsidR="00355182">
              <w:rPr>
                <w:noProof/>
                <w:webHidden/>
              </w:rPr>
              <w:t>109</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72" w:history="1">
            <w:r w:rsidR="00355182" w:rsidRPr="00401807">
              <w:rPr>
                <w:rStyle w:val="Hyperlink"/>
                <w:noProof/>
              </w:rPr>
              <w:t>7.3</w:t>
            </w:r>
            <w:r w:rsidR="00355182">
              <w:rPr>
                <w:rFonts w:asciiTheme="minorHAnsi" w:eastAsiaTheme="minorEastAsia" w:hAnsiTheme="minorHAnsi" w:cstheme="minorBidi"/>
                <w:noProof/>
              </w:rPr>
              <w:tab/>
            </w:r>
            <w:r w:rsidR="00355182" w:rsidRPr="00401807">
              <w:rPr>
                <w:rStyle w:val="Hyperlink"/>
                <w:noProof/>
              </w:rPr>
              <w:t>Attitude Determination and Control</w:t>
            </w:r>
            <w:r w:rsidR="00355182">
              <w:rPr>
                <w:noProof/>
                <w:webHidden/>
              </w:rPr>
              <w:tab/>
            </w:r>
            <w:r>
              <w:rPr>
                <w:noProof/>
                <w:webHidden/>
              </w:rPr>
              <w:fldChar w:fldCharType="begin"/>
            </w:r>
            <w:r w:rsidR="00355182">
              <w:rPr>
                <w:noProof/>
                <w:webHidden/>
              </w:rPr>
              <w:instrText xml:space="preserve"> PAGEREF _Toc387151672 \h </w:instrText>
            </w:r>
            <w:r>
              <w:rPr>
                <w:noProof/>
                <w:webHidden/>
              </w:rPr>
            </w:r>
            <w:r>
              <w:rPr>
                <w:noProof/>
                <w:webHidden/>
              </w:rPr>
              <w:fldChar w:fldCharType="separate"/>
            </w:r>
            <w:r w:rsidR="00355182">
              <w:rPr>
                <w:noProof/>
                <w:webHidden/>
              </w:rPr>
              <w:t>109</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73" w:history="1">
            <w:r w:rsidR="00355182" w:rsidRPr="00401807">
              <w:rPr>
                <w:rStyle w:val="Hyperlink"/>
                <w:noProof/>
              </w:rPr>
              <w:t>7.4</w:t>
            </w:r>
            <w:r w:rsidR="00355182">
              <w:rPr>
                <w:rFonts w:asciiTheme="minorHAnsi" w:eastAsiaTheme="minorEastAsia" w:hAnsiTheme="minorHAnsi" w:cstheme="minorBidi"/>
                <w:noProof/>
              </w:rPr>
              <w:tab/>
            </w:r>
            <w:r w:rsidR="00355182" w:rsidRPr="00401807">
              <w:rPr>
                <w:rStyle w:val="Hyperlink"/>
                <w:noProof/>
              </w:rPr>
              <w:t>Propulsion</w:t>
            </w:r>
            <w:r w:rsidR="00355182">
              <w:rPr>
                <w:noProof/>
                <w:webHidden/>
              </w:rPr>
              <w:tab/>
            </w:r>
            <w:r>
              <w:rPr>
                <w:noProof/>
                <w:webHidden/>
              </w:rPr>
              <w:fldChar w:fldCharType="begin"/>
            </w:r>
            <w:r w:rsidR="00355182">
              <w:rPr>
                <w:noProof/>
                <w:webHidden/>
              </w:rPr>
              <w:instrText xml:space="preserve"> PAGEREF _Toc387151673 \h </w:instrText>
            </w:r>
            <w:r>
              <w:rPr>
                <w:noProof/>
                <w:webHidden/>
              </w:rPr>
            </w:r>
            <w:r>
              <w:rPr>
                <w:noProof/>
                <w:webHidden/>
              </w:rPr>
              <w:fldChar w:fldCharType="separate"/>
            </w:r>
            <w:r w:rsidR="00355182">
              <w:rPr>
                <w:noProof/>
                <w:webHidden/>
              </w:rPr>
              <w:t>110</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74" w:history="1">
            <w:r w:rsidR="00355182" w:rsidRPr="00401807">
              <w:rPr>
                <w:rStyle w:val="Hyperlink"/>
                <w:noProof/>
              </w:rPr>
              <w:t>7.5</w:t>
            </w:r>
            <w:r w:rsidR="00355182">
              <w:rPr>
                <w:rFonts w:asciiTheme="minorHAnsi" w:eastAsiaTheme="minorEastAsia" w:hAnsiTheme="minorHAnsi" w:cstheme="minorBidi"/>
                <w:noProof/>
              </w:rPr>
              <w:tab/>
            </w:r>
            <w:r w:rsidR="00355182" w:rsidRPr="00401807">
              <w:rPr>
                <w:rStyle w:val="Hyperlink"/>
                <w:noProof/>
              </w:rPr>
              <w:t>Communications</w:t>
            </w:r>
            <w:r w:rsidR="00355182">
              <w:rPr>
                <w:noProof/>
                <w:webHidden/>
              </w:rPr>
              <w:tab/>
            </w:r>
            <w:r>
              <w:rPr>
                <w:noProof/>
                <w:webHidden/>
              </w:rPr>
              <w:fldChar w:fldCharType="begin"/>
            </w:r>
            <w:r w:rsidR="00355182">
              <w:rPr>
                <w:noProof/>
                <w:webHidden/>
              </w:rPr>
              <w:instrText xml:space="preserve"> PAGEREF _Toc387151674 \h </w:instrText>
            </w:r>
            <w:r>
              <w:rPr>
                <w:noProof/>
                <w:webHidden/>
              </w:rPr>
            </w:r>
            <w:r>
              <w:rPr>
                <w:noProof/>
                <w:webHidden/>
              </w:rPr>
              <w:fldChar w:fldCharType="separate"/>
            </w:r>
            <w:r w:rsidR="00355182">
              <w:rPr>
                <w:noProof/>
                <w:webHidden/>
              </w:rPr>
              <w:t>110</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75" w:history="1">
            <w:r w:rsidR="00355182" w:rsidRPr="00401807">
              <w:rPr>
                <w:rStyle w:val="Hyperlink"/>
                <w:noProof/>
              </w:rPr>
              <w:t>7.6</w:t>
            </w:r>
            <w:r w:rsidR="00355182">
              <w:rPr>
                <w:rFonts w:asciiTheme="minorHAnsi" w:eastAsiaTheme="minorEastAsia" w:hAnsiTheme="minorHAnsi" w:cstheme="minorBidi"/>
                <w:noProof/>
              </w:rPr>
              <w:tab/>
            </w:r>
            <w:r w:rsidR="00355182" w:rsidRPr="00401807">
              <w:rPr>
                <w:rStyle w:val="Hyperlink"/>
                <w:noProof/>
              </w:rPr>
              <w:t>Command and Data Handling</w:t>
            </w:r>
            <w:r w:rsidR="00355182">
              <w:rPr>
                <w:noProof/>
                <w:webHidden/>
              </w:rPr>
              <w:tab/>
            </w:r>
            <w:r>
              <w:rPr>
                <w:noProof/>
                <w:webHidden/>
              </w:rPr>
              <w:fldChar w:fldCharType="begin"/>
            </w:r>
            <w:r w:rsidR="00355182">
              <w:rPr>
                <w:noProof/>
                <w:webHidden/>
              </w:rPr>
              <w:instrText xml:space="preserve"> PAGEREF _Toc387151675 \h </w:instrText>
            </w:r>
            <w:r>
              <w:rPr>
                <w:noProof/>
                <w:webHidden/>
              </w:rPr>
            </w:r>
            <w:r>
              <w:rPr>
                <w:noProof/>
                <w:webHidden/>
              </w:rPr>
              <w:fldChar w:fldCharType="separate"/>
            </w:r>
            <w:r w:rsidR="00355182">
              <w:rPr>
                <w:noProof/>
                <w:webHidden/>
              </w:rPr>
              <w:t>110</w:t>
            </w:r>
            <w:r>
              <w:rPr>
                <w:noProof/>
                <w:webHidden/>
              </w:rPr>
              <w:fldChar w:fldCharType="end"/>
            </w:r>
          </w:hyperlink>
        </w:p>
        <w:p w:rsidR="00355182" w:rsidRDefault="00214E5E">
          <w:pPr>
            <w:pStyle w:val="TOC2"/>
            <w:tabs>
              <w:tab w:val="left" w:pos="880"/>
              <w:tab w:val="right" w:leader="dot" w:pos="9350"/>
            </w:tabs>
            <w:rPr>
              <w:rFonts w:asciiTheme="minorHAnsi" w:eastAsiaTheme="minorEastAsia" w:hAnsiTheme="minorHAnsi" w:cstheme="minorBidi"/>
              <w:noProof/>
            </w:rPr>
          </w:pPr>
          <w:hyperlink w:anchor="_Toc387151676" w:history="1">
            <w:r w:rsidR="00355182" w:rsidRPr="00401807">
              <w:rPr>
                <w:rStyle w:val="Hyperlink"/>
                <w:noProof/>
              </w:rPr>
              <w:t>7.7</w:t>
            </w:r>
            <w:r w:rsidR="00355182">
              <w:rPr>
                <w:rFonts w:asciiTheme="minorHAnsi" w:eastAsiaTheme="minorEastAsia" w:hAnsiTheme="minorHAnsi" w:cstheme="minorBidi"/>
                <w:noProof/>
              </w:rPr>
              <w:tab/>
            </w:r>
            <w:r w:rsidR="00355182" w:rsidRPr="00401807">
              <w:rPr>
                <w:rStyle w:val="Hyperlink"/>
                <w:noProof/>
              </w:rPr>
              <w:t>Ground Operation</w:t>
            </w:r>
            <w:r w:rsidR="00355182">
              <w:rPr>
                <w:noProof/>
                <w:webHidden/>
              </w:rPr>
              <w:tab/>
            </w:r>
            <w:r>
              <w:rPr>
                <w:noProof/>
                <w:webHidden/>
              </w:rPr>
              <w:fldChar w:fldCharType="begin"/>
            </w:r>
            <w:r w:rsidR="00355182">
              <w:rPr>
                <w:noProof/>
                <w:webHidden/>
              </w:rPr>
              <w:instrText xml:space="preserve"> PAGEREF _Toc387151676 \h </w:instrText>
            </w:r>
            <w:r>
              <w:rPr>
                <w:noProof/>
                <w:webHidden/>
              </w:rPr>
            </w:r>
            <w:r>
              <w:rPr>
                <w:noProof/>
                <w:webHidden/>
              </w:rPr>
              <w:fldChar w:fldCharType="separate"/>
            </w:r>
            <w:r w:rsidR="00355182">
              <w:rPr>
                <w:noProof/>
                <w:webHidden/>
              </w:rPr>
              <w:t>110</w:t>
            </w:r>
            <w:r>
              <w:rPr>
                <w:noProof/>
                <w:webHidden/>
              </w:rPr>
              <w:fldChar w:fldCharType="end"/>
            </w:r>
          </w:hyperlink>
        </w:p>
        <w:p w:rsidR="00355182" w:rsidRDefault="00214E5E">
          <w:pPr>
            <w:pStyle w:val="TOC1"/>
            <w:tabs>
              <w:tab w:val="left" w:pos="440"/>
              <w:tab w:val="right" w:leader="dot" w:pos="9350"/>
            </w:tabs>
            <w:rPr>
              <w:rFonts w:asciiTheme="minorHAnsi" w:eastAsiaTheme="minorEastAsia" w:hAnsiTheme="minorHAnsi" w:cstheme="minorBidi"/>
              <w:noProof/>
            </w:rPr>
          </w:pPr>
          <w:hyperlink w:anchor="_Toc387151677" w:history="1">
            <w:r w:rsidR="00355182" w:rsidRPr="00401807">
              <w:rPr>
                <w:rStyle w:val="Hyperlink"/>
                <w:noProof/>
              </w:rPr>
              <w:t>8</w:t>
            </w:r>
            <w:r w:rsidR="00355182">
              <w:rPr>
                <w:rFonts w:asciiTheme="minorHAnsi" w:eastAsiaTheme="minorEastAsia" w:hAnsiTheme="minorHAnsi" w:cstheme="minorBidi"/>
                <w:noProof/>
              </w:rPr>
              <w:tab/>
            </w:r>
            <w:r w:rsidR="00355182" w:rsidRPr="00401807">
              <w:rPr>
                <w:rStyle w:val="Hyperlink"/>
                <w:noProof/>
              </w:rPr>
              <w:t>Schedule</w:t>
            </w:r>
            <w:r w:rsidR="00355182">
              <w:rPr>
                <w:noProof/>
                <w:webHidden/>
              </w:rPr>
              <w:tab/>
            </w:r>
            <w:r>
              <w:rPr>
                <w:noProof/>
                <w:webHidden/>
              </w:rPr>
              <w:fldChar w:fldCharType="begin"/>
            </w:r>
            <w:r w:rsidR="00355182">
              <w:rPr>
                <w:noProof/>
                <w:webHidden/>
              </w:rPr>
              <w:instrText xml:space="preserve"> PAGEREF _Toc387151677 \h </w:instrText>
            </w:r>
            <w:r>
              <w:rPr>
                <w:noProof/>
                <w:webHidden/>
              </w:rPr>
            </w:r>
            <w:r>
              <w:rPr>
                <w:noProof/>
                <w:webHidden/>
              </w:rPr>
              <w:fldChar w:fldCharType="separate"/>
            </w:r>
            <w:r w:rsidR="00355182">
              <w:rPr>
                <w:noProof/>
                <w:webHidden/>
              </w:rPr>
              <w:t>111</w:t>
            </w:r>
            <w:r>
              <w:rPr>
                <w:noProof/>
                <w:webHidden/>
              </w:rPr>
              <w:fldChar w:fldCharType="end"/>
            </w:r>
          </w:hyperlink>
        </w:p>
        <w:p w:rsidR="00CC3E0B" w:rsidRDefault="00214E5E" w:rsidP="009657F9">
          <w:pPr>
            <w:rPr>
              <w:noProof/>
            </w:rPr>
          </w:pPr>
          <w:r w:rsidRPr="003B2BA4">
            <w:rPr>
              <w:b/>
              <w:bCs/>
              <w:noProof/>
            </w:rPr>
            <w:fldChar w:fldCharType="end"/>
          </w:r>
        </w:p>
      </w:sdtContent>
    </w:sdt>
    <w:p w:rsidR="00395A52" w:rsidRDefault="00CC3E0B" w:rsidP="00CC3E0B">
      <w:pPr>
        <w:spacing w:after="200"/>
        <w:jc w:val="left"/>
        <w:rPr>
          <w:noProof/>
        </w:rPr>
      </w:pPr>
      <w:r>
        <w:rPr>
          <w:noProof/>
        </w:rPr>
        <w:br w:type="page"/>
      </w:r>
    </w:p>
    <w:p w:rsidR="00E41293" w:rsidRDefault="00FF55D4" w:rsidP="009657F9">
      <w:pPr>
        <w:pStyle w:val="Heading1"/>
      </w:pPr>
      <w:bookmarkStart w:id="2" w:name="_Toc387151637"/>
      <w:r>
        <w:lastRenderedPageBreak/>
        <w:t>Program Introduction</w:t>
      </w:r>
      <w:bookmarkEnd w:id="2"/>
    </w:p>
    <w:p w:rsidR="00050763" w:rsidRDefault="00FF55D4" w:rsidP="009657F9">
      <w:r>
        <w:t xml:space="preserve">Rascal is a </w:t>
      </w:r>
      <w:r w:rsidR="00DC4629">
        <w:t>spacecraft</w:t>
      </w:r>
      <w:r>
        <w:t xml:space="preserve"> mission that seeks to d</w:t>
      </w:r>
      <w:r w:rsidR="00DC4629">
        <w:t>emonstrate the performance of in-orbi</w:t>
      </w:r>
      <w:r w:rsidR="00037C46">
        <w:t xml:space="preserve">t proximity operations within </w:t>
      </w:r>
      <w:proofErr w:type="gramStart"/>
      <w:r w:rsidR="00037C46">
        <w:t xml:space="preserve">a </w:t>
      </w:r>
      <w:r w:rsidR="00DC4629">
        <w:t>small</w:t>
      </w:r>
      <w:proofErr w:type="gramEnd"/>
      <w:r w:rsidR="00DC4629">
        <w:t xml:space="preserve"> spacecraft architecture. Proximity operations are defined as the performance of orbital maneuvers, such as Stationkeeping</w:t>
      </w:r>
      <w:r w:rsidR="00050763">
        <w:t xml:space="preserve">, </w:t>
      </w:r>
      <w:r w:rsidR="00DC4629">
        <w:t>Rendezvous</w:t>
      </w:r>
      <w:r w:rsidR="00050763">
        <w:t xml:space="preserve">, </w:t>
      </w:r>
      <w:r w:rsidR="00DC4629">
        <w:t xml:space="preserve">and Collision Avoidance, relative to </w:t>
      </w:r>
      <w:r w:rsidR="00BF0867">
        <w:t>a resident space object (As Defined in Table 1-1).</w:t>
      </w:r>
    </w:p>
    <w:p w:rsidR="00050763" w:rsidRPr="00B47C15" w:rsidRDefault="00050763" w:rsidP="00B47C15">
      <w:pPr>
        <w:jc w:val="center"/>
        <w:rPr>
          <w:b/>
        </w:rPr>
      </w:pPr>
      <w:proofErr w:type="gramStart"/>
      <w:r w:rsidRPr="00B47C15">
        <w:rPr>
          <w:b/>
        </w:rPr>
        <w:t>Table 1-1.</w:t>
      </w:r>
      <w:proofErr w:type="gramEnd"/>
      <w:r w:rsidRPr="00B47C15">
        <w:rPr>
          <w:b/>
        </w:rPr>
        <w:t xml:space="preserve"> Key Proximity Operations Definitions</w:t>
      </w:r>
    </w:p>
    <w:tbl>
      <w:tblPr>
        <w:tblStyle w:val="TableGrid"/>
        <w:tblW w:w="0" w:type="auto"/>
        <w:tblLook w:val="04A0"/>
      </w:tblPr>
      <w:tblGrid>
        <w:gridCol w:w="3168"/>
        <w:gridCol w:w="6408"/>
      </w:tblGrid>
      <w:tr w:rsidR="00050763" w:rsidRPr="00280405" w:rsidTr="00C2384F">
        <w:tc>
          <w:tcPr>
            <w:tcW w:w="3168" w:type="dxa"/>
            <w:shd w:val="clear" w:color="auto" w:fill="17365D" w:themeFill="text2" w:themeFillShade="BF"/>
          </w:tcPr>
          <w:p w:rsidR="00050763" w:rsidRPr="00B230D3" w:rsidRDefault="00050763" w:rsidP="00B230D3">
            <w:pPr>
              <w:spacing w:before="40" w:after="40"/>
              <w:jc w:val="center"/>
              <w:rPr>
                <w:b/>
              </w:rPr>
            </w:pPr>
            <w:r w:rsidRPr="00B230D3">
              <w:rPr>
                <w:b/>
              </w:rPr>
              <w:t>Proximity Operation Terms</w:t>
            </w:r>
          </w:p>
        </w:tc>
        <w:tc>
          <w:tcPr>
            <w:tcW w:w="6408" w:type="dxa"/>
            <w:shd w:val="clear" w:color="auto" w:fill="17365D" w:themeFill="text2" w:themeFillShade="BF"/>
          </w:tcPr>
          <w:p w:rsidR="00050763" w:rsidRPr="00B230D3" w:rsidRDefault="00050763" w:rsidP="00B230D3">
            <w:pPr>
              <w:spacing w:before="40" w:after="40"/>
              <w:jc w:val="center"/>
              <w:rPr>
                <w:b/>
              </w:rPr>
            </w:pPr>
            <w:r w:rsidRPr="00B230D3">
              <w:rPr>
                <w:b/>
              </w:rPr>
              <w:t>Definition</w:t>
            </w:r>
          </w:p>
        </w:tc>
      </w:tr>
      <w:tr w:rsidR="00050763" w:rsidTr="00C2384F">
        <w:tc>
          <w:tcPr>
            <w:tcW w:w="3168" w:type="dxa"/>
            <w:vAlign w:val="center"/>
          </w:tcPr>
          <w:p w:rsidR="00050763" w:rsidRPr="00050763" w:rsidRDefault="00050763" w:rsidP="00B230D3">
            <w:pPr>
              <w:spacing w:before="40" w:after="40"/>
              <w:jc w:val="center"/>
            </w:pPr>
            <w:r w:rsidRPr="00050763">
              <w:t>Stationkeeping</w:t>
            </w:r>
          </w:p>
        </w:tc>
        <w:tc>
          <w:tcPr>
            <w:tcW w:w="6408" w:type="dxa"/>
            <w:vAlign w:val="center"/>
          </w:tcPr>
          <w:p w:rsidR="00050763" w:rsidRPr="00050763" w:rsidRDefault="00050763" w:rsidP="00B230D3">
            <w:pPr>
              <w:spacing w:before="40" w:after="40"/>
            </w:pPr>
            <w:r w:rsidRPr="00050763">
              <w:t>Maintaining a set relative displacement between two space objects for a period of several orbits</w:t>
            </w:r>
          </w:p>
        </w:tc>
      </w:tr>
      <w:tr w:rsidR="00050763" w:rsidTr="00C2384F">
        <w:tc>
          <w:tcPr>
            <w:tcW w:w="3168" w:type="dxa"/>
            <w:vAlign w:val="center"/>
          </w:tcPr>
          <w:p w:rsidR="00050763" w:rsidRPr="00050763" w:rsidRDefault="00050763" w:rsidP="00B230D3">
            <w:pPr>
              <w:spacing w:before="40" w:after="40"/>
              <w:jc w:val="center"/>
            </w:pPr>
            <w:r w:rsidRPr="00050763">
              <w:t>Collision Avoidance</w:t>
            </w:r>
          </w:p>
        </w:tc>
        <w:tc>
          <w:tcPr>
            <w:tcW w:w="6408" w:type="dxa"/>
            <w:vAlign w:val="center"/>
          </w:tcPr>
          <w:p w:rsidR="00050763" w:rsidRPr="00050763" w:rsidRDefault="00050763" w:rsidP="00B230D3">
            <w:pPr>
              <w:spacing w:before="40" w:after="40"/>
            </w:pPr>
            <w:r w:rsidRPr="00050763">
              <w:t>Performing an orbital maneuver that increases the relative displacement between two space objects, as to avoid on-orbit collisions and potential orbital debris creation.</w:t>
            </w:r>
          </w:p>
        </w:tc>
      </w:tr>
      <w:tr w:rsidR="00050763" w:rsidTr="00C2384F">
        <w:tc>
          <w:tcPr>
            <w:tcW w:w="3168" w:type="dxa"/>
            <w:vAlign w:val="center"/>
          </w:tcPr>
          <w:p w:rsidR="00050763" w:rsidRPr="00050763" w:rsidRDefault="00050763" w:rsidP="00B230D3">
            <w:pPr>
              <w:spacing w:before="40" w:after="40"/>
              <w:jc w:val="center"/>
            </w:pPr>
            <w:r w:rsidRPr="00050763">
              <w:t>Rendezvous</w:t>
            </w:r>
          </w:p>
        </w:tc>
        <w:tc>
          <w:tcPr>
            <w:tcW w:w="6408" w:type="dxa"/>
            <w:vAlign w:val="center"/>
          </w:tcPr>
          <w:p w:rsidR="00050763" w:rsidRPr="00050763" w:rsidRDefault="00050763" w:rsidP="00B230D3">
            <w:pPr>
              <w:spacing w:before="40" w:after="40"/>
            </w:pPr>
            <w:r w:rsidRPr="00050763">
              <w:t>Performing an orbital maneuver that decreases the relative displacement between two space objects within a set distance for a period of several orbits.</w:t>
            </w:r>
          </w:p>
        </w:tc>
      </w:tr>
      <w:tr w:rsidR="00050763" w:rsidTr="00C2384F">
        <w:tc>
          <w:tcPr>
            <w:tcW w:w="3168" w:type="dxa"/>
            <w:vAlign w:val="center"/>
          </w:tcPr>
          <w:p w:rsidR="00050763" w:rsidRPr="00050763" w:rsidRDefault="00050763" w:rsidP="00B230D3">
            <w:pPr>
              <w:spacing w:before="40" w:after="40"/>
              <w:jc w:val="center"/>
            </w:pPr>
            <w:r w:rsidRPr="00050763">
              <w:t>Resident Space Object</w:t>
            </w:r>
          </w:p>
        </w:tc>
        <w:tc>
          <w:tcPr>
            <w:tcW w:w="6408" w:type="dxa"/>
            <w:vAlign w:val="center"/>
          </w:tcPr>
          <w:p w:rsidR="00050763" w:rsidRPr="00050763" w:rsidRDefault="00050763" w:rsidP="00B230D3">
            <w:pPr>
              <w:spacing w:before="40" w:after="40"/>
            </w:pPr>
            <w:r w:rsidRPr="00050763">
              <w:t xml:space="preserve">Any satellite or </w:t>
            </w:r>
            <w:r>
              <w:t>object</w:t>
            </w:r>
            <w:r w:rsidRPr="00050763">
              <w:t xml:space="preserve"> residing </w:t>
            </w:r>
            <w:r>
              <w:t>in space</w:t>
            </w:r>
          </w:p>
        </w:tc>
      </w:tr>
    </w:tbl>
    <w:p w:rsidR="00050763" w:rsidRDefault="00050763" w:rsidP="009657F9"/>
    <w:p w:rsidR="00750E63" w:rsidRPr="009657F9" w:rsidRDefault="00750E63" w:rsidP="009657F9">
      <w:r w:rsidRPr="009657F9">
        <w:t xml:space="preserve">Proximity operations have been designated by the NASA Innovative Advanced Concepts (NSPIRES) program as one of many transformative </w:t>
      </w:r>
      <w:r w:rsidR="00BF0867" w:rsidRPr="009657F9">
        <w:t>ideas</w:t>
      </w:r>
      <w:r w:rsidRPr="009657F9">
        <w:t xml:space="preserve"> that will help enable new aeronautics and space systems capabilities. If successful in demonstrating the performance of such operations, Rascal would act as a stepping stone to future development and refinement of the technologies and processes involved with </w:t>
      </w:r>
      <w:r w:rsidR="00BF0867" w:rsidRPr="009657F9">
        <w:t>the performance of proximity operations</w:t>
      </w:r>
      <w:r w:rsidRPr="009657F9">
        <w:t>, potentially leading to the creation of small satellites that are capable of inspecting, or even repairing, damaged satellites or crew capsules</w:t>
      </w:r>
      <w:r w:rsidR="00BF0867" w:rsidRPr="009657F9">
        <w:t>, saving millions of dollars and man hours associated with the replacement of said systems that would normally have no cost-effective means of being repaired in-orbit.</w:t>
      </w:r>
    </w:p>
    <w:p w:rsidR="0017531D" w:rsidRDefault="0017531D" w:rsidP="009657F9">
      <w:r>
        <w:t xml:space="preserve">This document serves to elaborate on the relevance </w:t>
      </w:r>
      <w:r w:rsidR="000821FF">
        <w:t xml:space="preserve">and feasibility </w:t>
      </w:r>
      <w:r>
        <w:t>of proximity operations demonstrations for small spac</w:t>
      </w:r>
      <w:r w:rsidR="000821FF">
        <w:t>ecraft from historical, analytical, and operational perspectives, as well as outline the mission requirements, success criteria, and design flow-downs for the Rascal mission itself.</w:t>
      </w:r>
    </w:p>
    <w:p w:rsidR="009657F9" w:rsidRDefault="009657F9" w:rsidP="009657F9">
      <w:pPr>
        <w:pStyle w:val="Heading1"/>
      </w:pPr>
      <w:bookmarkStart w:id="3" w:name="_Toc387151638"/>
      <w:r>
        <w:t>Mission Relevance and Justification</w:t>
      </w:r>
      <w:bookmarkEnd w:id="3"/>
    </w:p>
    <w:p w:rsidR="009657F9" w:rsidRPr="00962F3D" w:rsidRDefault="009657F9" w:rsidP="00962F3D">
      <w:pPr>
        <w:pStyle w:val="Heading2"/>
      </w:pPr>
      <w:bookmarkStart w:id="4" w:name="_Toc387151639"/>
      <w:r w:rsidRPr="00962F3D">
        <w:t>Relation to NASA Objectives</w:t>
      </w:r>
      <w:bookmarkEnd w:id="4"/>
    </w:p>
    <w:p w:rsidR="009657F9" w:rsidRDefault="00BC25CF" w:rsidP="009657F9">
      <w:r>
        <w:t>The Rascal mission relates directly to NASA Strategic Goal 3.3</w:t>
      </w:r>
      <w:r w:rsidR="00843923">
        <w:t xml:space="preserve"> (As Outlined in </w:t>
      </w:r>
      <w:r w:rsidR="00843923">
        <w:rPr>
          <w:i/>
        </w:rPr>
        <w:t>NASA’s FY 2011 and FY 2012 Annual Performance Plans</w:t>
      </w:r>
      <w:r w:rsidR="00843923">
        <w:t>), which states that missions</w:t>
      </w:r>
      <w:r>
        <w:t xml:space="preserve"> should be pursued that “Develop and demonstrate the critical technologies that will make NASA’s exploration, science, and discovery missions more affordable and more capable.” </w:t>
      </w:r>
    </w:p>
    <w:p w:rsidR="00BC25CF" w:rsidRDefault="00BC25CF" w:rsidP="009657F9">
      <w:r>
        <w:t xml:space="preserve">As a CubeSat mission seeking to demonstrate proximity operations that have not been performed on a system of equal scale (More On This in Section 3.2), the Racal mission meets both the requirements of demonstrating critical technologies within an affordable spacecraft system. As such, missions such as Rascal’s (Including both PONSFD and </w:t>
      </w:r>
      <w:r w:rsidRPr="006D384B">
        <w:rPr>
          <w:bCs/>
        </w:rPr>
        <w:t>ARAPAIMA</w:t>
      </w:r>
      <w:r>
        <w:rPr>
          <w:bCs/>
        </w:rPr>
        <w:t>, as Discussed in Section 3.3)</w:t>
      </w:r>
      <w:r>
        <w:t xml:space="preserve"> are highly desirable from a NASA development perspective</w:t>
      </w:r>
      <w:r w:rsidR="00843923">
        <w:t xml:space="preserve">. The reason for this rests in the potential of these types of systems </w:t>
      </w:r>
      <w:r w:rsidR="00843923">
        <w:lastRenderedPageBreak/>
        <w:t>to conduct inspections and maintenance on dying or decommissioned satellites, potentially saving satellite developers millions of dollars in costs associated with replacing such satellites that were previously unrecoverable.</w:t>
      </w:r>
    </w:p>
    <w:p w:rsidR="007F1AD9" w:rsidRDefault="00A737DE" w:rsidP="00962F3D">
      <w:pPr>
        <w:pStyle w:val="Heading2"/>
      </w:pPr>
      <w:bookmarkStart w:id="5" w:name="_Toc387151640"/>
      <w:r>
        <w:t>Historical Proximity Operations Relevance</w:t>
      </w:r>
      <w:bookmarkEnd w:id="5"/>
    </w:p>
    <w:p w:rsidR="00E97C04" w:rsidRDefault="00E97C04" w:rsidP="00E97C04">
      <w:r w:rsidRPr="00037C46">
        <w:t xml:space="preserve">Rendezvous and proximity operations (RPO) missions have a long history in human spaceflight dating back to the first Gemini missions. It was not until the previous decade did interest arise </w:t>
      </w:r>
      <w:r w:rsidR="00FA66A1" w:rsidRPr="00037C46">
        <w:t>in approaching</w:t>
      </w:r>
      <w:r w:rsidRPr="00037C46">
        <w:t xml:space="preserve"> RPO missions with purely robotic </w:t>
      </w:r>
      <w:r w:rsidR="00FA66A1" w:rsidRPr="00037C46">
        <w:t>systems</w:t>
      </w:r>
      <w:r w:rsidRPr="00037C46">
        <w:t>. For the most part</w:t>
      </w:r>
      <w:r w:rsidR="00FA66A1" w:rsidRPr="00037C46">
        <w:t>,</w:t>
      </w:r>
      <w:r w:rsidRPr="00037C46">
        <w:t xml:space="preserve"> RPO missions have been solely under the pu</w:t>
      </w:r>
      <w:r w:rsidR="00FA66A1" w:rsidRPr="00037C46">
        <w:t xml:space="preserve">rview of NASA and the military; </w:t>
      </w:r>
      <w:r w:rsidRPr="00037C46">
        <w:t xml:space="preserve">only recently have private companies and universities made inroads in this area. Each mission has taken a different approach to RPO and has ranged from small CubeSats to massive multi-million dollar satellites. The successes and failures of these missions </w:t>
      </w:r>
      <w:r w:rsidR="00FA66A1" w:rsidRPr="00037C46">
        <w:t xml:space="preserve">have </w:t>
      </w:r>
      <w:r w:rsidRPr="00037C46">
        <w:t xml:space="preserve">helped drive the constraints </w:t>
      </w:r>
      <w:r w:rsidR="00FA66A1" w:rsidRPr="00037C46">
        <w:t>of</w:t>
      </w:r>
      <w:r w:rsidRPr="00037C46">
        <w:t xml:space="preserve"> the Rascal Mission</w:t>
      </w:r>
      <w:r w:rsidR="00037C46" w:rsidRPr="00037C46">
        <w:t xml:space="preserve">. </w:t>
      </w:r>
      <w:r w:rsidR="00DC636A" w:rsidRPr="00037C46">
        <w:t>A summary of theses missions, as well as the success, cost, and lessons learned from their execution, are listed in Table 3-1.</w:t>
      </w:r>
    </w:p>
    <w:p w:rsidR="00037C46" w:rsidRPr="00037C46" w:rsidRDefault="00037C46" w:rsidP="00037C46">
      <w:pPr>
        <w:pStyle w:val="Heading3"/>
      </w:pPr>
      <w:bookmarkStart w:id="6" w:name="_Toc387151641"/>
      <w:r>
        <w:t>Historical Large-Scale RPO Missions</w:t>
      </w:r>
      <w:bookmarkEnd w:id="6"/>
    </w:p>
    <w:p w:rsidR="00FA66A1" w:rsidRPr="00037C46" w:rsidRDefault="00E97C04" w:rsidP="00E97C04">
      <w:pPr>
        <w:spacing w:line="240" w:lineRule="auto"/>
      </w:pPr>
      <w:r w:rsidRPr="00037C46">
        <w:t xml:space="preserve">Many </w:t>
      </w:r>
      <w:r w:rsidR="00FA66A1" w:rsidRPr="00037C46">
        <w:t>previous</w:t>
      </w:r>
      <w:r w:rsidRPr="00037C46">
        <w:t xml:space="preserve"> RPO missions have been large million dollar satellites,</w:t>
      </w:r>
      <w:r w:rsidR="00FA66A1" w:rsidRPr="00037C46">
        <w:t xml:space="preserve"> each of which approached their mission in many different ways in an attempt to demonstrate many different RPO capabilities.</w:t>
      </w:r>
      <w:r w:rsidRPr="00037C46">
        <w:t xml:space="preserve"> </w:t>
      </w:r>
      <w:r w:rsidR="00FA66A1" w:rsidRPr="00037C46">
        <w:t>O</w:t>
      </w:r>
      <w:r w:rsidRPr="00037C46">
        <w:t>ut of these missions</w:t>
      </w:r>
      <w:r w:rsidR="00FA66A1" w:rsidRPr="00037C46">
        <w:t>,</w:t>
      </w:r>
      <w:r w:rsidRPr="00037C46">
        <w:t xml:space="preserve"> three were selected for more analysis </w:t>
      </w:r>
      <w:r w:rsidR="00FA66A1" w:rsidRPr="00037C46">
        <w:t>based on the types of RPO capabilities that they demonstrated</w:t>
      </w:r>
      <w:r w:rsidRPr="00037C46">
        <w:t xml:space="preserve">. </w:t>
      </w:r>
    </w:p>
    <w:p w:rsidR="00FA66A1" w:rsidRPr="00037C46" w:rsidRDefault="00E97C04" w:rsidP="00E97C04">
      <w:pPr>
        <w:spacing w:line="240" w:lineRule="auto"/>
      </w:pPr>
      <w:r w:rsidRPr="00037C46">
        <w:t xml:space="preserve">The first </w:t>
      </w:r>
      <w:r w:rsidR="00FA66A1" w:rsidRPr="00037C46">
        <w:t xml:space="preserve">of these </w:t>
      </w:r>
      <w:r w:rsidRPr="00037C46">
        <w:t xml:space="preserve">spacecraft is the </w:t>
      </w:r>
      <w:r w:rsidRPr="00037C46">
        <w:rPr>
          <w:bCs/>
          <w:color w:val="000000"/>
          <w:shd w:val="clear" w:color="auto" w:fill="FFFFFF"/>
        </w:rPr>
        <w:t>Demonstration for Autonomous Rendezvous Technology (DART)</w:t>
      </w:r>
      <w:r w:rsidR="00FA66A1" w:rsidRPr="00037C46">
        <w:rPr>
          <w:bCs/>
          <w:color w:val="000000"/>
          <w:shd w:val="clear" w:color="auto" w:fill="FFFFFF"/>
        </w:rPr>
        <w:t xml:space="preserve"> </w:t>
      </w:r>
      <w:r w:rsidR="00233656" w:rsidRPr="00037C46">
        <w:rPr>
          <w:bCs/>
          <w:color w:val="000000"/>
          <w:shd w:val="clear" w:color="auto" w:fill="FFFFFF"/>
        </w:rPr>
        <w:t>mission</w:t>
      </w:r>
      <w:r w:rsidR="00FA66A1" w:rsidRPr="00037C46">
        <w:rPr>
          <w:bCs/>
          <w:color w:val="000000"/>
          <w:shd w:val="clear" w:color="auto" w:fill="FFFFFF"/>
        </w:rPr>
        <w:t>,</w:t>
      </w:r>
      <w:r w:rsidRPr="00037C46">
        <w:rPr>
          <w:bCs/>
          <w:color w:val="000000"/>
          <w:shd w:val="clear" w:color="auto" w:fill="FFFFFF"/>
        </w:rPr>
        <w:t xml:space="preserve"> </w:t>
      </w:r>
      <w:r w:rsidRPr="00037C46">
        <w:t xml:space="preserve">built by Orbital Sciences Corporation for NASA </w:t>
      </w:r>
      <w:r w:rsidR="00A3188F" w:rsidRPr="00037C46">
        <w:t xml:space="preserve">in an attempt </w:t>
      </w:r>
      <w:r w:rsidRPr="00037C46">
        <w:t>to develop and demonstrate autonomous navigation and rendezvous</w:t>
      </w:r>
      <w:r w:rsidR="00A3188F" w:rsidRPr="00037C46">
        <w:t xml:space="preserve"> capabilities on a microsatellite platform</w:t>
      </w:r>
      <w:r w:rsidRPr="00037C46">
        <w:t xml:space="preserve">. </w:t>
      </w:r>
      <w:r w:rsidR="00FA66A1" w:rsidRPr="00037C46">
        <w:t>Its mission involved</w:t>
      </w:r>
      <w:r w:rsidRPr="00037C46">
        <w:t xml:space="preserve"> </w:t>
      </w:r>
      <w:r w:rsidR="00FA66A1" w:rsidRPr="00037C46">
        <w:t>attempting to</w:t>
      </w:r>
      <w:r w:rsidRPr="00037C46">
        <w:t xml:space="preserve"> dock with an experimental communication satellite. </w:t>
      </w:r>
      <w:r w:rsidRPr="00037C46">
        <w:rPr>
          <w:color w:val="000000"/>
        </w:rPr>
        <w:t xml:space="preserve">The primary objectives of the mission were to navigate autonomously using GPS and rendezvous using </w:t>
      </w:r>
      <w:r w:rsidR="00FA66A1" w:rsidRPr="00037C46">
        <w:rPr>
          <w:color w:val="000000"/>
        </w:rPr>
        <w:t>an</w:t>
      </w:r>
      <w:r w:rsidRPr="00037C46">
        <w:rPr>
          <w:color w:val="000000"/>
        </w:rPr>
        <w:t xml:space="preserve"> Advanced Video Guidance Sensor. Within a </w:t>
      </w:r>
      <w:r w:rsidRPr="00037C46">
        <w:t>few hours of launch</w:t>
      </w:r>
      <w:r w:rsidR="00FA66A1" w:rsidRPr="00037C46">
        <w:t>,</w:t>
      </w:r>
      <w:r w:rsidRPr="00037C46">
        <w:t xml:space="preserve"> it was able to reach </w:t>
      </w:r>
      <w:r w:rsidR="00A3188F" w:rsidRPr="00037C46">
        <w:t xml:space="preserve">its target, but </w:t>
      </w:r>
      <w:r w:rsidR="00FA66A1" w:rsidRPr="00037C46">
        <w:t xml:space="preserve">experienced a malfunction as it began its approach, resulting in a </w:t>
      </w:r>
      <w:r w:rsidRPr="00037C46">
        <w:t xml:space="preserve">soft collision </w:t>
      </w:r>
      <w:r w:rsidR="00A3188F" w:rsidRPr="00037C46">
        <w:t>between it and the</w:t>
      </w:r>
      <w:r w:rsidRPr="00037C46">
        <w:t xml:space="preserve"> target vehicle</w:t>
      </w:r>
      <w:r w:rsidR="00FA66A1" w:rsidRPr="00037C46">
        <w:t>,</w:t>
      </w:r>
      <w:r w:rsidRPr="00037C46">
        <w:t xml:space="preserve"> </w:t>
      </w:r>
      <w:r w:rsidR="00FA66A1" w:rsidRPr="00037C46">
        <w:t>which lead</w:t>
      </w:r>
      <w:r w:rsidR="00A3188F" w:rsidRPr="00037C46">
        <w:t xml:space="preserve"> NASA to end the mission and begin the effort to</w:t>
      </w:r>
      <w:r w:rsidRPr="00037C46">
        <w:t xml:space="preserve"> find the cause of the </w:t>
      </w:r>
      <w:r w:rsidR="00FA66A1" w:rsidRPr="00037C46">
        <w:t>malfunction</w:t>
      </w:r>
      <w:r w:rsidRPr="00037C46">
        <w:t>.</w:t>
      </w:r>
      <w:r w:rsidR="00233656" w:rsidRPr="00037C46">
        <w:t xml:space="preserve"> Though not publically released, the soft collision was likely a result of the chaser satellite approaching the target in a manner that the navigation algorithms used to control its propulsion system did not account for. This prevented the </w:t>
      </w:r>
      <w:r w:rsidR="00537E96" w:rsidRPr="00037C46">
        <w:t>Advanced Video Guidance Sensor from switching to its fine tracking mode from its course mode, leading the chaser to think it was further from the target than it actually was, eventually causing the collision.</w:t>
      </w:r>
      <w:r w:rsidRPr="00037C46">
        <w:t xml:space="preserve"> The total cost of the mission was $98 million. </w:t>
      </w:r>
      <w:r w:rsidR="00233656" w:rsidRPr="00037C46">
        <w:t xml:space="preserve">The main lesson to take away from this mission is that </w:t>
      </w:r>
      <w:r w:rsidR="00537E96" w:rsidRPr="00037C46">
        <w:t xml:space="preserve">even when a large amount of resources and money are used to develop and test a mission, the risk associated with its execution never completely goes away. A secondary lesson that can be </w:t>
      </w:r>
      <w:r w:rsidR="00754CDE" w:rsidRPr="00037C46">
        <w:t>taken from the mission is that the method of tracking relative position between two objects is complicated and prone to risk, thus making it a key point of investigation, development, and testing for any RPO mission.</w:t>
      </w:r>
    </w:p>
    <w:p w:rsidR="00FA66A1" w:rsidRPr="00037C46" w:rsidRDefault="00037C46" w:rsidP="00E97C04">
      <w:pPr>
        <w:spacing w:line="240" w:lineRule="auto"/>
        <w:rPr>
          <w:shd w:val="clear" w:color="auto" w:fill="FFFFFF"/>
        </w:rPr>
      </w:pPr>
      <w:r>
        <w:t>Another mis</w:t>
      </w:r>
      <w:r w:rsidR="00FA66A1" w:rsidRPr="00037C46">
        <w:t>s</w:t>
      </w:r>
      <w:r>
        <w:t>ion is</w:t>
      </w:r>
      <w:r w:rsidR="00E97C04" w:rsidRPr="00037C46">
        <w:t xml:space="preserve"> Orbital Express, </w:t>
      </w:r>
      <w:r w:rsidR="00FA66A1" w:rsidRPr="00037C46">
        <w:t xml:space="preserve">which was </w:t>
      </w:r>
      <w:r w:rsidR="00E97C04" w:rsidRPr="00037C46">
        <w:t>built by Boeing and Ball Aerospace and managed by</w:t>
      </w:r>
      <w:r w:rsidR="00FA66A1" w:rsidRPr="00037C46">
        <w:t xml:space="preserve"> the</w:t>
      </w:r>
      <w:r w:rsidR="00E97C04" w:rsidRPr="00037C46">
        <w:t xml:space="preserve"> </w:t>
      </w:r>
      <w:r w:rsidR="00E97C04" w:rsidRPr="00037C46">
        <w:rPr>
          <w:rStyle w:val="Emphasis"/>
          <w:bCs/>
          <w:i w:val="0"/>
          <w:shd w:val="clear" w:color="auto" w:fill="FFFFFF"/>
        </w:rPr>
        <w:t>Defense Advanced Research Projects Agency</w:t>
      </w:r>
      <w:r w:rsidR="00E97C04" w:rsidRPr="00037C46">
        <w:rPr>
          <w:rStyle w:val="apple-converted-space"/>
          <w:i/>
          <w:shd w:val="clear" w:color="auto" w:fill="FFFFFF"/>
        </w:rPr>
        <w:t> </w:t>
      </w:r>
      <w:r w:rsidR="00E97C04" w:rsidRPr="00037C46">
        <w:rPr>
          <w:i/>
          <w:shd w:val="clear" w:color="auto" w:fill="FFFFFF"/>
        </w:rPr>
        <w:t>(</w:t>
      </w:r>
      <w:r w:rsidR="00E97C04" w:rsidRPr="00037C46">
        <w:rPr>
          <w:rStyle w:val="Emphasis"/>
          <w:bCs/>
          <w:i w:val="0"/>
          <w:shd w:val="clear" w:color="auto" w:fill="FFFFFF"/>
        </w:rPr>
        <w:t>DARPA</w:t>
      </w:r>
      <w:r w:rsidR="00E97C04" w:rsidRPr="00037C46">
        <w:rPr>
          <w:i/>
          <w:shd w:val="clear" w:color="auto" w:fill="FFFFFF"/>
        </w:rPr>
        <w:t>)</w:t>
      </w:r>
      <w:r w:rsidR="00E97C04" w:rsidRPr="00037C46">
        <w:rPr>
          <w:shd w:val="clear" w:color="auto" w:fill="FFFFFF"/>
        </w:rPr>
        <w:t xml:space="preserve"> and</w:t>
      </w:r>
      <w:r w:rsidR="00FA66A1" w:rsidRPr="00037C46">
        <w:rPr>
          <w:shd w:val="clear" w:color="auto" w:fill="FFFFFF"/>
        </w:rPr>
        <w:t xml:space="preserve"> the</w:t>
      </w:r>
      <w:r w:rsidR="00E97C04" w:rsidRPr="00037C46">
        <w:rPr>
          <w:shd w:val="clear" w:color="auto" w:fill="FFFFFF"/>
        </w:rPr>
        <w:t xml:space="preserve"> Marshall Spaceflight Center. The Orbital Express mission was meant to </w:t>
      </w:r>
      <w:r w:rsidR="00FA66A1" w:rsidRPr="00037C46">
        <w:rPr>
          <w:shd w:val="clear" w:color="auto" w:fill="FFFFFF"/>
        </w:rPr>
        <w:t>demonstrate</w:t>
      </w:r>
      <w:r w:rsidR="00E97C04" w:rsidRPr="00037C46">
        <w:rPr>
          <w:shd w:val="clear" w:color="auto" w:fill="FFFFFF"/>
        </w:rPr>
        <w:t xml:space="preserve"> several servicing operations as well as rendezvous and proximity operations. It consisted of two spacecraft, </w:t>
      </w:r>
      <w:r w:rsidR="00FA66A1" w:rsidRPr="00037C46">
        <w:rPr>
          <w:shd w:val="clear" w:color="auto" w:fill="FFFFFF"/>
        </w:rPr>
        <w:t xml:space="preserve">with </w:t>
      </w:r>
      <w:r w:rsidR="00E97C04" w:rsidRPr="00037C46">
        <w:rPr>
          <w:shd w:val="clear" w:color="auto" w:fill="FFFFFF"/>
        </w:rPr>
        <w:t xml:space="preserve">one </w:t>
      </w:r>
      <w:r w:rsidR="00FA66A1" w:rsidRPr="00037C46">
        <w:rPr>
          <w:shd w:val="clear" w:color="auto" w:fill="FFFFFF"/>
        </w:rPr>
        <w:t>being the</w:t>
      </w:r>
      <w:r w:rsidR="00E97C04" w:rsidRPr="00037C46">
        <w:rPr>
          <w:shd w:val="clear" w:color="auto" w:fill="FFFFFF"/>
        </w:rPr>
        <w:t xml:space="preserve"> target and another </w:t>
      </w:r>
      <w:r w:rsidR="00FA66A1" w:rsidRPr="00037C46">
        <w:rPr>
          <w:shd w:val="clear" w:color="auto" w:fill="FFFFFF"/>
        </w:rPr>
        <w:t>being the servicing module</w:t>
      </w:r>
      <w:r w:rsidR="00E97C04" w:rsidRPr="00037C46">
        <w:rPr>
          <w:shd w:val="clear" w:color="auto" w:fill="FFFFFF"/>
        </w:rPr>
        <w:t xml:space="preserve">. The primary spacecraft was able to refuel and replace the batteries of the target spacecraft. The </w:t>
      </w:r>
      <w:r w:rsidR="00FA66A1" w:rsidRPr="00037C46">
        <w:rPr>
          <w:shd w:val="clear" w:color="auto" w:fill="FFFFFF"/>
        </w:rPr>
        <w:t xml:space="preserve">total cost of the </w:t>
      </w:r>
      <w:r w:rsidR="00E97C04" w:rsidRPr="00037C46">
        <w:rPr>
          <w:shd w:val="clear" w:color="auto" w:fill="FFFFFF"/>
        </w:rPr>
        <w:t xml:space="preserve">mission </w:t>
      </w:r>
      <w:r w:rsidR="00FA66A1" w:rsidRPr="00037C46">
        <w:rPr>
          <w:shd w:val="clear" w:color="auto" w:fill="FFFFFF"/>
        </w:rPr>
        <w:t>was</w:t>
      </w:r>
      <w:r w:rsidR="00E97C04" w:rsidRPr="00037C46">
        <w:rPr>
          <w:shd w:val="clear" w:color="auto" w:fill="FFFFFF"/>
        </w:rPr>
        <w:t xml:space="preserve"> $300 million. </w:t>
      </w:r>
      <w:r w:rsidR="00754CDE" w:rsidRPr="00037C46">
        <w:rPr>
          <w:shd w:val="clear" w:color="auto" w:fill="FFFFFF"/>
        </w:rPr>
        <w:t xml:space="preserve">The main lesson from this mission is that demonstration of extremely complicated RPO maneuvers is possible, but requires a large amount of resources, development time, and testing, likely more than a university-class spacecraft can achieve. Thus, it is necessary to limit the scope of Rascal mission to a level where it can actually be achieved while still being able to </w:t>
      </w:r>
      <w:r w:rsidR="00B603EB" w:rsidRPr="00037C46">
        <w:rPr>
          <w:shd w:val="clear" w:color="auto" w:fill="FFFFFF"/>
        </w:rPr>
        <w:t>demonstrate RPO maneuvers that are of use to the grater aerospace community.</w:t>
      </w:r>
    </w:p>
    <w:p w:rsidR="00B603EB" w:rsidRDefault="00233656" w:rsidP="00E97C04">
      <w:pPr>
        <w:spacing w:line="240" w:lineRule="auto"/>
        <w:rPr>
          <w:color w:val="000000"/>
          <w:shd w:val="clear" w:color="auto" w:fill="FFFFFF"/>
        </w:rPr>
      </w:pPr>
      <w:r w:rsidRPr="00037C46">
        <w:rPr>
          <w:shd w:val="clear" w:color="auto" w:fill="FFFFFF"/>
        </w:rPr>
        <w:lastRenderedPageBreak/>
        <w:t xml:space="preserve">The final large-scale spacecraft mission that was analyzed </w:t>
      </w:r>
      <w:r w:rsidR="00B603EB" w:rsidRPr="00037C46">
        <w:rPr>
          <w:shd w:val="clear" w:color="auto" w:fill="FFFFFF"/>
        </w:rPr>
        <w:t xml:space="preserve">was </w:t>
      </w:r>
      <w:r w:rsidRPr="00037C46">
        <w:rPr>
          <w:shd w:val="clear" w:color="auto" w:fill="FFFFFF"/>
        </w:rPr>
        <w:t xml:space="preserve">the </w:t>
      </w:r>
      <w:r w:rsidR="00E97C04" w:rsidRPr="00037C46">
        <w:rPr>
          <w:bCs/>
          <w:color w:val="000000"/>
          <w:shd w:val="clear" w:color="auto" w:fill="FFFFFF"/>
        </w:rPr>
        <w:t>Micro-satellite Technology Experiment</w:t>
      </w:r>
      <w:r w:rsidR="00E97C04" w:rsidRPr="00037C46">
        <w:rPr>
          <w:rStyle w:val="apple-converted-space"/>
          <w:color w:val="000000"/>
          <w:shd w:val="clear" w:color="auto" w:fill="FFFFFF"/>
        </w:rPr>
        <w:t> </w:t>
      </w:r>
      <w:r w:rsidR="00E97C04" w:rsidRPr="00037C46">
        <w:rPr>
          <w:color w:val="000000"/>
          <w:shd w:val="clear" w:color="auto" w:fill="FFFFFF"/>
        </w:rPr>
        <w:t>(</w:t>
      </w:r>
      <w:proofErr w:type="spellStart"/>
      <w:r w:rsidR="00E97C04" w:rsidRPr="00037C46">
        <w:rPr>
          <w:bCs/>
          <w:color w:val="000000"/>
          <w:shd w:val="clear" w:color="auto" w:fill="FFFFFF"/>
        </w:rPr>
        <w:t>MiTEx</w:t>
      </w:r>
      <w:proofErr w:type="spellEnd"/>
      <w:r w:rsidR="00E97C04" w:rsidRPr="00037C46">
        <w:rPr>
          <w:color w:val="000000"/>
          <w:shd w:val="clear" w:color="auto" w:fill="FFFFFF"/>
        </w:rPr>
        <w:t xml:space="preserve">) mission. </w:t>
      </w:r>
      <w:r w:rsidRPr="00037C46">
        <w:rPr>
          <w:color w:val="000000"/>
          <w:shd w:val="clear" w:color="auto" w:fill="FFFFFF"/>
        </w:rPr>
        <w:t>This mission</w:t>
      </w:r>
      <w:r w:rsidR="00E97C04" w:rsidRPr="00037C46">
        <w:rPr>
          <w:color w:val="000000"/>
          <w:shd w:val="clear" w:color="auto" w:fill="FFFFFF"/>
        </w:rPr>
        <w:t xml:space="preserve"> consisted of three spacecraft</w:t>
      </w:r>
      <w:r w:rsidRPr="00037C46">
        <w:rPr>
          <w:color w:val="000000"/>
          <w:shd w:val="clear" w:color="auto" w:fill="FFFFFF"/>
        </w:rPr>
        <w:t xml:space="preserve"> working in geostationary orbit, with</w:t>
      </w:r>
      <w:r w:rsidR="00E97C04" w:rsidRPr="00037C46">
        <w:rPr>
          <w:color w:val="000000"/>
          <w:shd w:val="clear" w:color="auto" w:fill="FFFFFF"/>
        </w:rPr>
        <w:t xml:space="preserve"> </w:t>
      </w:r>
      <w:r w:rsidRPr="00037C46">
        <w:rPr>
          <w:color w:val="000000"/>
          <w:shd w:val="clear" w:color="auto" w:fill="FFFFFF"/>
        </w:rPr>
        <w:t>one</w:t>
      </w:r>
      <w:r w:rsidR="00E97C04" w:rsidRPr="00037C46">
        <w:rPr>
          <w:color w:val="000000"/>
          <w:shd w:val="clear" w:color="auto" w:fill="FFFFFF"/>
        </w:rPr>
        <w:t xml:space="preserve"> </w:t>
      </w:r>
      <w:r w:rsidRPr="00037C46">
        <w:rPr>
          <w:color w:val="000000"/>
          <w:shd w:val="clear" w:color="auto" w:fill="FFFFFF"/>
        </w:rPr>
        <w:t>serving as an</w:t>
      </w:r>
      <w:r w:rsidR="00E97C04" w:rsidRPr="00037C46">
        <w:rPr>
          <w:color w:val="000000"/>
          <w:shd w:val="clear" w:color="auto" w:fill="FFFFFF"/>
        </w:rPr>
        <w:t xml:space="preserve"> experimental satellite and the other two </w:t>
      </w:r>
      <w:r w:rsidRPr="00037C46">
        <w:rPr>
          <w:color w:val="000000"/>
          <w:shd w:val="clear" w:color="auto" w:fill="FFFFFF"/>
        </w:rPr>
        <w:t>as</w:t>
      </w:r>
      <w:r w:rsidR="00E97C04" w:rsidRPr="00037C46">
        <w:rPr>
          <w:color w:val="000000"/>
          <w:shd w:val="clear" w:color="auto" w:fill="FFFFFF"/>
        </w:rPr>
        <w:t xml:space="preserve"> inspection satellites. The inspection satellites, with mass</w:t>
      </w:r>
      <w:r w:rsidRPr="00037C46">
        <w:rPr>
          <w:color w:val="000000"/>
          <w:shd w:val="clear" w:color="auto" w:fill="FFFFFF"/>
        </w:rPr>
        <w:t>es</w:t>
      </w:r>
      <w:r w:rsidR="00E97C04" w:rsidRPr="00037C46">
        <w:rPr>
          <w:color w:val="000000"/>
          <w:shd w:val="clear" w:color="auto" w:fill="FFFFFF"/>
        </w:rPr>
        <w:t xml:space="preserve"> of 225 kg each, were technology demonstration satellites capable of maneuvering in relation to other satellites and providing platforms to inspect other satellites without detection. The satellites demonstrated autonomous operations, maneuvering, and station-keeping capabilities. They were built by Lockheed Martin and Orbital Sciences and managed by DARPA. They were able to complete their mission with the experimental satellite, and then moved to inspect a failed missile detection satellite to try to find </w:t>
      </w:r>
      <w:r w:rsidRPr="00037C46">
        <w:rPr>
          <w:color w:val="000000"/>
          <w:shd w:val="clear" w:color="auto" w:fill="FFFFFF"/>
        </w:rPr>
        <w:t>the cause of the failure</w:t>
      </w:r>
      <w:r w:rsidR="00E97C04" w:rsidRPr="00037C46">
        <w:rPr>
          <w:color w:val="000000"/>
          <w:shd w:val="clear" w:color="auto" w:fill="FFFFFF"/>
        </w:rPr>
        <w:t>. The total cost of the mission was $24.6 millio</w:t>
      </w:r>
      <w:r w:rsidRPr="00037C46">
        <w:rPr>
          <w:color w:val="000000"/>
          <w:shd w:val="clear" w:color="auto" w:fill="FFFFFF"/>
        </w:rPr>
        <w:t>n</w:t>
      </w:r>
      <w:r w:rsidR="00B603EB" w:rsidRPr="00037C46">
        <w:rPr>
          <w:color w:val="000000"/>
          <w:shd w:val="clear" w:color="auto" w:fill="FFFFFF"/>
        </w:rPr>
        <w:t>.</w:t>
      </w:r>
      <w:r w:rsidRPr="00037C46">
        <w:rPr>
          <w:color w:val="000000"/>
          <w:shd w:val="clear" w:color="auto" w:fill="FFFFFF"/>
        </w:rPr>
        <w:t xml:space="preserve"> </w:t>
      </w:r>
      <w:r w:rsidR="00B603EB" w:rsidRPr="00037C46">
        <w:rPr>
          <w:color w:val="000000"/>
          <w:shd w:val="clear" w:color="auto" w:fill="FFFFFF"/>
        </w:rPr>
        <w:t>The lessons learned from this mission are similar to those learned from the Orbital Express mission, with the extra edition of the usefulness of allowing for extended satellite operations when selecting the amount of propellant to fly with an RPO mission.</w:t>
      </w:r>
    </w:p>
    <w:p w:rsidR="00037C46" w:rsidRPr="00037C46" w:rsidRDefault="00037C46" w:rsidP="00037C46">
      <w:pPr>
        <w:pStyle w:val="Heading3"/>
        <w:rPr>
          <w:shd w:val="clear" w:color="auto" w:fill="FFFFFF"/>
        </w:rPr>
      </w:pPr>
      <w:bookmarkStart w:id="7" w:name="_Toc387151642"/>
      <w:r>
        <w:rPr>
          <w:shd w:val="clear" w:color="auto" w:fill="FFFFFF"/>
        </w:rPr>
        <w:t>Historical Small-Scale RPO Missions</w:t>
      </w:r>
      <w:bookmarkEnd w:id="7"/>
    </w:p>
    <w:p w:rsidR="00B603EB" w:rsidRPr="00037C46" w:rsidRDefault="00E97C04" w:rsidP="00E97C04">
      <w:pPr>
        <w:rPr>
          <w:color w:val="000000"/>
          <w:shd w:val="clear" w:color="auto" w:fill="FFFFFF"/>
        </w:rPr>
      </w:pPr>
      <w:r w:rsidRPr="00037C46">
        <w:rPr>
          <w:color w:val="000000"/>
          <w:shd w:val="clear" w:color="auto" w:fill="FFFFFF"/>
        </w:rPr>
        <w:t>More and more private institutions are starting to move into</w:t>
      </w:r>
      <w:r w:rsidR="00B603EB" w:rsidRPr="00037C46">
        <w:rPr>
          <w:color w:val="000000"/>
          <w:shd w:val="clear" w:color="auto" w:fill="FFFFFF"/>
        </w:rPr>
        <w:t xml:space="preserve"> conducting</w:t>
      </w:r>
      <w:r w:rsidRPr="00037C46">
        <w:rPr>
          <w:color w:val="000000"/>
          <w:shd w:val="clear" w:color="auto" w:fill="FFFFFF"/>
        </w:rPr>
        <w:t xml:space="preserve"> RPO missions with smaller spacecraft. </w:t>
      </w:r>
      <w:r w:rsidRPr="00037C46">
        <w:rPr>
          <w:color w:val="0D1625"/>
        </w:rPr>
        <w:t>Currently the missions done by private institutions have been</w:t>
      </w:r>
      <w:r w:rsidR="00B603EB" w:rsidRPr="00037C46">
        <w:rPr>
          <w:color w:val="0D1625"/>
        </w:rPr>
        <w:t xml:space="preserve"> primarily proximity operations, though</w:t>
      </w:r>
      <w:r w:rsidRPr="00037C46">
        <w:rPr>
          <w:color w:val="0D1625"/>
        </w:rPr>
        <w:t xml:space="preserve"> they still </w:t>
      </w:r>
      <w:r w:rsidR="00B603EB" w:rsidRPr="00037C46">
        <w:rPr>
          <w:color w:val="0D1625"/>
        </w:rPr>
        <w:t>demonstrate</w:t>
      </w:r>
      <w:r w:rsidRPr="00037C46">
        <w:rPr>
          <w:color w:val="0D1625"/>
        </w:rPr>
        <w:t xml:space="preserve"> technologies that could be used on future RPO missions.</w:t>
      </w:r>
      <w:r w:rsidRPr="00037C46">
        <w:rPr>
          <w:color w:val="000000"/>
          <w:shd w:val="clear" w:color="auto" w:fill="FFFFFF"/>
        </w:rPr>
        <w:t xml:space="preserve"> </w:t>
      </w:r>
    </w:p>
    <w:p w:rsidR="00DC636A" w:rsidRPr="00037C46" w:rsidRDefault="00E97C04" w:rsidP="00E97C04">
      <w:pPr>
        <w:rPr>
          <w:color w:val="0D1625"/>
        </w:rPr>
      </w:pPr>
      <w:r w:rsidRPr="00037C46">
        <w:rPr>
          <w:color w:val="000000"/>
          <w:shd w:val="clear" w:color="auto" w:fill="FFFFFF"/>
        </w:rPr>
        <w:t xml:space="preserve">The first of these was SNAP-1 developed by </w:t>
      </w:r>
      <w:r w:rsidRPr="00037C46">
        <w:rPr>
          <w:color w:val="000000"/>
        </w:rPr>
        <w:t xml:space="preserve">Surrey Satellite Technology Ltd and the University of Surrey. The 6 kg nanosatellite was to approach and rendezvous with </w:t>
      </w:r>
      <w:r w:rsidRPr="00037C46">
        <w:rPr>
          <w:color w:val="0D1625"/>
        </w:rPr>
        <w:t>Tsinghua-1</w:t>
      </w:r>
      <w:r w:rsidR="00B603EB" w:rsidRPr="00037C46">
        <w:rPr>
          <w:color w:val="0D1625"/>
        </w:rPr>
        <w:t>, anther spacecraft that was integrated into the same launch vehicle</w:t>
      </w:r>
      <w:r w:rsidRPr="00037C46">
        <w:rPr>
          <w:color w:val="0D1625"/>
        </w:rPr>
        <w:t xml:space="preserve">. After launch SNAP-1 ended up in an orbit below that of Tsinghua-1 and, being relatively light, suffered more from the effects of atmospheric drag than the much heavier Tsinghua-1 microsatellite.  </w:t>
      </w:r>
      <w:r w:rsidR="00B603EB" w:rsidRPr="00037C46">
        <w:rPr>
          <w:color w:val="0D1625"/>
        </w:rPr>
        <w:t xml:space="preserve">As a result, the two spacecraft </w:t>
      </w:r>
      <w:r w:rsidRPr="00037C46">
        <w:rPr>
          <w:color w:val="0D1625"/>
        </w:rPr>
        <w:t>became more separated</w:t>
      </w:r>
      <w:r w:rsidR="00DC636A" w:rsidRPr="00037C46">
        <w:rPr>
          <w:color w:val="0D1625"/>
        </w:rPr>
        <w:t>,</w:t>
      </w:r>
      <w:r w:rsidRPr="00037C46">
        <w:rPr>
          <w:color w:val="0D1625"/>
        </w:rPr>
        <w:t xml:space="preserve"> and</w:t>
      </w:r>
      <w:r w:rsidR="00DC636A" w:rsidRPr="00037C46">
        <w:rPr>
          <w:color w:val="0D1625"/>
        </w:rPr>
        <w:t>,</w:t>
      </w:r>
      <w:r w:rsidRPr="00037C46">
        <w:rPr>
          <w:color w:val="0D1625"/>
        </w:rPr>
        <w:t xml:space="preserve"> </w:t>
      </w:r>
      <w:r w:rsidR="00DC636A" w:rsidRPr="00037C46">
        <w:rPr>
          <w:color w:val="0D1625"/>
        </w:rPr>
        <w:t>at their worst</w:t>
      </w:r>
      <w:r w:rsidRPr="00037C46">
        <w:rPr>
          <w:color w:val="0D1625"/>
        </w:rPr>
        <w:t xml:space="preserve">, Tsinghua-1 and SNAP-1 were about 15,000 km apart. </w:t>
      </w:r>
      <w:r w:rsidR="00DC636A" w:rsidRPr="00037C46">
        <w:rPr>
          <w:color w:val="0D1625"/>
        </w:rPr>
        <w:t>However, SNAP-1 eventually brought itself within 2000 km of Tsinghua-1</w:t>
      </w:r>
      <w:r w:rsidRPr="00037C46">
        <w:rPr>
          <w:color w:val="0D1625"/>
        </w:rPr>
        <w:t xml:space="preserve"> by means of pro</w:t>
      </w:r>
      <w:r w:rsidR="00DC636A" w:rsidRPr="00037C46">
        <w:rPr>
          <w:color w:val="0D1625"/>
        </w:rPr>
        <w:t>pulsion maneuvers</w:t>
      </w:r>
      <w:r w:rsidRPr="00037C46">
        <w:rPr>
          <w:color w:val="0D1625"/>
        </w:rPr>
        <w:t xml:space="preserve">. Thus, while a true rendezvous was not achieved, </w:t>
      </w:r>
      <w:r w:rsidR="00DC636A" w:rsidRPr="00037C46">
        <w:rPr>
          <w:color w:val="0D1625"/>
        </w:rPr>
        <w:t>SNAP-1</w:t>
      </w:r>
      <w:r w:rsidRPr="00037C46">
        <w:rPr>
          <w:color w:val="0D1625"/>
        </w:rPr>
        <w:t xml:space="preserve"> was able to demonstrate the agility and maneuverability of </w:t>
      </w:r>
      <w:r w:rsidR="00DC636A" w:rsidRPr="00037C46">
        <w:rPr>
          <w:color w:val="0D1625"/>
        </w:rPr>
        <w:t>its propulsive system</w:t>
      </w:r>
      <w:r w:rsidRPr="00037C46">
        <w:rPr>
          <w:color w:val="0D1625"/>
        </w:rPr>
        <w:t xml:space="preserve"> under automatic control. </w:t>
      </w:r>
      <w:r w:rsidR="00DC636A" w:rsidRPr="00037C46">
        <w:rPr>
          <w:color w:val="0D1625"/>
        </w:rPr>
        <w:t>In stark contrast to the previously discussed missions, the</w:t>
      </w:r>
      <w:r w:rsidRPr="00037C46">
        <w:rPr>
          <w:color w:val="0D1625"/>
        </w:rPr>
        <w:t xml:space="preserve"> mission cost</w:t>
      </w:r>
      <w:r w:rsidR="00DC636A" w:rsidRPr="00037C46">
        <w:rPr>
          <w:color w:val="0D1625"/>
        </w:rPr>
        <w:t xml:space="preserve"> of SNAP-1 came in at</w:t>
      </w:r>
      <w:r w:rsidRPr="00037C46">
        <w:rPr>
          <w:color w:val="0D1625"/>
        </w:rPr>
        <w:t xml:space="preserve"> less than $1 million. </w:t>
      </w:r>
      <w:r w:rsidR="00DC636A" w:rsidRPr="00037C46">
        <w:rPr>
          <w:color w:val="0D1625"/>
        </w:rPr>
        <w:t xml:space="preserve">This (relatively) small price-tag shows that it is possible to demonstrate proximity operations within </w:t>
      </w:r>
      <w:proofErr w:type="gramStart"/>
      <w:r w:rsidR="00DC636A" w:rsidRPr="00037C46">
        <w:rPr>
          <w:color w:val="0D1625"/>
        </w:rPr>
        <w:t>a small</w:t>
      </w:r>
      <w:proofErr w:type="gramEnd"/>
      <w:r w:rsidR="00DC636A" w:rsidRPr="00037C46">
        <w:rPr>
          <w:color w:val="0D1625"/>
        </w:rPr>
        <w:t xml:space="preserve"> spacecraft architecture. However, the quick separation between the target and chaser satellite indicate that there are large risks associated with attempting proximity operations demonstrations between two spacecraft that enter orbit with even slightly different initial conditions. In terms of the Rascal mission, it is absolutely necessary to mitigate this risk to the fullest extent possible</w:t>
      </w:r>
      <w:r w:rsidR="006968C3">
        <w:rPr>
          <w:color w:val="0D1625"/>
        </w:rPr>
        <w:t>, which can be accomplished by launching with a target object connected to an interceptor, with each of them separating only upon command from the ground. This would help reduce the uncertainty associated with the initial conditions of the mission itself.</w:t>
      </w:r>
    </w:p>
    <w:p w:rsidR="00237C5A" w:rsidRPr="00037C46" w:rsidRDefault="00E97C04" w:rsidP="00E97C04">
      <w:pPr>
        <w:rPr>
          <w:color w:val="0D1625"/>
        </w:rPr>
      </w:pPr>
      <w:r w:rsidRPr="00037C46">
        <w:rPr>
          <w:color w:val="0D1625"/>
        </w:rPr>
        <w:t>The next mission looked at was Aerocube-4</w:t>
      </w:r>
      <w:r w:rsidR="00237C5A" w:rsidRPr="00037C46">
        <w:rPr>
          <w:color w:val="0D1625"/>
        </w:rPr>
        <w:t>, which was</w:t>
      </w:r>
      <w:r w:rsidRPr="00037C46">
        <w:rPr>
          <w:color w:val="0D1625"/>
        </w:rPr>
        <w:t xml:space="preserve"> developed</w:t>
      </w:r>
      <w:r w:rsidR="00237C5A" w:rsidRPr="00037C46">
        <w:rPr>
          <w:color w:val="0D1625"/>
        </w:rPr>
        <w:t xml:space="preserve"> and operated</w:t>
      </w:r>
      <w:r w:rsidRPr="00037C46">
        <w:rPr>
          <w:color w:val="0D1625"/>
        </w:rPr>
        <w:t xml:space="preserve"> by the Aerospace</w:t>
      </w:r>
      <w:r w:rsidR="00237C5A" w:rsidRPr="00037C46">
        <w:rPr>
          <w:color w:val="0D1625"/>
        </w:rPr>
        <w:t xml:space="preserve"> Corporation. It consisted of 3 </w:t>
      </w:r>
      <w:r w:rsidRPr="00037C46">
        <w:rPr>
          <w:color w:val="0D1625"/>
        </w:rPr>
        <w:t xml:space="preserve">1U CubeSats that </w:t>
      </w:r>
      <w:r w:rsidR="00237C5A" w:rsidRPr="00037C46">
        <w:rPr>
          <w:color w:val="0D1625"/>
        </w:rPr>
        <w:t>each had</w:t>
      </w:r>
      <w:r w:rsidRPr="00037C46">
        <w:rPr>
          <w:color w:val="0D1625"/>
        </w:rPr>
        <w:t xml:space="preserve"> solar panel wings that close</w:t>
      </w:r>
      <w:r w:rsidR="00237C5A" w:rsidRPr="00037C46">
        <w:rPr>
          <w:color w:val="0D1625"/>
        </w:rPr>
        <w:t>d</w:t>
      </w:r>
      <w:r w:rsidRPr="00037C46">
        <w:rPr>
          <w:color w:val="0D1625"/>
        </w:rPr>
        <w:t xml:space="preserve"> and open</w:t>
      </w:r>
      <w:r w:rsidR="00237C5A" w:rsidRPr="00037C46">
        <w:rPr>
          <w:color w:val="0D1625"/>
        </w:rPr>
        <w:t>ed</w:t>
      </w:r>
      <w:r w:rsidRPr="00037C46">
        <w:rPr>
          <w:color w:val="0D1625"/>
        </w:rPr>
        <w:t xml:space="preserve"> </w:t>
      </w:r>
      <w:r w:rsidR="00237C5A" w:rsidRPr="00037C46">
        <w:rPr>
          <w:color w:val="0D1625"/>
        </w:rPr>
        <w:t>in an attempt to alter the</w:t>
      </w:r>
      <w:r w:rsidRPr="00037C46">
        <w:rPr>
          <w:color w:val="0D1625"/>
        </w:rPr>
        <w:t xml:space="preserve"> ballistic coefficient</w:t>
      </w:r>
      <w:r w:rsidR="00237C5A" w:rsidRPr="00037C46">
        <w:rPr>
          <w:color w:val="0D1625"/>
        </w:rPr>
        <w:t xml:space="preserve"> (Relation That Indicates the Effect of Drag on a Given Spacecraft) of each spacecraft, thus allowing for efficient formation flying (Maintenance of Small Relative Distances Between Each Spacecraft)</w:t>
      </w:r>
      <w:r w:rsidRPr="00037C46">
        <w:rPr>
          <w:color w:val="0D1625"/>
        </w:rPr>
        <w:t xml:space="preserve">. </w:t>
      </w:r>
      <w:r w:rsidR="00237C5A" w:rsidRPr="00037C46">
        <w:rPr>
          <w:color w:val="0D1625"/>
        </w:rPr>
        <w:t>Each satellite included</w:t>
      </w:r>
      <w:r w:rsidRPr="00037C46">
        <w:rPr>
          <w:color w:val="0D1625"/>
        </w:rPr>
        <w:t xml:space="preserve"> three-axis attitude control to 1 degree absolute accuracy, a 0.3-square-meter deployable deorbit device, and sub-miniature reaction wheels. The satellite also </w:t>
      </w:r>
      <w:r w:rsidR="00237C5A" w:rsidRPr="00037C46">
        <w:rPr>
          <w:color w:val="0D1625"/>
        </w:rPr>
        <w:t>carried</w:t>
      </w:r>
      <w:r w:rsidRPr="00037C46">
        <w:rPr>
          <w:color w:val="0D1625"/>
        </w:rPr>
        <w:t xml:space="preserve"> a launch environment data logger that record</w:t>
      </w:r>
      <w:r w:rsidR="00237C5A" w:rsidRPr="00037C46">
        <w:rPr>
          <w:color w:val="0D1625"/>
        </w:rPr>
        <w:t>ed</w:t>
      </w:r>
      <w:r w:rsidRPr="00037C46">
        <w:rPr>
          <w:color w:val="0D1625"/>
        </w:rPr>
        <w:t xml:space="preserve"> ascent accelerations, vibration, pressure and temperature. In order to efficiently manage </w:t>
      </w:r>
      <w:r w:rsidR="00237C5A" w:rsidRPr="00037C46">
        <w:rPr>
          <w:color w:val="0D1625"/>
        </w:rPr>
        <w:t>the formation of each</w:t>
      </w:r>
      <w:r w:rsidRPr="00037C46">
        <w:rPr>
          <w:color w:val="0D1625"/>
        </w:rPr>
        <w:t xml:space="preserve"> </w:t>
      </w:r>
      <w:r w:rsidR="00783CF1" w:rsidRPr="00037C46">
        <w:rPr>
          <w:color w:val="0D1625"/>
        </w:rPr>
        <w:t>spacecraft</w:t>
      </w:r>
      <w:r w:rsidRPr="00037C46">
        <w:rPr>
          <w:color w:val="0D1625"/>
        </w:rPr>
        <w:t xml:space="preserve">, a new three-node automated ground system network </w:t>
      </w:r>
      <w:r w:rsidR="00237C5A" w:rsidRPr="00037C46">
        <w:rPr>
          <w:color w:val="0D1625"/>
        </w:rPr>
        <w:t>was</w:t>
      </w:r>
      <w:r w:rsidRPr="00037C46">
        <w:rPr>
          <w:color w:val="0D1625"/>
        </w:rPr>
        <w:t xml:space="preserve"> developed. High-precision orbit determination (OD) was made possible by a GPS receiver installed on each satellite that collected fixes on a regular basis and delivered the measurements of the satellites’ position and velocity. The</w:t>
      </w:r>
      <w:r w:rsidR="00237C5A" w:rsidRPr="00037C46">
        <w:rPr>
          <w:color w:val="0D1625"/>
        </w:rPr>
        <w:t xml:space="preserve"> ultimate cost of the mission</w:t>
      </w:r>
      <w:r w:rsidRPr="00037C46">
        <w:rPr>
          <w:color w:val="0D1625"/>
        </w:rPr>
        <w:t xml:space="preserve"> </w:t>
      </w:r>
      <w:r w:rsidR="00237C5A" w:rsidRPr="00037C46">
        <w:rPr>
          <w:color w:val="0D1625"/>
        </w:rPr>
        <w:t>was around</w:t>
      </w:r>
      <w:r w:rsidRPr="00037C46">
        <w:rPr>
          <w:color w:val="0D1625"/>
        </w:rPr>
        <w:t xml:space="preserve"> </w:t>
      </w:r>
      <w:r w:rsidRPr="00037C46">
        <w:rPr>
          <w:color w:val="0D1625"/>
        </w:rPr>
        <w:lastRenderedPageBreak/>
        <w:t xml:space="preserve">$200,000. </w:t>
      </w:r>
      <w:r w:rsidR="00237C5A" w:rsidRPr="00037C46">
        <w:rPr>
          <w:color w:val="0D1625"/>
        </w:rPr>
        <w:t>Lessons learned from this mission include the importance of knowing and recording the exact location of spacecraft conducting RPO missions, whether accomplished by position/velocity motion sensors, GPS, or ground based tracking, and that high precision formation flying (or stationkeeping) can be accomplished through the implementation of relatively simple attitude control systems.</w:t>
      </w:r>
    </w:p>
    <w:p w:rsidR="009657F9" w:rsidRPr="00037C46" w:rsidRDefault="00E97C04" w:rsidP="00E97C04">
      <w:r w:rsidRPr="00037C46">
        <w:rPr>
          <w:color w:val="0D1625"/>
        </w:rPr>
        <w:t xml:space="preserve">The final mission looked at was </w:t>
      </w:r>
      <w:proofErr w:type="spellStart"/>
      <w:r w:rsidR="00773A82" w:rsidRPr="00037C46">
        <w:rPr>
          <w:color w:val="0D1625"/>
        </w:rPr>
        <w:t>DRAGONsat</w:t>
      </w:r>
      <w:proofErr w:type="spellEnd"/>
      <w:r w:rsidRPr="00037C46">
        <w:rPr>
          <w:color w:val="0D1625"/>
        </w:rPr>
        <w:t xml:space="preserve">, a partnership between University of Texas-Austin and Texas </w:t>
      </w:r>
      <w:proofErr w:type="gramStart"/>
      <w:r w:rsidRPr="00037C46">
        <w:rPr>
          <w:color w:val="0D1625"/>
        </w:rPr>
        <w:t>A&amp;M</w:t>
      </w:r>
      <w:proofErr w:type="gramEnd"/>
      <w:r w:rsidRPr="00037C46">
        <w:rPr>
          <w:color w:val="0D1625"/>
        </w:rPr>
        <w:t xml:space="preserve">. It </w:t>
      </w:r>
      <w:r w:rsidRPr="00037C46">
        <w:t>consisted of two 1U spacecraft, one developed by UT Austin</w:t>
      </w:r>
      <w:r w:rsidR="006A01BE" w:rsidRPr="00037C46">
        <w:t xml:space="preserve"> (PARADIGM)</w:t>
      </w:r>
      <w:r w:rsidRPr="00037C46">
        <w:t xml:space="preserve"> and the other one developed by Texas </w:t>
      </w:r>
      <w:proofErr w:type="gramStart"/>
      <w:r w:rsidRPr="00037C46">
        <w:t>A&amp;M</w:t>
      </w:r>
      <w:proofErr w:type="gramEnd"/>
      <w:r w:rsidR="006A01BE" w:rsidRPr="00037C46">
        <w:t xml:space="preserve"> (Aggiesat2)</w:t>
      </w:r>
      <w:r w:rsidRPr="00037C46">
        <w:t>. They were</w:t>
      </w:r>
      <w:r w:rsidR="00773A82" w:rsidRPr="00037C46">
        <w:t xml:space="preserve"> </w:t>
      </w:r>
      <w:r w:rsidR="006A01BE" w:rsidRPr="00037C46">
        <w:t>each</w:t>
      </w:r>
      <w:r w:rsidR="00773A82" w:rsidRPr="00037C46">
        <w:t xml:space="preserve"> deployed at the same time,</w:t>
      </w:r>
      <w:r w:rsidRPr="00037C46">
        <w:t xml:space="preserve"> </w:t>
      </w:r>
      <w:r w:rsidR="00773A82" w:rsidRPr="00037C46">
        <w:t>with an</w:t>
      </w:r>
      <w:r w:rsidRPr="00037C46">
        <w:t xml:space="preserve"> objective of </w:t>
      </w:r>
      <w:r w:rsidR="00773A82" w:rsidRPr="00037C46">
        <w:t>collecting</w:t>
      </w:r>
      <w:r w:rsidRPr="00037C46">
        <w:t xml:space="preserve"> two orbits worth of GPS data to determine how f</w:t>
      </w:r>
      <w:r w:rsidR="00773A82" w:rsidRPr="00037C46">
        <w:t>ar apart the spacecraft separated from each other</w:t>
      </w:r>
      <w:r w:rsidRPr="00037C46">
        <w:t xml:space="preserve">. </w:t>
      </w:r>
      <w:r w:rsidR="006A01BE" w:rsidRPr="00037C46">
        <w:t xml:space="preserve">The mission was ultimately a success and data was collected from both satellites on the general change in relative displacement between each of the spacecraft. </w:t>
      </w:r>
      <w:r w:rsidRPr="00037C46">
        <w:t xml:space="preserve">The mission cost around </w:t>
      </w:r>
      <w:r w:rsidRPr="00037C46">
        <w:rPr>
          <w:color w:val="0D1625"/>
        </w:rPr>
        <w:t>$100,000</w:t>
      </w:r>
      <w:r w:rsidRPr="00037C46">
        <w:t>.</w:t>
      </w:r>
      <w:r w:rsidR="00773A82" w:rsidRPr="00037C46">
        <w:t xml:space="preserve"> </w:t>
      </w:r>
      <w:r w:rsidR="006A01BE" w:rsidRPr="00037C46">
        <w:t>The lessons learned from this mission include further demonstration of the reliability and usefulness of GPS data for proximity operation missions.</w:t>
      </w:r>
    </w:p>
    <w:p w:rsidR="00B230D3" w:rsidRPr="00037C46" w:rsidRDefault="00B230D3" w:rsidP="00E97C04">
      <w:r w:rsidRPr="00037C46">
        <w:t xml:space="preserve">Though other RPO missions beyond the ones discussed here have been conducted after the past 10-15 years, none have approached the demonstration of RPO maneuvers in the manner that the Rascal mission is set out to demonstrate. DART </w:t>
      </w:r>
      <w:r w:rsidR="00B176D3" w:rsidRPr="00037C46">
        <w:t xml:space="preserve">may have </w:t>
      </w:r>
      <w:r w:rsidRPr="00037C46">
        <w:t xml:space="preserve">demonstrated the use of image navigation for rendezvous, while SNAP-1 </w:t>
      </w:r>
      <w:r w:rsidR="00B176D3" w:rsidRPr="00037C46">
        <w:t>showed</w:t>
      </w:r>
      <w:r w:rsidRPr="00037C46">
        <w:t xml:space="preserve"> the potential of CubeSat sized propulsion systems</w:t>
      </w:r>
      <w:r w:rsidR="00B176D3" w:rsidRPr="00037C46">
        <w:t xml:space="preserve"> for relative position changes</w:t>
      </w:r>
      <w:r w:rsidRPr="00037C46">
        <w:t xml:space="preserve">, and </w:t>
      </w:r>
      <w:r w:rsidR="00B176D3" w:rsidRPr="00037C46">
        <w:t>Aerocube-4</w:t>
      </w:r>
      <w:r w:rsidRPr="00037C46">
        <w:t xml:space="preserve"> </w:t>
      </w:r>
      <w:r w:rsidR="00B176D3" w:rsidRPr="00037C46">
        <w:t xml:space="preserve">proved that stationkeeping can be maintained when precise satellite location tracking is made available, no single spacecraft mission has attempted to address </w:t>
      </w:r>
      <w:r w:rsidR="00B94C4E" w:rsidRPr="00037C46">
        <w:t>each</w:t>
      </w:r>
      <w:r w:rsidR="00B176D3" w:rsidRPr="00037C46">
        <w:t xml:space="preserve"> of these issues</w:t>
      </w:r>
      <w:r w:rsidR="00B94C4E" w:rsidRPr="00037C46">
        <w:t xml:space="preserve"> and more</w:t>
      </w:r>
      <w:r w:rsidR="00B176D3" w:rsidRPr="00037C46">
        <w:t xml:space="preserve"> in the way t</w:t>
      </w:r>
      <w:r w:rsidR="00F023A4" w:rsidRPr="00037C46">
        <w:t xml:space="preserve">hat Rascal seeks to demonstrate for the costs typically associated with developing a CubeSat mission. Figure 3-1 consists of a comparison of the </w:t>
      </w:r>
      <w:r w:rsidR="00640DD7" w:rsidRPr="00037C46">
        <w:t>weight of a given</w:t>
      </w:r>
      <w:r w:rsidR="00F023A4" w:rsidRPr="00037C46">
        <w:t xml:space="preserve"> RPO mission </w:t>
      </w:r>
      <w:proofErr w:type="spellStart"/>
      <w:r w:rsidR="00F023A4" w:rsidRPr="00037C46">
        <w:t>vs</w:t>
      </w:r>
      <w:proofErr w:type="spellEnd"/>
      <w:r w:rsidR="00F023A4" w:rsidRPr="00037C46">
        <w:t xml:space="preserve"> the cost associated with its development and launch, as well as whether or not each mission was considered a success.</w:t>
      </w:r>
      <w:r w:rsidR="00A3188F" w:rsidRPr="00037C46">
        <w:t xml:space="preserve"> </w:t>
      </w:r>
    </w:p>
    <w:p w:rsidR="00F023A4" w:rsidRDefault="00640DD7" w:rsidP="00F023A4">
      <w:pPr>
        <w:jc w:val="center"/>
      </w:pPr>
      <w:r>
        <w:rPr>
          <w:noProof/>
        </w:rPr>
        <w:drawing>
          <wp:inline distT="0" distB="0" distL="0" distR="0">
            <wp:extent cx="5061097" cy="3795823"/>
            <wp:effectExtent l="19050" t="19050" r="6350" b="0"/>
            <wp:docPr id="15" name="Picture 14" descr="Weight vs Cost Char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ght vs Cost Chart.tif"/>
                    <pic:cNvPicPr/>
                  </pic:nvPicPr>
                  <pic:blipFill>
                    <a:blip r:embed="rId13" cstate="print"/>
                    <a:stretch>
                      <a:fillRect/>
                    </a:stretch>
                  </pic:blipFill>
                  <pic:spPr>
                    <a:xfrm>
                      <a:off x="0" y="0"/>
                      <a:ext cx="5073569" cy="3805177"/>
                    </a:xfrm>
                    <a:prstGeom prst="rect">
                      <a:avLst/>
                    </a:prstGeom>
                    <a:ln>
                      <a:solidFill>
                        <a:schemeClr val="tx1"/>
                      </a:solidFill>
                    </a:ln>
                  </pic:spPr>
                </pic:pic>
              </a:graphicData>
            </a:graphic>
          </wp:inline>
        </w:drawing>
      </w:r>
    </w:p>
    <w:p w:rsidR="00F023A4" w:rsidRPr="00F023A4" w:rsidRDefault="00F023A4" w:rsidP="00F023A4">
      <w:pPr>
        <w:jc w:val="center"/>
        <w:rPr>
          <w:b/>
        </w:rPr>
      </w:pPr>
      <w:proofErr w:type="gramStart"/>
      <w:r>
        <w:rPr>
          <w:b/>
        </w:rPr>
        <w:t>Figure 3</w:t>
      </w:r>
      <w:r w:rsidR="00A737DE">
        <w:rPr>
          <w:b/>
        </w:rPr>
        <w:t>-1.</w:t>
      </w:r>
      <w:proofErr w:type="gramEnd"/>
      <w:r w:rsidR="00A737DE">
        <w:rPr>
          <w:b/>
        </w:rPr>
        <w:t xml:space="preserve"> Comparison </w:t>
      </w:r>
      <w:r w:rsidR="006271D3">
        <w:rPr>
          <w:b/>
        </w:rPr>
        <w:t>between</w:t>
      </w:r>
      <w:r w:rsidR="00A737DE">
        <w:rPr>
          <w:b/>
        </w:rPr>
        <w:t xml:space="preserve"> the Cost, Mass, and Success of Historical RPO Missions</w:t>
      </w:r>
    </w:p>
    <w:p w:rsidR="00F023A4" w:rsidRPr="00F023A4" w:rsidRDefault="00F023A4" w:rsidP="00F023A4">
      <w:r>
        <w:lastRenderedPageBreak/>
        <w:t>As can be seen from</w:t>
      </w:r>
      <w:r w:rsidR="00A3188F">
        <w:t xml:space="preserve"> the figure, Rascal falls into a nice gap between its small-scale CubeSat and large-scale microsatellite and military satellite RPO mission counterparts of the past. It carries the benefit of having a low price tag associated with its development, as well as being able to demonstrate proximity operations the types of which have not been seen on such a small scale, with the foresight gained from previous mission failures and successes going into its mission design. Even with these missions in mind, there is still a large amount of risk associated with the Rascal mission itself. However, the historical perspective provided by each of the discussed missions offers great insight into how exactly these </w:t>
      </w:r>
      <w:proofErr w:type="gramStart"/>
      <w:r w:rsidR="00A3188F">
        <w:t>type</w:t>
      </w:r>
      <w:proofErr w:type="gramEnd"/>
      <w:r w:rsidR="00A3188F">
        <w:t xml:space="preserve"> of missions can fail, and thus, what part of the mission to focus on in this early development stage.</w:t>
      </w:r>
    </w:p>
    <w:p w:rsidR="00826B2E" w:rsidRDefault="00826B2E" w:rsidP="00826B2E">
      <w:pPr>
        <w:jc w:val="center"/>
        <w:rPr>
          <w:b/>
        </w:rPr>
      </w:pPr>
      <w:proofErr w:type="gramStart"/>
      <w:r>
        <w:rPr>
          <w:b/>
        </w:rPr>
        <w:t>Table 3-1.</w:t>
      </w:r>
      <w:proofErr w:type="gramEnd"/>
      <w:r>
        <w:rPr>
          <w:b/>
        </w:rPr>
        <w:t xml:space="preserve"> RPO Mission Summaries and Lessons Learned</w:t>
      </w:r>
    </w:p>
    <w:tbl>
      <w:tblPr>
        <w:tblStyle w:val="TableGrid"/>
        <w:tblW w:w="10530" w:type="dxa"/>
        <w:tblInd w:w="-522" w:type="dxa"/>
        <w:tblLayout w:type="fixed"/>
        <w:tblLook w:val="04A0"/>
      </w:tblPr>
      <w:tblGrid>
        <w:gridCol w:w="1440"/>
        <w:gridCol w:w="1350"/>
        <w:gridCol w:w="990"/>
        <w:gridCol w:w="1710"/>
        <w:gridCol w:w="1170"/>
        <w:gridCol w:w="1043"/>
        <w:gridCol w:w="2827"/>
      </w:tblGrid>
      <w:tr w:rsidR="00783CF1" w:rsidTr="00126ABF">
        <w:trPr>
          <w:tblHeader/>
        </w:trPr>
        <w:tc>
          <w:tcPr>
            <w:tcW w:w="144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Mission Name</w:t>
            </w:r>
          </w:p>
        </w:tc>
        <w:tc>
          <w:tcPr>
            <w:tcW w:w="135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Institution</w:t>
            </w:r>
          </w:p>
        </w:tc>
        <w:tc>
          <w:tcPr>
            <w:tcW w:w="99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Satellite Type</w:t>
            </w:r>
          </w:p>
        </w:tc>
        <w:tc>
          <w:tcPr>
            <w:tcW w:w="171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RPO Demonstrations</w:t>
            </w:r>
          </w:p>
        </w:tc>
        <w:tc>
          <w:tcPr>
            <w:tcW w:w="1170"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Cost</w:t>
            </w:r>
          </w:p>
        </w:tc>
        <w:tc>
          <w:tcPr>
            <w:tcW w:w="1043" w:type="dxa"/>
            <w:shd w:val="clear" w:color="auto" w:fill="17365D" w:themeFill="text2" w:themeFillShade="BF"/>
            <w:vAlign w:val="center"/>
          </w:tcPr>
          <w:p w:rsidR="00826B2E" w:rsidRDefault="00826B2E" w:rsidP="00826B2E">
            <w:pPr>
              <w:spacing w:before="40" w:after="40"/>
              <w:jc w:val="center"/>
              <w:rPr>
                <w:b/>
                <w:color w:val="FFFFFF" w:themeColor="background1"/>
              </w:rPr>
            </w:pPr>
            <w:r>
              <w:rPr>
                <w:b/>
                <w:color w:val="FFFFFF" w:themeColor="background1"/>
              </w:rPr>
              <w:t>Success</w:t>
            </w:r>
          </w:p>
        </w:tc>
        <w:tc>
          <w:tcPr>
            <w:tcW w:w="2827" w:type="dxa"/>
            <w:shd w:val="clear" w:color="auto" w:fill="17365D" w:themeFill="text2" w:themeFillShade="BF"/>
            <w:vAlign w:val="center"/>
          </w:tcPr>
          <w:p w:rsidR="00826B2E" w:rsidRPr="00826B2E" w:rsidRDefault="00826B2E" w:rsidP="00826B2E">
            <w:pPr>
              <w:spacing w:before="40" w:after="40"/>
              <w:jc w:val="center"/>
              <w:rPr>
                <w:b/>
                <w:color w:val="FFFFFF" w:themeColor="background1"/>
              </w:rPr>
            </w:pPr>
            <w:r>
              <w:rPr>
                <w:b/>
                <w:color w:val="FFFFFF" w:themeColor="background1"/>
              </w:rPr>
              <w:t>Lessons Learned</w:t>
            </w:r>
          </w:p>
        </w:tc>
      </w:tr>
      <w:tr w:rsidR="00783CF1" w:rsidTr="00126ABF">
        <w:tc>
          <w:tcPr>
            <w:tcW w:w="1440" w:type="dxa"/>
            <w:vAlign w:val="center"/>
          </w:tcPr>
          <w:p w:rsidR="00826B2E" w:rsidRDefault="00826B2E" w:rsidP="00826B2E">
            <w:pPr>
              <w:spacing w:before="40" w:after="40"/>
              <w:jc w:val="center"/>
            </w:pPr>
            <w:r>
              <w:t>DART</w:t>
            </w:r>
          </w:p>
        </w:tc>
        <w:tc>
          <w:tcPr>
            <w:tcW w:w="1350" w:type="dxa"/>
            <w:vAlign w:val="center"/>
          </w:tcPr>
          <w:p w:rsidR="00826B2E" w:rsidRDefault="00826B2E" w:rsidP="00826B2E">
            <w:pPr>
              <w:spacing w:before="40" w:after="40"/>
              <w:jc w:val="center"/>
            </w:pPr>
            <w:r>
              <w:t>NASA</w:t>
            </w:r>
          </w:p>
        </w:tc>
        <w:tc>
          <w:tcPr>
            <w:tcW w:w="990" w:type="dxa"/>
            <w:vAlign w:val="center"/>
          </w:tcPr>
          <w:p w:rsidR="00826B2E" w:rsidRDefault="00126ABF" w:rsidP="00826B2E">
            <w:pPr>
              <w:spacing w:before="40" w:after="40"/>
              <w:jc w:val="center"/>
            </w:pPr>
            <w:r>
              <w:t>Micro</w:t>
            </w:r>
          </w:p>
        </w:tc>
        <w:tc>
          <w:tcPr>
            <w:tcW w:w="1710" w:type="dxa"/>
            <w:vAlign w:val="center"/>
          </w:tcPr>
          <w:p w:rsidR="00826B2E" w:rsidRDefault="00826B2E" w:rsidP="00826B2E">
            <w:pPr>
              <w:spacing w:before="40" w:after="40"/>
              <w:jc w:val="center"/>
            </w:pPr>
            <w:r>
              <w:t>Rendezvous</w:t>
            </w:r>
          </w:p>
        </w:tc>
        <w:tc>
          <w:tcPr>
            <w:tcW w:w="1170" w:type="dxa"/>
            <w:vAlign w:val="center"/>
          </w:tcPr>
          <w:p w:rsidR="00826B2E" w:rsidRDefault="00826B2E" w:rsidP="00826B2E">
            <w:pPr>
              <w:spacing w:before="40" w:after="40"/>
              <w:jc w:val="center"/>
            </w:pPr>
            <w:r>
              <w:t>$98 Million</w:t>
            </w:r>
          </w:p>
        </w:tc>
        <w:tc>
          <w:tcPr>
            <w:tcW w:w="1043" w:type="dxa"/>
            <w:vAlign w:val="center"/>
          </w:tcPr>
          <w:p w:rsidR="00826B2E" w:rsidRDefault="00826B2E" w:rsidP="00826B2E">
            <w:pPr>
              <w:spacing w:before="40" w:after="40"/>
              <w:jc w:val="center"/>
            </w:pPr>
            <w:r>
              <w:t>No</w:t>
            </w:r>
          </w:p>
        </w:tc>
        <w:tc>
          <w:tcPr>
            <w:tcW w:w="2827" w:type="dxa"/>
            <w:vAlign w:val="center"/>
          </w:tcPr>
          <w:p w:rsidR="00826B2E" w:rsidRDefault="00826B2E" w:rsidP="00826B2E">
            <w:pPr>
              <w:spacing w:before="40" w:after="40"/>
              <w:jc w:val="left"/>
            </w:pPr>
            <w:r>
              <w:t xml:space="preserve">RPO </w:t>
            </w:r>
            <w:r w:rsidR="00B230D3">
              <w:t>Missions</w:t>
            </w:r>
            <w:r>
              <w:t xml:space="preserve"> Have Many Failure Modes, Navigation Algorithms Must be Robust</w:t>
            </w:r>
          </w:p>
        </w:tc>
      </w:tr>
      <w:tr w:rsidR="00783CF1" w:rsidTr="00126ABF">
        <w:tc>
          <w:tcPr>
            <w:tcW w:w="1440" w:type="dxa"/>
            <w:vAlign w:val="center"/>
          </w:tcPr>
          <w:p w:rsidR="00826B2E" w:rsidRDefault="00783CF1" w:rsidP="00826B2E">
            <w:pPr>
              <w:spacing w:before="40" w:after="40"/>
              <w:jc w:val="center"/>
            </w:pPr>
            <w:r>
              <w:t>Orbital Express</w:t>
            </w:r>
          </w:p>
        </w:tc>
        <w:tc>
          <w:tcPr>
            <w:tcW w:w="1350" w:type="dxa"/>
            <w:vAlign w:val="center"/>
          </w:tcPr>
          <w:p w:rsidR="00826B2E" w:rsidRDefault="00783CF1" w:rsidP="00826B2E">
            <w:pPr>
              <w:spacing w:before="40" w:after="40"/>
              <w:jc w:val="center"/>
            </w:pPr>
            <w:r>
              <w:t>DARPA</w:t>
            </w:r>
          </w:p>
        </w:tc>
        <w:tc>
          <w:tcPr>
            <w:tcW w:w="990" w:type="dxa"/>
            <w:vAlign w:val="center"/>
          </w:tcPr>
          <w:p w:rsidR="00826B2E" w:rsidRDefault="00126ABF" w:rsidP="00826B2E">
            <w:pPr>
              <w:spacing w:before="40" w:after="40"/>
              <w:jc w:val="center"/>
            </w:pPr>
            <w:r>
              <w:t>Military</w:t>
            </w:r>
          </w:p>
        </w:tc>
        <w:tc>
          <w:tcPr>
            <w:tcW w:w="1710" w:type="dxa"/>
            <w:vAlign w:val="center"/>
          </w:tcPr>
          <w:p w:rsidR="00826B2E" w:rsidRDefault="00783CF1" w:rsidP="00826B2E">
            <w:pPr>
              <w:spacing w:before="40" w:after="40"/>
              <w:jc w:val="center"/>
            </w:pPr>
            <w:r>
              <w:t>Rendezvous, Refueling, Component Exchange,</w:t>
            </w:r>
          </w:p>
        </w:tc>
        <w:tc>
          <w:tcPr>
            <w:tcW w:w="1170" w:type="dxa"/>
            <w:vAlign w:val="center"/>
          </w:tcPr>
          <w:p w:rsidR="00826B2E" w:rsidRDefault="00783CF1" w:rsidP="00826B2E">
            <w:pPr>
              <w:spacing w:before="40" w:after="40"/>
              <w:jc w:val="center"/>
            </w:pPr>
            <w:r>
              <w:t>$300 Million</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Mission Scope As a Factor of Available Resources is Important</w:t>
            </w:r>
          </w:p>
        </w:tc>
      </w:tr>
      <w:tr w:rsidR="00783CF1" w:rsidTr="00126ABF">
        <w:tc>
          <w:tcPr>
            <w:tcW w:w="1440" w:type="dxa"/>
            <w:vAlign w:val="center"/>
          </w:tcPr>
          <w:p w:rsidR="00826B2E" w:rsidRDefault="00783CF1" w:rsidP="00826B2E">
            <w:pPr>
              <w:spacing w:before="40" w:after="40"/>
              <w:jc w:val="center"/>
            </w:pPr>
            <w:proofErr w:type="spellStart"/>
            <w:r>
              <w:t>MiTEx</w:t>
            </w:r>
            <w:proofErr w:type="spellEnd"/>
          </w:p>
        </w:tc>
        <w:tc>
          <w:tcPr>
            <w:tcW w:w="1350" w:type="dxa"/>
            <w:vAlign w:val="center"/>
          </w:tcPr>
          <w:p w:rsidR="00826B2E" w:rsidRDefault="00783CF1" w:rsidP="00826B2E">
            <w:pPr>
              <w:spacing w:before="40" w:after="40"/>
              <w:jc w:val="center"/>
            </w:pPr>
            <w:r>
              <w:t>DARPA</w:t>
            </w:r>
          </w:p>
        </w:tc>
        <w:tc>
          <w:tcPr>
            <w:tcW w:w="990" w:type="dxa"/>
            <w:vAlign w:val="center"/>
          </w:tcPr>
          <w:p w:rsidR="00826B2E" w:rsidRDefault="00126ABF" w:rsidP="00826B2E">
            <w:pPr>
              <w:spacing w:before="40" w:after="40"/>
              <w:jc w:val="center"/>
            </w:pPr>
            <w:r>
              <w:t>Military</w:t>
            </w:r>
          </w:p>
        </w:tc>
        <w:tc>
          <w:tcPr>
            <w:tcW w:w="1710" w:type="dxa"/>
            <w:vAlign w:val="center"/>
          </w:tcPr>
          <w:p w:rsidR="00826B2E" w:rsidRDefault="00783CF1" w:rsidP="00826B2E">
            <w:pPr>
              <w:spacing w:before="40" w:after="40"/>
              <w:jc w:val="center"/>
            </w:pPr>
            <w:r>
              <w:t>Inspection, Station Keeping, Rendezvous</w:t>
            </w:r>
          </w:p>
        </w:tc>
        <w:tc>
          <w:tcPr>
            <w:tcW w:w="1170" w:type="dxa"/>
            <w:vAlign w:val="center"/>
          </w:tcPr>
          <w:p w:rsidR="00826B2E" w:rsidRDefault="00783CF1" w:rsidP="00826B2E">
            <w:pPr>
              <w:spacing w:before="40" w:after="40"/>
              <w:jc w:val="center"/>
            </w:pPr>
            <w:r>
              <w:t>$28 Million</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Extended Operations Can Demonstrate as Much Use as Primary Mission</w:t>
            </w:r>
          </w:p>
        </w:tc>
      </w:tr>
      <w:tr w:rsidR="00783CF1" w:rsidTr="00126ABF">
        <w:tc>
          <w:tcPr>
            <w:tcW w:w="1440" w:type="dxa"/>
            <w:vAlign w:val="center"/>
          </w:tcPr>
          <w:p w:rsidR="00826B2E" w:rsidRDefault="00783CF1" w:rsidP="00826B2E">
            <w:pPr>
              <w:spacing w:before="40" w:after="40"/>
              <w:jc w:val="center"/>
            </w:pPr>
            <w:r>
              <w:t>SNAP-1</w:t>
            </w:r>
          </w:p>
        </w:tc>
        <w:tc>
          <w:tcPr>
            <w:tcW w:w="1350" w:type="dxa"/>
            <w:vAlign w:val="center"/>
          </w:tcPr>
          <w:p w:rsidR="00826B2E" w:rsidRDefault="00783CF1" w:rsidP="00826B2E">
            <w:pPr>
              <w:spacing w:before="40" w:after="40"/>
              <w:jc w:val="center"/>
            </w:pPr>
            <w:r>
              <w:t>SST</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Rendezvous</w:t>
            </w:r>
          </w:p>
        </w:tc>
        <w:tc>
          <w:tcPr>
            <w:tcW w:w="1170" w:type="dxa"/>
            <w:vAlign w:val="center"/>
          </w:tcPr>
          <w:p w:rsidR="00826B2E" w:rsidRDefault="00783CF1" w:rsidP="00826B2E">
            <w:pPr>
              <w:spacing w:before="40" w:after="40"/>
              <w:jc w:val="center"/>
            </w:pPr>
            <w:r>
              <w:t>$1 Million</w:t>
            </w:r>
          </w:p>
        </w:tc>
        <w:tc>
          <w:tcPr>
            <w:tcW w:w="1043" w:type="dxa"/>
            <w:vAlign w:val="center"/>
          </w:tcPr>
          <w:p w:rsidR="00826B2E" w:rsidRDefault="00783CF1" w:rsidP="00826B2E">
            <w:pPr>
              <w:spacing w:before="40" w:after="40"/>
              <w:jc w:val="center"/>
            </w:pPr>
            <w:r>
              <w:t>Partial</w:t>
            </w:r>
          </w:p>
        </w:tc>
        <w:tc>
          <w:tcPr>
            <w:tcW w:w="2827" w:type="dxa"/>
            <w:vAlign w:val="center"/>
          </w:tcPr>
          <w:p w:rsidR="00826B2E" w:rsidRDefault="00783CF1" w:rsidP="00783CF1">
            <w:pPr>
              <w:spacing w:before="40" w:after="40"/>
              <w:jc w:val="left"/>
            </w:pPr>
            <w:r>
              <w:t>Initial Conditions are Important in Determining the Success of a Low-Cost RPO Mission</w:t>
            </w:r>
          </w:p>
        </w:tc>
      </w:tr>
      <w:tr w:rsidR="00783CF1" w:rsidTr="00126ABF">
        <w:tc>
          <w:tcPr>
            <w:tcW w:w="1440" w:type="dxa"/>
            <w:vAlign w:val="center"/>
          </w:tcPr>
          <w:p w:rsidR="00826B2E" w:rsidRDefault="00783CF1" w:rsidP="00826B2E">
            <w:pPr>
              <w:spacing w:before="40" w:after="40"/>
              <w:jc w:val="center"/>
            </w:pPr>
            <w:r>
              <w:t>Aerocube-4</w:t>
            </w:r>
          </w:p>
        </w:tc>
        <w:tc>
          <w:tcPr>
            <w:tcW w:w="1350" w:type="dxa"/>
            <w:vAlign w:val="center"/>
          </w:tcPr>
          <w:p w:rsidR="00826B2E" w:rsidRDefault="00783CF1" w:rsidP="00826B2E">
            <w:pPr>
              <w:spacing w:before="40" w:after="40"/>
              <w:jc w:val="center"/>
            </w:pPr>
            <w:r>
              <w:t>Aero Corp</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Stationkeeping</w:t>
            </w:r>
          </w:p>
        </w:tc>
        <w:tc>
          <w:tcPr>
            <w:tcW w:w="1170" w:type="dxa"/>
            <w:vAlign w:val="center"/>
          </w:tcPr>
          <w:p w:rsidR="00826B2E" w:rsidRDefault="00783CF1" w:rsidP="00783CF1">
            <w:pPr>
              <w:spacing w:before="40" w:after="40"/>
              <w:jc w:val="center"/>
            </w:pPr>
            <w:r>
              <w:t>$200 Thousand</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Position Tracking is Crucial in a Successful RPO Mission, Useful Maneuvers can be Demonstrated with Small Spacecraft</w:t>
            </w:r>
          </w:p>
        </w:tc>
      </w:tr>
      <w:tr w:rsidR="00783CF1" w:rsidTr="00126ABF">
        <w:tc>
          <w:tcPr>
            <w:tcW w:w="1440" w:type="dxa"/>
            <w:vAlign w:val="center"/>
          </w:tcPr>
          <w:p w:rsidR="00826B2E" w:rsidRDefault="00783CF1" w:rsidP="00826B2E">
            <w:pPr>
              <w:spacing w:before="40" w:after="40"/>
              <w:jc w:val="center"/>
            </w:pPr>
            <w:proofErr w:type="spellStart"/>
            <w:r>
              <w:t>DRAGONsat</w:t>
            </w:r>
            <w:proofErr w:type="spellEnd"/>
          </w:p>
        </w:tc>
        <w:tc>
          <w:tcPr>
            <w:tcW w:w="1350" w:type="dxa"/>
            <w:vAlign w:val="center"/>
          </w:tcPr>
          <w:p w:rsidR="00826B2E" w:rsidRDefault="00783CF1" w:rsidP="00826B2E">
            <w:pPr>
              <w:spacing w:before="40" w:after="40"/>
              <w:jc w:val="center"/>
            </w:pPr>
            <w:r>
              <w:t>UT Austin/ Texas A&amp;M</w:t>
            </w:r>
          </w:p>
        </w:tc>
        <w:tc>
          <w:tcPr>
            <w:tcW w:w="990" w:type="dxa"/>
            <w:vAlign w:val="center"/>
          </w:tcPr>
          <w:p w:rsidR="00826B2E" w:rsidRDefault="00783CF1" w:rsidP="00826B2E">
            <w:pPr>
              <w:spacing w:before="40" w:after="40"/>
              <w:jc w:val="center"/>
            </w:pPr>
            <w:r>
              <w:t>CubeSat</w:t>
            </w:r>
          </w:p>
        </w:tc>
        <w:tc>
          <w:tcPr>
            <w:tcW w:w="1710" w:type="dxa"/>
            <w:vAlign w:val="center"/>
          </w:tcPr>
          <w:p w:rsidR="00826B2E" w:rsidRDefault="00783CF1" w:rsidP="00826B2E">
            <w:pPr>
              <w:spacing w:before="40" w:after="40"/>
              <w:jc w:val="center"/>
            </w:pPr>
            <w:r>
              <w:t>Position Tracking</w:t>
            </w:r>
          </w:p>
        </w:tc>
        <w:tc>
          <w:tcPr>
            <w:tcW w:w="1170" w:type="dxa"/>
            <w:vAlign w:val="center"/>
          </w:tcPr>
          <w:p w:rsidR="00826B2E" w:rsidRDefault="00783CF1" w:rsidP="00826B2E">
            <w:pPr>
              <w:spacing w:before="40" w:after="40"/>
              <w:jc w:val="center"/>
            </w:pPr>
            <w:r>
              <w:t>$100 Thousand</w:t>
            </w:r>
          </w:p>
        </w:tc>
        <w:tc>
          <w:tcPr>
            <w:tcW w:w="1043" w:type="dxa"/>
            <w:vAlign w:val="center"/>
          </w:tcPr>
          <w:p w:rsidR="00826B2E" w:rsidRDefault="00783CF1" w:rsidP="00826B2E">
            <w:pPr>
              <w:spacing w:before="40" w:after="40"/>
              <w:jc w:val="center"/>
            </w:pPr>
            <w:r>
              <w:t>Yes</w:t>
            </w:r>
          </w:p>
        </w:tc>
        <w:tc>
          <w:tcPr>
            <w:tcW w:w="2827" w:type="dxa"/>
            <w:vAlign w:val="center"/>
          </w:tcPr>
          <w:p w:rsidR="00826B2E" w:rsidRDefault="00783CF1" w:rsidP="00826B2E">
            <w:pPr>
              <w:spacing w:before="40" w:after="40"/>
              <w:jc w:val="left"/>
            </w:pPr>
            <w:r>
              <w:t>Spacecraft Separation can Occur Quickly Even with Similar Initial Conditions</w:t>
            </w:r>
          </w:p>
        </w:tc>
      </w:tr>
    </w:tbl>
    <w:p w:rsidR="00826B2E" w:rsidRPr="00826B2E" w:rsidRDefault="00826B2E" w:rsidP="00826B2E">
      <w:pPr>
        <w:jc w:val="center"/>
      </w:pPr>
    </w:p>
    <w:p w:rsidR="009657F9" w:rsidRPr="007A1F48" w:rsidRDefault="009657F9" w:rsidP="00962F3D">
      <w:pPr>
        <w:pStyle w:val="Heading2"/>
      </w:pPr>
      <w:bookmarkStart w:id="8" w:name="_Toc387151643"/>
      <w:r>
        <w:t>Related Activity in Proximity Operations</w:t>
      </w:r>
      <w:bookmarkEnd w:id="8"/>
    </w:p>
    <w:p w:rsidR="00984166" w:rsidRPr="006D384B" w:rsidRDefault="00984166" w:rsidP="00984166">
      <w:pPr>
        <w:spacing w:line="240" w:lineRule="auto"/>
      </w:pPr>
      <w:r w:rsidRPr="006D384B">
        <w:t>Several private institutions are developing RPO missions using the CubeSat architecture</w:t>
      </w:r>
      <w:r w:rsidR="00126ABF">
        <w:t xml:space="preserve"> while getting funding from NASA to do so</w:t>
      </w:r>
      <w:r w:rsidRPr="006D384B">
        <w:t xml:space="preserve">. </w:t>
      </w:r>
      <w:r w:rsidR="00126ABF">
        <w:t xml:space="preserve">Each of these potential missions </w:t>
      </w:r>
      <w:proofErr w:type="gramStart"/>
      <w:r w:rsidR="00126ABF">
        <w:t>were</w:t>
      </w:r>
      <w:proofErr w:type="gramEnd"/>
      <w:r w:rsidR="00126ABF">
        <w:t xml:space="preserve"> studied</w:t>
      </w:r>
      <w:r w:rsidRPr="006D384B">
        <w:t xml:space="preserve"> </w:t>
      </w:r>
      <w:r w:rsidR="00126ABF">
        <w:t>as to differentiate</w:t>
      </w:r>
      <w:r w:rsidRPr="006D384B">
        <w:t xml:space="preserve"> Rascal </w:t>
      </w:r>
      <w:r w:rsidR="00126ABF">
        <w:t>from the back and further justify its flight</w:t>
      </w:r>
      <w:r w:rsidRPr="006D384B">
        <w:t xml:space="preserve">. </w:t>
      </w:r>
      <w:r w:rsidR="00126ABF">
        <w:t>Also, based on the types of problems that these particular missions are attempting to address can help identify</w:t>
      </w:r>
      <w:r w:rsidRPr="006D384B">
        <w:t xml:space="preserve"> areas </w:t>
      </w:r>
      <w:r w:rsidR="00126ABF">
        <w:t xml:space="preserve">of the Rascal mission </w:t>
      </w:r>
      <w:r w:rsidRPr="006D384B">
        <w:t>that will need to be focused on in the future</w:t>
      </w:r>
      <w:r w:rsidR="00126ABF">
        <w:t>,</w:t>
      </w:r>
      <w:r w:rsidRPr="006D384B">
        <w:t xml:space="preserve"> as well as </w:t>
      </w:r>
      <w:r w:rsidR="00126ABF">
        <w:t>those</w:t>
      </w:r>
      <w:r w:rsidRPr="006D384B">
        <w:t xml:space="preserve"> that need to be </w:t>
      </w:r>
      <w:r w:rsidR="00126ABF">
        <w:t xml:space="preserve">further </w:t>
      </w:r>
      <w:r w:rsidRPr="006D384B">
        <w:t>reviewed.</w:t>
      </w:r>
    </w:p>
    <w:p w:rsidR="00A56BB7" w:rsidRDefault="00984166" w:rsidP="009657F9">
      <w:r w:rsidRPr="006D384B">
        <w:t>The first mission</w:t>
      </w:r>
      <w:r w:rsidR="00126ABF">
        <w:t xml:space="preserve"> that was considered</w:t>
      </w:r>
      <w:r w:rsidRPr="006D384B">
        <w:t xml:space="preserve"> </w:t>
      </w:r>
      <w:r w:rsidR="00126ABF">
        <w:t>was the</w:t>
      </w:r>
      <w:r w:rsidRPr="006D384B">
        <w:t xml:space="preserve"> </w:t>
      </w:r>
      <w:r w:rsidRPr="006D384B">
        <w:rPr>
          <w:bCs/>
        </w:rPr>
        <w:t xml:space="preserve">Proximity Operations </w:t>
      </w:r>
      <w:proofErr w:type="spellStart"/>
      <w:r w:rsidRPr="006D384B">
        <w:rPr>
          <w:bCs/>
        </w:rPr>
        <w:t>Nano</w:t>
      </w:r>
      <w:proofErr w:type="spellEnd"/>
      <w:r w:rsidRPr="006D384B">
        <w:rPr>
          <w:bCs/>
        </w:rPr>
        <w:t>-Satellite Flight Demonstration (PONSFD)</w:t>
      </w:r>
      <w:r w:rsidR="00126ABF">
        <w:rPr>
          <w:bCs/>
        </w:rPr>
        <w:t xml:space="preserve"> mission that is </w:t>
      </w:r>
      <w:r w:rsidR="00A737DE">
        <w:rPr>
          <w:bCs/>
        </w:rPr>
        <w:t>currently</w:t>
      </w:r>
      <w:r w:rsidRPr="006D384B">
        <w:rPr>
          <w:bCs/>
        </w:rPr>
        <w:t xml:space="preserve"> under development by </w:t>
      </w:r>
      <w:proofErr w:type="spellStart"/>
      <w:r w:rsidRPr="006D384B">
        <w:t>Tyvak</w:t>
      </w:r>
      <w:proofErr w:type="spellEnd"/>
      <w:r w:rsidRPr="006D384B">
        <w:t xml:space="preserve"> </w:t>
      </w:r>
      <w:proofErr w:type="spellStart"/>
      <w:r w:rsidRPr="006D384B">
        <w:t>Nano</w:t>
      </w:r>
      <w:proofErr w:type="spellEnd"/>
      <w:r w:rsidRPr="006D384B">
        <w:t xml:space="preserve">-Satellite Systems LLC and sponsored by NASA Ames Research Center. It consists of a set of two 3U spacecraft </w:t>
      </w:r>
      <w:r w:rsidR="00126ABF">
        <w:t>and seeks to</w:t>
      </w:r>
      <w:r w:rsidRPr="006D384B">
        <w:t xml:space="preserve"> </w:t>
      </w:r>
      <w:r w:rsidRPr="006D384B">
        <w:lastRenderedPageBreak/>
        <w:t>demonstrate rendezvous and proximity operations. The concept of operations</w:t>
      </w:r>
      <w:r w:rsidR="00126ABF">
        <w:t xml:space="preserve"> of the mission</w:t>
      </w:r>
      <w:r w:rsidRPr="006D384B">
        <w:t xml:space="preserve"> will consist of simultaneous deployment from </w:t>
      </w:r>
      <w:r w:rsidR="00126ABF">
        <w:t>the same spacecraft, after</w:t>
      </w:r>
      <w:r w:rsidRPr="006D384B">
        <w:t xml:space="preserve"> </w:t>
      </w:r>
      <w:r w:rsidR="00126ABF">
        <w:t>which an initial health check will be performed on each 3U</w:t>
      </w:r>
      <w:r w:rsidRPr="006D384B">
        <w:t xml:space="preserve">. The mission then enters its main rendezvous and proximity operations flight demonstration phase. The spacecraft </w:t>
      </w:r>
      <w:r w:rsidR="00A56BB7">
        <w:t xml:space="preserve">then </w:t>
      </w:r>
      <w:r w:rsidRPr="006D384B">
        <w:t>enter</w:t>
      </w:r>
      <w:r w:rsidR="00A56BB7">
        <w:t>s</w:t>
      </w:r>
      <w:r w:rsidRPr="006D384B">
        <w:t xml:space="preserve"> </w:t>
      </w:r>
      <w:r w:rsidR="00A56BB7">
        <w:t xml:space="preserve">an </w:t>
      </w:r>
      <w:r w:rsidRPr="006D384B">
        <w:t>orbit</w:t>
      </w:r>
      <w:r w:rsidR="00A56BB7">
        <w:t xml:space="preserve"> in which it can</w:t>
      </w:r>
      <w:r w:rsidRPr="006D384B">
        <w:t xml:space="preserve"> maneuver</w:t>
      </w:r>
      <w:r w:rsidR="00A56BB7">
        <w:t xml:space="preserve"> </w:t>
      </w:r>
      <w:r w:rsidRPr="006D384B">
        <w:t>to</w:t>
      </w:r>
      <w:r w:rsidR="00A56BB7">
        <w:t xml:space="preserve"> an</w:t>
      </w:r>
      <w:r w:rsidRPr="006D384B">
        <w:t xml:space="preserve"> initial proximity distance and maintain</w:t>
      </w:r>
      <w:r w:rsidR="00A56BB7">
        <w:t xml:space="preserve"> a set distance from the other,</w:t>
      </w:r>
      <w:r w:rsidRPr="006D384B">
        <w:t xml:space="preserve"> otherwise known as formation flying. Cube-sat one will perform rendezvous and proximity operations relative to Cube-sat two. Then the ro</w:t>
      </w:r>
      <w:r w:rsidR="00A56BB7">
        <w:t>les</w:t>
      </w:r>
      <w:r w:rsidRPr="006D384B">
        <w:t xml:space="preserve"> are reversed. The mission then enters increased and decreased range rendezvous and proximity operations scenarios. The mission ends when the spacecraft deorbit. </w:t>
      </w:r>
      <w:r w:rsidR="00A56BB7">
        <w:t>This mission has received $17 million in funding from NASA and has the support of NASA Ames in its development, further high-lighting the interest of NASA in these types of missions. Even though PONSFD’s mission seeks to demonstrate proximity operations similar to those that Rascal seeks to demonstrate, it is in no way guaranteed to A) Launch and B) Achieve mission success. Thus, it is still worth pursuing the Rascal mission, as both its and PONSFD’s success would further support the validity of proximity operation systems on small-scale spacecraft and further advance NASA’s Strategic Goal 3.3, as discussed in Section 3.1.</w:t>
      </w:r>
    </w:p>
    <w:p w:rsidR="009B1D3C" w:rsidRDefault="00984166" w:rsidP="009657F9">
      <w:r w:rsidRPr="006D384B">
        <w:t>The next mission</w:t>
      </w:r>
      <w:r w:rsidR="00A56BB7">
        <w:t xml:space="preserve"> that was considered was the</w:t>
      </w:r>
      <w:r w:rsidRPr="006D384B">
        <w:t xml:space="preserve"> </w:t>
      </w:r>
      <w:r w:rsidRPr="006D384B">
        <w:rPr>
          <w:bCs/>
        </w:rPr>
        <w:t>Application for RSO Automated Proximity Analysis and Imaging (ARAPAIMA)</w:t>
      </w:r>
      <w:r w:rsidR="009B1D3C">
        <w:rPr>
          <w:bCs/>
        </w:rPr>
        <w:t xml:space="preserve"> spacecraft, under development at </w:t>
      </w:r>
      <w:r w:rsidRPr="006D384B">
        <w:t xml:space="preserve">Embry-Riddle Aeronautical University, </w:t>
      </w:r>
      <w:r w:rsidR="009B1D3C">
        <w:t xml:space="preserve">the </w:t>
      </w:r>
      <w:r w:rsidRPr="006D384B">
        <w:t>University of Arkansas, and Red Sky Research LLC. It</w:t>
      </w:r>
      <w:r w:rsidR="009B1D3C">
        <w:t>s</w:t>
      </w:r>
      <w:r w:rsidRPr="006D384B">
        <w:t xml:space="preserve"> </w:t>
      </w:r>
      <w:r w:rsidR="009B1D3C">
        <w:t>mission consists of a</w:t>
      </w:r>
      <w:r w:rsidRPr="006D384B">
        <w:t xml:space="preserve"> 6U spacecraft that will autonomously maneuver into close proximity </w:t>
      </w:r>
      <w:r w:rsidR="009B1D3C">
        <w:t>of</w:t>
      </w:r>
      <w:r w:rsidRPr="006D384B">
        <w:t xml:space="preserve"> a resident space obje</w:t>
      </w:r>
      <w:r w:rsidR="009B1D3C">
        <w:t>ct. The concept of operations of the mission begins</w:t>
      </w:r>
      <w:r w:rsidRPr="006D384B">
        <w:t xml:space="preserve"> with t</w:t>
      </w:r>
      <w:r w:rsidR="009B1D3C">
        <w:t>he ejection of the spacecraft in orbit,</w:t>
      </w:r>
      <w:r w:rsidRPr="006D384B">
        <w:t xml:space="preserve"> </w:t>
      </w:r>
      <w:r w:rsidR="009B1D3C">
        <w:t>at which point its solar panels will be partially deployed</w:t>
      </w:r>
      <w:r w:rsidRPr="006D384B">
        <w:t xml:space="preserve">. </w:t>
      </w:r>
      <w:r w:rsidR="009B1D3C">
        <w:t>After this, it utilizes a sun tracker to point at the sun and completely deploys its panels, as to expose the mission payload</w:t>
      </w:r>
      <w:r w:rsidRPr="006D384B">
        <w:t xml:space="preserve">. The vehicle then under </w:t>
      </w:r>
      <w:r w:rsidR="009B1D3C">
        <w:t xml:space="preserve">goes orbit and system checkouts, which upon </w:t>
      </w:r>
      <w:proofErr w:type="gramStart"/>
      <w:r w:rsidR="009B1D3C">
        <w:t>passing,</w:t>
      </w:r>
      <w:proofErr w:type="gramEnd"/>
      <w:r w:rsidR="009B1D3C">
        <w:t xml:space="preserve"> allow it to </w:t>
      </w:r>
      <w:r w:rsidRPr="006D384B">
        <w:t xml:space="preserve">approach </w:t>
      </w:r>
      <w:r w:rsidR="009B1D3C">
        <w:t>a</w:t>
      </w:r>
      <w:r w:rsidRPr="006D384B">
        <w:t xml:space="preserve"> selected resident space object. Finally, the mission then enters science operations</w:t>
      </w:r>
      <w:r w:rsidR="009B1D3C">
        <w:t>, which consist of proximity operations being performed relative to said object</w:t>
      </w:r>
      <w:r w:rsidRPr="006D384B">
        <w:t xml:space="preserve">. </w:t>
      </w:r>
      <w:r w:rsidR="009B1D3C">
        <w:t xml:space="preserve">Based on the missions discussed in the previous section, as well as the general cost associated with tracking and reaching a resident space object (Which has only previously been accomplished by </w:t>
      </w:r>
      <w:proofErr w:type="spellStart"/>
      <w:r w:rsidR="009B1D3C">
        <w:t>MiTEx</w:t>
      </w:r>
      <w:proofErr w:type="spellEnd"/>
      <w:r w:rsidR="009B1D3C">
        <w:t>), this mission is highly resource intensive and vastly complex in comparison to most CubeSat missions. However, this mission has also received the support of NASA, further underlining the usefulness of such missions.</w:t>
      </w:r>
    </w:p>
    <w:p w:rsidR="009657F9" w:rsidRDefault="009B1D3C" w:rsidP="009657F9">
      <w:r>
        <w:t xml:space="preserve">The final mission analysis looked into the </w:t>
      </w:r>
      <w:r w:rsidR="00984166" w:rsidRPr="006D384B">
        <w:t>Glint Analyzing Data</w:t>
      </w:r>
      <w:r>
        <w:t xml:space="preserve"> Observation Satellite (GLADOS), which is </w:t>
      </w:r>
      <w:r w:rsidR="00984166" w:rsidRPr="006D384B">
        <w:t xml:space="preserve">under development </w:t>
      </w:r>
      <w:r>
        <w:t>at the</w:t>
      </w:r>
      <w:r w:rsidR="00984166" w:rsidRPr="006D384B">
        <w:t xml:space="preserve"> University of Buffalo. GLADOS is a satellite designed to ev</w:t>
      </w:r>
      <w:r>
        <w:t>aluate the size of space debris</w:t>
      </w:r>
      <w:r w:rsidR="00984166" w:rsidRPr="006D384B">
        <w:t xml:space="preserve"> </w:t>
      </w:r>
      <w:r>
        <w:t>through the use of cameras capable of</w:t>
      </w:r>
      <w:r w:rsidR="00984166" w:rsidRPr="006D384B">
        <w:t xml:space="preserve"> </w:t>
      </w:r>
      <w:r>
        <w:t>observing</w:t>
      </w:r>
      <w:r w:rsidR="00984166" w:rsidRPr="006D384B">
        <w:t xml:space="preserve"> the reflection of light </w:t>
      </w:r>
      <w:r>
        <w:t xml:space="preserve">off of small-scale orbital debris, as </w:t>
      </w:r>
      <w:r w:rsidR="00984166" w:rsidRPr="006D384B">
        <w:t xml:space="preserve">to </w:t>
      </w:r>
      <w:r>
        <w:t>calculate</w:t>
      </w:r>
      <w:r w:rsidR="00984166" w:rsidRPr="006D384B">
        <w:t xml:space="preserve"> the size, mass, shape, spin, and possibly </w:t>
      </w:r>
      <w:r>
        <w:t>the path that a given piece of orbital debris is on</w:t>
      </w:r>
      <w:r w:rsidR="00984166" w:rsidRPr="006D384B">
        <w:t xml:space="preserve">. The spacecraft has the capability to help in predicting the path of </w:t>
      </w:r>
      <w:r w:rsidR="00984166" w:rsidRPr="006D384B">
        <w:rPr>
          <w:color w:val="111111"/>
          <w:shd w:val="clear" w:color="auto" w:fill="FFFFFF"/>
        </w:rPr>
        <w:t>space debris several months in advance, which might prevent orbital collisions.</w:t>
      </w:r>
      <w:r>
        <w:rPr>
          <w:color w:val="111111"/>
          <w:shd w:val="clear" w:color="auto" w:fill="FFFFFF"/>
        </w:rPr>
        <w:t xml:space="preserve"> Though not explicitly a proximity operations mission, GLADOS shows that it is possible to observe and analyze RSO’s in a statistically significant manner, potentially allowing for the use of such systems in performing proximity operations relative to another satellite.</w:t>
      </w:r>
    </w:p>
    <w:p w:rsidR="009C4525" w:rsidRPr="009C4525" w:rsidRDefault="009657F9" w:rsidP="009C4525">
      <w:pPr>
        <w:pStyle w:val="Heading1"/>
      </w:pPr>
      <w:bookmarkStart w:id="9" w:name="_Toc387151644"/>
      <w:r>
        <w:t>Mission Objectives</w:t>
      </w:r>
      <w:bookmarkEnd w:id="9"/>
    </w:p>
    <w:p w:rsidR="001034F4" w:rsidRPr="001034F4" w:rsidRDefault="001034F4" w:rsidP="001034F4">
      <w:pPr>
        <w:pStyle w:val="ListParagraph"/>
        <w:keepNext/>
        <w:numPr>
          <w:ilvl w:val="0"/>
          <w:numId w:val="16"/>
        </w:numPr>
        <w:spacing w:before="240" w:after="60"/>
        <w:contextualSpacing w:val="0"/>
        <w:outlineLvl w:val="1"/>
        <w:rPr>
          <w:rFonts w:ascii="Arial" w:eastAsia="Times New Roman" w:hAnsi="Arial" w:cs="Arial"/>
          <w:b/>
          <w:bCs/>
          <w:i/>
          <w:iCs/>
          <w:vanish/>
          <w:sz w:val="28"/>
          <w:szCs w:val="28"/>
        </w:rPr>
      </w:pPr>
      <w:bookmarkStart w:id="10" w:name="_Toc387151645"/>
    </w:p>
    <w:p w:rsidR="009657F9" w:rsidRDefault="009657F9" w:rsidP="001034F4">
      <w:pPr>
        <w:pStyle w:val="Heading2"/>
      </w:pPr>
      <w:r>
        <w:t>Baseline Mission</w:t>
      </w:r>
      <w:bookmarkEnd w:id="10"/>
    </w:p>
    <w:p w:rsidR="00984166" w:rsidRPr="00126ABF" w:rsidRDefault="00984166" w:rsidP="009657F9">
      <w:pPr>
        <w:rPr>
          <w:b/>
          <w:u w:val="single"/>
        </w:rPr>
      </w:pPr>
      <w:r w:rsidRPr="00126ABF">
        <w:rPr>
          <w:b/>
          <w:u w:val="single"/>
        </w:rPr>
        <w:t>The main objective of the Rascal mission is to demonstrate</w:t>
      </w:r>
      <w:r w:rsidR="005E21CE">
        <w:rPr>
          <w:b/>
          <w:u w:val="single"/>
        </w:rPr>
        <w:t xml:space="preserve"> rendezvous and</w:t>
      </w:r>
      <w:r w:rsidRPr="00126ABF">
        <w:rPr>
          <w:b/>
          <w:u w:val="single"/>
        </w:rPr>
        <w:t xml:space="preserve"> proximity operations </w:t>
      </w:r>
      <w:r w:rsidR="005E21CE">
        <w:rPr>
          <w:b/>
          <w:u w:val="single"/>
        </w:rPr>
        <w:t xml:space="preserve">within </w:t>
      </w:r>
      <w:proofErr w:type="gramStart"/>
      <w:r w:rsidRPr="00126ABF">
        <w:rPr>
          <w:b/>
          <w:u w:val="single"/>
        </w:rPr>
        <w:t>a small</w:t>
      </w:r>
      <w:proofErr w:type="gramEnd"/>
      <w:r w:rsidRPr="00126ABF">
        <w:rPr>
          <w:b/>
          <w:u w:val="single"/>
        </w:rPr>
        <w:t>-satellite architecture.</w:t>
      </w:r>
    </w:p>
    <w:p w:rsidR="008978CA" w:rsidRDefault="006968C3" w:rsidP="009657F9">
      <w:r>
        <w:lastRenderedPageBreak/>
        <w:t xml:space="preserve">There exist many ways in which this mission can be manifested: a single spacecraft can reach orbit, </w:t>
      </w:r>
      <w:r w:rsidR="008978CA">
        <w:t>a single spacecraft that performs maneuvers relative to the rocket body that allowed it to reach orbit; two spacecraft that eject from the same launch vehicle and attempt to rendezvous with each other; multiple spacecraft that launch together and later separate; et cetera. Each of these missions would successfully demonstrate the mission goals as listed above, though in drastically different manners.</w:t>
      </w:r>
    </w:p>
    <w:p w:rsidR="008978CA" w:rsidRDefault="008978CA" w:rsidP="009657F9">
      <w:r>
        <w:t>Thus, in order to limit the design space of the mission, it is necessary to further define the baseline mission itself. It would be ideal to define the types of maneuvers that need to be performed, as well as the types of objects that they should be performed on. A definition that includes each of these would allow greater context to the actual mission design itself.</w:t>
      </w:r>
    </w:p>
    <w:p w:rsidR="008978CA" w:rsidRDefault="008978CA" w:rsidP="009657F9">
      <w:r>
        <w:t>The following mission statement attempts to capture each of these parameters:</w:t>
      </w:r>
    </w:p>
    <w:p w:rsidR="008978CA" w:rsidRDefault="008978CA" w:rsidP="008978CA">
      <w:pPr>
        <w:pStyle w:val="BodyText"/>
        <w:ind w:left="360"/>
        <w:jc w:val="both"/>
        <w:rPr>
          <w:b/>
          <w:sz w:val="22"/>
          <w:szCs w:val="22"/>
          <w:lang w:eastAsia="en-US" w:bidi="ar-SA"/>
        </w:rPr>
      </w:pPr>
      <w:r w:rsidRPr="00FF5FDB">
        <w:rPr>
          <w:b/>
          <w:sz w:val="22"/>
          <w:szCs w:val="22"/>
          <w:lang w:eastAsia="en-US" w:bidi="ar-SA"/>
        </w:rPr>
        <w:t>The Rascal mission seeks to incrementally demonstrate the capability of a small-spacecraft in performing proximity operations, rendezvous, and inspection of both a cooperating and non-cooperating resident space object.</w:t>
      </w:r>
    </w:p>
    <w:p w:rsidR="008978CA" w:rsidRPr="00FF5FDB" w:rsidRDefault="008978CA" w:rsidP="008978CA">
      <w:pPr>
        <w:pStyle w:val="BodyText"/>
        <w:jc w:val="both"/>
        <w:rPr>
          <w:sz w:val="22"/>
          <w:szCs w:val="22"/>
          <w:lang w:eastAsia="en-US" w:bidi="ar-SA"/>
        </w:rPr>
      </w:pPr>
      <w:r w:rsidRPr="00FF5FDB">
        <w:rPr>
          <w:sz w:val="22"/>
          <w:szCs w:val="22"/>
          <w:lang w:eastAsia="en-US" w:bidi="ar-SA"/>
        </w:rPr>
        <w:t xml:space="preserve">Though there are many other missions attempting to demonstrate similar or greater capabilities as those outlined above (Such as </w:t>
      </w:r>
      <w:proofErr w:type="spellStart"/>
      <w:r w:rsidRPr="00FF5FDB">
        <w:rPr>
          <w:sz w:val="22"/>
          <w:szCs w:val="22"/>
          <w:lang w:eastAsia="en-US" w:bidi="ar-SA"/>
        </w:rPr>
        <w:t>Tyvak’s</w:t>
      </w:r>
      <w:proofErr w:type="spellEnd"/>
      <w:r w:rsidRPr="00FF5FDB">
        <w:rPr>
          <w:sz w:val="22"/>
          <w:szCs w:val="22"/>
          <w:lang w:eastAsia="en-US" w:bidi="ar-SA"/>
        </w:rPr>
        <w:t xml:space="preserve"> PONSFD, Surrey’s STraND-2, and Embry-Riddle’s ARAPAIMA), Rascal is the only mission that has taken seriously the challenges associated with conducting rendezvous and proximity operation (RPO) missions of any scale and actually integrated a realistic assessment of program capability directly into its mission design. </w:t>
      </w:r>
    </w:p>
    <w:p w:rsidR="008978CA" w:rsidRPr="00FF5FDB" w:rsidRDefault="008978CA" w:rsidP="008978CA">
      <w:pPr>
        <w:pStyle w:val="BodyText"/>
        <w:jc w:val="both"/>
        <w:rPr>
          <w:sz w:val="22"/>
          <w:szCs w:val="22"/>
          <w:lang w:eastAsia="en-US" w:bidi="ar-SA"/>
        </w:rPr>
      </w:pPr>
      <w:r w:rsidRPr="00FF5FDB">
        <w:rPr>
          <w:sz w:val="22"/>
          <w:szCs w:val="22"/>
          <w:lang w:eastAsia="en-US" w:bidi="ar-SA"/>
        </w:rPr>
        <w:t>It is from this assessment where the “incremental” part of the mission statement comes in. As opposed to seeking out another spacecraft on the same launch or going after a decommissioned spacecraft that is already in orbit, hoping that spacecraft acquisition and checkout occurs fast enough for the mission to actually be performed, Rascal will bring with it the target it seeks to perform its mission relative to. This alleviates the many risks associated with the “initial conditions” problem of orbital analysis and planning. Instead of attempting to account for the impact of perturbation forces (mainly, aerodynamic drag, third-body influences, solar-radiation pressure) on two spacecraft released at slightly different times in slightly different locations, and hoping that these initial conditions match up in a way that allow for the mission to be quickly executed, one can eliminate all the uncertainty and not start the mission until contact has been confirmed between each mission spacecraft and the ground. This allows for a more precise understanding of both where and when the mission is actually starting, which greatly increases the odds of its ultimate success.</w:t>
      </w:r>
    </w:p>
    <w:p w:rsidR="008978CA" w:rsidRPr="00FF5FDB" w:rsidRDefault="008978CA" w:rsidP="008978CA">
      <w:pPr>
        <w:pStyle w:val="BodyText"/>
        <w:jc w:val="both"/>
        <w:rPr>
          <w:sz w:val="22"/>
          <w:szCs w:val="22"/>
          <w:lang w:eastAsia="en-US" w:bidi="ar-SA"/>
        </w:rPr>
      </w:pPr>
      <w:r w:rsidRPr="00FF5FDB">
        <w:rPr>
          <w:sz w:val="22"/>
          <w:szCs w:val="22"/>
          <w:lang w:eastAsia="en-US" w:bidi="ar-SA"/>
        </w:rPr>
        <w:t>As such, regardless of the way in which the mission will be executed, several components of the overall mission architecture will be fixed, mainly:</w:t>
      </w:r>
    </w:p>
    <w:p w:rsidR="008978CA" w:rsidRPr="00FF5FDB" w:rsidRDefault="008978CA" w:rsidP="008978CA">
      <w:pPr>
        <w:pStyle w:val="BodyText"/>
        <w:numPr>
          <w:ilvl w:val="0"/>
          <w:numId w:val="12"/>
        </w:numPr>
        <w:jc w:val="both"/>
        <w:rPr>
          <w:sz w:val="22"/>
          <w:szCs w:val="22"/>
          <w:lang w:eastAsia="en-US" w:bidi="ar-SA"/>
        </w:rPr>
      </w:pPr>
      <w:r w:rsidRPr="00FF5FDB">
        <w:rPr>
          <w:b/>
          <w:sz w:val="22"/>
          <w:szCs w:val="22"/>
          <w:u w:val="single"/>
          <w:lang w:eastAsia="en-US" w:bidi="ar-SA"/>
        </w:rPr>
        <w:t>The Target spacecraft will be brought with the Interceptor</w:t>
      </w:r>
      <w:r w:rsidRPr="00FF5FDB">
        <w:rPr>
          <w:sz w:val="22"/>
          <w:szCs w:val="22"/>
          <w:lang w:eastAsia="en-US" w:bidi="ar-SA"/>
        </w:rPr>
        <w:t>: this removes the risk of securing permission to go and inspect either another organization’s spacecraft or a company’s rocket body (as has been done in the past)</w:t>
      </w:r>
      <w:r>
        <w:rPr>
          <w:sz w:val="22"/>
          <w:szCs w:val="22"/>
          <w:lang w:eastAsia="en-US" w:bidi="ar-SA"/>
        </w:rPr>
        <w:t>, as well as that of finding an object to perform inspection of.</w:t>
      </w:r>
    </w:p>
    <w:p w:rsidR="008978CA" w:rsidRPr="00FF5FDB" w:rsidRDefault="008978CA" w:rsidP="008978CA">
      <w:pPr>
        <w:pStyle w:val="BodyText"/>
        <w:numPr>
          <w:ilvl w:val="0"/>
          <w:numId w:val="12"/>
        </w:numPr>
        <w:jc w:val="both"/>
        <w:rPr>
          <w:sz w:val="22"/>
          <w:szCs w:val="22"/>
          <w:lang w:eastAsia="en-US" w:bidi="ar-SA"/>
        </w:rPr>
      </w:pPr>
      <w:r w:rsidRPr="00FF5FDB">
        <w:rPr>
          <w:b/>
          <w:sz w:val="22"/>
          <w:szCs w:val="22"/>
          <w:u w:val="single"/>
          <w:lang w:eastAsia="en-US" w:bidi="ar-SA"/>
        </w:rPr>
        <w:t>The Target and Interceptor will be conjoined up until mission commencement</w:t>
      </w:r>
      <w:r w:rsidRPr="00FF5FDB">
        <w:rPr>
          <w:sz w:val="22"/>
          <w:szCs w:val="22"/>
          <w:lang w:eastAsia="en-US" w:bidi="ar-SA"/>
        </w:rPr>
        <w:t>: this removes the problem of “initial conditions”, giving the mission operators greater control over the mission as a whole.</w:t>
      </w:r>
    </w:p>
    <w:p w:rsidR="008978CA" w:rsidRPr="00FD47F7" w:rsidRDefault="008978CA" w:rsidP="008978CA">
      <w:pPr>
        <w:pStyle w:val="BodyText"/>
        <w:numPr>
          <w:ilvl w:val="0"/>
          <w:numId w:val="12"/>
        </w:numPr>
        <w:jc w:val="both"/>
        <w:rPr>
          <w:sz w:val="22"/>
          <w:szCs w:val="22"/>
          <w:lang w:eastAsia="en-US" w:bidi="ar-SA"/>
        </w:rPr>
      </w:pPr>
      <w:r w:rsidRPr="00FF5FDB">
        <w:rPr>
          <w:b/>
          <w:sz w:val="22"/>
          <w:szCs w:val="22"/>
          <w:u w:val="single"/>
          <w:lang w:eastAsia="en-US" w:bidi="ar-SA"/>
        </w:rPr>
        <w:t>The mission will be conducted “incrementally”</w:t>
      </w:r>
      <w:r w:rsidRPr="00FF5FDB">
        <w:rPr>
          <w:sz w:val="22"/>
          <w:szCs w:val="22"/>
          <w:lang w:eastAsia="en-US" w:bidi="ar-SA"/>
        </w:rPr>
        <w:t xml:space="preserve">: this attests to the difficulties that past RPO missions have encountered over the course of their mission life, as well as realistically assesses the risks associated with </w:t>
      </w:r>
      <w:r>
        <w:rPr>
          <w:sz w:val="22"/>
          <w:szCs w:val="22"/>
          <w:lang w:eastAsia="en-US" w:bidi="ar-SA"/>
        </w:rPr>
        <w:t>RPO missions of any scale</w:t>
      </w:r>
      <w:r w:rsidRPr="00FF5FDB">
        <w:rPr>
          <w:sz w:val="22"/>
          <w:szCs w:val="22"/>
          <w:lang w:eastAsia="en-US" w:bidi="ar-SA"/>
        </w:rPr>
        <w:t>.</w:t>
      </w:r>
    </w:p>
    <w:p w:rsidR="008978CA" w:rsidRPr="008978CA" w:rsidRDefault="008978CA" w:rsidP="008978CA">
      <w:pPr>
        <w:pStyle w:val="BodyText"/>
        <w:jc w:val="both"/>
        <w:rPr>
          <w:sz w:val="22"/>
          <w:szCs w:val="22"/>
          <w:lang w:eastAsia="en-US" w:bidi="ar-SA"/>
        </w:rPr>
      </w:pPr>
      <w:r>
        <w:rPr>
          <w:sz w:val="22"/>
          <w:szCs w:val="22"/>
          <w:lang w:eastAsia="en-US" w:bidi="ar-SA"/>
        </w:rPr>
        <w:t>With these over-arching goals in mind, it is now possible to discuss the manner in which the actual mission will be executed.</w:t>
      </w:r>
    </w:p>
    <w:p w:rsidR="008978CA" w:rsidRDefault="008978CA" w:rsidP="009657F9"/>
    <w:p w:rsidR="006968C3" w:rsidRPr="00962F3D" w:rsidRDefault="006968C3" w:rsidP="00962F3D">
      <w:pPr>
        <w:pStyle w:val="Heading2"/>
      </w:pPr>
      <w:bookmarkStart w:id="11" w:name="_Toc387151646"/>
      <w:r w:rsidRPr="00962F3D">
        <w:lastRenderedPageBreak/>
        <w:t>Concept of Operations</w:t>
      </w:r>
      <w:bookmarkEnd w:id="11"/>
    </w:p>
    <w:p w:rsidR="008978CA" w:rsidRDefault="008978CA" w:rsidP="008978CA">
      <w:pPr>
        <w:pStyle w:val="Heading3"/>
      </w:pPr>
      <w:bookmarkStart w:id="12" w:name="_Toc387151647"/>
      <w:r>
        <w:t>General CONOPS Overview and Definitions</w:t>
      </w:r>
      <w:bookmarkEnd w:id="12"/>
    </w:p>
    <w:p w:rsidR="008978CA" w:rsidRPr="00962A0E" w:rsidRDefault="008978CA" w:rsidP="008978CA">
      <w:pPr>
        <w:pStyle w:val="BodyText"/>
        <w:numPr>
          <w:ilvl w:val="0"/>
          <w:numId w:val="13"/>
        </w:numPr>
        <w:jc w:val="both"/>
        <w:rPr>
          <w:sz w:val="22"/>
          <w:szCs w:val="22"/>
          <w:lang w:eastAsia="en-US" w:bidi="ar-SA"/>
        </w:rPr>
      </w:pPr>
      <w:r>
        <w:rPr>
          <w:b/>
          <w:sz w:val="22"/>
          <w:szCs w:val="22"/>
          <w:u w:val="single"/>
          <w:lang w:eastAsia="en-US" w:bidi="ar-SA"/>
        </w:rPr>
        <w:t>RPO Demonstration</w:t>
      </w:r>
    </w:p>
    <w:p w:rsidR="008978CA" w:rsidRDefault="008978CA" w:rsidP="008978CA">
      <w:pPr>
        <w:pStyle w:val="BodyText"/>
        <w:jc w:val="both"/>
        <w:rPr>
          <w:sz w:val="22"/>
          <w:szCs w:val="22"/>
          <w:lang w:eastAsia="en-US" w:bidi="ar-SA"/>
        </w:rPr>
      </w:pPr>
      <w:r>
        <w:rPr>
          <w:sz w:val="22"/>
          <w:szCs w:val="22"/>
          <w:lang w:eastAsia="en-US" w:bidi="ar-SA"/>
        </w:rPr>
        <w:t xml:space="preserve">The mission will demonstrate key RPO maneuvers, such as the ability to stationkeep at various distances from a resident space object, to rendezvous with said object, and to inspect said object using image processing, thus warranting its launch. </w:t>
      </w:r>
    </w:p>
    <w:p w:rsidR="008978CA" w:rsidRDefault="008978CA" w:rsidP="008978CA">
      <w:pPr>
        <w:pStyle w:val="BodyText"/>
        <w:jc w:val="both"/>
        <w:rPr>
          <w:sz w:val="22"/>
          <w:szCs w:val="22"/>
          <w:lang w:eastAsia="en-US" w:bidi="ar-SA"/>
        </w:rPr>
      </w:pPr>
      <w:r>
        <w:rPr>
          <w:sz w:val="22"/>
          <w:szCs w:val="22"/>
          <w:lang w:eastAsia="en-US" w:bidi="ar-SA"/>
        </w:rPr>
        <w:t>The mission CONOPS will use the terminology and mission phases, as described below:</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Target Spacecraft:</w:t>
      </w:r>
      <w:r>
        <w:rPr>
          <w:sz w:val="22"/>
          <w:szCs w:val="22"/>
          <w:lang w:eastAsia="en-US" w:bidi="ar-SA"/>
        </w:rPr>
        <w:t xml:space="preserve"> spacecraft about which all RPO maneuvers would be performed. </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Interceptor Spacecraft</w:t>
      </w:r>
      <w:r>
        <w:rPr>
          <w:sz w:val="22"/>
          <w:szCs w:val="22"/>
          <w:lang w:eastAsia="en-US" w:bidi="ar-SA"/>
        </w:rPr>
        <w:t>: spacecraft with which all RPO maneuvers would be executed.</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Cooperative State</w:t>
      </w:r>
      <w:r>
        <w:rPr>
          <w:sz w:val="22"/>
          <w:szCs w:val="22"/>
          <w:lang w:eastAsia="en-US" w:bidi="ar-SA"/>
        </w:rPr>
        <w:t xml:space="preserve">: target spacecraft state in which all </w:t>
      </w:r>
      <w:proofErr w:type="gramStart"/>
      <w:r>
        <w:rPr>
          <w:sz w:val="22"/>
          <w:szCs w:val="22"/>
          <w:lang w:eastAsia="en-US" w:bidi="ar-SA"/>
        </w:rPr>
        <w:t>interceptor</w:t>
      </w:r>
      <w:proofErr w:type="gramEnd"/>
      <w:r>
        <w:rPr>
          <w:sz w:val="22"/>
          <w:szCs w:val="22"/>
          <w:lang w:eastAsia="en-US" w:bidi="ar-SA"/>
        </w:rPr>
        <w:t xml:space="preserve"> RPO aids are active.</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Uncooperative State</w:t>
      </w:r>
      <w:r w:rsidRPr="00245641">
        <w:rPr>
          <w:sz w:val="22"/>
          <w:szCs w:val="22"/>
          <w:lang w:eastAsia="en-US" w:bidi="ar-SA"/>
        </w:rPr>
        <w:t>:</w:t>
      </w:r>
      <w:r>
        <w:rPr>
          <w:sz w:val="22"/>
          <w:szCs w:val="22"/>
          <w:lang w:eastAsia="en-US" w:bidi="ar-SA"/>
        </w:rPr>
        <w:t xml:space="preserve"> target spacecraft state in which no interceptor RPO aids are active.</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Stationkeeping</w:t>
      </w:r>
      <w:r>
        <w:rPr>
          <w:sz w:val="22"/>
          <w:szCs w:val="22"/>
          <w:lang w:eastAsia="en-US" w:bidi="ar-SA"/>
        </w:rPr>
        <w:t>: keeping a set relative distance between the target and interceptor spacecraft while maintaining as small a relative velocity as possible.</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Inspection Stationkeeping (ISK)</w:t>
      </w:r>
      <w:r>
        <w:rPr>
          <w:sz w:val="22"/>
          <w:szCs w:val="22"/>
          <w:lang w:eastAsia="en-US" w:bidi="ar-SA"/>
        </w:rPr>
        <w:t>: stationkeeping within 10 meters of the target spacecraft.</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Remote Stationkeeping (RSK)</w:t>
      </w:r>
      <w:r>
        <w:rPr>
          <w:sz w:val="22"/>
          <w:szCs w:val="22"/>
          <w:lang w:eastAsia="en-US" w:bidi="ar-SA"/>
        </w:rPr>
        <w:t>: stationkeeping at least 100 meters away from the target spacecraft.</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Rendezvous</w:t>
      </w:r>
      <w:r>
        <w:rPr>
          <w:sz w:val="22"/>
          <w:szCs w:val="22"/>
          <w:lang w:eastAsia="en-US" w:bidi="ar-SA"/>
        </w:rPr>
        <w:t>: the act of reducing the relative distance between the target and interceptor spacecraft.</w:t>
      </w:r>
    </w:p>
    <w:p w:rsidR="008978CA" w:rsidRDefault="008978CA" w:rsidP="008978CA">
      <w:pPr>
        <w:pStyle w:val="BodyText"/>
        <w:numPr>
          <w:ilvl w:val="0"/>
          <w:numId w:val="14"/>
        </w:numPr>
        <w:jc w:val="both"/>
        <w:rPr>
          <w:sz w:val="22"/>
          <w:szCs w:val="22"/>
          <w:lang w:eastAsia="en-US" w:bidi="ar-SA"/>
        </w:rPr>
      </w:pPr>
      <w:r>
        <w:rPr>
          <w:b/>
          <w:sz w:val="22"/>
          <w:szCs w:val="22"/>
          <w:u w:val="single"/>
          <w:lang w:eastAsia="en-US" w:bidi="ar-SA"/>
        </w:rPr>
        <w:t>Separation</w:t>
      </w:r>
      <w:r>
        <w:rPr>
          <w:sz w:val="22"/>
          <w:szCs w:val="22"/>
          <w:lang w:eastAsia="en-US" w:bidi="ar-SA"/>
        </w:rPr>
        <w:t>: the act of increasing the relative distance between the target and interceptor spacecraft.</w:t>
      </w:r>
    </w:p>
    <w:p w:rsidR="008978CA" w:rsidRDefault="008978CA" w:rsidP="008978CA">
      <w:pPr>
        <w:pStyle w:val="Heading3"/>
      </w:pPr>
      <w:bookmarkStart w:id="13" w:name="_Toc387151648"/>
      <w:r>
        <w:t>CONOPS</w:t>
      </w:r>
      <w:bookmarkEnd w:id="13"/>
    </w:p>
    <w:p w:rsidR="008978CA" w:rsidRDefault="008978CA" w:rsidP="008978CA">
      <w:pPr>
        <w:pStyle w:val="BodyText"/>
        <w:jc w:val="both"/>
        <w:rPr>
          <w:sz w:val="22"/>
          <w:szCs w:val="22"/>
          <w:lang w:eastAsia="en-US" w:bidi="ar-SA"/>
        </w:rPr>
      </w:pPr>
      <w:r>
        <w:rPr>
          <w:sz w:val="22"/>
          <w:szCs w:val="22"/>
          <w:lang w:eastAsia="en-US" w:bidi="ar-SA"/>
        </w:rPr>
        <w:t xml:space="preserve">Figure 4-1 shows a general overview of CONOPS. The defining feature of this CONOPS is that it is done in a very incremental fashion, allowing at various points for payload performance assessment, as well as for mission alteration (such as the ability to update RPO algorithms based on in-orbit observation, as opposed to relying solely on ground testing and predictions). </w:t>
      </w:r>
    </w:p>
    <w:p w:rsidR="008978CA" w:rsidRDefault="008978CA" w:rsidP="008978CA">
      <w:pPr>
        <w:pStyle w:val="BodyText"/>
        <w:jc w:val="both"/>
        <w:rPr>
          <w:sz w:val="22"/>
          <w:szCs w:val="22"/>
          <w:lang w:eastAsia="en-US" w:bidi="ar-SA"/>
        </w:rPr>
      </w:pPr>
      <w:r>
        <w:rPr>
          <w:sz w:val="22"/>
          <w:szCs w:val="22"/>
          <w:lang w:eastAsia="en-US" w:bidi="ar-SA"/>
        </w:rPr>
        <w:t>Thus, after initial launch, launch vehicle ejection, and checkout, the mission can be broken down into three primary phases. Mission success would be defined by meeting the first phase of the mission (RPO and Inspection Performance relative to a Cooperating Target Spacecraft), with the completion of the remaining two mission phases being contributing to secondary mission success.</w:t>
      </w:r>
    </w:p>
    <w:p w:rsidR="006923A3" w:rsidRDefault="006923A3" w:rsidP="006923A3">
      <w:pPr>
        <w:keepNext/>
        <w:jc w:val="center"/>
      </w:pPr>
      <w:r>
        <w:rPr>
          <w:b/>
          <w:bCs/>
          <w:noProof/>
          <w:sz w:val="28"/>
          <w:szCs w:val="28"/>
        </w:rPr>
        <w:lastRenderedPageBreak/>
        <w:drawing>
          <wp:inline distT="0" distB="0" distL="0" distR="0">
            <wp:extent cx="5838825" cy="3981450"/>
            <wp:effectExtent l="0" t="0" r="0" b="0"/>
            <wp:docPr id="11" name="Picture 11" descr="C:\Users\MR LEO\Documents\GitHub\Preliminary-Design\CMQA\ConOps\CONOPS Cases\Rascal ConOps NO Docking.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 LEO\Documents\GitHub\Preliminary-Design\CMQA\ConOps\CONOPS Cases\Rascal ConOps NO Docking.tif"/>
                    <pic:cNvPicPr>
                      <a:picLocks noChangeAspect="1" noChangeArrowheads="1"/>
                    </pic:cNvPicPr>
                  </pic:nvPicPr>
                  <pic:blipFill rotWithShape="1">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605" t="4990" b="8108"/>
                    <a:stretch/>
                  </pic:blipFill>
                  <pic:spPr bwMode="auto">
                    <a:xfrm>
                      <a:off x="0" y="0"/>
                      <a:ext cx="5838825" cy="398145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6923A3" w:rsidRPr="006923A3" w:rsidRDefault="006923A3" w:rsidP="00C77C09">
      <w:pPr>
        <w:pStyle w:val="Caption"/>
      </w:pPr>
      <w:proofErr w:type="gramStart"/>
      <w:r w:rsidRPr="006923A3">
        <w:t>Figure 4-</w:t>
      </w:r>
      <w:r w:rsidR="00214E5E" w:rsidRPr="006923A3">
        <w:fldChar w:fldCharType="begin"/>
      </w:r>
      <w:r w:rsidRPr="006923A3">
        <w:instrText xml:space="preserve"> SEQ Figure \* ARABIC </w:instrText>
      </w:r>
      <w:r w:rsidR="00214E5E" w:rsidRPr="006923A3">
        <w:fldChar w:fldCharType="separate"/>
      </w:r>
      <w:r w:rsidRPr="006923A3">
        <w:rPr>
          <w:noProof/>
        </w:rPr>
        <w:t>1</w:t>
      </w:r>
      <w:r w:rsidR="00214E5E" w:rsidRPr="006923A3">
        <w:fldChar w:fldCharType="end"/>
      </w:r>
      <w:r>
        <w:t>.</w:t>
      </w:r>
      <w:proofErr w:type="gramEnd"/>
      <w:r w:rsidRPr="006923A3">
        <w:t xml:space="preserve"> </w:t>
      </w:r>
      <w:proofErr w:type="gramStart"/>
      <w:r w:rsidRPr="006923A3">
        <w:t>Rascal CONOPS Illustration.</w:t>
      </w:r>
      <w:proofErr w:type="gramEnd"/>
      <w:r w:rsidRPr="006923A3">
        <w:t xml:space="preserve"> The Concept of Operations for the Rascal mission consists of several distinct phases, mainly: Initial Separation, Imaging Payload Checkout, Continued Separation, Remote Stationkeeping, Rendezvous, and Inspection Stationkeeping. It also has two overlying states: Cooperative and Uncooperative.</w:t>
      </w:r>
    </w:p>
    <w:p w:rsidR="006923A3" w:rsidRPr="006923A3" w:rsidRDefault="006923A3" w:rsidP="00D771C8">
      <w:pPr>
        <w:pStyle w:val="Heading4"/>
      </w:pPr>
      <w:r>
        <w:t>Phase 0: Launch to Checkout</w:t>
      </w:r>
    </w:p>
    <w:p w:rsidR="006923A3" w:rsidRDefault="006923A3" w:rsidP="006923A3">
      <w:r>
        <w:t>Phase 0 of the mission consists of all of the standard processes that define the beginning of any spacecraft mission: Launch, Launch Vehicle Ejection, Spacecraft Power-On, Ground Acquisition, and Checkout. Each of these stages is laid out in detail in the following sections.</w:t>
      </w:r>
    </w:p>
    <w:p w:rsidR="006923A3" w:rsidRPr="007B6D14" w:rsidRDefault="006923A3" w:rsidP="006923A3">
      <w:pPr>
        <w:pStyle w:val="Heading5"/>
      </w:pPr>
      <w:r w:rsidRPr="007B6D14">
        <w:t xml:space="preserve">Phase 0-A: </w:t>
      </w:r>
      <w:r>
        <w:t xml:space="preserve">Flight Vehicle Integration and </w:t>
      </w:r>
      <w:r w:rsidRPr="007B6D14">
        <w:t>Launch</w:t>
      </w:r>
    </w:p>
    <w:p w:rsidR="006923A3" w:rsidRPr="00C37F66" w:rsidRDefault="006923A3" w:rsidP="006923A3">
      <w:pPr>
        <w:tabs>
          <w:tab w:val="left" w:pos="6882"/>
        </w:tabs>
      </w:pPr>
      <w:r w:rsidRPr="00C37F66">
        <w:t>This phase begins with Rascal’s integration into the flight vehicle and ends upon the flight vehicle reaching its target orbit. The main requirements associated with this phase would be ensuring that Rascal can survive the launch vehicle environment (Random Vibration Testing), as well as actually integrate into the launch vehicle (Following CubeSat deployer interface control document).</w:t>
      </w:r>
    </w:p>
    <w:p w:rsidR="006923A3" w:rsidRDefault="006923A3" w:rsidP="006923A3">
      <w:pPr>
        <w:pStyle w:val="Heading5"/>
      </w:pPr>
      <w:r>
        <w:t>Phase 0-B: Ejection</w:t>
      </w:r>
    </w:p>
    <w:p w:rsidR="006923A3" w:rsidRPr="00C37F66" w:rsidRDefault="006923A3" w:rsidP="006923A3">
      <w:r w:rsidRPr="00C37F66">
        <w:t>This phase begins with the opening of Rascal’s CubeSat deployer and ends with Rascal’s exit from its launch vehicle. The only requirement during this stage is that no deployables (such as solar panels, antennas, etc.) are released for a specified period of time (as dictated by the launch provider).</w:t>
      </w:r>
      <w:r>
        <w:t xml:space="preserve"> And that the primary and secondary spacecraft remain conjoined.</w:t>
      </w:r>
    </w:p>
    <w:p w:rsidR="006923A3" w:rsidRDefault="006923A3" w:rsidP="006923A3">
      <w:pPr>
        <w:pStyle w:val="Heading5"/>
      </w:pPr>
      <w:r>
        <w:lastRenderedPageBreak/>
        <w:t>Phase 0-C: Power-On</w:t>
      </w:r>
    </w:p>
    <w:p w:rsidR="006923A3" w:rsidRDefault="006923A3" w:rsidP="006923A3">
      <w:r w:rsidRPr="00C37F66">
        <w:t xml:space="preserve">This phase begins the moment that Rascal is ejected from its CubeSat deployer. It consists of the powering </w:t>
      </w:r>
      <w:proofErr w:type="spellStart"/>
      <w:r w:rsidRPr="00C37F66">
        <w:t>on</w:t>
      </w:r>
      <w:proofErr w:type="spellEnd"/>
      <w:r w:rsidRPr="00C37F66">
        <w:t xml:space="preserve"> </w:t>
      </w:r>
      <w:r>
        <w:t>of the primary</w:t>
      </w:r>
      <w:r w:rsidRPr="00C37F66">
        <w:t xml:space="preserve"> spacecraft, which would include initiating satellite beaconing</w:t>
      </w:r>
      <w:r>
        <w:t xml:space="preserve"> and attitude determination and control (ADC) systems. The secondary spacecraft would remain in </w:t>
      </w:r>
      <w:proofErr w:type="gramStart"/>
      <w:r>
        <w:t>its</w:t>
      </w:r>
      <w:proofErr w:type="gramEnd"/>
      <w:r>
        <w:t xml:space="preserve"> powered off state until its separation from the primary.</w:t>
      </w:r>
    </w:p>
    <w:p w:rsidR="006923A3" w:rsidRDefault="006923A3" w:rsidP="006923A3">
      <w:pPr>
        <w:pStyle w:val="Heading5"/>
      </w:pPr>
      <w:r>
        <w:t>Phase 0-D: Acquisition and Checkout</w:t>
      </w:r>
    </w:p>
    <w:p w:rsidR="006923A3" w:rsidRDefault="006923A3" w:rsidP="006923A3">
      <w:r>
        <w:t>This phase is initiated on the ground and begins during the first pass of the Rascal spacecraft over any of its ground-based radio stations. Once satellite acquisition has been achieved, a checkout of the systems on both the target and interceptor spacecraft would be performed. This would consist of verifying battery telemetry data, solar panel, ADC, payload, and communications functionality prior to full mission commencement. Once this has been completed, Phase 0 would be considered complete and the mission would then enter Phase 1.</w:t>
      </w:r>
    </w:p>
    <w:p w:rsidR="006923A3" w:rsidRDefault="006923A3" w:rsidP="00D771C8">
      <w:pPr>
        <w:pStyle w:val="Heading4"/>
      </w:pPr>
      <w:bookmarkStart w:id="14" w:name="_Toc384550686"/>
      <w:r>
        <w:t>Phase 1: Cooperating Mission Phase</w:t>
      </w:r>
      <w:bookmarkEnd w:id="14"/>
    </w:p>
    <w:p w:rsidR="006923A3" w:rsidRDefault="006923A3" w:rsidP="006923A3">
      <w:r>
        <w:t xml:space="preserve">Phase </w:t>
      </w:r>
      <w:r w:rsidRPr="0054685A">
        <w:t>1of the mission</w:t>
      </w:r>
      <w:r>
        <w:t xml:space="preserve"> consists of the main portion of the mission, such as the separation of the target and interceptor spacecraft, the first testing of the image processing payload, and the performance of key RPO and inspection maneuvers. Mission success is defined by the ability to perform each of sub-sections of this mission phase, which are described in detail in the following sections.</w:t>
      </w:r>
    </w:p>
    <w:p w:rsidR="006923A3" w:rsidRDefault="006923A3" w:rsidP="006923A3">
      <w:pPr>
        <w:pStyle w:val="Heading5"/>
      </w:pPr>
      <w:r>
        <w:t>Phase 1-A: Orient for Separation</w:t>
      </w:r>
    </w:p>
    <w:p w:rsidR="006923A3" w:rsidRPr="00753CF5" w:rsidRDefault="006923A3" w:rsidP="006923A3">
      <w:r>
        <w:t>This phase begins with a command from the ground for the interceptor-target spacecraft combination to orient itself such that separation can occur with the optimal initial conditions determined before launch. This would help alleviate the risk associated with expending too much delta-V prior to mission execution. This phase ends when the proper spacecraft orientation has been verified from the ground.</w:t>
      </w:r>
    </w:p>
    <w:p w:rsidR="006923A3" w:rsidRDefault="006923A3" w:rsidP="006923A3">
      <w:pPr>
        <w:pStyle w:val="Heading5"/>
      </w:pPr>
      <w:r>
        <w:t>Phase 1-B: Command Separation</w:t>
      </w:r>
    </w:p>
    <w:p w:rsidR="006923A3" w:rsidRDefault="006923A3" w:rsidP="006923A3">
      <w:r>
        <w:t>This phase begins with a command from the ground for the target and interceptor spacecraft to separate. This would occur near the beginning of a pass over Rascal’s ground network, such that successful separation could be verified. This phase would end with this verification.</w:t>
      </w:r>
    </w:p>
    <w:p w:rsidR="006923A3" w:rsidRDefault="006923A3" w:rsidP="006923A3">
      <w:pPr>
        <w:pStyle w:val="Heading5"/>
      </w:pPr>
      <w:r>
        <w:t>Phase 1-C: Move to Inspection Stationkeeping (ISK) Distance</w:t>
      </w:r>
    </w:p>
    <w:p w:rsidR="006923A3" w:rsidRDefault="006923A3" w:rsidP="006923A3">
      <w:r>
        <w:t>This phase commences upon the initiation of separation. The interceptor spacecraft will enter its search mode, in which it orients itself in such a way that the target spacecraft enters the imaging payloads field of vision. Once the target spacecraft has been acquired, the interceptor will thrust out to its ISK distance (~10 meters) and stationkeep there until it can be verified on the ground that ISK is being performed.</w:t>
      </w:r>
    </w:p>
    <w:p w:rsidR="006923A3" w:rsidRDefault="006923A3" w:rsidP="006923A3">
      <w:pPr>
        <w:pStyle w:val="Heading5"/>
      </w:pPr>
      <w:r>
        <w:t xml:space="preserve">Phase 1-D: Verify ISK </w:t>
      </w:r>
    </w:p>
    <w:p w:rsidR="006923A3" w:rsidRDefault="006923A3" w:rsidP="006923A3">
      <w:r>
        <w:t xml:space="preserve">Once the interceptor spacecraft has reached its ISK distance, it will perform thrust maneuvers to stay at said distance until verification of ISK has been made on the ground. This will be accomplished by either decoding beacon data that is being emitted by the interceptor at all times or by specifically querying for imaging/relative distance data during a pass over the Rascal ground station. This step helps alleviate the risks associated with rapidly separating the target and interceptor spacecraft, which could result in a rapid </w:t>
      </w:r>
      <w:r>
        <w:lastRenderedPageBreak/>
        <w:t>divergence in the relative displacement between each of them, making it impossible for each to rendezvous later in the mission.</w:t>
      </w:r>
    </w:p>
    <w:p w:rsidR="006923A3" w:rsidRDefault="006923A3" w:rsidP="006923A3">
      <w:pPr>
        <w:pStyle w:val="Heading5"/>
      </w:pPr>
      <w:r>
        <w:t>Phase 1-E: Command Continued Separation</w:t>
      </w:r>
    </w:p>
    <w:p w:rsidR="006923A3" w:rsidRDefault="006923A3" w:rsidP="006923A3">
      <w:r>
        <w:t xml:space="preserve">After ISK has been verified, the interceptor spacecraft will be commanded to increase the relative distance between it and the target spacecraft from ~10 meters to ~100 meters, its remote stationkeeping (RSK) distance. This RSK distance constitutes a sphere of constant radius surrounding the target spacecraft, as shown in Figure 2-2. </w:t>
      </w:r>
    </w:p>
    <w:p w:rsidR="006923A3" w:rsidRDefault="006923A3" w:rsidP="006923A3">
      <w:pPr>
        <w:pStyle w:val="Heading5"/>
      </w:pPr>
      <w:r>
        <w:t>Phase 1-F: Verify RSK</w:t>
      </w:r>
    </w:p>
    <w:p w:rsidR="006923A3" w:rsidRDefault="006923A3" w:rsidP="006923A3">
      <w:r>
        <w:t xml:space="preserve">Once the interceptor has reached its RSK distance, it </w:t>
      </w:r>
      <w:proofErr w:type="gramStart"/>
      <w:r>
        <w:t>will</w:t>
      </w:r>
      <w:proofErr w:type="gramEnd"/>
      <w:r>
        <w:t xml:space="preserve"> stationkeep until said separation has been verified, which will take place in a manner similar to that for verifying the ISK distance in Section </w:t>
      </w:r>
      <w:r w:rsidR="00355182">
        <w:t>4.2.2.2.4.</w:t>
      </w:r>
    </w:p>
    <w:p w:rsidR="006923A3" w:rsidRDefault="00214E5E" w:rsidP="006923A3">
      <w:pPr>
        <w:pStyle w:val="Heading5"/>
      </w:pPr>
      <w:r>
        <w:rPr>
          <w:noProof/>
        </w:rPr>
        <w:pict>
          <v:shapetype id="_x0000_t202" coordsize="21600,21600" o:spt="202" path="m,l,21600r21600,l21600,xe">
            <v:stroke joinstyle="miter"/>
            <v:path gradientshapeok="t" o:connecttype="rect"/>
          </v:shapetype>
          <v:shape id="Text Box 6" o:spid="_x0000_s1027" type="#_x0000_t202" style="position:absolute;left:0;text-align:left;margin-left:-3pt;margin-top:202.65pt;width:230.95pt;height:349.7pt;z-index:251659264;visibility:visible;mso-position-horizontal-relative:margin;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" filled="f" stroked="f">
            <v:textbox style="mso-next-textbox:#Text Box 6">
              <w:txbxContent>
                <w:p w:rsidR="00962F3D" w:rsidRDefault="00962F3D" w:rsidP="006923A3">
                  <w:pPr>
                    <w:keepNext/>
                    <w:jc w:val="center"/>
                  </w:pPr>
                  <w:r>
                    <w:rPr>
                      <w:noProof/>
                    </w:rPr>
                    <w:drawing>
                      <wp:inline distT="0" distB="0" distL="0" distR="0">
                        <wp:extent cx="2795402" cy="2613433"/>
                        <wp:effectExtent l="19050" t="0" r="4948" b="0"/>
                        <wp:docPr id="30" name="Picture 2" descr="Max Separation Distanc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 Separation Distance.tif"/>
                                <pic:cNvPicPr/>
                              </pic:nvPicPr>
                              <pic:blipFill>
                                <a:blip r:embed="rId15"/>
                                <a:srcRect l="16174" t="14410" r="15194"/>
                                <a:stretch>
                                  <a:fillRect/>
                                </a:stretch>
                              </pic:blipFill>
                              <pic:spPr>
                                <a:xfrm>
                                  <a:off x="0" y="0"/>
                                  <a:ext cx="2795402" cy="2613433"/>
                                </a:xfrm>
                                <a:prstGeom prst="rect">
                                  <a:avLst/>
                                </a:prstGeom>
                              </pic:spPr>
                            </pic:pic>
                          </a:graphicData>
                        </a:graphic>
                      </wp:inline>
                    </w:drawing>
                  </w:r>
                </w:p>
                <w:p w:rsidR="00962F3D" w:rsidRDefault="00962F3D" w:rsidP="00C77C09">
                  <w:pPr>
                    <w:pStyle w:val="Caption"/>
                  </w:pPr>
                  <w:proofErr w:type="gramStart"/>
                  <w:r>
                    <w:t>Figure 4</w:t>
                  </w:r>
                  <w:r>
                    <w:noBreakHyphen/>
                  </w:r>
                  <w:fldSimple w:instr=" SEQ Figure \* ARABIC \s 1 ">
                    <w:r>
                      <w:rPr>
                        <w:noProof/>
                      </w:rPr>
                      <w:t>2</w:t>
                    </w:r>
                  </w:fldSimple>
                  <w:r>
                    <w:t>.</w:t>
                  </w:r>
                  <w:proofErr w:type="gramEnd"/>
                  <w:r w:rsidRPr="00B262AD">
                    <w:t xml:space="preserve"> </w:t>
                  </w:r>
                  <w:r w:rsidRPr="006923A3">
                    <w:t>Remote Stationkeeping distance illustration. This image shows the maximum allowable separation distance between the target and interceptor. This distance is visualized as a sphere of constant radius</w:t>
                  </w:r>
                  <w:r>
                    <w:t xml:space="preserve"> </w:t>
                  </w:r>
                  <w:r w:rsidRPr="006923A3">
                    <w:t>surrounding the</w:t>
                  </w:r>
                  <w:r>
                    <w:t xml:space="preserve"> </w:t>
                  </w:r>
                  <w:r w:rsidRPr="006923A3">
                    <w:t>target spacecraft.</w:t>
                  </w:r>
                </w:p>
                <w:p w:rsidR="00962F3D" w:rsidRDefault="00962F3D" w:rsidP="006923A3"/>
              </w:txbxContent>
            </v:textbox>
            <w10:wrap type="square" anchorx="margin" anchory="margin"/>
          </v:shape>
        </w:pict>
      </w:r>
      <w:r w:rsidR="006923A3">
        <w:t>Phase 1-G: Command Rendezvous</w:t>
      </w:r>
    </w:p>
    <w:p w:rsidR="006923A3" w:rsidRDefault="006923A3" w:rsidP="006923A3">
      <w:r>
        <w:t>After RSK has been verified, a ground operator will command the interceptor to perform a rendezvous relative to the target spacecraft. This will constitute reducing the relative distance between the target and interceptor from the RSK to the ISK distance. Upon reaching its ISK distance, the interceptor will stationkeep until rendezvous verification can be made.</w:t>
      </w:r>
    </w:p>
    <w:p w:rsidR="006923A3" w:rsidRDefault="006923A3" w:rsidP="006923A3">
      <w:pPr>
        <w:pStyle w:val="Heading5"/>
      </w:pPr>
      <w:r>
        <w:t>Phase 1-H: Verify Rendezvous</w:t>
      </w:r>
    </w:p>
    <w:p w:rsidR="006923A3" w:rsidRDefault="006923A3" w:rsidP="006923A3">
      <w:r>
        <w:t>After the interceptor has reached its ISK distance, rendezvous will be verified in the same manner discussed in Section 2.2.2.4. Once this has been done, Phase 1 will be considered complete, and preliminary mission success will be considered achieved.</w:t>
      </w:r>
    </w:p>
    <w:p w:rsidR="006923A3" w:rsidRDefault="006923A3" w:rsidP="00D771C8">
      <w:pPr>
        <w:pStyle w:val="Heading4"/>
      </w:pPr>
      <w:bookmarkStart w:id="15" w:name="_Toc384550687"/>
      <w:proofErr w:type="spellStart"/>
      <w:r>
        <w:t>PPhase</w:t>
      </w:r>
      <w:proofErr w:type="spellEnd"/>
      <w:r>
        <w:t xml:space="preserve"> 3: Noncooperating Mission Phase</w:t>
      </w:r>
      <w:bookmarkEnd w:id="15"/>
    </w:p>
    <w:p w:rsidR="006923A3" w:rsidRDefault="006923A3" w:rsidP="006923A3">
      <w:r>
        <w:t xml:space="preserve">Phase 2 of the Rascal mission is not very different from Phase 1: the visual aids will be turned off either due to the batteries dying or by a command from the ground, thus transforming the target into a </w:t>
      </w:r>
      <w:proofErr w:type="spellStart"/>
      <w:r>
        <w:t>noncooperating</w:t>
      </w:r>
      <w:proofErr w:type="spellEnd"/>
      <w:r>
        <w:t xml:space="preserve"> space object. As such, Phase 2 will consist of the same maneuvers as those described in Phase 1, with the same mission timer in play as in that phase. Full mission success is defined as being able to complete Phase 1.</w:t>
      </w:r>
    </w:p>
    <w:p w:rsidR="006923A3" w:rsidRDefault="006923A3" w:rsidP="00D771C8">
      <w:pPr>
        <w:pStyle w:val="Heading4"/>
      </w:pPr>
      <w:bookmarkStart w:id="16" w:name="_Toc384550688"/>
      <w:r>
        <w:lastRenderedPageBreak/>
        <w:t>Phase 3: Extended Operations Phase</w:t>
      </w:r>
      <w:bookmarkEnd w:id="16"/>
    </w:p>
    <w:p w:rsidR="008978CA" w:rsidRPr="008978CA" w:rsidRDefault="006923A3" w:rsidP="008978CA">
      <w:r>
        <w:t>Phase 4 of the Rascal mission consists of extended operations, which can include performing Phases 1 and 3 until the propellant in the interceptor is depleted, using the interceptor’s imaging payload for Earth observation, or for studying the relative drift between two different spacecraft when provided with initial velocity and position information. The extended operations phase would end when both spacecraft deorbit within 1-3 years of launch.</w:t>
      </w:r>
    </w:p>
    <w:p w:rsidR="007F1AD9" w:rsidRDefault="009657F9" w:rsidP="00962F3D">
      <w:pPr>
        <w:pStyle w:val="Heading2"/>
      </w:pPr>
      <w:bookmarkStart w:id="17" w:name="_Toc387151649"/>
      <w:r>
        <w:t>Success Criteria</w:t>
      </w:r>
      <w:bookmarkEnd w:id="17"/>
    </w:p>
    <w:p w:rsidR="00D66AF9" w:rsidRPr="00D66AF9" w:rsidRDefault="00D66AF9" w:rsidP="00D66AF9">
      <w:r>
        <w:t>In order to achieve full mission success, the Rascal mission shall demonstrate t</w:t>
      </w:r>
      <w:r w:rsidR="00355182">
        <w:t>he performance of the following:</w:t>
      </w:r>
    </w:p>
    <w:p w:rsidR="00D66AF9" w:rsidRPr="00A737DE" w:rsidRDefault="0089087B" w:rsidP="00D66AF9">
      <w:pPr>
        <w:pStyle w:val="BodyText"/>
        <w:numPr>
          <w:ilvl w:val="0"/>
          <w:numId w:val="9"/>
        </w:numPr>
        <w:jc w:val="both"/>
        <w:rPr>
          <w:sz w:val="22"/>
          <w:szCs w:val="22"/>
          <w:lang w:eastAsia="en-US" w:bidi="ar-SA"/>
        </w:rPr>
      </w:pPr>
      <w:r>
        <w:rPr>
          <w:sz w:val="22"/>
          <w:szCs w:val="22"/>
          <w:lang w:eastAsia="en-US" w:bidi="ar-SA"/>
        </w:rPr>
        <w:t xml:space="preserve">Spacecraft </w:t>
      </w:r>
      <w:r w:rsidR="00F71241">
        <w:rPr>
          <w:sz w:val="22"/>
          <w:szCs w:val="22"/>
          <w:lang w:eastAsia="en-US" w:bidi="ar-SA"/>
        </w:rPr>
        <w:t>Rendezvous from a distance greater than 100 meters to within a distance of 10 meters relative to an RSO.</w:t>
      </w:r>
    </w:p>
    <w:p w:rsidR="00D66AF9" w:rsidRDefault="0089087B" w:rsidP="00D66AF9">
      <w:pPr>
        <w:pStyle w:val="BodyText"/>
        <w:numPr>
          <w:ilvl w:val="0"/>
          <w:numId w:val="9"/>
        </w:numPr>
        <w:jc w:val="both"/>
        <w:rPr>
          <w:sz w:val="22"/>
          <w:szCs w:val="22"/>
          <w:lang w:eastAsia="en-US" w:bidi="ar-SA"/>
        </w:rPr>
      </w:pPr>
      <w:r>
        <w:rPr>
          <w:sz w:val="22"/>
          <w:szCs w:val="22"/>
          <w:lang w:eastAsia="en-US" w:bidi="ar-SA"/>
        </w:rPr>
        <w:t>Downlink of a single image</w:t>
      </w:r>
      <w:r w:rsidR="00655B16">
        <w:rPr>
          <w:sz w:val="22"/>
          <w:szCs w:val="22"/>
          <w:lang w:eastAsia="en-US" w:bidi="ar-SA"/>
        </w:rPr>
        <w:t>, and its corresponding displacement and angle data,</w:t>
      </w:r>
      <w:r>
        <w:rPr>
          <w:sz w:val="22"/>
          <w:szCs w:val="22"/>
          <w:lang w:eastAsia="en-US" w:bidi="ar-SA"/>
        </w:rPr>
        <w:t xml:space="preserve"> of an RSO from </w:t>
      </w:r>
      <w:r w:rsidR="00655B16">
        <w:rPr>
          <w:sz w:val="22"/>
          <w:szCs w:val="22"/>
          <w:lang w:eastAsia="en-US" w:bidi="ar-SA"/>
        </w:rPr>
        <w:t>a relative distance of at least 100 meters.</w:t>
      </w:r>
    </w:p>
    <w:p w:rsidR="00655B16" w:rsidRDefault="00655B16" w:rsidP="00655B16">
      <w:pPr>
        <w:pStyle w:val="BodyText"/>
        <w:numPr>
          <w:ilvl w:val="0"/>
          <w:numId w:val="9"/>
        </w:numPr>
        <w:jc w:val="both"/>
        <w:rPr>
          <w:sz w:val="22"/>
          <w:szCs w:val="22"/>
          <w:lang w:eastAsia="en-US" w:bidi="ar-SA"/>
        </w:rPr>
      </w:pPr>
      <w:bookmarkStart w:id="18" w:name="_Toc387151650"/>
      <w:r>
        <w:rPr>
          <w:sz w:val="22"/>
          <w:szCs w:val="22"/>
          <w:lang w:eastAsia="en-US" w:bidi="ar-SA"/>
        </w:rPr>
        <w:t>Downlink of a single image, and its corresponding displacement and angle data, of an RSO from a relative distance of at less than 10 meters.</w:t>
      </w:r>
      <w:bookmarkStart w:id="19" w:name="_GoBack"/>
      <w:bookmarkEnd w:id="19"/>
    </w:p>
    <w:p w:rsidR="009657F9" w:rsidRDefault="009657F9" w:rsidP="009657F9">
      <w:pPr>
        <w:pStyle w:val="Heading1"/>
      </w:pPr>
      <w:r>
        <w:t>Requirements Verification</w:t>
      </w:r>
      <w:bookmarkEnd w:id="18"/>
      <w:r w:rsidR="007F1AD9">
        <w:t xml:space="preserve"> </w:t>
      </w:r>
    </w:p>
    <w:p w:rsidR="001034F4" w:rsidRPr="001034F4" w:rsidRDefault="001034F4" w:rsidP="001034F4">
      <w:pPr>
        <w:pStyle w:val="ListParagraph"/>
        <w:keepNext/>
        <w:numPr>
          <w:ilvl w:val="0"/>
          <w:numId w:val="16"/>
        </w:numPr>
        <w:spacing w:before="240" w:after="60"/>
        <w:contextualSpacing w:val="0"/>
        <w:outlineLvl w:val="1"/>
        <w:rPr>
          <w:rFonts w:ascii="Arial" w:eastAsia="Times New Roman" w:hAnsi="Arial" w:cs="Arial"/>
          <w:b/>
          <w:bCs/>
          <w:i/>
          <w:iCs/>
          <w:vanish/>
          <w:sz w:val="28"/>
          <w:szCs w:val="28"/>
        </w:rPr>
      </w:pPr>
      <w:bookmarkStart w:id="20" w:name="_Toc387151651"/>
    </w:p>
    <w:p w:rsidR="007F1AD9" w:rsidRDefault="007F1AD9" w:rsidP="001034F4">
      <w:pPr>
        <w:pStyle w:val="Heading2"/>
      </w:pPr>
      <w:r>
        <w:t>Rationale and Taxonomy</w:t>
      </w:r>
      <w:bookmarkEnd w:id="20"/>
    </w:p>
    <w:p w:rsidR="008349F0" w:rsidRDefault="008349F0" w:rsidP="008349F0">
      <w:r>
        <w:t>Requirements Verification is the method of verifying that mission success has been fully met by a given mission. This mission success is determined by the ability of a mission developer’s design to meet a checklist of primary requirements that have been issued by a potential customer (</w:t>
      </w:r>
      <w:r w:rsidR="00355182">
        <w:t>s</w:t>
      </w:r>
      <w:r>
        <w:t xml:space="preserve">uch as NASA, Boeing, the </w:t>
      </w:r>
      <w:proofErr w:type="spellStart"/>
      <w:proofErr w:type="gramStart"/>
      <w:r>
        <w:t>DoD</w:t>
      </w:r>
      <w:proofErr w:type="spellEnd"/>
      <w:proofErr w:type="gramEnd"/>
      <w:r>
        <w:t>). If these top-level mission requirements are not met, it is within the customer’s judgment to determine whether or not their requirements were too strict</w:t>
      </w:r>
      <w:r w:rsidR="008238C1">
        <w:t>, their desired mission is too impractical, or if their selection of mission developer is at fault. If it is the latter case, it is within the potential customer’s power to part ways with the mission developer, thus making any effort that went into the development of the mission a waste of time, money, and resources.</w:t>
      </w:r>
    </w:p>
    <w:p w:rsidR="003C166E" w:rsidRDefault="008238C1" w:rsidP="008349F0">
      <w:r>
        <w:t>Hence, one of the most important portions of the preliminary stages of spacecraft mission design is properly defining mission requirements. In the case of the Rascal mission, the main source of these requirements is the Team Bravo Request for Proposal</w:t>
      </w:r>
      <w:r w:rsidR="003C166E">
        <w:t xml:space="preserve"> (RFP)</w:t>
      </w:r>
      <w:r>
        <w:t xml:space="preserve">. This document describes both the type of mission that is to be attempted, as well as the success criteria associated with said mission, and thus is the main driver of mission design going forward. </w:t>
      </w:r>
      <w:r w:rsidR="003C166E">
        <w:t>Implicit in these requir</w:t>
      </w:r>
      <w:r w:rsidR="001E56DC">
        <w:t xml:space="preserve">ements is the need to remotely verify their successful completion when it comes time for the actual mission; otherwise the relevance of the Rascal mission would be moot and the rationale for its launch would be non-existent. Finally, even if the Rascal mission is designed to meet all of these requirements, and can demonstrate as much, it would </w:t>
      </w:r>
      <w:r w:rsidR="00751AD0">
        <w:t>be completely unreasonable for said mission to take an extended amount of time to be completed. The longer a mission takes to run out, the more resources have to be utilized in its operation and the more likely that it will experience a failure before mission success can be met. Thus, mission lifetime is a key factor in defining the mission success as a whole.</w:t>
      </w:r>
    </w:p>
    <w:p w:rsidR="00CB0041" w:rsidRDefault="00CB0041" w:rsidP="008349F0">
      <w:r>
        <w:t xml:space="preserve">From these requirements (Known as the </w:t>
      </w:r>
      <w:r w:rsidR="00D771C8">
        <w:t>Top-Level</w:t>
      </w:r>
      <w:r>
        <w:t xml:space="preserve"> Requirements) would then come all other requirements associated with designing a successful </w:t>
      </w:r>
      <w:proofErr w:type="gramStart"/>
      <w:r>
        <w:t>mission.</w:t>
      </w:r>
      <w:proofErr w:type="gramEnd"/>
      <w:r>
        <w:t xml:space="preserve"> Such requirements could be as simple as </w:t>
      </w:r>
      <w:r>
        <w:lastRenderedPageBreak/>
        <w:t xml:space="preserve">stating that the spacecraft must have a particular subsystem, or as specific as stating the force required to secure a bolt on the final spacecraft. Regardless, any of such requirements form a subset of one or more of the larger requirements above it. </w:t>
      </w:r>
    </w:p>
    <w:p w:rsidR="00751AD0" w:rsidRDefault="00CB0041" w:rsidP="008349F0">
      <w:r>
        <w:t>The representation of the various types of requirements takes the form of a matrix consisting of the definition of each requirement, the method(s) with which it will be verified, the reason that such a requirement e</w:t>
      </w:r>
      <w:r w:rsidR="005C7EC5">
        <w:t>xists, and a requirement number for future reference.</w:t>
      </w:r>
    </w:p>
    <w:p w:rsidR="005C7EC5" w:rsidRDefault="005C7EC5" w:rsidP="008349F0">
      <w:r>
        <w:t>There exist four different verification methods for each requirement can be verified:</w:t>
      </w:r>
    </w:p>
    <w:p w:rsidR="005C7EC5" w:rsidRDefault="005C7EC5" w:rsidP="005C7EC5">
      <w:pPr>
        <w:pStyle w:val="ListParagraph"/>
        <w:numPr>
          <w:ilvl w:val="0"/>
          <w:numId w:val="8"/>
        </w:numPr>
        <w:tabs>
          <w:tab w:val="left" w:pos="1260"/>
        </w:tabs>
      </w:pPr>
      <w:r w:rsidRPr="005C7EC5">
        <w:rPr>
          <w:b/>
          <w:u w:val="single"/>
        </w:rPr>
        <w:t>Test</w:t>
      </w:r>
      <w:r>
        <w:t>: Requirements that necessitate some form of testing in order to be verified. Testing includes subjecting a component or system to vibration testing, verifying the amount of delta V that can be produced by the propulsion system, conducting thermal testing on the spacecraft system to verify that it can survive an on-orbit environment, etc. Each test will be documented in a testing document, which will in turn be used to verify that a particular requirement has been met.</w:t>
      </w:r>
    </w:p>
    <w:p w:rsidR="005C7EC5" w:rsidRDefault="005C7EC5" w:rsidP="005C7EC5">
      <w:pPr>
        <w:pStyle w:val="ListParagraph"/>
        <w:tabs>
          <w:tab w:val="left" w:pos="1260"/>
        </w:tabs>
      </w:pPr>
    </w:p>
    <w:p w:rsidR="005C7EC5" w:rsidRDefault="005C7EC5" w:rsidP="005C7EC5">
      <w:pPr>
        <w:pStyle w:val="ListParagraph"/>
        <w:numPr>
          <w:ilvl w:val="0"/>
          <w:numId w:val="8"/>
        </w:numPr>
      </w:pPr>
      <w:r w:rsidRPr="005C7EC5">
        <w:rPr>
          <w:b/>
          <w:u w:val="single"/>
        </w:rPr>
        <w:t>Analysis</w:t>
      </w:r>
      <w:r>
        <w:t xml:space="preserve">: Requirements that can only be verified through computational analyses and not through physical measurement or testing. Requirements that fall under this category include calculating the thermal profile of the spacecraft system, determining the expected roll rates that can be achieved with its attitude determination </w:t>
      </w:r>
      <w:proofErr w:type="gramStart"/>
      <w:r>
        <w:t>an</w:t>
      </w:r>
      <w:proofErr w:type="gramEnd"/>
      <w:r>
        <w:t xml:space="preserve"> control system, finding the amount of </w:t>
      </w:r>
      <w:r w:rsidR="006E41BD">
        <w:t>propellant</w:t>
      </w:r>
      <w:r>
        <w:t xml:space="preserve"> necessary to perform the mission itself, etc. Each analysis will have its own document associated with it that will be used to verify the successful </w:t>
      </w:r>
      <w:r w:rsidR="006E41BD">
        <w:t>completion of its corresponding requirement.</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Demo</w:t>
      </w:r>
      <w:r>
        <w:t>:</w:t>
      </w:r>
      <w:r w:rsidR="006E41BD">
        <w:t xml:space="preserve"> Requirements that involve demonstration in order to verify their successful completion. Requirements that fall under this category include showing that deployables will not be released until some amount of time after on-orbit ejection, that inhibits successfully cut power off to the entire spacecraft, and that the satellite communications system does not transmit during dispenser integration. Each demo requirement will be verified through test demonstration documentation prior to the actual demonstration of their completion before any organization that seeks to observe </w:t>
      </w:r>
    </w:p>
    <w:p w:rsidR="005C7EC5" w:rsidRDefault="005C7EC5" w:rsidP="005C7EC5">
      <w:pPr>
        <w:pStyle w:val="ListParagraph"/>
      </w:pPr>
    </w:p>
    <w:p w:rsidR="005C7EC5" w:rsidRDefault="005C7EC5" w:rsidP="005C7EC5">
      <w:pPr>
        <w:pStyle w:val="ListParagraph"/>
      </w:pPr>
    </w:p>
    <w:p w:rsidR="005C7EC5" w:rsidRDefault="005C7EC5" w:rsidP="005C7EC5">
      <w:pPr>
        <w:pStyle w:val="ListParagraph"/>
        <w:numPr>
          <w:ilvl w:val="0"/>
          <w:numId w:val="8"/>
        </w:numPr>
      </w:pPr>
      <w:r w:rsidRPr="006E41BD">
        <w:rPr>
          <w:b/>
          <w:u w:val="single"/>
        </w:rPr>
        <w:t>Examine</w:t>
      </w:r>
      <w:r>
        <w:t>:</w:t>
      </w:r>
      <w:r w:rsidR="006E41BD">
        <w:t xml:space="preserve"> Requirements that are verified through either visual inspection or physical measurement. Requirements that fall under this category include dimension constraints associated with the spacecraft’s external structure, the total mass of the spacecraft, etc. Each examine requirement will be verified though documentation supporting that the examination has been performed.</w:t>
      </w:r>
    </w:p>
    <w:p w:rsidR="005C7EC5" w:rsidRDefault="005C7EC5" w:rsidP="005C7EC5">
      <w:pPr>
        <w:pStyle w:val="ListParagraph"/>
      </w:pPr>
    </w:p>
    <w:p w:rsidR="0066381C" w:rsidRDefault="00EC1A17" w:rsidP="0066381C">
      <w:r>
        <w:t>Each requirement will have one or more of these methods a</w:t>
      </w:r>
      <w:r w:rsidR="0066381C">
        <w:t>ssociated with its verification,</w:t>
      </w:r>
      <w:r>
        <w:t xml:space="preserve"> </w:t>
      </w:r>
      <w:r w:rsidR="0066381C">
        <w:t>as indicated</w:t>
      </w:r>
      <w:r>
        <w:t xml:space="preserve"> by an X under </w:t>
      </w:r>
      <w:r w:rsidR="0066381C">
        <w:t>its</w:t>
      </w:r>
      <w:r>
        <w:t xml:space="preserve"> corresponding verification method column. </w:t>
      </w:r>
    </w:p>
    <w:p w:rsidR="008349F0" w:rsidRDefault="0066381C" w:rsidP="008A4E0A">
      <w:r>
        <w:t>Each requirement will also have a brief rationale section associated with it. The rationale for each requirement will either be an extension of requirements higher up in the matrix or from constraints that have been imposed on the mission as a whole, as</w:t>
      </w:r>
      <w:r w:rsidR="008A4E0A">
        <w:t xml:space="preserve"> discussed in the next section.</w:t>
      </w:r>
    </w:p>
    <w:p w:rsidR="006B622F" w:rsidRDefault="006B622F" w:rsidP="00962F3D">
      <w:pPr>
        <w:pStyle w:val="Heading2"/>
      </w:pPr>
      <w:bookmarkStart w:id="21" w:name="_Toc387151652"/>
      <w:r>
        <w:t>Mission Constraints</w:t>
      </w:r>
      <w:bookmarkEnd w:id="21"/>
    </w:p>
    <w:p w:rsidR="006B622F" w:rsidRPr="007F1AD9" w:rsidRDefault="00DF7A98" w:rsidP="006B622F">
      <w:r>
        <w:t xml:space="preserve">Mission constraints for the Rascal mission stem from many sources, ranging from limits on the physical size of the spacecraft used to complete it, the monetary restrictions associated with the development and integration of such a spacecraft, and the risk associated with its execution. Each of these constraints and </w:t>
      </w:r>
      <w:r>
        <w:lastRenderedPageBreak/>
        <w:t>more are described in detail in the following sections and are each crucial in both restricting the scope of the Rascal mission and allowing for its successful execution.</w:t>
      </w:r>
    </w:p>
    <w:p w:rsidR="001E56DC" w:rsidRDefault="001E56DC" w:rsidP="001E56DC">
      <w:pPr>
        <w:pStyle w:val="Heading3"/>
      </w:pPr>
      <w:bookmarkStart w:id="22" w:name="_Toc387151653"/>
      <w:r>
        <w:t>Launch Vehicle Integration</w:t>
      </w:r>
      <w:bookmarkEnd w:id="22"/>
      <w:r>
        <w:t xml:space="preserve"> </w:t>
      </w:r>
    </w:p>
    <w:p w:rsidR="006B622F" w:rsidRDefault="003C4E85" w:rsidP="006B622F">
      <w:r>
        <w:t>One of the most important (and difficult) parts of any spacecraft mission is actually getting it off of the Earth’s surface and into orbit</w:t>
      </w:r>
      <w:r w:rsidR="00D720CA">
        <w:t xml:space="preserve">. Regardless of the work that is done preparing and developing the mission, if it isn’t able to be integrated into one of the currently available rockets, it will have no way of reaching orbit, and thus, no way of achieving its mission goal. Thus, it is </w:t>
      </w:r>
      <w:proofErr w:type="gramStart"/>
      <w:r w:rsidR="00D720CA">
        <w:t>key</w:t>
      </w:r>
      <w:proofErr w:type="gramEnd"/>
      <w:r w:rsidR="00D720CA">
        <w:t xml:space="preserve"> that wh</w:t>
      </w:r>
      <w:r w:rsidR="00070EDE">
        <w:t>ichever</w:t>
      </w:r>
      <w:r w:rsidR="00D720CA">
        <w:t xml:space="preserve"> structure is designed to protect and encapsulate the spacecraft h</w:t>
      </w:r>
      <w:r w:rsidR="00932A0A">
        <w:t xml:space="preserve">as the dimensions and </w:t>
      </w:r>
      <w:r w:rsidR="00186500">
        <w:t xml:space="preserve">mechanical </w:t>
      </w:r>
      <w:r w:rsidR="00932A0A">
        <w:t>interface</w:t>
      </w:r>
      <w:r w:rsidR="00D720CA">
        <w:t xml:space="preserve"> necessary for it to be integrated into currently available satellite adapters.</w:t>
      </w:r>
    </w:p>
    <w:p w:rsidR="00070EDE" w:rsidRDefault="00932A0A" w:rsidP="006B622F">
      <w:r>
        <w:t>Due</w:t>
      </w:r>
      <w:r w:rsidR="0058661B">
        <w:t xml:space="preserve"> to the shear amount of small spacecraft that have been launched over the past few decades, standards now exist for the integration of spacecraft into pretty much any currently available launch vehicle. Thus, if a mission follows any of these standards, it will be capable of integrating into a wide variety of launch vehicles without having to make any changes whatsoever in its integration method.</w:t>
      </w:r>
    </w:p>
    <w:p w:rsidR="00D720CA" w:rsidRDefault="00FB678D" w:rsidP="006B622F">
      <w:r>
        <w:t>The type of adapter that a particular satellite architecture that a mission follows</w:t>
      </w:r>
      <w:r w:rsidR="00815104">
        <w:t xml:space="preserve"> depends on the type of satellite that is to be integrated</w:t>
      </w:r>
      <w:r>
        <w:t>. Currently, there exist t</w:t>
      </w:r>
      <w:r w:rsidR="00070EDE">
        <w:t xml:space="preserve">wo major satellite classifications </w:t>
      </w:r>
      <w:r>
        <w:t>that any particular mission falls into</w:t>
      </w:r>
      <w:r w:rsidR="00070EDE">
        <w:t xml:space="preserve">: </w:t>
      </w:r>
      <w:proofErr w:type="spellStart"/>
      <w:r w:rsidR="00070EDE">
        <w:t>nano</w:t>
      </w:r>
      <w:proofErr w:type="spellEnd"/>
      <w:r w:rsidR="00070EDE">
        <w:t xml:space="preserve"> and micro</w:t>
      </w:r>
      <w:r w:rsidR="000A11E7">
        <w:t>-</w:t>
      </w:r>
      <w:r w:rsidR="00070EDE">
        <w:t>satellite</w:t>
      </w:r>
      <w:r w:rsidR="000A11E7">
        <w:t>s</w:t>
      </w:r>
      <w:r w:rsidR="00070EDE">
        <w:t>.</w:t>
      </w:r>
      <w:r>
        <w:t xml:space="preserve"> The following sections will discuss the definitions of each of the satellites that fall under each of these categories, as well as the pros and cons associated with each type.</w:t>
      </w:r>
    </w:p>
    <w:p w:rsidR="00186500" w:rsidRDefault="00E22259" w:rsidP="006B622F">
      <w:r>
        <w:t>Nanosatellite class spacecraft</w:t>
      </w:r>
      <w:r w:rsidR="00070EDE">
        <w:t xml:space="preserve"> (AKA CubeSats) are those satellites that have a mass of under 1.33 kg per 10 cm x 10 cm x 10 cm volume (AKA, One Standard Unit, or 1U). This satellite classification was developed at California Polytechnic State University (Cal Poly) in 1999 as a means of standardizing small satellite architectures across the entire small satellite industry</w:t>
      </w:r>
      <w:r w:rsidR="00920CF3">
        <w:t>.</w:t>
      </w:r>
      <w:r w:rsidR="00070EDE">
        <w:t xml:space="preserve"> </w:t>
      </w:r>
      <w:r w:rsidR="00920CF3">
        <w:t>This served to</w:t>
      </w:r>
      <w:r w:rsidR="00070EDE">
        <w:t xml:space="preserve"> facilitate reduced costs and time associated with the development of small satellite missions, thus allowing for organizations that would have prev</w:t>
      </w:r>
      <w:r w:rsidR="00920CF3">
        <w:t>iously not been able to develop and launch small spacecraft</w:t>
      </w:r>
      <w:r w:rsidR="00070EDE">
        <w:t xml:space="preserve"> (Such as Universities and Privately Funded Corporations) to launch </w:t>
      </w:r>
      <w:r w:rsidR="00051D12">
        <w:t>scientifically significant</w:t>
      </w:r>
      <w:r w:rsidR="00920CF3">
        <w:t xml:space="preserve">, impactful, low-cost missions. </w:t>
      </w:r>
      <w:r w:rsidR="00051D12">
        <w:t>Nanosatellites come in several differen</w:t>
      </w:r>
      <w:r w:rsidR="00186500">
        <w:t xml:space="preserve">t sizes, ranging from 1U to 6U. </w:t>
      </w:r>
      <w:r w:rsidR="00051D12">
        <w:t xml:space="preserve">An example of </w:t>
      </w:r>
      <w:proofErr w:type="gramStart"/>
      <w:r w:rsidR="00051D12">
        <w:t xml:space="preserve">a </w:t>
      </w:r>
      <w:r w:rsidR="00D771C8">
        <w:t>3</w:t>
      </w:r>
      <w:r w:rsidR="00051D12">
        <w:t>U</w:t>
      </w:r>
      <w:proofErr w:type="gramEnd"/>
      <w:r w:rsidR="00051D12">
        <w:t xml:space="preserve"> nanosatellite architecture, as defined by the </w:t>
      </w:r>
      <w:r w:rsidR="00051D12">
        <w:rPr>
          <w:i/>
        </w:rPr>
        <w:t>CubeSat Desig</w:t>
      </w:r>
      <w:r w:rsidR="00D771C8">
        <w:rPr>
          <w:i/>
        </w:rPr>
        <w:t>n Specification Document, Rev 13</w:t>
      </w:r>
      <w:r w:rsidR="00051D12">
        <w:t xml:space="preserve"> is shown in Figure 5-1.</w:t>
      </w:r>
      <w:r>
        <w:t xml:space="preserve"> Though the vertical dimension of each particular configuration depends on its type, the width of any CubeSat is limited to 100 mm, thus imposing a limit on the size that a given nanosatellite can occupy.</w:t>
      </w:r>
    </w:p>
    <w:p w:rsidR="007C71C8" w:rsidRDefault="00D771C8" w:rsidP="007C71C8">
      <w:pPr>
        <w:jc w:val="center"/>
      </w:pPr>
      <w:r>
        <w:rPr>
          <w:noProof/>
        </w:rPr>
        <w:lastRenderedPageBreak/>
        <w:drawing>
          <wp:inline distT="0" distB="0" distL="0" distR="0">
            <wp:extent cx="5943600" cy="38525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943600" cy="3852545"/>
                    </a:xfrm>
                    <a:prstGeom prst="rect">
                      <a:avLst/>
                    </a:prstGeom>
                  </pic:spPr>
                </pic:pic>
              </a:graphicData>
            </a:graphic>
          </wp:inline>
        </w:drawing>
      </w:r>
    </w:p>
    <w:p w:rsidR="007C71C8" w:rsidRPr="003F19D4" w:rsidRDefault="007C71C8" w:rsidP="003F19D4">
      <w:pPr>
        <w:jc w:val="center"/>
        <w:rPr>
          <w:b/>
        </w:rPr>
      </w:pPr>
      <w:proofErr w:type="gramStart"/>
      <w:r>
        <w:rPr>
          <w:b/>
        </w:rPr>
        <w:t>Figure 5-1.</w:t>
      </w:r>
      <w:proofErr w:type="gramEnd"/>
      <w:r>
        <w:rPr>
          <w:b/>
        </w:rPr>
        <w:t xml:space="preserve"> CubeSat </w:t>
      </w:r>
      <w:r w:rsidR="00D771C8">
        <w:rPr>
          <w:b/>
        </w:rPr>
        <w:t>3</w:t>
      </w:r>
      <w:r>
        <w:rPr>
          <w:b/>
        </w:rPr>
        <w:t>U Architecture</w:t>
      </w:r>
    </w:p>
    <w:p w:rsidR="000D3F7C" w:rsidRPr="0013207C" w:rsidRDefault="00815104" w:rsidP="0013207C">
      <w:r>
        <w:t>Thus, for a CubeSat mission, the ultimate constraint on its launch vehicle integration is whether or not it can integrate into currently available deployers</w:t>
      </w:r>
      <w:r w:rsidR="0013207C">
        <w:t xml:space="preserve"> (</w:t>
      </w:r>
      <w:r w:rsidR="00953770">
        <w:t>a</w:t>
      </w:r>
      <w:r w:rsidR="0013207C">
        <w:t xml:space="preserve">nd </w:t>
      </w:r>
      <w:r w:rsidR="00953770">
        <w:t>s</w:t>
      </w:r>
      <w:r w:rsidR="0013207C">
        <w:t xml:space="preserve">ubsequently </w:t>
      </w:r>
      <w:r w:rsidR="00953770">
        <w:t>s</w:t>
      </w:r>
      <w:r w:rsidR="0013207C">
        <w:t xml:space="preserve">urvive </w:t>
      </w:r>
      <w:r w:rsidR="00953770">
        <w:t>l</w:t>
      </w:r>
      <w:r w:rsidR="0013207C">
        <w:t>aunch)</w:t>
      </w:r>
      <w:r>
        <w:t>. Even though such deployers are similar in principal (In that they allow for the easy integration of CubeSat payloads), each deployer has different restrictions and dimensions associate</w:t>
      </w:r>
      <w:r w:rsidR="00462E69">
        <w:t>d with its use, as shown in Table 5-1.</w:t>
      </w:r>
      <w:r w:rsidR="00E97C04">
        <w:t xml:space="preserve"> From this list of deployers, as well as the other constraints listed in this document, one will be selected on which to base the</w:t>
      </w:r>
      <w:r w:rsidR="0013207C">
        <w:t xml:space="preserve"> design of the Rascal mission as a whole.</w:t>
      </w:r>
    </w:p>
    <w:p w:rsidR="00051D12" w:rsidRDefault="00462E69" w:rsidP="00051D12">
      <w:pPr>
        <w:jc w:val="center"/>
        <w:rPr>
          <w:b/>
        </w:rPr>
      </w:pPr>
      <w:proofErr w:type="gramStart"/>
      <w:r>
        <w:rPr>
          <w:b/>
        </w:rPr>
        <w:t>Table 5-1.</w:t>
      </w:r>
      <w:proofErr w:type="gramEnd"/>
      <w:r>
        <w:rPr>
          <w:b/>
        </w:rPr>
        <w:t xml:space="preserve"> CubeSat Deployer Fact Sheet</w:t>
      </w:r>
    </w:p>
    <w:tbl>
      <w:tblPr>
        <w:tblStyle w:val="TableGrid"/>
        <w:tblW w:w="0" w:type="auto"/>
        <w:tblLook w:val="04A0"/>
      </w:tblPr>
      <w:tblGrid>
        <w:gridCol w:w="1915"/>
        <w:gridCol w:w="1915"/>
        <w:gridCol w:w="1228"/>
        <w:gridCol w:w="2602"/>
        <w:gridCol w:w="1916"/>
      </w:tblGrid>
      <w:tr w:rsidR="00462E69" w:rsidTr="00462E69">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Deployer</w:t>
            </w:r>
          </w:p>
        </w:tc>
        <w:tc>
          <w:tcPr>
            <w:tcW w:w="1915"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Allowable Sizes</w:t>
            </w:r>
          </w:p>
        </w:tc>
        <w:tc>
          <w:tcPr>
            <w:tcW w:w="1228"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Maximum Mass</w:t>
            </w:r>
          </w:p>
        </w:tc>
        <w:tc>
          <w:tcPr>
            <w:tcW w:w="2602" w:type="dxa"/>
            <w:shd w:val="clear" w:color="auto" w:fill="17365D" w:themeFill="text2" w:themeFillShade="BF"/>
            <w:vAlign w:val="center"/>
          </w:tcPr>
          <w:p w:rsidR="00462E69" w:rsidRPr="00462E69" w:rsidRDefault="00D86888" w:rsidP="00462E69">
            <w:pPr>
              <w:spacing w:before="40" w:after="40"/>
              <w:jc w:val="center"/>
              <w:rPr>
                <w:b/>
                <w:color w:val="FFFFFF" w:themeColor="background1"/>
              </w:rPr>
            </w:pPr>
            <w:r>
              <w:rPr>
                <w:b/>
                <w:color w:val="FFFFFF" w:themeColor="background1"/>
              </w:rPr>
              <w:t>Specifications</w:t>
            </w:r>
          </w:p>
        </w:tc>
        <w:tc>
          <w:tcPr>
            <w:tcW w:w="1916" w:type="dxa"/>
            <w:shd w:val="clear" w:color="auto" w:fill="17365D" w:themeFill="text2" w:themeFillShade="BF"/>
            <w:vAlign w:val="center"/>
          </w:tcPr>
          <w:p w:rsidR="00462E69" w:rsidRPr="00462E69" w:rsidRDefault="00462E69" w:rsidP="00462E69">
            <w:pPr>
              <w:spacing w:before="40" w:after="40"/>
              <w:jc w:val="center"/>
              <w:rPr>
                <w:b/>
                <w:color w:val="FFFFFF" w:themeColor="background1"/>
              </w:rPr>
            </w:pPr>
            <w:r>
              <w:rPr>
                <w:b/>
                <w:color w:val="FFFFFF" w:themeColor="background1"/>
              </w:rPr>
              <w:t>Extra Integration Requirements</w:t>
            </w:r>
          </w:p>
        </w:tc>
      </w:tr>
      <w:tr w:rsidR="00462E69" w:rsidTr="00462E69">
        <w:tc>
          <w:tcPr>
            <w:tcW w:w="1915" w:type="dxa"/>
            <w:vAlign w:val="center"/>
          </w:tcPr>
          <w:p w:rsidR="00462E69" w:rsidRPr="00462E69" w:rsidRDefault="00462E69" w:rsidP="00462E69">
            <w:pPr>
              <w:spacing w:before="40" w:after="40"/>
              <w:jc w:val="center"/>
            </w:pPr>
            <w:r>
              <w:t>P-POD</w:t>
            </w:r>
          </w:p>
        </w:tc>
        <w:tc>
          <w:tcPr>
            <w:tcW w:w="1915" w:type="dxa"/>
            <w:vAlign w:val="center"/>
          </w:tcPr>
          <w:p w:rsidR="00462E69" w:rsidRPr="00462E69" w:rsidRDefault="00462E69" w:rsidP="00462E69">
            <w:pPr>
              <w:spacing w:before="40" w:after="40"/>
              <w:jc w:val="center"/>
            </w:pPr>
            <w:r>
              <w:t>0.5U, 1U, 1.5U, 2U, 3U</w:t>
            </w:r>
          </w:p>
        </w:tc>
        <w:tc>
          <w:tcPr>
            <w:tcW w:w="1228" w:type="dxa"/>
            <w:vAlign w:val="center"/>
          </w:tcPr>
          <w:p w:rsidR="00462E69" w:rsidRPr="00462E69" w:rsidRDefault="00462E69" w:rsidP="00462E69">
            <w:pPr>
              <w:spacing w:before="40" w:after="40"/>
              <w:jc w:val="center"/>
            </w:pPr>
            <w:r>
              <w:t>8 kg</w:t>
            </w:r>
          </w:p>
        </w:tc>
        <w:tc>
          <w:tcPr>
            <w:tcW w:w="2602" w:type="dxa"/>
            <w:vAlign w:val="center"/>
          </w:tcPr>
          <w:p w:rsidR="00462E69" w:rsidRPr="00462E69" w:rsidRDefault="00462E69" w:rsidP="00462E69">
            <w:pPr>
              <w:spacing w:before="40" w:after="40"/>
              <w:jc w:val="center"/>
              <w:rPr>
                <w:i/>
              </w:rPr>
            </w:pPr>
            <w:r>
              <w:rPr>
                <w:i/>
              </w:rPr>
              <w:t>CubeS</w:t>
            </w:r>
            <w:r w:rsidR="00D771C8">
              <w:rPr>
                <w:i/>
              </w:rPr>
              <w:t>at Design Specifications, Rev 13</w:t>
            </w:r>
          </w:p>
        </w:tc>
        <w:tc>
          <w:tcPr>
            <w:tcW w:w="1916" w:type="dxa"/>
            <w:vAlign w:val="center"/>
          </w:tcPr>
          <w:p w:rsidR="00462E69" w:rsidRPr="00462E69" w:rsidRDefault="00462E69" w:rsidP="00462E69">
            <w:pPr>
              <w:spacing w:before="40" w:after="40"/>
              <w:jc w:val="center"/>
            </w:pPr>
            <w:r>
              <w:t>Separation Springs</w:t>
            </w:r>
          </w:p>
        </w:tc>
      </w:tr>
      <w:tr w:rsidR="00462E69" w:rsidTr="00462E69">
        <w:tc>
          <w:tcPr>
            <w:tcW w:w="1915" w:type="dxa"/>
            <w:vAlign w:val="center"/>
          </w:tcPr>
          <w:p w:rsidR="00462E69" w:rsidRPr="00462E69" w:rsidRDefault="00462E69" w:rsidP="00462E69">
            <w:pPr>
              <w:spacing w:before="40" w:after="40"/>
              <w:jc w:val="center"/>
            </w:pPr>
            <w:r>
              <w:t>CSD</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462E69" w:rsidP="00462E69">
            <w:pPr>
              <w:spacing w:before="40" w:after="40"/>
              <w:jc w:val="center"/>
            </w:pPr>
            <w:r>
              <w:t>12 kg</w:t>
            </w:r>
          </w:p>
        </w:tc>
        <w:tc>
          <w:tcPr>
            <w:tcW w:w="2602" w:type="dxa"/>
            <w:vAlign w:val="center"/>
          </w:tcPr>
          <w:p w:rsidR="00462E69" w:rsidRPr="00462E69" w:rsidRDefault="00462E69" w:rsidP="00462E69">
            <w:pPr>
              <w:spacing w:before="40" w:after="40"/>
              <w:jc w:val="center"/>
              <w:rPr>
                <w:i/>
              </w:rPr>
            </w:pPr>
            <w:r>
              <w:rPr>
                <w:i/>
              </w:rPr>
              <w:t>Payload Specification for 3U, 6U, and 27U</w:t>
            </w:r>
          </w:p>
        </w:tc>
        <w:tc>
          <w:tcPr>
            <w:tcW w:w="1916" w:type="dxa"/>
            <w:vAlign w:val="center"/>
          </w:tcPr>
          <w:p w:rsidR="00462E69" w:rsidRPr="00462E69" w:rsidRDefault="00462E69" w:rsidP="00462E69">
            <w:pPr>
              <w:spacing w:before="40" w:after="40"/>
              <w:jc w:val="center"/>
            </w:pPr>
            <w:r>
              <w:t>Clamp Tabs</w:t>
            </w:r>
          </w:p>
        </w:tc>
      </w:tr>
      <w:tr w:rsidR="00462E69" w:rsidTr="00462E69">
        <w:tc>
          <w:tcPr>
            <w:tcW w:w="1915" w:type="dxa"/>
            <w:vAlign w:val="center"/>
          </w:tcPr>
          <w:p w:rsidR="00462E69" w:rsidRPr="00462E69" w:rsidRDefault="00A56D68" w:rsidP="00462E69">
            <w:pPr>
              <w:spacing w:before="40" w:after="40"/>
              <w:jc w:val="center"/>
            </w:pPr>
            <w:r>
              <w:t>Wallops</w:t>
            </w:r>
          </w:p>
        </w:tc>
        <w:tc>
          <w:tcPr>
            <w:tcW w:w="1915" w:type="dxa"/>
            <w:vAlign w:val="center"/>
          </w:tcPr>
          <w:p w:rsidR="00462E69" w:rsidRPr="00462E69" w:rsidRDefault="00462E69" w:rsidP="00462E69">
            <w:pPr>
              <w:spacing w:before="40" w:after="40"/>
              <w:jc w:val="center"/>
            </w:pPr>
            <w:r>
              <w:t>3U, 6U</w:t>
            </w:r>
          </w:p>
        </w:tc>
        <w:tc>
          <w:tcPr>
            <w:tcW w:w="1228" w:type="dxa"/>
            <w:vAlign w:val="center"/>
          </w:tcPr>
          <w:p w:rsidR="00462E69" w:rsidRPr="00462E69" w:rsidRDefault="00A56D68" w:rsidP="00462E69">
            <w:pPr>
              <w:spacing w:before="40" w:after="40"/>
              <w:jc w:val="center"/>
            </w:pPr>
            <w:r>
              <w:t>12 kg</w:t>
            </w:r>
          </w:p>
        </w:tc>
        <w:tc>
          <w:tcPr>
            <w:tcW w:w="2602" w:type="dxa"/>
            <w:vAlign w:val="center"/>
          </w:tcPr>
          <w:p w:rsidR="00462E69" w:rsidRPr="00A56D68" w:rsidRDefault="00A56D68" w:rsidP="00462E69">
            <w:pPr>
              <w:spacing w:before="40" w:after="40"/>
              <w:jc w:val="center"/>
              <w:rPr>
                <w:i/>
              </w:rPr>
            </w:pPr>
            <w:r>
              <w:rPr>
                <w:i/>
              </w:rPr>
              <w:t>Wallops 6U CubeSat Deployer Specifications</w:t>
            </w:r>
          </w:p>
        </w:tc>
        <w:tc>
          <w:tcPr>
            <w:tcW w:w="1916" w:type="dxa"/>
            <w:vAlign w:val="center"/>
          </w:tcPr>
          <w:p w:rsidR="00462E69" w:rsidRPr="00462E69" w:rsidRDefault="00A56D68" w:rsidP="00462E69">
            <w:pPr>
              <w:spacing w:before="40" w:after="40"/>
              <w:jc w:val="center"/>
            </w:pPr>
            <w:r>
              <w:t>Separation Springs</w:t>
            </w:r>
          </w:p>
        </w:tc>
      </w:tr>
      <w:tr w:rsidR="00A56D68" w:rsidTr="00462E69">
        <w:tc>
          <w:tcPr>
            <w:tcW w:w="1915" w:type="dxa"/>
            <w:vAlign w:val="center"/>
          </w:tcPr>
          <w:p w:rsidR="00A56D68" w:rsidRDefault="00A56D68" w:rsidP="00462E69">
            <w:pPr>
              <w:spacing w:before="40" w:after="40"/>
              <w:jc w:val="center"/>
            </w:pPr>
            <w:r>
              <w:t>NLAS</w:t>
            </w:r>
          </w:p>
        </w:tc>
        <w:tc>
          <w:tcPr>
            <w:tcW w:w="1915" w:type="dxa"/>
            <w:vAlign w:val="center"/>
          </w:tcPr>
          <w:p w:rsidR="00A56D68" w:rsidRDefault="00A56D68" w:rsidP="00462E69">
            <w:pPr>
              <w:spacing w:before="40" w:after="40"/>
              <w:jc w:val="center"/>
            </w:pPr>
            <w:r>
              <w:t>3U, 6U</w:t>
            </w:r>
          </w:p>
        </w:tc>
        <w:tc>
          <w:tcPr>
            <w:tcW w:w="1228" w:type="dxa"/>
            <w:vAlign w:val="center"/>
          </w:tcPr>
          <w:p w:rsidR="00A56D68" w:rsidRDefault="00A56D68" w:rsidP="00462E69">
            <w:pPr>
              <w:spacing w:before="40" w:after="40"/>
              <w:jc w:val="center"/>
            </w:pPr>
            <w:r>
              <w:t>14 kg</w:t>
            </w:r>
          </w:p>
        </w:tc>
        <w:tc>
          <w:tcPr>
            <w:tcW w:w="2602" w:type="dxa"/>
            <w:vAlign w:val="center"/>
          </w:tcPr>
          <w:p w:rsidR="00A56D68" w:rsidRDefault="00D86888" w:rsidP="00462E69">
            <w:pPr>
              <w:spacing w:before="40" w:after="40"/>
              <w:jc w:val="center"/>
            </w:pPr>
            <w:r>
              <w:t>Not Available (Though Based on CDS)</w:t>
            </w:r>
          </w:p>
        </w:tc>
        <w:tc>
          <w:tcPr>
            <w:tcW w:w="1916" w:type="dxa"/>
            <w:vAlign w:val="center"/>
          </w:tcPr>
          <w:p w:rsidR="00A56D68" w:rsidRDefault="00D86888" w:rsidP="00462E69">
            <w:pPr>
              <w:spacing w:before="40" w:after="40"/>
              <w:jc w:val="center"/>
            </w:pPr>
            <w:r>
              <w:t>Not Available</w:t>
            </w:r>
          </w:p>
        </w:tc>
      </w:tr>
      <w:tr w:rsidR="006D10AE" w:rsidTr="00462E69">
        <w:tc>
          <w:tcPr>
            <w:tcW w:w="1915" w:type="dxa"/>
            <w:vAlign w:val="center"/>
          </w:tcPr>
          <w:p w:rsidR="006D10AE" w:rsidRDefault="006D10AE" w:rsidP="00462E69">
            <w:pPr>
              <w:spacing w:before="40" w:after="40"/>
              <w:jc w:val="center"/>
            </w:pPr>
            <w:r>
              <w:t>ISIPOD</w:t>
            </w:r>
          </w:p>
        </w:tc>
        <w:tc>
          <w:tcPr>
            <w:tcW w:w="1915" w:type="dxa"/>
            <w:vAlign w:val="center"/>
          </w:tcPr>
          <w:p w:rsidR="006D10AE" w:rsidRDefault="006D10AE" w:rsidP="00462E69">
            <w:pPr>
              <w:spacing w:before="40" w:after="40"/>
              <w:jc w:val="center"/>
            </w:pPr>
            <w:r>
              <w:t>1U,2U, 3U</w:t>
            </w:r>
          </w:p>
        </w:tc>
        <w:tc>
          <w:tcPr>
            <w:tcW w:w="1228" w:type="dxa"/>
            <w:vAlign w:val="center"/>
          </w:tcPr>
          <w:p w:rsidR="006D10AE" w:rsidRDefault="006D10AE" w:rsidP="00462E69">
            <w:pPr>
              <w:spacing w:before="40" w:after="40"/>
              <w:jc w:val="center"/>
            </w:pPr>
            <w:r>
              <w:t>6 kg</w:t>
            </w:r>
          </w:p>
        </w:tc>
        <w:tc>
          <w:tcPr>
            <w:tcW w:w="2602" w:type="dxa"/>
            <w:vAlign w:val="center"/>
          </w:tcPr>
          <w:p w:rsidR="006D10AE" w:rsidRPr="006D10AE" w:rsidRDefault="006D10AE" w:rsidP="00462E69">
            <w:pPr>
              <w:spacing w:before="40" w:after="40"/>
              <w:jc w:val="center"/>
              <w:rPr>
                <w:i/>
              </w:rPr>
            </w:pPr>
            <w:r>
              <w:rPr>
                <w:i/>
              </w:rPr>
              <w:t>CubeS</w:t>
            </w:r>
            <w:r w:rsidR="00D771C8">
              <w:rPr>
                <w:i/>
              </w:rPr>
              <w:t>at Design Specifications, Rev 13</w:t>
            </w:r>
          </w:p>
        </w:tc>
        <w:tc>
          <w:tcPr>
            <w:tcW w:w="1916" w:type="dxa"/>
            <w:vAlign w:val="center"/>
          </w:tcPr>
          <w:p w:rsidR="006D10AE" w:rsidRDefault="006D10AE" w:rsidP="00462E69">
            <w:pPr>
              <w:spacing w:before="40" w:after="40"/>
              <w:jc w:val="center"/>
            </w:pPr>
            <w:r>
              <w:t>Separation Springs</w:t>
            </w:r>
          </w:p>
        </w:tc>
      </w:tr>
    </w:tbl>
    <w:p w:rsidR="006B622F" w:rsidRDefault="006B622F" w:rsidP="006B622F">
      <w:pPr>
        <w:pStyle w:val="Heading3"/>
      </w:pPr>
      <w:bookmarkStart w:id="23" w:name="_Toc387151655"/>
      <w:r>
        <w:lastRenderedPageBreak/>
        <w:t>Mission Lifetime</w:t>
      </w:r>
      <w:bookmarkEnd w:id="23"/>
    </w:p>
    <w:p w:rsidR="007F74B7" w:rsidRPr="00FA7C03"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t>A critical component for any proximity operations mission is mission lifetime; specifically the maximum elapsed time during which the mission can be accomplished. Historical data shows that rendezvous missions are typically short or fail, with the best example being Surrey Satellite Technology Ltd’s microsat SNAP-1. SNAP-1 was intended to rendezvous with the Tisinghua-1 microsatellite after deployment from the launch vehicle’s upper stage. Though SNAP-1 carried 600 m/s in delta-V, it was not able to neutralize its velocity relative to Tisinghua-1 before the spacecraft were too far away to rendezvous. Their closest proximity was slightly less than 2000 km roughly 1.5 years after launch.</w:t>
      </w:r>
    </w:p>
    <w:p w:rsidR="006B622F" w:rsidRDefault="007F74B7" w:rsidP="007F74B7">
      <w:pPr>
        <w:pStyle w:val="Body"/>
        <w:spacing w:after="120"/>
        <w:jc w:val="both"/>
        <w:rPr>
          <w:rFonts w:ascii="Times New Roman" w:hAnsi="Times New Roman" w:cs="Times New Roman"/>
        </w:rPr>
      </w:pPr>
      <w:r w:rsidRPr="00FA7C03">
        <w:rPr>
          <w:rFonts w:ascii="Times New Roman" w:hAnsi="Times New Roman" w:cs="Times New Roman"/>
        </w:rPr>
        <w:t>Orbital analysis corroborates the conclusion that relative velocities must be neutralized quickly after separation for rendezvous to be possible</w:t>
      </w:r>
      <w:r w:rsidR="00D771C8">
        <w:rPr>
          <w:rFonts w:ascii="Times New Roman" w:hAnsi="Times New Roman" w:cs="Times New Roman"/>
        </w:rPr>
        <w:t xml:space="preserve">. Beyond this, though, perturbations (such as Solar Radiation pressure, Third-Body influences, and the </w:t>
      </w:r>
      <w:proofErr w:type="spellStart"/>
      <w:r w:rsidR="00CE7DE4">
        <w:rPr>
          <w:rFonts w:ascii="Times New Roman" w:hAnsi="Times New Roman" w:cs="Times New Roman"/>
        </w:rPr>
        <w:t>o</w:t>
      </w:r>
      <w:r w:rsidR="00D771C8">
        <w:rPr>
          <w:rFonts w:ascii="Times New Roman" w:hAnsi="Times New Roman" w:cs="Times New Roman"/>
        </w:rPr>
        <w:t>blateness</w:t>
      </w:r>
      <w:proofErr w:type="spellEnd"/>
      <w:r w:rsidR="00D771C8">
        <w:rPr>
          <w:rFonts w:ascii="Times New Roman" w:hAnsi="Times New Roman" w:cs="Times New Roman"/>
        </w:rPr>
        <w:t xml:space="preserve"> of the Earth) lead to greater uncertainty </w:t>
      </w:r>
      <w:r w:rsidR="00CE7DE4">
        <w:rPr>
          <w:rFonts w:ascii="Times New Roman" w:hAnsi="Times New Roman" w:cs="Times New Roman"/>
        </w:rPr>
        <w:t>in the position of either spacecraft relative to the other.</w:t>
      </w:r>
    </w:p>
    <w:p w:rsidR="00CE7DE4" w:rsidRDefault="00CE7DE4" w:rsidP="007F74B7">
      <w:pPr>
        <w:pStyle w:val="Body"/>
        <w:spacing w:after="120"/>
        <w:jc w:val="both"/>
        <w:rPr>
          <w:rFonts w:ascii="Times New Roman" w:hAnsi="Times New Roman" w:cs="Times New Roman"/>
        </w:rPr>
      </w:pPr>
      <w:r>
        <w:rPr>
          <w:rFonts w:ascii="Times New Roman" w:hAnsi="Times New Roman" w:cs="Times New Roman"/>
        </w:rPr>
        <w:t xml:space="preserve">As such, it is important that the mission itself be executed quickly, as to reduce the risk of mission failure as much as possible. As outlined in the Mission Operations section, this would constitute a primary mission execution timeline of no more than one (1) day (or 6 passes over the Saint Louis University ground station). This puts pressure on the actual mission operators during them itself, but helps ensure that the mission is executed successfully. </w:t>
      </w:r>
      <w:r w:rsidR="00F71241">
        <w:rPr>
          <w:rFonts w:ascii="Times New Roman" w:hAnsi="Times New Roman" w:cs="Times New Roman"/>
        </w:rPr>
        <w:t>This timeframe also reduces the amount of effort that would have otherwise been required in ensuring that the secondary spacecraft be kept alive for months (as opposed to days) at a time, reducing overall mission complexity.</w:t>
      </w:r>
    </w:p>
    <w:p w:rsidR="00CE7DE4" w:rsidRPr="007F74B7" w:rsidRDefault="00F71241" w:rsidP="007F74B7">
      <w:pPr>
        <w:pStyle w:val="Body"/>
        <w:spacing w:after="120"/>
        <w:jc w:val="both"/>
        <w:rPr>
          <w:rFonts w:ascii="Times New Roman" w:hAnsi="Times New Roman" w:cs="Times New Roman"/>
        </w:rPr>
      </w:pPr>
      <w:r>
        <w:rPr>
          <w:rFonts w:ascii="Times New Roman" w:hAnsi="Times New Roman" w:cs="Times New Roman"/>
        </w:rPr>
        <w:t>With this in mind, a minimum mission lifetime of 2 weeks for the secondary spacecraft and 6 months for the primary spacecraft has been established. The former value allows for the continuation of the mission if it were to extend beyond its planned 1 day run time. The latter value ensure that enough time is allotted for the primary spacecraft to downlink any relevant relative position and image data for analysis on the ground, which will extend beyond the scope of the primary mission itself. Each of these mission lifetimes will dictate the analyses and work necessary to ensure the survival of each spacecraft over the course of the entire mission.</w:t>
      </w:r>
    </w:p>
    <w:p w:rsidR="006B622F" w:rsidRDefault="006B622F" w:rsidP="006B622F">
      <w:pPr>
        <w:pStyle w:val="Heading3"/>
      </w:pPr>
      <w:bookmarkStart w:id="24" w:name="_Toc387151656"/>
      <w:r>
        <w:t>Mission Success Verification</w:t>
      </w:r>
      <w:bookmarkEnd w:id="24"/>
    </w:p>
    <w:p w:rsidR="00D964B9" w:rsidRDefault="00D964B9" w:rsidP="00DF7A98">
      <w:r>
        <w:t>Another crucial constraint imposed upon any spacecraft mission involves actual verification that mission success was met. This can be accomplished through the transmission of relevant science data to the ground over radio, laser communications, or through physical delivery (</w:t>
      </w:r>
      <w:r w:rsidR="009F2FEE">
        <w:t>a</w:t>
      </w:r>
      <w:r>
        <w:t xml:space="preserve">s </w:t>
      </w:r>
      <w:r w:rsidR="009F2FEE">
        <w:t>w</w:t>
      </w:r>
      <w:r>
        <w:t xml:space="preserve">as </w:t>
      </w:r>
      <w:r w:rsidR="009F2FEE">
        <w:t>d</w:t>
      </w:r>
      <w:r>
        <w:t xml:space="preserve">one with </w:t>
      </w:r>
      <w:r w:rsidR="009F2FEE">
        <w:t>f</w:t>
      </w:r>
      <w:r>
        <w:t xml:space="preserve">ilm </w:t>
      </w:r>
      <w:r w:rsidR="009F2FEE">
        <w:t>c</w:t>
      </w:r>
      <w:r>
        <w:t xml:space="preserve">anisters for </w:t>
      </w:r>
      <w:r w:rsidR="009F2FEE">
        <w:t>s</w:t>
      </w:r>
      <w:r>
        <w:t xml:space="preserve">urveillance </w:t>
      </w:r>
      <w:r w:rsidR="009F2FEE">
        <w:t>s</w:t>
      </w:r>
      <w:r>
        <w:t>atellites back in the 1960’s). In the case of CubeSat missions, radio has been the one and only way of relaying mission data to the ground, meaning that Rascal will likely utilize the same.</w:t>
      </w:r>
    </w:p>
    <w:p w:rsidR="00DF7A98" w:rsidRDefault="00D964B9" w:rsidP="00DF7A98">
      <w:r>
        <w:t>Once a means of relaying information to the ground has been established, it is equally important to determine what kind of information is necessary to determine mission success.</w:t>
      </w:r>
      <w:r w:rsidR="00632261">
        <w:t xml:space="preserve"> In the case of Rascal, all that has to be verified is that </w:t>
      </w:r>
      <w:r w:rsidR="009F2FEE">
        <w:t>the primary and secondary spacecraft</w:t>
      </w:r>
      <w:r w:rsidR="00632261">
        <w:t xml:space="preserve"> </w:t>
      </w:r>
      <w:r w:rsidR="009F2FEE">
        <w:t>remain</w:t>
      </w:r>
      <w:r w:rsidR="00632261">
        <w:t xml:space="preserve"> set distances apart or near each other for set periods of time. This implies that each spacecraft must implement a means of collecting and storing relative distance data for downlink upon closing a link with a terrestrial communications station.</w:t>
      </w:r>
    </w:p>
    <w:p w:rsidR="00DF7A98" w:rsidRPr="00DF7A98" w:rsidRDefault="00DF7A98" w:rsidP="00DF7A98">
      <w:pPr>
        <w:pStyle w:val="Heading3"/>
      </w:pPr>
      <w:bookmarkStart w:id="25" w:name="_Toc387151657"/>
      <w:r>
        <w:t>Risk</w:t>
      </w:r>
      <w:r w:rsidR="00632261">
        <w:t xml:space="preserve"> Mitigation</w:t>
      </w:r>
      <w:bookmarkEnd w:id="25"/>
    </w:p>
    <w:p w:rsidR="007F1AD9" w:rsidRDefault="00632261" w:rsidP="007F1AD9">
      <w:r>
        <w:t xml:space="preserve">The final constraint to consider in the development of the Rascal mission is that of risk mitigation. As discussed in Section 3.2 and elaborated upon in Section 5.2.2.1, it is very easy for the target and chaser satellites in RPO missions to end up being vast distances apart. This risk is especially pernicious when attempting said missions within a CubeSat architecture, as any mistake involved in planning out the performance of each orbital maneuver, a failure in the operation of the propulsion system, or </w:t>
      </w:r>
      <w:r w:rsidR="009F7CD6">
        <w:t xml:space="preserve">a glitch in </w:t>
      </w:r>
      <w:r w:rsidR="009F7CD6">
        <w:lastRenderedPageBreak/>
        <w:t>the algorithms used to accomplish all of the mission’s autonomous operations can quickly lead to the development of large separations between the target and the chaser, and ultimately the failure of the mission as a whole.</w:t>
      </w:r>
    </w:p>
    <w:p w:rsidR="009F7CD6" w:rsidRDefault="009F7CD6" w:rsidP="007F1AD9">
      <w:r>
        <w:t>Thus, it is important to identify risks associated with the development of the Rascal mission early on, as to implement design decisions that ultimately help mitigate their development. A few of these key risks are listed below, as well as the manner in which the Rascal mission will go about addressing them.</w:t>
      </w:r>
    </w:p>
    <w:p w:rsidR="00560651" w:rsidRDefault="00560651" w:rsidP="007F1AD9">
      <w:r>
        <w:t>A summary of these risks, including each risk’s likelihood and consequence, can be found in Section 5.2.5.</w:t>
      </w:r>
      <w:r w:rsidR="009D5572">
        <w:t>6</w:t>
      </w:r>
      <w:r>
        <w:t>.</w:t>
      </w:r>
    </w:p>
    <w:p w:rsidR="009F7CD6" w:rsidRDefault="009F7CD6" w:rsidP="00D771C8">
      <w:pPr>
        <w:pStyle w:val="Heading4"/>
      </w:pPr>
      <w:r>
        <w:t>Chaser Spacecraft Unable to Locate Target Object</w:t>
      </w:r>
    </w:p>
    <w:p w:rsidR="009F7CD6" w:rsidRDefault="009F7CD6" w:rsidP="009F7CD6">
      <w:r>
        <w:t>As discussed in Section 3.2 and Section 5.2.2.1, vast relative distances can develop between chaser and target objects in very short periods of time</w:t>
      </w:r>
      <w:r w:rsidR="00270AA7">
        <w:t>. This problem is compounded even more if one decides to go after an object that is already in orbit as opposed to one that is released from the same vehicle.</w:t>
      </w:r>
    </w:p>
    <w:p w:rsidR="009F7CD6" w:rsidRDefault="009F7CD6" w:rsidP="009F7CD6">
      <w:r>
        <w:t xml:space="preserve">Thus, </w:t>
      </w:r>
      <w:r w:rsidR="00270AA7">
        <w:t>one way of alleviating this risk that has been attempted consists of launching both the target and chaser objects form the same spacecraft</w:t>
      </w:r>
      <w:r>
        <w:t xml:space="preserve">. </w:t>
      </w:r>
      <w:r w:rsidR="00270AA7">
        <w:t>However</w:t>
      </w:r>
      <w:r>
        <w:t xml:space="preserve">, </w:t>
      </w:r>
      <w:r w:rsidR="00270AA7">
        <w:t xml:space="preserve">as discussed in Section 3.2, this </w:t>
      </w:r>
      <w:r>
        <w:t xml:space="preserve">has not proven very successful. </w:t>
      </w:r>
      <w:r w:rsidR="008D2F63">
        <w:t>This is most likely due to the relatively long wait times associated with making first contact with and checking out any given spacecraft, which can take days or weeks. Hence, by the time said checkout is complete, and the mission is ready to begin, the target and chaser objects are already 2,000 km apart and incapable of ever achieving rendezvous ever again.</w:t>
      </w:r>
    </w:p>
    <w:p w:rsidR="008D2F63" w:rsidRDefault="008D2F63" w:rsidP="009F7CD6">
      <w:r>
        <w:t>This problem can be alleviated by kicking both the target and chaser satellite out as a single unit, as opposed to two separate entities. This in turn allows for ground operators to make contact with and check out each satellite at the same time, and upon completing said process, initiate separation and begin the mission from a common starting point, thus reducing the risk associated with the two objects moving too far apart.</w:t>
      </w:r>
    </w:p>
    <w:p w:rsidR="00270AA7" w:rsidRDefault="00270AA7" w:rsidP="009F7CD6">
      <w:r>
        <w:t>Hence, for the Rascal mission, it has been determined that it will consist of two separate spacecraft</w:t>
      </w:r>
      <w:r w:rsidR="00A65B82">
        <w:t xml:space="preserve"> (Jade and Nephrite)</w:t>
      </w:r>
      <w:r>
        <w:t xml:space="preserve"> that initially begin the mission attached to each other, as to </w:t>
      </w:r>
      <w:r w:rsidR="00A65B82">
        <w:t>alleviate the risk of losing the target object to the greatest</w:t>
      </w:r>
      <w:r w:rsidR="00560651">
        <w:t xml:space="preserve"> extent possible (Though this does add the risk of spacecraft separation failure, as discussed in Section 5.2.5.1.1)</w:t>
      </w:r>
    </w:p>
    <w:p w:rsidR="00560651" w:rsidRPr="006968C3" w:rsidRDefault="00560651" w:rsidP="00560651">
      <w:pPr>
        <w:pStyle w:val="Heading5"/>
      </w:pPr>
      <w:r w:rsidRPr="006968C3">
        <w:t>Spacecraft Separation Failure</w:t>
      </w:r>
    </w:p>
    <w:p w:rsidR="00560651" w:rsidRPr="00560651" w:rsidRDefault="00560651" w:rsidP="00560651">
      <w:pPr>
        <w:spacing w:line="240" w:lineRule="auto"/>
      </w:pPr>
      <w:r w:rsidRPr="00560651">
        <w:t xml:space="preserve">If the Jade and Nephrite </w:t>
      </w:r>
      <w:r>
        <w:t xml:space="preserve">do </w:t>
      </w:r>
      <w:r w:rsidRPr="00560651">
        <w:t xml:space="preserve">not separate properly this </w:t>
      </w:r>
      <w:r>
        <w:t>upon being commanded, the entire Rascal mission is at risk of failure</w:t>
      </w:r>
      <w:r w:rsidRPr="00560651">
        <w:t xml:space="preserve">, as it </w:t>
      </w:r>
      <w:r>
        <w:t>would be extremely limited in its capabilities in such a state</w:t>
      </w:r>
      <w:r w:rsidRPr="00560651">
        <w:t xml:space="preserve">.  To mitigate this </w:t>
      </w:r>
      <w:r>
        <w:t xml:space="preserve">risk, </w:t>
      </w:r>
      <w:r w:rsidRPr="00560651">
        <w:t xml:space="preserve">ground testing will be done to make sure </w:t>
      </w:r>
      <w:r>
        <w:t>the spacecraft separation mechanism</w:t>
      </w:r>
      <w:r w:rsidRPr="00560651">
        <w:t xml:space="preserve"> </w:t>
      </w:r>
      <w:r>
        <w:t>is</w:t>
      </w:r>
      <w:r w:rsidRPr="00560651">
        <w:t xml:space="preserve"> working properly. </w:t>
      </w:r>
      <w:r>
        <w:t>Such testing would include</w:t>
      </w:r>
      <w:r w:rsidRPr="00560651">
        <w:t xml:space="preserve"> 2-axis low friction </w:t>
      </w:r>
      <w:r>
        <w:t>environment testing and</w:t>
      </w:r>
      <w:r w:rsidRPr="00560651">
        <w:t xml:space="preserve"> </w:t>
      </w:r>
      <w:r>
        <w:t>potentially</w:t>
      </w:r>
      <w:r w:rsidRPr="00560651">
        <w:t xml:space="preserve"> a weightless flight on </w:t>
      </w:r>
      <w:r>
        <w:t>a parabolic aircraft flight (AKA, the</w:t>
      </w:r>
      <w:r w:rsidRPr="00560651">
        <w:t xml:space="preserve"> “vomit comet”</w:t>
      </w:r>
      <w:r>
        <w:t>)</w:t>
      </w:r>
      <w:r w:rsidRPr="00560651">
        <w:t>.</w:t>
      </w:r>
    </w:p>
    <w:p w:rsidR="008D2F63" w:rsidRDefault="008D2F63" w:rsidP="00D771C8">
      <w:pPr>
        <w:pStyle w:val="Heading4"/>
      </w:pPr>
      <w:r>
        <w:t xml:space="preserve"> Propulsion System Failure</w:t>
      </w:r>
    </w:p>
    <w:p w:rsidR="008D2F63" w:rsidRDefault="008D2F63" w:rsidP="008D2F63">
      <w:r>
        <w:t xml:space="preserve">Though many RPO missions have been developed before, only one has been demonstrated within </w:t>
      </w:r>
      <w:r w:rsidR="003E1B28">
        <w:t>CubeSat</w:t>
      </w:r>
      <w:r>
        <w:t xml:space="preserve"> architecture (SNaP-1). This means that not much flight data exists on the reliability and implementation of CubeSat propulsion systems, which in turn implies that any design work that goes into such a system </w:t>
      </w:r>
      <w:r w:rsidR="00270AA7">
        <w:t xml:space="preserve">will have to be rigorously scrutinized and tested. </w:t>
      </w:r>
      <w:r>
        <w:t xml:space="preserve"> </w:t>
      </w:r>
      <w:r w:rsidR="00270AA7">
        <w:t xml:space="preserve">However, due to this lack of historical data, the best practices and margins of safety associated with a “good” CubeSat propulsion system will </w:t>
      </w:r>
      <w:r w:rsidR="00270AA7">
        <w:lastRenderedPageBreak/>
        <w:t>not be in place, leading to the development of uncertainty in the design and manufacturing of any system that is selected</w:t>
      </w:r>
    </w:p>
    <w:p w:rsidR="00270AA7" w:rsidRDefault="00270AA7" w:rsidP="008D2F63">
      <w:r>
        <w:t xml:space="preserve">Since the only means of achieving mission success are through the successful on-orbit operation of the propulsion system that is chosen, it is critical that this risk is accounted for by any means possible. The main method of accomplishing this, beyond conducting thermal, static thrust, vibration, shock, and bake-out testing on any design that is reached, would involve giving said propulsion design two chances to succeed by having each spacecraft utilize said design. </w:t>
      </w:r>
    </w:p>
    <w:p w:rsidR="00A65B82" w:rsidRDefault="00A65B82" w:rsidP="008D2F63">
      <w:r>
        <w:t>Hence, for the Rascal mission, both Jade and Nephrite will utilize the same propulsion system, as to increase the chances of meeting mission success by giving each satellite the opportunity to conduct the mission.</w:t>
      </w:r>
    </w:p>
    <w:p w:rsidR="00A65B82" w:rsidRDefault="00754215" w:rsidP="00D771C8">
      <w:pPr>
        <w:pStyle w:val="Heading4"/>
      </w:pPr>
      <w:r>
        <w:t>Collision between Target and Chaser</w:t>
      </w:r>
    </w:p>
    <w:p w:rsidR="00754215" w:rsidRDefault="00754215" w:rsidP="00754215">
      <w:r>
        <w:t xml:space="preserve">As documented by the NASA DART mission, it is possible for the target and chaser objects in RPO mission </w:t>
      </w:r>
      <w:r w:rsidR="00560651">
        <w:t>to collide, though unlikely. This risk can be mitigated through the rigorous testing of the navigation algorithms used to situate the target and chaser relative to each other, as well as through the use of differential GPS data (if possible) and inter-satellite communication to further refine this position data.</w:t>
      </w:r>
    </w:p>
    <w:p w:rsidR="00560651" w:rsidRDefault="009D5572" w:rsidP="00D771C8">
      <w:pPr>
        <w:pStyle w:val="Heading4"/>
      </w:pPr>
      <w:r>
        <w:t>Run Out of Propellant before Mission Completion</w:t>
      </w:r>
    </w:p>
    <w:p w:rsidR="009D5572" w:rsidRDefault="009D5572" w:rsidP="009D5572">
      <w:r>
        <w:t xml:space="preserve">As discussed in Section 5.2.2.1, timing is </w:t>
      </w:r>
      <w:proofErr w:type="gramStart"/>
      <w:r>
        <w:t>key</w:t>
      </w:r>
      <w:proofErr w:type="gramEnd"/>
      <w:r>
        <w:t xml:space="preserve"> in executing each of the orbital maneuvers involved with the Rascal mission. Thus, there is a certain risk involved with using too much propellant to </w:t>
      </w:r>
      <w:r w:rsidR="006271D3">
        <w:t>execute</w:t>
      </w:r>
      <w:r>
        <w:t xml:space="preserve"> one or more of the maneuvers listed in Section 3.2, resulting in the loss of propellant before mission completion. This risk has already been somewhat mitigated through the inclusion of two spacecraft with propulsion systems. It can be further mitigated through the simulation of all orbital scenarios through the use of mission planning software on the ground (Preliminary software for just such testing has already been made available by Dr. </w:t>
      </w:r>
      <w:proofErr w:type="spellStart"/>
      <w:r>
        <w:t>Swartwout</w:t>
      </w:r>
      <w:proofErr w:type="spellEnd"/>
      <w:r>
        <w:t xml:space="preserve"> through his work on the Bandit mission at Washington University in St. Louis).</w:t>
      </w:r>
    </w:p>
    <w:p w:rsidR="009D5572" w:rsidRDefault="009D5572" w:rsidP="00D771C8">
      <w:pPr>
        <w:pStyle w:val="Heading4"/>
      </w:pPr>
      <w:r>
        <w:t>Standard CubeSat Mission Risks</w:t>
      </w:r>
    </w:p>
    <w:p w:rsidR="009D5572" w:rsidRDefault="009D5572" w:rsidP="009D5572">
      <w:r>
        <w:t>Though more specific risks to the Rascal mission (both developmental and mission related) exist, the ones listed in Sections 5.2.5.1 through 5.2.5.4 are the largest in both likelihood and consequence. Beyond those risks, however, there are inherent risks in the development on any CubeSat mission, as discussed in the following sections.</w:t>
      </w:r>
    </w:p>
    <w:p w:rsidR="009D5572" w:rsidRDefault="009D5572" w:rsidP="009D5572">
      <w:pPr>
        <w:pStyle w:val="Heading5"/>
      </w:pPr>
      <w:r>
        <w:t>Loss of Communication</w:t>
      </w:r>
    </w:p>
    <w:p w:rsidR="009D5572" w:rsidRDefault="009D5572" w:rsidP="009D5572">
      <w:pPr>
        <w:spacing w:line="240" w:lineRule="auto"/>
      </w:pPr>
      <w:r w:rsidRPr="009D5572">
        <w:t>Upon reaching orbit, if communication</w:t>
      </w:r>
      <w:r>
        <w:t xml:space="preserve"> were to be lost with the Rascal</w:t>
      </w:r>
      <w:r w:rsidRPr="009D5572">
        <w:t xml:space="preserve"> spacecraft</w:t>
      </w:r>
      <w:r>
        <w:t>,</w:t>
      </w:r>
      <w:r w:rsidRPr="009D5572">
        <w:t xml:space="preserve"> </w:t>
      </w:r>
      <w:r>
        <w:t xml:space="preserve">neither mission success verification nor initial separation of Jade and Nephrite </w:t>
      </w:r>
      <w:r w:rsidR="009E6542">
        <w:t xml:space="preserve">could </w:t>
      </w:r>
      <w:r>
        <w:t xml:space="preserve">be </w:t>
      </w:r>
      <w:r w:rsidR="009E6542">
        <w:t>achieved</w:t>
      </w:r>
      <w:r>
        <w:t>, resulting in mission failure</w:t>
      </w:r>
      <w:r w:rsidRPr="009D5572">
        <w:t xml:space="preserve">. </w:t>
      </w:r>
      <w:r>
        <w:t>Mitigation of this risk would involve</w:t>
      </w:r>
      <w:r w:rsidR="009E6542">
        <w:t xml:space="preserve"> ground testing, such as </w:t>
      </w:r>
      <w:r w:rsidRPr="009D5572">
        <w:t>vibration</w:t>
      </w:r>
      <w:r w:rsidR="009E6542">
        <w:t xml:space="preserve"> testing,</w:t>
      </w:r>
      <w:r w:rsidRPr="009D5572">
        <w:t xml:space="preserve"> </w:t>
      </w:r>
      <w:r w:rsidR="009E6542">
        <w:t>as well as radio signal strength and ground station capability testing</w:t>
      </w:r>
      <w:r w:rsidRPr="009D5572">
        <w:t xml:space="preserve">. </w:t>
      </w:r>
    </w:p>
    <w:p w:rsidR="009E6542" w:rsidRPr="009D5572" w:rsidRDefault="009E6542" w:rsidP="009E6542">
      <w:pPr>
        <w:pStyle w:val="Heading5"/>
      </w:pPr>
      <w:r>
        <w:t>Spacecraft Unable to Generate Enough Power</w:t>
      </w:r>
    </w:p>
    <w:p w:rsidR="009E6542" w:rsidRDefault="009E6542" w:rsidP="009E6542">
      <w:pPr>
        <w:spacing w:line="240" w:lineRule="auto"/>
      </w:pPr>
      <w:r w:rsidRPr="009E6542">
        <w:t xml:space="preserve">If </w:t>
      </w:r>
      <w:r>
        <w:t>the</w:t>
      </w:r>
      <w:r w:rsidRPr="009E6542">
        <w:t xml:space="preserve"> </w:t>
      </w:r>
      <w:r>
        <w:t xml:space="preserve">Rascal </w:t>
      </w:r>
      <w:r w:rsidRPr="009E6542">
        <w:t xml:space="preserve">power system browns out or does not have enough power to transmit </w:t>
      </w:r>
      <w:r>
        <w:t>data down to the ground,</w:t>
      </w:r>
      <w:r w:rsidRPr="009E6542">
        <w:t xml:space="preserve"> </w:t>
      </w:r>
      <w:r>
        <w:t>there would be no means of verifying mission success from the ground, the resulting in mission failure</w:t>
      </w:r>
      <w:r w:rsidRPr="009E6542">
        <w:t xml:space="preserve">. Testing can be performed on </w:t>
      </w:r>
      <w:r>
        <w:t xml:space="preserve">solar </w:t>
      </w:r>
      <w:r w:rsidRPr="009E6542">
        <w:t xml:space="preserve">panels by using a </w:t>
      </w:r>
      <w:r>
        <w:t>lighting system</w:t>
      </w:r>
      <w:r w:rsidRPr="009E6542">
        <w:t xml:space="preserve"> consisting of numerous full </w:t>
      </w:r>
      <w:r w:rsidRPr="009E6542">
        <w:lastRenderedPageBreak/>
        <w:t xml:space="preserve">spectrum light bulbs that can replicate the suns conditions in space. Additional testing can be performed in the full function flight test with a completely integrated spacecraft with the same method. This will confirm correct power draw and use. </w:t>
      </w:r>
      <w:r>
        <w:t>The main means of alleviating this risk, however, would involve the creation of an accurate power budget that reflects the amount of power necessary to run the satellite and the amount that can be generated by Rascal’s solar arrays.</w:t>
      </w:r>
    </w:p>
    <w:p w:rsidR="009D5572" w:rsidRDefault="009E6542" w:rsidP="009E6542">
      <w:pPr>
        <w:pStyle w:val="Heading5"/>
      </w:pPr>
      <w:r>
        <w:t>Deorbit Occurs Before Six Months Has Passed</w:t>
      </w:r>
    </w:p>
    <w:p w:rsidR="009E6542" w:rsidRDefault="009E6542" w:rsidP="009E6542">
      <w:r>
        <w:t xml:space="preserve">As discussed in Section 5.2.3, the mission lifetime for the Rascal mission has been set at 6 months. Thus, before any launch is accepted, the orbit that can potentially be reached by the launch vehicle through </w:t>
      </w:r>
      <w:proofErr w:type="spellStart"/>
      <w:r>
        <w:t>he</w:t>
      </w:r>
      <w:proofErr w:type="spellEnd"/>
      <w:r>
        <w:t xml:space="preserve"> use of orbit prediction software (Such as STK or GMAT) as to ensure that said orbit will result in at least a 6 month lifetime.</w:t>
      </w:r>
    </w:p>
    <w:p w:rsidR="009E6542" w:rsidRDefault="009E6542" w:rsidP="009E6542">
      <w:pPr>
        <w:pStyle w:val="Heading5"/>
      </w:pPr>
      <w:r>
        <w:t>Launch Vehicle Causes Component Failure</w:t>
      </w:r>
    </w:p>
    <w:p w:rsidR="009E6542" w:rsidRDefault="00BB166A" w:rsidP="009E6542">
      <w:r>
        <w:t>The main point of failure for any spacecraft is due to the vibrations and forces associated with its launch vehicle environment causing wire harness detachment or component failure</w:t>
      </w:r>
      <w:r w:rsidR="009E6542" w:rsidRPr="009E6542">
        <w:t xml:space="preserve">. The best way to mitigate this </w:t>
      </w:r>
      <w:r>
        <w:t xml:space="preserve">risk </w:t>
      </w:r>
      <w:r w:rsidR="009E6542" w:rsidRPr="009E6542">
        <w:t xml:space="preserve">is to </w:t>
      </w:r>
      <w:r>
        <w:t>subject</w:t>
      </w:r>
      <w:r w:rsidR="009E6542" w:rsidRPr="009E6542">
        <w:t xml:space="preserve"> </w:t>
      </w:r>
      <w:r>
        <w:t>Rascal</w:t>
      </w:r>
      <w:r w:rsidR="009E6542" w:rsidRPr="009E6542">
        <w:t xml:space="preserve"> </w:t>
      </w:r>
      <w:r>
        <w:t>to vibration testing specified by the launch vehicle that it is set to launch on.</w:t>
      </w:r>
      <w:r w:rsidR="009E6542" w:rsidRPr="009E6542">
        <w:t xml:space="preserve"> </w:t>
      </w:r>
      <w:r>
        <w:t>If such data is not available and testing needs to be conducted on component boards to determined the rigidity of their design, the NASA GEVS Standard Vibration Profile (As Shown in Figure 5-11) would be used in said testing’s place. This standard was developed by NASA to cover the loads and vibrations associated with any currently available launch vehicle. Thus, the results obtained from it would translate directly to any testing expected of any launch service provider.</w:t>
      </w:r>
    </w:p>
    <w:p w:rsidR="00BB166A" w:rsidRDefault="00BB166A" w:rsidP="00BB166A">
      <w:pPr>
        <w:jc w:val="center"/>
      </w:pPr>
      <w:r>
        <w:rPr>
          <w:noProof/>
        </w:rPr>
        <w:lastRenderedPageBreak/>
        <w:drawing>
          <wp:inline distT="0" distB="0" distL="0" distR="0">
            <wp:extent cx="3162594" cy="4478522"/>
            <wp:effectExtent l="38100" t="19050" r="18756" b="17278"/>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3160502" cy="4475560"/>
                    </a:xfrm>
                    <a:prstGeom prst="rect">
                      <a:avLst/>
                    </a:prstGeom>
                    <a:noFill/>
                    <a:ln w="9525">
                      <a:solidFill>
                        <a:schemeClr val="tx1"/>
                      </a:solidFill>
                      <a:miter lim="800000"/>
                      <a:headEnd/>
                      <a:tailEnd/>
                    </a:ln>
                  </pic:spPr>
                </pic:pic>
              </a:graphicData>
            </a:graphic>
          </wp:inline>
        </w:drawing>
      </w:r>
    </w:p>
    <w:p w:rsidR="00BB166A" w:rsidRDefault="00BB166A" w:rsidP="00BB166A">
      <w:pPr>
        <w:jc w:val="center"/>
        <w:rPr>
          <w:b/>
        </w:rPr>
      </w:pPr>
      <w:r>
        <w:rPr>
          <w:b/>
        </w:rPr>
        <w:t>Figure 5-11. NASA GEVS Standard Vibration Profile</w:t>
      </w:r>
    </w:p>
    <w:p w:rsidR="00BB166A" w:rsidRDefault="00BB166A" w:rsidP="00BB166A">
      <w:pPr>
        <w:pStyle w:val="Heading5"/>
      </w:pPr>
      <w:r>
        <w:t>Damage from Radiation</w:t>
      </w:r>
    </w:p>
    <w:p w:rsidR="00BB166A" w:rsidRDefault="0079428B" w:rsidP="00BB166A">
      <w:r>
        <w:t>Inherent in any spacecraft mission is the chance that a random burst of high energy radiation from the sun happens upon a spacecraft in orbit, causing immediate failure with no proper means of recovery. Beyond incorporating radiation-hardened components whenever possible, little can be done to fully mitigate this risk.</w:t>
      </w:r>
    </w:p>
    <w:p w:rsidR="0079428B" w:rsidRDefault="0079428B" w:rsidP="00D771C8">
      <w:pPr>
        <w:pStyle w:val="Heading4"/>
      </w:pPr>
      <w:r>
        <w:t>Risk Mitigation Summary</w:t>
      </w:r>
    </w:p>
    <w:p w:rsidR="0079428B" w:rsidRDefault="0079428B" w:rsidP="0079428B">
      <w:r>
        <w:t xml:space="preserve">Table 5-2 and Figure 5-12 summarize each of the risks discussed above, as well as the likelihood and consequence of each of their </w:t>
      </w:r>
      <w:r w:rsidR="001503CC">
        <w:t>occurrence</w:t>
      </w:r>
      <w:r>
        <w:t>.</w:t>
      </w:r>
    </w:p>
    <w:p w:rsidR="0079428B" w:rsidRDefault="0079428B" w:rsidP="0079428B">
      <w:pPr>
        <w:jc w:val="center"/>
        <w:rPr>
          <w:b/>
        </w:rPr>
      </w:pPr>
      <w:proofErr w:type="gramStart"/>
      <w:r>
        <w:rPr>
          <w:b/>
        </w:rPr>
        <w:t>Table 5-2.</w:t>
      </w:r>
      <w:proofErr w:type="gramEnd"/>
      <w:r>
        <w:rPr>
          <w:b/>
        </w:rPr>
        <w:t xml:space="preserve"> Rascal Mission Risk Summary</w:t>
      </w:r>
    </w:p>
    <w:tbl>
      <w:tblPr>
        <w:tblW w:w="7600" w:type="dxa"/>
        <w:jc w:val="center"/>
        <w:tblCellSpacing w:w="0" w:type="dxa"/>
        <w:tblCellMar>
          <w:left w:w="0" w:type="dxa"/>
          <w:right w:w="0" w:type="dxa"/>
        </w:tblCellMar>
        <w:tblLook w:val="04A0"/>
      </w:tblPr>
      <w:tblGrid>
        <w:gridCol w:w="1370"/>
        <w:gridCol w:w="3510"/>
        <w:gridCol w:w="1260"/>
        <w:gridCol w:w="1460"/>
      </w:tblGrid>
      <w:tr w:rsidR="0079428B" w:rsidRPr="009E30F8" w:rsidTr="001503CC">
        <w:trPr>
          <w:trHeight w:val="300"/>
          <w:tblHeader/>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1503CC" w:rsidP="001503CC">
            <w:pPr>
              <w:spacing w:before="40" w:after="40"/>
              <w:jc w:val="center"/>
              <w:rPr>
                <w:b/>
                <w:color w:val="FFFFFF" w:themeColor="background1"/>
              </w:rPr>
            </w:pPr>
            <w:r w:rsidRPr="001503CC">
              <w:rPr>
                <w:b/>
                <w:color w:val="FFFFFF" w:themeColor="background1"/>
              </w:rPr>
              <w:t>Risk Number</w:t>
            </w:r>
          </w:p>
        </w:tc>
        <w:tc>
          <w:tcPr>
            <w:tcW w:w="351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79428B" w:rsidP="001503CC">
            <w:pPr>
              <w:spacing w:before="40" w:after="40"/>
              <w:jc w:val="center"/>
              <w:rPr>
                <w:b/>
                <w:color w:val="FFFFFF" w:themeColor="background1"/>
              </w:rPr>
            </w:pPr>
            <w:r w:rsidRPr="001503CC">
              <w:rPr>
                <w:b/>
                <w:bCs/>
                <w:color w:val="FFFFFF" w:themeColor="background1"/>
              </w:rPr>
              <w:t>Risk</w:t>
            </w:r>
            <w:r w:rsidR="001503CC" w:rsidRPr="001503CC">
              <w:rPr>
                <w:b/>
                <w:bCs/>
                <w:color w:val="FFFFFF" w:themeColor="background1"/>
              </w:rPr>
              <w:t xml:space="preserve"> Description</w:t>
            </w:r>
          </w:p>
        </w:tc>
        <w:tc>
          <w:tcPr>
            <w:tcW w:w="126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79428B" w:rsidP="001503CC">
            <w:pPr>
              <w:spacing w:before="40" w:after="40"/>
              <w:jc w:val="center"/>
              <w:rPr>
                <w:b/>
                <w:color w:val="FFFFFF" w:themeColor="background1"/>
              </w:rPr>
            </w:pPr>
            <w:r w:rsidRPr="001503CC">
              <w:rPr>
                <w:b/>
                <w:bCs/>
                <w:color w:val="FFFFFF" w:themeColor="background1"/>
              </w:rPr>
              <w:t>Likelihood</w:t>
            </w:r>
          </w:p>
        </w:tc>
        <w:tc>
          <w:tcPr>
            <w:tcW w:w="1460"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rsidR="0079428B" w:rsidRPr="001503CC" w:rsidRDefault="0079428B" w:rsidP="001503CC">
            <w:pPr>
              <w:spacing w:before="40" w:after="40"/>
              <w:jc w:val="center"/>
              <w:rPr>
                <w:b/>
                <w:color w:val="FFFFFF" w:themeColor="background1"/>
              </w:rPr>
            </w:pPr>
            <w:r w:rsidRPr="001503CC">
              <w:rPr>
                <w:b/>
                <w:bCs/>
                <w:color w:val="FFFFFF" w:themeColor="background1"/>
              </w:rPr>
              <w:t>Consequence</w:t>
            </w:r>
          </w:p>
        </w:tc>
      </w:tr>
      <w:tr w:rsidR="0079428B" w:rsidRPr="009E30F8" w:rsidTr="001503CC">
        <w:trPr>
          <w:trHeight w:val="25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 xml:space="preserve">Loss of </w:t>
            </w:r>
            <w:r w:rsidR="001503CC">
              <w:t>communication</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Collision between spacecraft</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Separation</w:t>
            </w:r>
            <w:r w:rsidR="0079428B" w:rsidRPr="001503CC">
              <w:t xml:space="preserve"> </w:t>
            </w:r>
            <w:r>
              <w:t>failure</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lastRenderedPageBreak/>
              <w:t>4</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Chaser spacecraft unable to locate target object</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4</w:t>
            </w:r>
          </w:p>
        </w:tc>
      </w:tr>
      <w:tr w:rsidR="0079428B" w:rsidRPr="009E30F8" w:rsidTr="001503CC">
        <w:trPr>
          <w:trHeight w:val="225"/>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Spacecraft unable to generate enough power</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2</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3</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6</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 xml:space="preserve">Run out of propellant before </w:t>
            </w:r>
            <w:r w:rsidR="001503CC">
              <w:t>mission completion</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7</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proofErr w:type="spellStart"/>
            <w:r w:rsidRPr="001503CC">
              <w:t>Deorbits</w:t>
            </w:r>
            <w:proofErr w:type="spellEnd"/>
            <w:r w:rsidRPr="001503CC">
              <w:t xml:space="preserve"> before six months</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5</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8</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Component failure during launch</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2</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4</w:t>
            </w:r>
          </w:p>
        </w:tc>
      </w:tr>
      <w:tr w:rsidR="0079428B" w:rsidRPr="009E30F8" w:rsidTr="001503CC">
        <w:trPr>
          <w:trHeight w:val="180"/>
          <w:tblCellSpacing w:w="0" w:type="dxa"/>
          <w:jc w:val="center"/>
        </w:trPr>
        <w:tc>
          <w:tcPr>
            <w:tcW w:w="13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9</w:t>
            </w:r>
          </w:p>
        </w:tc>
        <w:tc>
          <w:tcPr>
            <w:tcW w:w="3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Radiation damage</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79428B" w:rsidP="001503CC">
            <w:pPr>
              <w:spacing w:before="40" w:after="40"/>
              <w:jc w:val="center"/>
            </w:pPr>
            <w:r w:rsidRPr="001503CC">
              <w:t>1</w:t>
            </w:r>
          </w:p>
        </w:tc>
        <w:tc>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9428B" w:rsidRPr="001503CC" w:rsidRDefault="001503CC" w:rsidP="001503CC">
            <w:pPr>
              <w:spacing w:before="40" w:after="40"/>
              <w:jc w:val="center"/>
            </w:pPr>
            <w:r>
              <w:t>4</w:t>
            </w:r>
          </w:p>
        </w:tc>
      </w:tr>
    </w:tbl>
    <w:p w:rsidR="0079428B" w:rsidRDefault="0079428B" w:rsidP="0079428B">
      <w:pPr>
        <w:jc w:val="center"/>
      </w:pPr>
    </w:p>
    <w:tbl>
      <w:tblPr>
        <w:tblpPr w:leftFromText="180" w:rightFromText="180" w:vertAnchor="text" w:horzAnchor="margin" w:tblpXSpec="center" w:tblpY="-51"/>
        <w:tblW w:w="5964" w:type="dxa"/>
        <w:tblCellSpacing w:w="0" w:type="dxa"/>
        <w:tblCellMar>
          <w:left w:w="0" w:type="dxa"/>
          <w:right w:w="0" w:type="dxa"/>
        </w:tblCellMar>
        <w:tblLook w:val="04A0"/>
      </w:tblPr>
      <w:tblGrid>
        <w:gridCol w:w="994"/>
        <w:gridCol w:w="994"/>
        <w:gridCol w:w="994"/>
        <w:gridCol w:w="1157"/>
        <w:gridCol w:w="831"/>
        <w:gridCol w:w="994"/>
      </w:tblGrid>
      <w:tr w:rsidR="001503CC" w:rsidRPr="009E30F8" w:rsidTr="008409A5">
        <w:trPr>
          <w:trHeight w:val="577"/>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t>5</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p>
        </w:tc>
        <w:tc>
          <w:tcPr>
            <w:tcW w:w="1157"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c>
          <w:tcPr>
            <w:tcW w:w="831"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r>
      <w:tr w:rsidR="001503CC" w:rsidRPr="009E30F8" w:rsidTr="008409A5">
        <w:trPr>
          <w:trHeight w:val="577"/>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t>4</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p>
        </w:tc>
        <w:tc>
          <w:tcPr>
            <w:tcW w:w="1157"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p>
        </w:tc>
        <w:tc>
          <w:tcPr>
            <w:tcW w:w="831"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r>
      <w:tr w:rsidR="001503CC" w:rsidRPr="009E30F8" w:rsidTr="008409A5">
        <w:trPr>
          <w:trHeight w:val="532"/>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t>3</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t>3</w:t>
            </w:r>
          </w:p>
        </w:tc>
        <w:tc>
          <w:tcPr>
            <w:tcW w:w="1157"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rsidRPr="009E30F8">
              <w:t xml:space="preserve">2  </w:t>
            </w:r>
          </w:p>
        </w:tc>
        <w:tc>
          <w:tcPr>
            <w:tcW w:w="831"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rsidRPr="009E30F8">
              <w:t xml:space="preserve">4    </w:t>
            </w:r>
          </w:p>
        </w:tc>
        <w:tc>
          <w:tcPr>
            <w:tcW w:w="994" w:type="dxa"/>
            <w:tcBorders>
              <w:top w:val="single" w:sz="6" w:space="0" w:color="000000"/>
              <w:left w:val="single" w:sz="6" w:space="0" w:color="000000"/>
              <w:bottom w:val="single" w:sz="6" w:space="0" w:color="000000"/>
              <w:right w:val="single" w:sz="6" w:space="0" w:color="000000"/>
            </w:tcBorders>
            <w:shd w:val="clear" w:color="auto" w:fill="FF0000"/>
            <w:vAlign w:val="center"/>
            <w:hideMark/>
          </w:tcPr>
          <w:p w:rsidR="001503CC" w:rsidRPr="009E30F8" w:rsidRDefault="001503CC" w:rsidP="001503CC">
            <w:pPr>
              <w:jc w:val="center"/>
            </w:pPr>
          </w:p>
        </w:tc>
      </w:tr>
      <w:tr w:rsidR="001503CC" w:rsidRPr="009E30F8" w:rsidTr="008409A5">
        <w:trPr>
          <w:trHeight w:val="577"/>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t>2</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1157"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831"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t>8</w:t>
            </w: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rsidRPr="009E30F8">
              <w:t>1</w:t>
            </w:r>
          </w:p>
        </w:tc>
      </w:tr>
      <w:tr w:rsidR="001503CC" w:rsidRPr="009E30F8" w:rsidTr="008409A5">
        <w:trPr>
          <w:trHeight w:val="577"/>
          <w:tblCellSpacing w:w="0" w:type="dxa"/>
        </w:trPr>
        <w:tc>
          <w:tcPr>
            <w:tcW w:w="994" w:type="dxa"/>
            <w:tcBorders>
              <w:right w:val="single" w:sz="6" w:space="0" w:color="000000"/>
            </w:tcBorders>
            <w:vAlign w:val="center"/>
            <w:hideMark/>
          </w:tcPr>
          <w:p w:rsidR="001503CC" w:rsidRPr="009E30F8" w:rsidRDefault="001503CC" w:rsidP="001503CC">
            <w:pPr>
              <w:jc w:val="center"/>
            </w:pPr>
            <w:r w:rsidRPr="009E30F8">
              <w:t>1</w:t>
            </w: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994"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1157"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p>
        </w:tc>
        <w:tc>
          <w:tcPr>
            <w:tcW w:w="831" w:type="dxa"/>
            <w:tcBorders>
              <w:top w:val="single" w:sz="6" w:space="0" w:color="000000"/>
              <w:left w:val="single" w:sz="6" w:space="0" w:color="000000"/>
              <w:bottom w:val="single" w:sz="6" w:space="0" w:color="000000"/>
              <w:right w:val="single" w:sz="6" w:space="0" w:color="000000"/>
            </w:tcBorders>
            <w:shd w:val="clear" w:color="auto" w:fill="18981B"/>
            <w:vAlign w:val="center"/>
            <w:hideMark/>
          </w:tcPr>
          <w:p w:rsidR="001503CC" w:rsidRPr="009E30F8" w:rsidRDefault="001503CC" w:rsidP="001503CC">
            <w:pPr>
              <w:jc w:val="center"/>
            </w:pPr>
            <w:r>
              <w:t>9</w:t>
            </w:r>
          </w:p>
        </w:tc>
        <w:tc>
          <w:tcPr>
            <w:tcW w:w="994" w:type="dxa"/>
            <w:tcBorders>
              <w:top w:val="single" w:sz="6" w:space="0" w:color="000000"/>
              <w:left w:val="single" w:sz="6" w:space="0" w:color="000000"/>
              <w:bottom w:val="single" w:sz="6" w:space="0" w:color="000000"/>
              <w:right w:val="single" w:sz="6" w:space="0" w:color="000000"/>
            </w:tcBorders>
            <w:shd w:val="clear" w:color="auto" w:fill="FFFF00"/>
            <w:vAlign w:val="center"/>
            <w:hideMark/>
          </w:tcPr>
          <w:p w:rsidR="001503CC" w:rsidRPr="009E30F8" w:rsidRDefault="001503CC" w:rsidP="001503CC">
            <w:pPr>
              <w:jc w:val="center"/>
            </w:pPr>
            <w:r>
              <w:t>6, 7</w:t>
            </w:r>
          </w:p>
        </w:tc>
      </w:tr>
      <w:tr w:rsidR="001503CC" w:rsidRPr="009E30F8" w:rsidTr="008409A5">
        <w:trPr>
          <w:trHeight w:val="577"/>
          <w:tblCellSpacing w:w="0" w:type="dxa"/>
        </w:trPr>
        <w:tc>
          <w:tcPr>
            <w:tcW w:w="994" w:type="dxa"/>
            <w:hideMark/>
          </w:tcPr>
          <w:p w:rsidR="001503CC" w:rsidRPr="009E30F8" w:rsidRDefault="001503CC" w:rsidP="001503CC">
            <w:pPr>
              <w:jc w:val="center"/>
            </w:pPr>
          </w:p>
        </w:tc>
        <w:tc>
          <w:tcPr>
            <w:tcW w:w="994" w:type="dxa"/>
            <w:tcBorders>
              <w:top w:val="single" w:sz="6" w:space="0" w:color="000000"/>
            </w:tcBorders>
            <w:vAlign w:val="center"/>
            <w:hideMark/>
          </w:tcPr>
          <w:p w:rsidR="001503CC" w:rsidRPr="009E30F8" w:rsidRDefault="001503CC" w:rsidP="001503CC">
            <w:pPr>
              <w:jc w:val="center"/>
            </w:pPr>
            <w:r w:rsidRPr="009E30F8">
              <w:t>1</w:t>
            </w:r>
          </w:p>
        </w:tc>
        <w:tc>
          <w:tcPr>
            <w:tcW w:w="994" w:type="dxa"/>
            <w:tcBorders>
              <w:top w:val="single" w:sz="6" w:space="0" w:color="000000"/>
            </w:tcBorders>
            <w:vAlign w:val="center"/>
            <w:hideMark/>
          </w:tcPr>
          <w:p w:rsidR="001503CC" w:rsidRPr="009E30F8" w:rsidRDefault="001503CC" w:rsidP="001503CC">
            <w:pPr>
              <w:jc w:val="center"/>
            </w:pPr>
            <w:r w:rsidRPr="009E30F8">
              <w:t>2</w:t>
            </w:r>
          </w:p>
        </w:tc>
        <w:tc>
          <w:tcPr>
            <w:tcW w:w="1157" w:type="dxa"/>
            <w:tcBorders>
              <w:top w:val="single" w:sz="6" w:space="0" w:color="000000"/>
            </w:tcBorders>
            <w:vAlign w:val="center"/>
            <w:hideMark/>
          </w:tcPr>
          <w:p w:rsidR="001503CC" w:rsidRPr="009E30F8" w:rsidRDefault="001503CC" w:rsidP="001503CC">
            <w:pPr>
              <w:jc w:val="center"/>
            </w:pPr>
            <w:r w:rsidRPr="009E30F8">
              <w:t>3</w:t>
            </w:r>
          </w:p>
        </w:tc>
        <w:tc>
          <w:tcPr>
            <w:tcW w:w="831" w:type="dxa"/>
            <w:tcBorders>
              <w:top w:val="single" w:sz="6" w:space="0" w:color="000000"/>
            </w:tcBorders>
            <w:vAlign w:val="center"/>
            <w:hideMark/>
          </w:tcPr>
          <w:p w:rsidR="001503CC" w:rsidRPr="009E30F8" w:rsidRDefault="001503CC" w:rsidP="001503CC">
            <w:pPr>
              <w:jc w:val="center"/>
            </w:pPr>
            <w:r w:rsidRPr="009E30F8">
              <w:t>4</w:t>
            </w:r>
          </w:p>
        </w:tc>
        <w:tc>
          <w:tcPr>
            <w:tcW w:w="994" w:type="dxa"/>
            <w:tcBorders>
              <w:top w:val="single" w:sz="6" w:space="0" w:color="000000"/>
            </w:tcBorders>
            <w:vAlign w:val="center"/>
            <w:hideMark/>
          </w:tcPr>
          <w:p w:rsidR="001503CC" w:rsidRPr="009E30F8" w:rsidRDefault="001503CC" w:rsidP="001503CC">
            <w:pPr>
              <w:jc w:val="center"/>
            </w:pPr>
            <w:r w:rsidRPr="009E30F8">
              <w:t>5</w:t>
            </w:r>
          </w:p>
        </w:tc>
      </w:tr>
    </w:tbl>
    <w:p w:rsidR="001503CC" w:rsidRDefault="001503CC" w:rsidP="001503CC"/>
    <w:p w:rsidR="001503CC" w:rsidRDefault="001503CC" w:rsidP="001503CC"/>
    <w:p w:rsidR="001503CC" w:rsidRDefault="001503CC" w:rsidP="001503CC"/>
    <w:p w:rsidR="001503CC" w:rsidRDefault="001503CC" w:rsidP="001503CC"/>
    <w:p w:rsidR="001503CC" w:rsidRDefault="001503CC" w:rsidP="001503CC"/>
    <w:p w:rsidR="001503CC" w:rsidRDefault="001503CC" w:rsidP="001503CC"/>
    <w:p w:rsidR="001503CC" w:rsidRDefault="001503CC" w:rsidP="001503CC">
      <w:pPr>
        <w:jc w:val="center"/>
      </w:pPr>
    </w:p>
    <w:p w:rsidR="008409A5" w:rsidRDefault="008409A5" w:rsidP="001503CC">
      <w:pPr>
        <w:jc w:val="center"/>
        <w:rPr>
          <w:b/>
        </w:rPr>
      </w:pPr>
    </w:p>
    <w:p w:rsidR="008409A5" w:rsidRDefault="008409A5" w:rsidP="001503CC">
      <w:pPr>
        <w:jc w:val="center"/>
        <w:rPr>
          <w:b/>
        </w:rPr>
      </w:pPr>
    </w:p>
    <w:p w:rsidR="001503CC" w:rsidRPr="001503CC" w:rsidRDefault="001503CC" w:rsidP="001503CC">
      <w:pPr>
        <w:jc w:val="center"/>
        <w:rPr>
          <w:b/>
        </w:rPr>
      </w:pPr>
      <w:r>
        <w:rPr>
          <w:b/>
        </w:rPr>
        <w:t xml:space="preserve">Figure 5-12. Table of Risk Consequence </w:t>
      </w:r>
      <w:proofErr w:type="spellStart"/>
      <w:r>
        <w:rPr>
          <w:b/>
        </w:rPr>
        <w:t>vs</w:t>
      </w:r>
      <w:proofErr w:type="spellEnd"/>
      <w:r>
        <w:rPr>
          <w:b/>
        </w:rPr>
        <w:t xml:space="preserve"> Likelihood</w:t>
      </w:r>
    </w:p>
    <w:p w:rsidR="007F1AD9" w:rsidRDefault="007F1AD9" w:rsidP="00962F3D">
      <w:pPr>
        <w:pStyle w:val="Heading2"/>
      </w:pPr>
      <w:bookmarkStart w:id="26" w:name="_Toc387151658"/>
      <w:r>
        <w:t>Requirements Verification Matrix</w:t>
      </w:r>
      <w:bookmarkEnd w:id="26"/>
    </w:p>
    <w:p w:rsidR="00C2384F" w:rsidRPr="00C2384F" w:rsidRDefault="00C2384F" w:rsidP="00C2384F"/>
    <w:p w:rsidR="0066614F" w:rsidRDefault="0066614F" w:rsidP="00962F3D">
      <w:pPr>
        <w:pStyle w:val="Heading2"/>
      </w:pPr>
      <w:bookmarkStart w:id="27" w:name="_Toc387151659"/>
      <w:r>
        <w:t>Requirements Verification Matrix Run-Down</w:t>
      </w:r>
      <w:bookmarkEnd w:id="27"/>
    </w:p>
    <w:p w:rsidR="007F1AD9" w:rsidRDefault="0066614F" w:rsidP="0066614F">
      <w:pPr>
        <w:pStyle w:val="Heading3"/>
      </w:pPr>
      <w:bookmarkStart w:id="28" w:name="_Toc387151660"/>
      <w:r>
        <w:t>Primary</w:t>
      </w:r>
      <w:r w:rsidR="007F1AD9">
        <w:t xml:space="preserve"> Requirements</w:t>
      </w:r>
      <w:bookmarkEnd w:id="28"/>
    </w:p>
    <w:p w:rsidR="00582371" w:rsidRPr="00582371" w:rsidRDefault="00582371" w:rsidP="00582371">
      <w:r>
        <w:t>The primary requirements consist of those that, if any one of them is not met, the Rascal mission as a whole is considered a failure. As such, these requirements are the starting point for all design decisions made with respect to meeting the Rascal mission criteria and help determine all of the requirement</w:t>
      </w:r>
      <w:r w:rsidR="006271D3">
        <w:t>s</w:t>
      </w:r>
      <w:r>
        <w:t xml:space="preserve"> that fall under them.</w:t>
      </w:r>
    </w:p>
    <w:p w:rsidR="0066614F" w:rsidRPr="005516A7" w:rsidRDefault="0066614F" w:rsidP="00D771C8">
      <w:pPr>
        <w:pStyle w:val="Heading4"/>
      </w:pPr>
      <w:r w:rsidRPr="005516A7">
        <w:t>RCL-RFP1: “The Rascal mission will be executed by a spacecraft”</w:t>
      </w:r>
    </w:p>
    <w:p w:rsidR="0066614F" w:rsidRDefault="0066614F" w:rsidP="0066614F">
      <w:r>
        <w:t>This requirement stems from both the Team Bravo RFP, which dictates that its proposed mission shall demonstrate proximity operations,</w:t>
      </w:r>
      <w:r w:rsidR="005516A7">
        <w:t xml:space="preserve"> which can only be demonstrated in space,</w:t>
      </w:r>
      <w:r>
        <w:t xml:space="preserve"> and the need for said mission to prove relevance to NASA’s strategic objectives, as discussed in Section 3.1. </w:t>
      </w:r>
      <w:r w:rsidR="005516A7">
        <w:t xml:space="preserve">Regardless, it is </w:t>
      </w:r>
      <w:r w:rsidR="005516A7">
        <w:lastRenderedPageBreak/>
        <w:t xml:space="preserve">not possible for proximity operations to be demonstrated outside of the space environment, making it absolutely necessary that the mission is performed through the use of a spacecraft. </w:t>
      </w:r>
    </w:p>
    <w:p w:rsidR="005516A7" w:rsidRDefault="005516A7" w:rsidP="0066614F">
      <w:r>
        <w:t>This requirement will be verified through demonstration that the mission is capable of flying in space.</w:t>
      </w:r>
    </w:p>
    <w:p w:rsidR="005516A7" w:rsidRPr="005516A7" w:rsidRDefault="005516A7" w:rsidP="00D771C8">
      <w:pPr>
        <w:pStyle w:val="Heading4"/>
      </w:pPr>
      <w:r w:rsidRPr="005516A7">
        <w:t>RCL-RFP2: “The mission must be capable of demonstrating station keeping within a 50 meter sphere of a resident space object for at least 5 orbits”</w:t>
      </w:r>
    </w:p>
    <w:p w:rsidR="005516A7" w:rsidRDefault="005516A7" w:rsidP="005516A7">
      <w:r>
        <w:t>This requirement is specifically defined in the Team Bravo RFP and restated in Section 4.2. It is an essential demonstration of mission success and will be verified through analysis, testing, and demonstrations.</w:t>
      </w:r>
    </w:p>
    <w:p w:rsidR="005516A7" w:rsidRDefault="005516A7" w:rsidP="00D771C8">
      <w:pPr>
        <w:pStyle w:val="Heading4"/>
      </w:pPr>
      <w:r w:rsidRPr="005516A7">
        <w:t xml:space="preserve">RCL-RFP3: “The mission must be capable of demonstrating </w:t>
      </w:r>
      <w:r>
        <w:t xml:space="preserve">a </w:t>
      </w:r>
      <w:r w:rsidRPr="005516A7">
        <w:t>collision avoidance maneuver by deliberately increasing the relative distance between it and a resident space object to at least</w:t>
      </w:r>
      <w:r>
        <w:t xml:space="preserve"> 100 meters within one orbit”</w:t>
      </w:r>
    </w:p>
    <w:p w:rsidR="005516A7" w:rsidRDefault="005516A7" w:rsidP="005516A7">
      <w:r>
        <w:t>This requirement also stems directly from the Team Bravo RFP and is restated in Section 4.2. It is an essential demonstration of mission success and will be verified through analysis, testing, and demonstrations.</w:t>
      </w:r>
    </w:p>
    <w:p w:rsidR="005516A7" w:rsidRDefault="005516A7" w:rsidP="00D771C8">
      <w:pPr>
        <w:pStyle w:val="Heading4"/>
      </w:pPr>
      <w:r w:rsidRPr="005516A7">
        <w:t>RCL-RFP4</w:t>
      </w:r>
      <w:proofErr w:type="gramStart"/>
      <w:r w:rsidRPr="005516A7">
        <w:t>: ”</w:t>
      </w:r>
      <w:proofErr w:type="gramEnd"/>
      <w:r w:rsidRPr="005516A7">
        <w:t>The mission must be capable of demonstrating rendezvous by intentionally reducing the relative distance between it and a resident space object to at least 50 meters for at least 5 orbits”</w:t>
      </w:r>
    </w:p>
    <w:p w:rsidR="005516A7" w:rsidRDefault="005516A7" w:rsidP="005516A7">
      <w:r>
        <w:t>This requirement also stems directly from the Team Bravo RFP and is restated in Section 4.2. It is an essential demonstration of mission success and will be verified through analysis, testing, and demonstrations.</w:t>
      </w:r>
    </w:p>
    <w:p w:rsidR="005516A7" w:rsidRDefault="00582371" w:rsidP="00D771C8">
      <w:pPr>
        <w:pStyle w:val="Heading4"/>
      </w:pPr>
      <w:r>
        <w:t>RCL-MOP1: “A method of verifying the successful completion of each mission requirement shall be incorporated into mission design and mission operations procedures</w:t>
      </w:r>
    </w:p>
    <w:p w:rsidR="00582371" w:rsidRDefault="00582371" w:rsidP="00582371">
      <w:r>
        <w:t xml:space="preserve">This requirement finds its origin in Section 5.2.4, which states that without mission success </w:t>
      </w:r>
      <w:proofErr w:type="gramStart"/>
      <w:r>
        <w:t>verification,</w:t>
      </w:r>
      <w:proofErr w:type="gramEnd"/>
      <w:r>
        <w:t xml:space="preserve"> there is no reason in flying the mission at all. This requirement will be verified through analysis, testing, and demonstrations.</w:t>
      </w:r>
    </w:p>
    <w:p w:rsidR="00582371" w:rsidRDefault="00582371" w:rsidP="00D771C8">
      <w:pPr>
        <w:pStyle w:val="Heading4"/>
      </w:pPr>
      <w:r>
        <w:t>RCL-MOP2: “The mission will be completed within 6 months of launch”</w:t>
      </w:r>
    </w:p>
    <w:p w:rsidR="00582371" w:rsidRPr="00582371" w:rsidRDefault="00582371" w:rsidP="00582371">
      <w:r>
        <w:t>This requirement stems from the need to limit the risk associated with RPO missions, as discussed in Section 5.2.2.1 and studied in Section 3.2. This requirement will be verified through analysis, testing, demonstration, and examination.</w:t>
      </w:r>
    </w:p>
    <w:p w:rsidR="007F1AD9" w:rsidRDefault="00582371" w:rsidP="00582371">
      <w:pPr>
        <w:pStyle w:val="Heading3"/>
      </w:pPr>
      <w:bookmarkStart w:id="29" w:name="_Toc387151661"/>
      <w:r>
        <w:t>Primary Sub-Requirements</w:t>
      </w:r>
      <w:bookmarkEnd w:id="29"/>
    </w:p>
    <w:p w:rsidR="00582371" w:rsidRDefault="00582371" w:rsidP="00582371">
      <w:r>
        <w:t xml:space="preserve">These requirements consist of those that stem directly from the primary requirements listed in the previous sections. It is here that the subsystems necessary for the </w:t>
      </w:r>
      <w:proofErr w:type="gramStart"/>
      <w:r>
        <w:t>design of the Rascal mission are</w:t>
      </w:r>
      <w:proofErr w:type="gramEnd"/>
      <w:r>
        <w:t xml:space="preserve"> determined, as well as the methods of mission success validation are defined.</w:t>
      </w:r>
    </w:p>
    <w:p w:rsidR="00582371" w:rsidRDefault="003B1B78" w:rsidP="00D771C8">
      <w:pPr>
        <w:pStyle w:val="Heading4"/>
      </w:pPr>
      <w:r w:rsidRPr="003B1B78">
        <w:lastRenderedPageBreak/>
        <w:t>RCL-MOP1-1:</w:t>
      </w:r>
      <w:r>
        <w:t xml:space="preserve"> “The spacecraft must be capable of determining the relative distance between it and a resident space object”</w:t>
      </w:r>
    </w:p>
    <w:p w:rsidR="003B1B78" w:rsidRDefault="003006F0" w:rsidP="003B1B78">
      <w:r>
        <w:t>This requirement stems off of requirement RCL-MOP1, in that it is the first step in determining the success of the Rascal mission as a whole. This requirement helps determine the type of systems required to execute the Rascal mission (Such as GPS tracking, visual imaging, or some combination of the two</w:t>
      </w:r>
      <w:proofErr w:type="gramStart"/>
      <w:r>
        <w:t>) ,</w:t>
      </w:r>
      <w:proofErr w:type="gramEnd"/>
      <w:r>
        <w:t xml:space="preserve"> as well as offers a simple, concrete guideline for approaching the determination of mission success. It will be verified through analysis (Determining the type of system capable of finding such information), testing (making sure it can survive launch) and demonstration (showing that it works).</w:t>
      </w:r>
    </w:p>
    <w:p w:rsidR="003006F0" w:rsidRDefault="003006F0" w:rsidP="00D771C8">
      <w:pPr>
        <w:pStyle w:val="Heading4"/>
      </w:pPr>
      <w:r>
        <w:t>RCL-MOP1-2: “The spacecraft must be capable of recording relative distance data between it and a resident space object”</w:t>
      </w:r>
    </w:p>
    <w:p w:rsidR="003006F0" w:rsidRDefault="003006F0" w:rsidP="003006F0">
      <w:r>
        <w:t xml:space="preserve">This requirement also finds its origin in requirement RCL-MOP1, in that it is the second step in determining the success of the Rascal mission as a whole. Without the ability to conduct the entire mission within one 15 minute pass, while simultaneously transmitting the data discussed in the previous section to the ground in real time, it is absolutely necessary that the relative distance data calculated by the spacecraft is stored for later use. </w:t>
      </w:r>
      <w:r w:rsidR="00CC2BEA">
        <w:t>Otherwise, there would be no way of verifying that the mission ever took place. Thus, this requirement will be verified in the same manner as the previous one, through testing, analysis, and demonstration.</w:t>
      </w:r>
    </w:p>
    <w:p w:rsidR="00CC2BEA" w:rsidRDefault="00CC2BEA" w:rsidP="00D771C8">
      <w:pPr>
        <w:pStyle w:val="Heading4"/>
      </w:pPr>
      <w:r>
        <w:t>RCL-MOP1-3: “The spacecraft must be capable of relaying relative distance data between it and resident space object to the ground</w:t>
      </w:r>
    </w:p>
    <w:p w:rsidR="00CC2BEA" w:rsidRDefault="00CC2BEA" w:rsidP="00CC2BEA">
      <w:r>
        <w:t>This requirement is the final step in determining the success of the Rascal mission as a whole, and thusly stems from Requirement RCL-MOP1. Even if the spacecraft is capable of calculating and recording relative distance data, if it has no means of transmitting said information to a user on the ground, there is no way that mission success would ever be able to be verified. This requirement will be verified in the same manner as the previous requirement, through testing, analysis, and demonstration.</w:t>
      </w:r>
    </w:p>
    <w:p w:rsidR="00CC2BEA" w:rsidRDefault="00CC2BEA" w:rsidP="00D771C8">
      <w:pPr>
        <w:pStyle w:val="Heading4"/>
      </w:pPr>
      <w:r>
        <w:t>RCL-RFP1-STR: “The spacecraft will utilize a Structures subsystem”</w:t>
      </w:r>
    </w:p>
    <w:p w:rsidR="00CC2BEA" w:rsidRDefault="00CC2BEA" w:rsidP="00CC2BEA">
      <w:r>
        <w:t>This requirement stems from Requirement RCL-RFP1, in that it is a necessary part of any spacecraft mission. The type of structure that a spacecraft uses determines the type of adapter that it can utilize (As Discussed in Section 5.2.2.1), as well as the manner in which each other subsystem of the spacecraft interacts with each other. This requirement will be verified though all four available verification methods, as it will involve vibration testing to assess its integrity, dimensions checks to verify its launch vehicle integration capabilities, analyses to determine its center of mass and moments of inertia, and demonstrations to show its compliance to spacecraft standards.</w:t>
      </w:r>
    </w:p>
    <w:p w:rsidR="00CC2BEA" w:rsidRDefault="00CC2BEA" w:rsidP="00D771C8">
      <w:pPr>
        <w:pStyle w:val="Heading4"/>
      </w:pPr>
      <w:r>
        <w:t>RCL-RFP-PRP: “The spacecraft will utilize a Propulsion subsystem”</w:t>
      </w:r>
    </w:p>
    <w:p w:rsidR="00CC2BEA" w:rsidRDefault="00CC2BEA" w:rsidP="00CC2BEA">
      <w:r>
        <w:t xml:space="preserve">This requirement stems from the fact that in order to perform orbital maneuvers, it is necessary to utilize a propulsion system. </w:t>
      </w:r>
      <w:r w:rsidR="00EB25EF">
        <w:t>This requirement will be verified though the same methods as described in the previous section.</w:t>
      </w:r>
    </w:p>
    <w:p w:rsidR="00EB25EF" w:rsidRDefault="00EB25EF" w:rsidP="00D771C8">
      <w:pPr>
        <w:pStyle w:val="Heading4"/>
      </w:pPr>
      <w:r>
        <w:t>RCL-MOP2-PWR: “The spacecraft will utilize a Power subsystem”</w:t>
      </w:r>
    </w:p>
    <w:p w:rsidR="00EB25EF" w:rsidRDefault="00EB25EF" w:rsidP="00EB25EF">
      <w:r>
        <w:t xml:space="preserve">This requirement comes from the need to survive in orbit for at least 6 months, as defined by Requirement RCL-MOP2. Without a power system, each other subsystem on the spacecraft would have no means of </w:t>
      </w:r>
      <w:r>
        <w:lastRenderedPageBreak/>
        <w:t>operating, thus preventing full mission success from being achieved. This requirement will be verified in the same manner discussed in the previous section.</w:t>
      </w:r>
    </w:p>
    <w:p w:rsidR="00EB25EF" w:rsidRDefault="00EB25EF" w:rsidP="00D771C8">
      <w:pPr>
        <w:pStyle w:val="Heading4"/>
      </w:pPr>
      <w:r>
        <w:t>RCL-MOP1-ADC: “The spacecraft will utilize an Attitude and Determination System”</w:t>
      </w:r>
    </w:p>
    <w:p w:rsidR="00EB25EF" w:rsidRDefault="00EB25EF" w:rsidP="00EB25EF">
      <w:r>
        <w:t>This requirement stems from the need to verify mission success and is the heart of providing the relative distance values discussed in sections 5.4.2.1-5.4.2.3. It will be verified in the same manner discussed in those sections.</w:t>
      </w:r>
    </w:p>
    <w:p w:rsidR="00EB25EF" w:rsidRDefault="00EB25EF" w:rsidP="00D771C8">
      <w:pPr>
        <w:pStyle w:val="Heading4"/>
      </w:pPr>
      <w:r>
        <w:t xml:space="preserve">RCL-MOP1-CDH: “The spacecraft will utilize a Command and Data </w:t>
      </w:r>
      <w:proofErr w:type="gramStart"/>
      <w:r>
        <w:t>Handling</w:t>
      </w:r>
      <w:proofErr w:type="gramEnd"/>
      <w:r>
        <w:t xml:space="preserve"> subsystem”</w:t>
      </w:r>
    </w:p>
    <w:p w:rsidR="00EB25EF" w:rsidRDefault="00EB25EF" w:rsidP="00EB25EF">
      <w:r>
        <w:t>This requirement stems from the need to handle the information necessary to both operate the spacecraft and determine mission success. It will be verified in the same manner as discussed in the previous section.</w:t>
      </w:r>
    </w:p>
    <w:p w:rsidR="00EB25EF" w:rsidRDefault="00EB25EF" w:rsidP="00D771C8">
      <w:pPr>
        <w:pStyle w:val="Heading4"/>
      </w:pPr>
      <w:r>
        <w:t>RCL-MOP1-COM: The spacecraft will utilize a Communications subsystem”</w:t>
      </w:r>
    </w:p>
    <w:p w:rsidR="00EB25EF" w:rsidRPr="00EB25EF" w:rsidRDefault="00EB25EF" w:rsidP="00EB25EF">
      <w:r>
        <w:t>This requirement derives itself from the need to transmit data related to mission success to the ground. It will be verified in the same manner discussed in the previous section.</w:t>
      </w:r>
    </w:p>
    <w:p w:rsidR="007F1AD9" w:rsidRDefault="007F1AD9" w:rsidP="00921CC3">
      <w:pPr>
        <w:pStyle w:val="Heading3"/>
      </w:pPr>
      <w:bookmarkStart w:id="30" w:name="_Toc387151662"/>
      <w:r>
        <w:t>Structures Requirements</w:t>
      </w:r>
      <w:bookmarkEnd w:id="30"/>
    </w:p>
    <w:p w:rsidR="007F1AD9" w:rsidRDefault="00921CC3" w:rsidP="007F1AD9">
      <w:r>
        <w:t>Structures requirements relates to those that define the constraints and goals of the structures system as a whole. These include the need to be integrated into a launch vehicle, to utilize two spacecraft to accomplish mission success, etc.</w:t>
      </w:r>
    </w:p>
    <w:p w:rsidR="00921CC3" w:rsidRDefault="00921CC3" w:rsidP="00D771C8">
      <w:pPr>
        <w:pStyle w:val="Heading4"/>
      </w:pPr>
      <w:r>
        <w:t>RCL-RFP1-STR1: “The spacecraft will utilize a CubeSat architecture”</w:t>
      </w:r>
    </w:p>
    <w:p w:rsidR="00921CC3" w:rsidRDefault="00921CC3" w:rsidP="00921CC3">
      <w:r>
        <w:t>This requirement stems from the discussion of spacecraft architecture that took place in Sections 5.2.1.1-5.2.1.4. The ultimate decision reached at the conclusion of these discussions was that a CubeSat mission would better facilitate launch opportunities for the Rascal mission, making it much more likely to reach orbit than it would otherwise. This requirement will be verified through examination (to ensure that its dimensions fall under those dictated for CubeSat design) and demonstration (verifying that said design can successfully integrate into an available deployer).</w:t>
      </w:r>
    </w:p>
    <w:p w:rsidR="00921CC3" w:rsidRPr="00921CC3" w:rsidRDefault="00921CC3" w:rsidP="00D771C8">
      <w:pPr>
        <w:pStyle w:val="Heading4"/>
      </w:pPr>
      <w:r w:rsidRPr="00921CC3">
        <w:t>RCL-RFP1-</w:t>
      </w:r>
      <w:r>
        <w:t>STR2 “The mission will consist of two identical 3U spacecraft”</w:t>
      </w:r>
    </w:p>
    <w:p w:rsidR="00047792" w:rsidRDefault="00921CC3" w:rsidP="00921CC3">
      <w:r>
        <w:t>This requirement stems for the risk mitigation discussion of Section 5.2.5.1, as well as the volume constraint discussion listed in Section 5.2.</w:t>
      </w:r>
      <w:r w:rsidR="00047792">
        <w:t>3. Verification of this constraint will involve examination (visual inspection to ensure components between each CubeSat are identical).</w:t>
      </w:r>
    </w:p>
    <w:p w:rsidR="00047792" w:rsidRPr="00047792" w:rsidRDefault="00047792" w:rsidP="00D771C8">
      <w:pPr>
        <w:pStyle w:val="Heading4"/>
      </w:pPr>
      <w:r>
        <w:t>RCL-RFP1-STR3: “The two spacecraft must be able to integrate into the same dispenser”</w:t>
      </w:r>
    </w:p>
    <w:p w:rsidR="00921CC3" w:rsidRDefault="00047792" w:rsidP="00047792">
      <w:r>
        <w:t xml:space="preserve">This requirement stems from the risk mitigation discussion of Section 5.2.5.1, which listed discussed  the relative ease with which previous RPO missions </w:t>
      </w:r>
      <w:r w:rsidR="00921CC3">
        <w:t xml:space="preserve"> </w:t>
      </w:r>
      <w:r>
        <w:t>had drifted apart before even being able to begin their primary missions. This requirement will be verified through demonstration that each spacecraft can integrate into the same dispenser.</w:t>
      </w:r>
    </w:p>
    <w:p w:rsidR="00047792" w:rsidRDefault="00047792" w:rsidP="00D771C8">
      <w:pPr>
        <w:pStyle w:val="Heading4"/>
      </w:pPr>
      <w:r>
        <w:lastRenderedPageBreak/>
        <w:t>RCL-RFP1-STR4: “The two spacecraft must be conjoined prior to dispenser integrations”</w:t>
      </w:r>
    </w:p>
    <w:p w:rsidR="00047792" w:rsidRDefault="00047792" w:rsidP="00047792">
      <w:r>
        <w:t>This requirement stems from the same discussion listed in the previous section and will be verified in the same way.</w:t>
      </w:r>
    </w:p>
    <w:p w:rsidR="00047792" w:rsidRDefault="00047792" w:rsidP="00D771C8">
      <w:pPr>
        <w:pStyle w:val="Heading4"/>
      </w:pPr>
      <w:r>
        <w:t>RCL-RFP1-STR5: “The two spacecraft will be capable of separating in orbit”</w:t>
      </w:r>
    </w:p>
    <w:p w:rsidR="00047792" w:rsidRPr="00047792" w:rsidRDefault="00047792" w:rsidP="00047792">
      <w:r>
        <w:t>This requirement stems from the need to execute to mission upon actually reaching orbit. It will be verified through testing on the ground, as well as through analysis and demonstration.</w:t>
      </w:r>
    </w:p>
    <w:p w:rsidR="007F1AD9" w:rsidRDefault="007F1AD9" w:rsidP="00962F3D">
      <w:pPr>
        <w:pStyle w:val="Heading2"/>
      </w:pPr>
      <w:bookmarkStart w:id="31" w:name="_Toc387151663"/>
      <w:r>
        <w:t>Power Requirements</w:t>
      </w:r>
      <w:bookmarkEnd w:id="31"/>
    </w:p>
    <w:p w:rsidR="007F1AD9" w:rsidRDefault="0095158A" w:rsidP="007F1AD9">
      <w:r>
        <w:t>Power requirements consist of those that contribute to the definition of the components that will constitute the Rascal power system, as well as the manner in which power will be dissipated to each subsystem of the spacecraft.</w:t>
      </w:r>
    </w:p>
    <w:p w:rsidR="0095158A" w:rsidRDefault="00F3318A" w:rsidP="00D771C8">
      <w:pPr>
        <w:pStyle w:val="Heading4"/>
      </w:pPr>
      <w:r>
        <w:t>RCL-MOP2-PWR1: “The power subsystem will utilize and electrical power system to manage power distribution to each subsystem of the spacecraft”</w:t>
      </w:r>
    </w:p>
    <w:p w:rsidR="00F3318A" w:rsidRDefault="00F3318A" w:rsidP="00F3318A">
      <w:r>
        <w:t xml:space="preserve">This requirement stems from </w:t>
      </w:r>
      <w:proofErr w:type="spellStart"/>
      <w:r>
        <w:t>to</w:t>
      </w:r>
      <w:proofErr w:type="spellEnd"/>
      <w:r>
        <w:t xml:space="preserve"> need for an energy storage device to serve as the spacecraft’s primary power provider and manage the allotment of charge to each subsystem of the spacecraft. This requirement will be verified through inspection, as it only refers to the use of such a system, not its capabilities.</w:t>
      </w:r>
    </w:p>
    <w:p w:rsidR="00F3318A" w:rsidRDefault="00F3318A" w:rsidP="00D771C8">
      <w:pPr>
        <w:pStyle w:val="Heading4"/>
      </w:pPr>
      <w:r>
        <w:t>RCL-MOP2-PWR2</w:t>
      </w:r>
      <w:proofErr w:type="gramStart"/>
      <w:r>
        <w:t>: ”</w:t>
      </w:r>
      <w:proofErr w:type="gramEnd"/>
      <w:r>
        <w:t>The power subsystem will utilize a battery capable of providing power to each subsystem for the duration of the mission”</w:t>
      </w:r>
    </w:p>
    <w:p w:rsidR="00F3318A" w:rsidRPr="00F3318A" w:rsidRDefault="00F3318A" w:rsidP="009B4C3B">
      <w:r>
        <w:t xml:space="preserve">This requirement derives itself from the need for the Rascal mission to occur over a period of six months. As such, no currently available COTS battery system is capable of maintaining a charge for such a long period of time, meaning that a means of recharging said battery system must also be incorporated into the spacecraft’s power subsystem. Based on previous mission experience and previous mission data, the best and simplest way to meet this goal is through the use of body mounted or deployable solar panels. Regardless, this requirement will be verified through analysis (As </w:t>
      </w:r>
      <w:r w:rsidR="009B4C3B">
        <w:t>determined by a power system budget</w:t>
      </w:r>
      <w:r>
        <w:t>), testing (Ensuring that the system, when operating in each of its functional states, has a net positive power margin) and demonstration</w:t>
      </w:r>
      <w:r w:rsidR="009B4C3B">
        <w:t>.</w:t>
      </w:r>
    </w:p>
    <w:p w:rsidR="007F1AD9" w:rsidRDefault="007F1AD9" w:rsidP="00962F3D">
      <w:pPr>
        <w:pStyle w:val="Heading2"/>
      </w:pPr>
      <w:bookmarkStart w:id="32" w:name="_Toc387151664"/>
      <w:r>
        <w:t>Attitude Determination and Control Requirements</w:t>
      </w:r>
      <w:bookmarkEnd w:id="32"/>
    </w:p>
    <w:p w:rsidR="007F1AD9" w:rsidRDefault="009B4C3B" w:rsidP="007F1AD9">
      <w:r>
        <w:t>Attitude Determination and Control Requirements (ADC) relate to defining the requirements associated with the pointing control and navigation of the spacecraft.</w:t>
      </w:r>
    </w:p>
    <w:p w:rsidR="009B4C3B" w:rsidRDefault="009B4C3B" w:rsidP="00D771C8">
      <w:pPr>
        <w:pStyle w:val="Heading4"/>
      </w:pPr>
      <w:r>
        <w:t>RCL-MOP1-ADC1: “The ADC subsystem will be capable of autonomously commanding the propulsion subsystem to perform the orbital maneuvers associated with the RFP requirements”</w:t>
      </w:r>
    </w:p>
    <w:p w:rsidR="009B4C3B" w:rsidRPr="009B4C3B" w:rsidRDefault="009B4C3B" w:rsidP="009B4C3B">
      <w:r w:rsidRPr="009B4C3B">
        <w:t xml:space="preserve">This </w:t>
      </w:r>
      <w:r w:rsidRPr="009B4C3B">
        <w:rPr>
          <w:rFonts w:eastAsia="Times New Roman"/>
        </w:rPr>
        <w:t>requirement stems from the first 3 RFP requirements RCL-RFP1, RCL-RFP2, and R</w:t>
      </w:r>
      <w:r>
        <w:rPr>
          <w:rFonts w:eastAsia="Times New Roman"/>
        </w:rPr>
        <w:t>CL</w:t>
      </w:r>
      <w:r w:rsidRPr="009B4C3B">
        <w:rPr>
          <w:rFonts w:eastAsia="Times New Roman"/>
        </w:rPr>
        <w:t>-R</w:t>
      </w:r>
      <w:r>
        <w:rPr>
          <w:rFonts w:eastAsia="Times New Roman"/>
        </w:rPr>
        <w:t>FP</w:t>
      </w:r>
      <w:r w:rsidRPr="009B4C3B">
        <w:rPr>
          <w:rFonts w:eastAsia="Times New Roman"/>
        </w:rPr>
        <w:t>3. This will be verified with a demonstration to show that the ADC system will be capable of performing all that is required of it while on orbit. There are several systems available to use for ADC and an in depth trade study will have to be performed to determine which system or combination of systems will have to be used.</w:t>
      </w:r>
    </w:p>
    <w:p w:rsidR="007F1AD9" w:rsidRDefault="007F1AD9" w:rsidP="00962F3D">
      <w:pPr>
        <w:pStyle w:val="Heading2"/>
      </w:pPr>
      <w:bookmarkStart w:id="33" w:name="_Toc387151665"/>
      <w:r>
        <w:lastRenderedPageBreak/>
        <w:t>Propulsion Requirements</w:t>
      </w:r>
      <w:bookmarkEnd w:id="33"/>
    </w:p>
    <w:p w:rsidR="009B4C3B" w:rsidRDefault="009B4C3B" w:rsidP="00D771C8">
      <w:pPr>
        <w:pStyle w:val="Heading4"/>
      </w:pPr>
      <w:r>
        <w:t xml:space="preserve">RCL-RFP-PRP1: “The propulsion subsystem shall be capable of </w:t>
      </w:r>
      <w:r w:rsidR="00D87571">
        <w:t>executing orbital maneuvers commanded of it by the ADC subsystem”</w:t>
      </w:r>
    </w:p>
    <w:p w:rsidR="007F1AD9" w:rsidRDefault="00D87571" w:rsidP="007F1AD9">
      <w:r>
        <w:t xml:space="preserve">This requirement derives itself directly from the need for the mission to take place when Rascal is beyond the contact of operators on the ground. This means that the propulsion system has to be capable of accepting command information from the ADC system and perform the corresponding orbital maneuvers associated with said data input. This requirement will be verified through analysis (on-ground navigation software development) </w:t>
      </w:r>
      <w:r w:rsidR="003E1B28">
        <w:t>and testing</w:t>
      </w:r>
      <w:r>
        <w:t xml:space="preserve"> (Low Friction 2-D or Static Fire Thrusting).</w:t>
      </w:r>
    </w:p>
    <w:p w:rsidR="007F1AD9" w:rsidRDefault="007F1AD9" w:rsidP="00962F3D">
      <w:pPr>
        <w:pStyle w:val="Heading2"/>
      </w:pPr>
      <w:bookmarkStart w:id="34" w:name="_Toc387151666"/>
      <w:r>
        <w:t>Communication Requirements</w:t>
      </w:r>
      <w:bookmarkEnd w:id="34"/>
    </w:p>
    <w:p w:rsidR="007F1AD9" w:rsidRDefault="00D87571" w:rsidP="007F1AD9">
      <w:r>
        <w:t>Communications requirements relate to defining those associated with the transmission of data collected by the spacecraft to the ground. As such, it helps define the type of system that will be utilized to accomplish this, as well as the necessary power levels and data rates to achieve mission success.</w:t>
      </w:r>
    </w:p>
    <w:p w:rsidR="00D87571" w:rsidRDefault="00D87571" w:rsidP="00D771C8">
      <w:pPr>
        <w:pStyle w:val="Heading4"/>
      </w:pPr>
      <w:r>
        <w:t>RCL-MOP1-COM1: “The communications subsystem will utilize a radio for transmitting data to the ground”</w:t>
      </w:r>
    </w:p>
    <w:p w:rsidR="00D87571" w:rsidRDefault="00D87571" w:rsidP="007F1AD9">
      <w:pPr>
        <w:rPr>
          <w:rFonts w:eastAsia="Times New Roman"/>
        </w:rPr>
      </w:pPr>
      <w:r>
        <w:rPr>
          <w:rFonts w:eastAsia="Times New Roman"/>
        </w:rPr>
        <w:t>This requirement stems from requirement RCL-MOP1, in that it is</w:t>
      </w:r>
      <w:r w:rsidRPr="00D87571">
        <w:rPr>
          <w:rFonts w:eastAsia="Times New Roman"/>
        </w:rPr>
        <w:t xml:space="preserve"> a method of verifying the successful completion of each mission requirement. This requirement will be verified through a demonstration of the subsystem's capabilities.</w:t>
      </w:r>
    </w:p>
    <w:p w:rsidR="00D87571" w:rsidRDefault="00D87571" w:rsidP="00D771C8">
      <w:pPr>
        <w:pStyle w:val="Heading4"/>
      </w:pPr>
      <w:r>
        <w:t>RCL-MOP1-COM2: “A link budget will be created that ensures that the power level, frequency, and altitudes over which the spacecraft transmits data are sufficient to produce a signal to noise ratio great enough to maintain a continuous link with a station on the ground”</w:t>
      </w:r>
    </w:p>
    <w:p w:rsidR="00D87571" w:rsidRPr="00D87571" w:rsidRDefault="00D87571" w:rsidP="00D87571">
      <w:pPr>
        <w:pStyle w:val="BodyText"/>
        <w:rPr>
          <w:rFonts w:ascii="Cambria" w:eastAsia="Times New Roman" w:hAnsi="Cambria" w:cs="Times New Roman"/>
          <w:b/>
          <w:bCs/>
          <w:sz w:val="28"/>
          <w:szCs w:val="28"/>
        </w:rPr>
      </w:pPr>
      <w:r>
        <w:rPr>
          <w:rFonts w:eastAsia="Times New Roman" w:cs="Times New Roman"/>
        </w:rPr>
        <w:t>This requirement stems from the previous subsystem requirement. It will be verified through an analysis of the budget.</w:t>
      </w:r>
    </w:p>
    <w:p w:rsidR="007F1AD9" w:rsidRDefault="007F1AD9" w:rsidP="00962F3D">
      <w:pPr>
        <w:pStyle w:val="Heading2"/>
      </w:pPr>
      <w:bookmarkStart w:id="35" w:name="_Toc387151667"/>
      <w:r>
        <w:t>Command and Data Handling Requirements</w:t>
      </w:r>
      <w:bookmarkEnd w:id="35"/>
    </w:p>
    <w:p w:rsidR="007F1AD9" w:rsidRDefault="00D87571" w:rsidP="007F1AD9">
      <w:r>
        <w:t>Command and Data Handling requirements relate to the handling of data collected by the spacecraft and the management of said data between each subsystem of the spacecraft as a whole.</w:t>
      </w:r>
    </w:p>
    <w:p w:rsidR="00D87571" w:rsidRDefault="00583159" w:rsidP="00D771C8">
      <w:pPr>
        <w:pStyle w:val="Heading4"/>
      </w:pPr>
      <w:r>
        <w:t xml:space="preserve">RCL-MOP1-CDH1: “The Command and Data </w:t>
      </w:r>
      <w:proofErr w:type="gramStart"/>
      <w:r>
        <w:t>Handling</w:t>
      </w:r>
      <w:proofErr w:type="gramEnd"/>
      <w:r>
        <w:t xml:space="preserve"> subsystem will be capable of managing the operation of each subsystem of the spacecraft, as well as the communication of data between said subsystems”</w:t>
      </w:r>
    </w:p>
    <w:p w:rsidR="00583159" w:rsidRPr="00583159" w:rsidRDefault="00583159" w:rsidP="00583159">
      <w:pPr>
        <w:pStyle w:val="Body"/>
        <w:jc w:val="both"/>
        <w:rPr>
          <w:rFonts w:ascii="Times New Roman" w:hAnsi="Times New Roman" w:cs="Times New Roman"/>
        </w:rPr>
      </w:pPr>
      <w:r w:rsidRPr="00583159">
        <w:rPr>
          <w:rFonts w:ascii="Times New Roman" w:hAnsi="Times New Roman" w:cs="Times New Roman"/>
        </w:rPr>
        <w:t>The requirement comes from the RCL-MOP1, which states the need for a method for verifying mission requirements on-orbit. This requirement is verified through analysis by constructing an accurate data budget with a positive margin, and through testing by performing command and day-in-the-life tests.</w:t>
      </w:r>
    </w:p>
    <w:p w:rsidR="009657F9" w:rsidRDefault="007F1AD9" w:rsidP="007F1AD9">
      <w:pPr>
        <w:pStyle w:val="Heading1"/>
      </w:pPr>
      <w:bookmarkStart w:id="36" w:name="_Toc387151668"/>
      <w:r>
        <w:t>System Overview</w:t>
      </w:r>
      <w:bookmarkEnd w:id="36"/>
    </w:p>
    <w:p w:rsidR="001034F4" w:rsidRDefault="001034F4" w:rsidP="001034F4">
      <w:r>
        <w:t xml:space="preserve">As defined by the Requirements Verification Matrix, the Rascal mission will be executed by two spacecraft: one serving as a target (or secondary) spacecraft on which proximity operations and </w:t>
      </w:r>
      <w:r>
        <w:lastRenderedPageBreak/>
        <w:t>rendezvous will be performed by a chaser (or primary) spacecraft. Each of these spacecraft will conform to the 3U CubeSat architecture, with 1.5U’s of space within the Primary Spacecraft (PSC) being provided by the Boeing company (power, communications, command and data handling, and attitude determination and control) and the rest (propulsion, image processing, and navigation algorithms) being provided by Saint Louis University. The Secondary Spacecraft (SSC) is designed to be as simple as possible while still allowing the PSC to perform and execute the Rascal mission.</w:t>
      </w:r>
      <w:r w:rsidR="00172D15">
        <w:t xml:space="preserve"> Up until the commencement of the primary mission, both spacecraft will be conjoined, as to reduce the risk of the spacecraft separating to a point of no return (as happened with the STRAND-1 mission) prior to spacecraft acquisition and checkout. Though this greatly reduces the risk associated with mission operations, it greatly increases the structural complexity of each spacecraft, necessitating the development of a conjoinment and separation mechanism into the design of each spacecraft. However, based on previous mission history, this precaution is absolutely necessary if the Rascal mission is </w:t>
      </w:r>
      <w:r w:rsidR="006F5405">
        <w:t>to have a chance to succeed.</w:t>
      </w:r>
    </w:p>
    <w:p w:rsidR="001034F4" w:rsidRPr="001034F4" w:rsidRDefault="001034F4" w:rsidP="001034F4">
      <w:pPr>
        <w:pStyle w:val="ListParagraph"/>
        <w:keepNext/>
        <w:numPr>
          <w:ilvl w:val="0"/>
          <w:numId w:val="16"/>
        </w:numPr>
        <w:spacing w:before="240" w:after="60"/>
        <w:contextualSpacing w:val="0"/>
        <w:outlineLvl w:val="1"/>
        <w:rPr>
          <w:rFonts w:ascii="Arial" w:eastAsia="Times New Roman" w:hAnsi="Arial" w:cs="Arial"/>
          <w:b/>
          <w:bCs/>
          <w:i/>
          <w:iCs/>
          <w:vanish/>
          <w:sz w:val="28"/>
          <w:szCs w:val="28"/>
        </w:rPr>
      </w:pPr>
    </w:p>
    <w:p w:rsidR="001034F4" w:rsidRDefault="00F91BB1" w:rsidP="001034F4">
      <w:pPr>
        <w:pStyle w:val="Heading2"/>
      </w:pPr>
      <w:r>
        <w:t>Primary Spacecraft Overview</w:t>
      </w:r>
    </w:p>
    <w:p w:rsidR="00967084" w:rsidRDefault="00172D15" w:rsidP="00F91BB1">
      <w:r>
        <w:t xml:space="preserve">The PSC </w:t>
      </w:r>
      <w:r w:rsidR="00E93716">
        <w:t>consists of a 3U CubeSat structure that is capable of conjoining to the SSC. The PSC serves as a test-bed on which to demonstrate the RPO and inspection maneuvers outlined in the mission overview.</w:t>
      </w:r>
      <w:r w:rsidR="00967084">
        <w:t xml:space="preserve"> The subsystems that make up the PSC are split into two separate groups: those that are set to be developed by Saint Louis University, and those by the Boeing Company. As such, it is necessary to define all interfaces between each half of the spacecraft, as to ensure a proper understanding of the functionality of the spacecraft.</w:t>
      </w:r>
    </w:p>
    <w:p w:rsidR="00967084" w:rsidRDefault="00967084" w:rsidP="00967084">
      <w:pPr>
        <w:pStyle w:val="Heading3"/>
      </w:pPr>
      <w:r>
        <w:t>Saint Louis University Subsystems</w:t>
      </w:r>
      <w:r w:rsidR="00E93716">
        <w:t xml:space="preserve"> </w:t>
      </w:r>
    </w:p>
    <w:p w:rsidR="00155F47" w:rsidRDefault="00967084" w:rsidP="00F91BB1">
      <w:r>
        <w:t>The</w:t>
      </w:r>
      <w:r w:rsidR="00E93716">
        <w:t xml:space="preserve"> </w:t>
      </w:r>
      <w:r>
        <w:t xml:space="preserve">SLU potion of the </w:t>
      </w:r>
      <w:r w:rsidR="00E93716">
        <w:t>PSC consis</w:t>
      </w:r>
      <w:r>
        <w:t>ts</w:t>
      </w:r>
      <w:r w:rsidR="00E93716">
        <w:t xml:space="preserve"> of cold-gas propulsion unit capable of providing up to 50 m/s of Delta-V (</w:t>
      </w:r>
      <w:r w:rsidR="00E93716">
        <w:rPr>
          <w:rFonts w:ascii="Calibri" w:hAnsi="Calibri"/>
        </w:rPr>
        <w:t>Δ</w:t>
      </w:r>
      <w:r w:rsidR="00E93716">
        <w:t xml:space="preserve">V) over the course of the mission. This propulsion unit will be capable of providing 3 Degrees of Freedom (DOF) motion (forward-backward, left-right, up-down) and will be controlled by a separate thruster firing circuit. This circuit will receive commands from a separate image processing system, which takes in image data collected from the imaging system (a visible-spectrum, 640x480 pixel, 30 frame per second camera) and local spacecraft orientation data (collected from Boeing’s attitude determination and control sensors), and, through the use of navigation algorithms developed by Saint Louis University, determines the thruster firings necessary to keep the PSC on its pre-defined mission profile. Each of these subsystems </w:t>
      </w:r>
      <w:proofErr w:type="gramStart"/>
      <w:r w:rsidR="00155F47">
        <w:t>make</w:t>
      </w:r>
      <w:proofErr w:type="gramEnd"/>
      <w:r w:rsidR="00155F47">
        <w:t xml:space="preserve"> up the PSC’s “payload”, and are required to fit within a 1.5U volume.</w:t>
      </w:r>
    </w:p>
    <w:p w:rsidR="00967084" w:rsidRDefault="00967084" w:rsidP="00967084">
      <w:pPr>
        <w:pStyle w:val="Heading3"/>
      </w:pPr>
      <w:r>
        <w:t>Boeing Company Subsystems</w:t>
      </w:r>
    </w:p>
    <w:p w:rsidR="00172D15" w:rsidRDefault="00967084" w:rsidP="00F91BB1">
      <w:r>
        <w:t>The Boeing portion of the PSC consists of the</w:t>
      </w:r>
      <w:r w:rsidR="00E93716">
        <w:t xml:space="preserve"> power (PWR), communications (COM), attitude determination and control (ADC), and command and data handling (CDH) subsystems will each be housed within the remaining 1.5U volume of space and be provided by the Boeing Company.</w:t>
      </w:r>
      <w:r w:rsidR="00155F47">
        <w:t xml:space="preserve"> Collectively, these subsystems form the Colony-II bus.</w:t>
      </w:r>
      <w:r w:rsidR="00E93716">
        <w:t xml:space="preserve"> </w:t>
      </w:r>
      <w:r w:rsidR="00155F47">
        <w:t>The performance characteristics and limitations of the Colony-II are listed in Table 6-1.</w:t>
      </w:r>
      <w:r>
        <w:t xml:space="preserve"> Each accommodation/characteristic relates directly to the design of both portions of the spacecraft, and are thus critical in the overall mission design.</w:t>
      </w:r>
    </w:p>
    <w:p w:rsidR="00155F47" w:rsidRDefault="00155F47" w:rsidP="00F91BB1"/>
    <w:p w:rsidR="00C77C09" w:rsidRDefault="00C77C09" w:rsidP="00F91BB1"/>
    <w:p w:rsidR="00155F47" w:rsidRDefault="00155F47" w:rsidP="00C77C09">
      <w:pPr>
        <w:pStyle w:val="Caption"/>
      </w:pPr>
      <w:fldSimple w:instr=" STYLEREF 1 \s ">
        <w:r>
          <w:rPr>
            <w:noProof/>
          </w:rPr>
          <w:t>6</w:t>
        </w:r>
      </w:fldSimple>
      <w:r>
        <w:noBreakHyphen/>
      </w:r>
      <w:fldSimple w:instr=" SEQ Table \* ARABIC \s 1 ">
        <w:r>
          <w:rPr>
            <w:noProof/>
          </w:rPr>
          <w:t>1</w:t>
        </w:r>
      </w:fldSimple>
      <w:r>
        <w:t xml:space="preserve"> Colony-II Performance Characteristics/Accommodations</w:t>
      </w:r>
    </w:p>
    <w:tbl>
      <w:tblPr>
        <w:tblStyle w:val="TableGrid"/>
        <w:tblW w:w="0" w:type="auto"/>
        <w:tblLook w:val="04A0"/>
      </w:tblPr>
      <w:tblGrid>
        <w:gridCol w:w="2448"/>
        <w:gridCol w:w="7020"/>
      </w:tblGrid>
      <w:tr w:rsidR="00155F47" w:rsidTr="00C77C09">
        <w:trPr>
          <w:cantSplit/>
          <w:tblHeader/>
        </w:trPr>
        <w:tc>
          <w:tcPr>
            <w:tcW w:w="2448" w:type="dxa"/>
            <w:tcBorders>
              <w:bottom w:val="single" w:sz="4" w:space="0" w:color="auto"/>
            </w:tcBorders>
            <w:shd w:val="clear" w:color="auto" w:fill="17365D" w:themeFill="text2" w:themeFillShade="BF"/>
            <w:vAlign w:val="center"/>
          </w:tcPr>
          <w:p w:rsidR="00155F47" w:rsidRPr="003D1130" w:rsidRDefault="00155F47" w:rsidP="008B7AE4">
            <w:pPr>
              <w:rPr>
                <w:b/>
                <w:color w:val="FFFFFF" w:themeColor="background1"/>
              </w:rPr>
            </w:pPr>
            <w:r>
              <w:rPr>
                <w:b/>
                <w:color w:val="FFFFFF" w:themeColor="background1"/>
              </w:rPr>
              <w:t>Parameter</w:t>
            </w:r>
          </w:p>
        </w:tc>
        <w:tc>
          <w:tcPr>
            <w:tcW w:w="7020" w:type="dxa"/>
            <w:tcBorders>
              <w:bottom w:val="single" w:sz="4" w:space="0" w:color="auto"/>
            </w:tcBorders>
            <w:shd w:val="clear" w:color="auto" w:fill="17365D" w:themeFill="text2" w:themeFillShade="BF"/>
            <w:vAlign w:val="center"/>
          </w:tcPr>
          <w:p w:rsidR="00155F47" w:rsidRDefault="00155F47" w:rsidP="008B7AE4">
            <w:pPr>
              <w:rPr>
                <w:b/>
                <w:color w:val="FFFFFF" w:themeColor="background1"/>
              </w:rPr>
            </w:pPr>
            <w:r>
              <w:rPr>
                <w:b/>
                <w:color w:val="FFFFFF" w:themeColor="background1"/>
              </w:rPr>
              <w:t>Payload Accommodation/Space Vehicle Performance</w:t>
            </w:r>
          </w:p>
        </w:tc>
      </w:tr>
      <w:tr w:rsidR="00155F47" w:rsidTr="00C77C09">
        <w:trPr>
          <w:cantSplit/>
          <w:trHeight w:val="600"/>
        </w:trPr>
        <w:tc>
          <w:tcPr>
            <w:tcW w:w="2448" w:type="dxa"/>
            <w:tcBorders>
              <w:top w:val="single" w:sz="4" w:space="0" w:color="auto"/>
              <w:bottom w:val="single" w:sz="4" w:space="0" w:color="auto"/>
            </w:tcBorders>
            <w:vAlign w:val="center"/>
          </w:tcPr>
          <w:p w:rsidR="00155F47" w:rsidRDefault="00155F47" w:rsidP="008B7AE4">
            <w:r>
              <w:t>Design Life</w:t>
            </w:r>
          </w:p>
        </w:tc>
        <w:tc>
          <w:tcPr>
            <w:tcW w:w="7020" w:type="dxa"/>
            <w:tcBorders>
              <w:top w:val="single" w:sz="4" w:space="0" w:color="auto"/>
              <w:bottom w:val="single" w:sz="4" w:space="0" w:color="auto"/>
            </w:tcBorders>
            <w:vAlign w:val="center"/>
          </w:tcPr>
          <w:p w:rsidR="00155F47" w:rsidRDefault="00155F47" w:rsidP="008B7AE4">
            <w:r>
              <w:t>1 to 3 Years</w:t>
            </w:r>
          </w:p>
        </w:tc>
      </w:tr>
      <w:tr w:rsidR="00155F47" w:rsidTr="00C77C09">
        <w:trPr>
          <w:cantSplit/>
          <w:trHeight w:val="510"/>
        </w:trPr>
        <w:tc>
          <w:tcPr>
            <w:tcW w:w="2448" w:type="dxa"/>
            <w:tcBorders>
              <w:top w:val="single" w:sz="4" w:space="0" w:color="auto"/>
              <w:bottom w:val="single" w:sz="4" w:space="0" w:color="auto"/>
            </w:tcBorders>
            <w:vAlign w:val="center"/>
          </w:tcPr>
          <w:p w:rsidR="00155F47" w:rsidRDefault="00155F47" w:rsidP="008B7AE4">
            <w:r>
              <w:t>Payload Mass</w:t>
            </w:r>
          </w:p>
        </w:tc>
        <w:tc>
          <w:tcPr>
            <w:tcW w:w="7020" w:type="dxa"/>
            <w:tcBorders>
              <w:top w:val="single" w:sz="4" w:space="0" w:color="auto"/>
              <w:bottom w:val="single" w:sz="4" w:space="0" w:color="auto"/>
            </w:tcBorders>
            <w:vAlign w:val="center"/>
          </w:tcPr>
          <w:p w:rsidR="00155F47" w:rsidRDefault="00155F47" w:rsidP="00967084">
            <w:r>
              <w:t xml:space="preserve">Up to </w:t>
            </w:r>
            <w:r w:rsidR="00967084">
              <w:t>3</w:t>
            </w:r>
            <w:r>
              <w:t xml:space="preserve"> kg (Per </w:t>
            </w:r>
            <w:r w:rsidR="00967084">
              <w:t>1.5U</w:t>
            </w:r>
            <w:r>
              <w:t>)</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8B7AE4">
            <w:r>
              <w:t>Payload Power</w:t>
            </w:r>
          </w:p>
        </w:tc>
        <w:tc>
          <w:tcPr>
            <w:tcW w:w="7020" w:type="dxa"/>
            <w:tcBorders>
              <w:top w:val="single" w:sz="4" w:space="0" w:color="auto"/>
              <w:bottom w:val="single" w:sz="4" w:space="0" w:color="auto"/>
            </w:tcBorders>
            <w:vAlign w:val="center"/>
          </w:tcPr>
          <w:p w:rsidR="00155F47" w:rsidRDefault="00155F47" w:rsidP="00967084">
            <w:r>
              <w:t xml:space="preserve">The Payload power is highly dependent on the vehicle and mission CONOPS parameters, especially mission attitude control. For solar inertial attitudes, nominal Payload power can be </w:t>
            </w:r>
            <w:r w:rsidR="00967084">
              <w:t>20</w:t>
            </w:r>
            <w:r>
              <w:t xml:space="preserve">W operating with a </w:t>
            </w:r>
            <w:r w:rsidR="00967084">
              <w:t>50</w:t>
            </w:r>
            <w:r>
              <w:t xml:space="preserve">% duty cycle. Peak power excursions of up to </w:t>
            </w:r>
            <w:r w:rsidR="00967084">
              <w:t>30</w:t>
            </w:r>
            <w:r>
              <w:t xml:space="preserve">W can be accommodated. For LVLH attitude, continuous </w:t>
            </w:r>
            <w:r w:rsidR="00967084">
              <w:t>10</w:t>
            </w:r>
            <w:r>
              <w:t>W (OAP) is nominally available for the Payload. Payload power will be re-evaluated based on selection of the solar array configuration, mission orbit, and vehicle attitude during mission operations</w:t>
            </w:r>
          </w:p>
        </w:tc>
      </w:tr>
      <w:tr w:rsidR="00155F47" w:rsidTr="00C77C09">
        <w:trPr>
          <w:cantSplit/>
          <w:trHeight w:val="717"/>
        </w:trPr>
        <w:tc>
          <w:tcPr>
            <w:tcW w:w="2448" w:type="dxa"/>
            <w:tcBorders>
              <w:top w:val="single" w:sz="4" w:space="0" w:color="auto"/>
              <w:bottom w:val="single" w:sz="4" w:space="0" w:color="auto"/>
            </w:tcBorders>
            <w:vAlign w:val="center"/>
          </w:tcPr>
          <w:p w:rsidR="00155F47" w:rsidRDefault="00155F47" w:rsidP="008B7AE4">
            <w:r>
              <w:t xml:space="preserve">Payload Electrical Power Interfaces </w:t>
            </w:r>
          </w:p>
        </w:tc>
        <w:tc>
          <w:tcPr>
            <w:tcW w:w="7020" w:type="dxa"/>
            <w:tcBorders>
              <w:top w:val="single" w:sz="4" w:space="0" w:color="auto"/>
              <w:bottom w:val="single" w:sz="4" w:space="0" w:color="auto"/>
            </w:tcBorders>
            <w:vAlign w:val="center"/>
          </w:tcPr>
          <w:p w:rsidR="00155F47" w:rsidRDefault="00155F47" w:rsidP="008B7AE4">
            <w:r>
              <w:t>9.7V-12V unregulated, 5V regulated, 3.3V regulated</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8B7AE4">
            <w:r>
              <w:t>Payload Size</w:t>
            </w:r>
          </w:p>
        </w:tc>
        <w:tc>
          <w:tcPr>
            <w:tcW w:w="7020" w:type="dxa"/>
            <w:tcBorders>
              <w:top w:val="single" w:sz="4" w:space="0" w:color="auto"/>
              <w:bottom w:val="single" w:sz="4" w:space="0" w:color="auto"/>
            </w:tcBorders>
            <w:vAlign w:val="center"/>
          </w:tcPr>
          <w:p w:rsidR="00155F47" w:rsidRDefault="00155F47" w:rsidP="008B7AE4">
            <w:r>
              <w:t xml:space="preserve">Up to 1.5U (10cm x 10cm x 15cm) </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8B7AE4">
            <w:r>
              <w:t>Pointing Control</w:t>
            </w:r>
          </w:p>
        </w:tc>
        <w:tc>
          <w:tcPr>
            <w:tcW w:w="7020" w:type="dxa"/>
            <w:tcBorders>
              <w:top w:val="single" w:sz="4" w:space="0" w:color="auto"/>
              <w:bottom w:val="single" w:sz="4" w:space="0" w:color="auto"/>
            </w:tcBorders>
            <w:vAlign w:val="center"/>
          </w:tcPr>
          <w:p w:rsidR="00155F47" w:rsidRDefault="00155F47" w:rsidP="008B7AE4">
            <w:r>
              <w:t>0.42 deg</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8B7AE4">
            <w:r>
              <w:t>Pointing Knowledge</w:t>
            </w:r>
          </w:p>
        </w:tc>
        <w:tc>
          <w:tcPr>
            <w:tcW w:w="7020" w:type="dxa"/>
            <w:tcBorders>
              <w:top w:val="single" w:sz="4" w:space="0" w:color="auto"/>
              <w:bottom w:val="single" w:sz="4" w:space="0" w:color="auto"/>
            </w:tcBorders>
            <w:vAlign w:val="center"/>
          </w:tcPr>
          <w:p w:rsidR="00155F47" w:rsidRDefault="00155F47" w:rsidP="008B7AE4">
            <w:r>
              <w:t>0.31 deg</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8B7AE4">
            <w:r>
              <w:t xml:space="preserve">Agility </w:t>
            </w:r>
          </w:p>
        </w:tc>
        <w:tc>
          <w:tcPr>
            <w:tcW w:w="7020" w:type="dxa"/>
            <w:tcBorders>
              <w:top w:val="single" w:sz="4" w:space="0" w:color="auto"/>
              <w:bottom w:val="single" w:sz="4" w:space="0" w:color="auto"/>
            </w:tcBorders>
            <w:vAlign w:val="center"/>
          </w:tcPr>
          <w:p w:rsidR="00155F47" w:rsidRDefault="00155F47" w:rsidP="008B7AE4">
            <w:r>
              <w:t>Up to 3.0 deg/sec</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8B7AE4">
            <w:r>
              <w:t>Radiation Environment</w:t>
            </w:r>
          </w:p>
        </w:tc>
        <w:tc>
          <w:tcPr>
            <w:tcW w:w="7020" w:type="dxa"/>
            <w:tcBorders>
              <w:top w:val="single" w:sz="4" w:space="0" w:color="auto"/>
              <w:bottom w:val="single" w:sz="4" w:space="0" w:color="auto"/>
            </w:tcBorders>
            <w:vAlign w:val="center"/>
          </w:tcPr>
          <w:p w:rsidR="00155F47" w:rsidRDefault="00155F47" w:rsidP="008B7AE4">
            <w:proofErr w:type="spellStart"/>
            <w:r>
              <w:t>Rad</w:t>
            </w:r>
            <w:proofErr w:type="spellEnd"/>
            <w:r>
              <w:t xml:space="preserve"> hard for LEO total dose for 3 years, SEU tolerant</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8B7AE4">
            <w:r>
              <w:t>Mass Data Storage</w:t>
            </w:r>
          </w:p>
        </w:tc>
        <w:tc>
          <w:tcPr>
            <w:tcW w:w="7020" w:type="dxa"/>
            <w:tcBorders>
              <w:top w:val="single" w:sz="4" w:space="0" w:color="auto"/>
              <w:bottom w:val="single" w:sz="4" w:space="0" w:color="auto"/>
            </w:tcBorders>
            <w:vAlign w:val="center"/>
          </w:tcPr>
          <w:p w:rsidR="00155F47" w:rsidRDefault="00155F47" w:rsidP="008B7AE4">
            <w:r>
              <w:t>8 GB</w:t>
            </w:r>
          </w:p>
        </w:tc>
      </w:tr>
      <w:tr w:rsidR="00155F47" w:rsidTr="00C77C09">
        <w:trPr>
          <w:cantSplit/>
          <w:trHeight w:val="429"/>
        </w:trPr>
        <w:tc>
          <w:tcPr>
            <w:tcW w:w="2448" w:type="dxa"/>
            <w:tcBorders>
              <w:top w:val="single" w:sz="4" w:space="0" w:color="auto"/>
              <w:bottom w:val="single" w:sz="4" w:space="0" w:color="auto"/>
            </w:tcBorders>
            <w:vAlign w:val="center"/>
          </w:tcPr>
          <w:p w:rsidR="00155F47" w:rsidRDefault="00155F47" w:rsidP="008B7AE4">
            <w:r>
              <w:t>Propulsion</w:t>
            </w:r>
          </w:p>
        </w:tc>
        <w:tc>
          <w:tcPr>
            <w:tcW w:w="7020" w:type="dxa"/>
            <w:tcBorders>
              <w:top w:val="single" w:sz="4" w:space="0" w:color="auto"/>
              <w:bottom w:val="single" w:sz="4" w:space="0" w:color="auto"/>
            </w:tcBorders>
            <w:vAlign w:val="center"/>
          </w:tcPr>
          <w:p w:rsidR="00155F47" w:rsidRDefault="00155F47" w:rsidP="008B7AE4">
            <w:r>
              <w:t>Up to 150 m/s with 0.5U reduced payload volume</w:t>
            </w:r>
          </w:p>
        </w:tc>
      </w:tr>
      <w:tr w:rsidR="00155F47" w:rsidTr="00C77C09">
        <w:trPr>
          <w:cantSplit/>
          <w:trHeight w:val="429"/>
        </w:trPr>
        <w:tc>
          <w:tcPr>
            <w:tcW w:w="2448" w:type="dxa"/>
            <w:tcBorders>
              <w:top w:val="single" w:sz="4" w:space="0" w:color="auto"/>
            </w:tcBorders>
            <w:vAlign w:val="center"/>
          </w:tcPr>
          <w:p w:rsidR="00155F47" w:rsidRDefault="00155F47" w:rsidP="008B7AE4">
            <w:r>
              <w:t>Launch Environment</w:t>
            </w:r>
          </w:p>
        </w:tc>
        <w:tc>
          <w:tcPr>
            <w:tcW w:w="7020" w:type="dxa"/>
            <w:tcBorders>
              <w:top w:val="single" w:sz="4" w:space="0" w:color="auto"/>
            </w:tcBorders>
            <w:vAlign w:val="center"/>
          </w:tcPr>
          <w:p w:rsidR="00155F47" w:rsidRDefault="00155F47" w:rsidP="008B7AE4">
            <w:r>
              <w:t>CubeSat GEVS standard</w:t>
            </w:r>
          </w:p>
        </w:tc>
      </w:tr>
    </w:tbl>
    <w:p w:rsidR="00155F47" w:rsidRDefault="00155F47" w:rsidP="00F91BB1"/>
    <w:p w:rsidR="00967084" w:rsidRDefault="00967084" w:rsidP="00967084">
      <w:pPr>
        <w:pStyle w:val="Heading3"/>
      </w:pPr>
      <w:r>
        <w:t>P</w:t>
      </w:r>
      <w:r w:rsidR="002643B2">
        <w:t>rimary Spacecraft Interfaces</w:t>
      </w:r>
    </w:p>
    <w:p w:rsidR="00967084" w:rsidRDefault="00967084" w:rsidP="00967084">
      <w:r>
        <w:t>An interface is defined as any structure (either physical or mechanical) that either connects or passes information between different spacecraft subsystems</w:t>
      </w:r>
      <w:r w:rsidR="00FB7F55">
        <w:t>, different spacecraft, or a spacecraft and the ground</w:t>
      </w:r>
      <w:r>
        <w:t>. For the PSC, these interfaces consist of those between the Rascal Payload (provided by SLU) and Boeing’s Colony-II bus</w:t>
      </w:r>
      <w:r w:rsidR="00FB7F55">
        <w:t>, as well as between the PSC and the SSC, and finally the PSC and the ground</w:t>
      </w:r>
      <w:r>
        <w:t>. These interfaces consist of three major types:</w:t>
      </w:r>
    </w:p>
    <w:p w:rsidR="00967084" w:rsidRDefault="00967084" w:rsidP="002643B2">
      <w:pPr>
        <w:pStyle w:val="ListParagraph"/>
        <w:numPr>
          <w:ilvl w:val="0"/>
          <w:numId w:val="17"/>
        </w:numPr>
        <w:spacing w:line="276" w:lineRule="auto"/>
        <w:contextualSpacing w:val="0"/>
      </w:pPr>
      <w:r w:rsidRPr="003019AE">
        <w:rPr>
          <w:b/>
        </w:rPr>
        <w:t>Mechanica</w:t>
      </w:r>
      <w:r>
        <w:rPr>
          <w:b/>
        </w:rPr>
        <w:t xml:space="preserve">l - </w:t>
      </w:r>
      <w:r>
        <w:t>structural interfaces that involve the physical connections between SSRL-Boeing components.</w:t>
      </w:r>
    </w:p>
    <w:p w:rsidR="00967084" w:rsidRDefault="00967084" w:rsidP="002643B2">
      <w:pPr>
        <w:pStyle w:val="ListParagraph"/>
        <w:numPr>
          <w:ilvl w:val="0"/>
          <w:numId w:val="17"/>
        </w:numPr>
        <w:spacing w:line="276" w:lineRule="auto"/>
        <w:contextualSpacing w:val="0"/>
      </w:pPr>
      <w:r>
        <w:rPr>
          <w:b/>
        </w:rPr>
        <w:t xml:space="preserve">Electrical – </w:t>
      </w:r>
      <w:r>
        <w:t>digital/analog interfaces that involve data communication and power transmission to and from SSRL-Boeing components.</w:t>
      </w:r>
    </w:p>
    <w:p w:rsidR="00967084" w:rsidRDefault="00967084" w:rsidP="002643B2">
      <w:pPr>
        <w:pStyle w:val="ListParagraph"/>
        <w:numPr>
          <w:ilvl w:val="0"/>
          <w:numId w:val="17"/>
        </w:numPr>
        <w:spacing w:line="276" w:lineRule="auto"/>
        <w:contextualSpacing w:val="0"/>
      </w:pPr>
      <w:r>
        <w:rPr>
          <w:b/>
        </w:rPr>
        <w:t>Radio –</w:t>
      </w:r>
      <w:r>
        <w:t xml:space="preserve"> RF interfaces that involve data transmission between the ground and either the secondary or primary spacecraft.</w:t>
      </w:r>
    </w:p>
    <w:p w:rsidR="00967084" w:rsidRPr="002643B2" w:rsidRDefault="00967084" w:rsidP="00967084">
      <w:r>
        <w:lastRenderedPageBreak/>
        <w:t xml:space="preserve">Beyond these three designations, each interface can be broken down into three general categories: those that interface the secondary spacecraft with the primary spacecraft, those that interface the image processing/propulsion unit with the rest of the primary spacecraft, and those that interface both spacecraft </w:t>
      </w:r>
      <w:r w:rsidRPr="002643B2">
        <w:t xml:space="preserve">to the ground. </w:t>
      </w:r>
    </w:p>
    <w:p w:rsidR="002643B2" w:rsidRDefault="002643B2" w:rsidP="002643B2">
      <w:pPr>
        <w:pStyle w:val="BodyText"/>
        <w:jc w:val="both"/>
        <w:rPr>
          <w:sz w:val="22"/>
          <w:szCs w:val="22"/>
        </w:rPr>
      </w:pPr>
      <w:r>
        <w:rPr>
          <w:sz w:val="22"/>
          <w:szCs w:val="22"/>
        </w:rPr>
        <w:t>This section</w:t>
      </w:r>
      <w:r w:rsidRPr="002643B2">
        <w:rPr>
          <w:sz w:val="22"/>
          <w:szCs w:val="22"/>
        </w:rPr>
        <w:t xml:space="preserve"> will make frequent use of the coordinate system definitions laid out for 3U spacecraft in the CubeSat Design Specification (CDS), Revision 13. A visualization of this coordinate system is provided in Figure </w:t>
      </w:r>
      <w:r>
        <w:rPr>
          <w:sz w:val="22"/>
          <w:szCs w:val="22"/>
        </w:rPr>
        <w:t>5</w:t>
      </w:r>
      <w:r w:rsidRPr="002643B2">
        <w:rPr>
          <w:sz w:val="22"/>
          <w:szCs w:val="22"/>
        </w:rPr>
        <w:t xml:space="preserve">-1. This is the coordinate system that will be used throughout </w:t>
      </w:r>
      <w:r>
        <w:rPr>
          <w:sz w:val="22"/>
          <w:szCs w:val="22"/>
        </w:rPr>
        <w:t>this section</w:t>
      </w:r>
      <w:r w:rsidRPr="002643B2">
        <w:rPr>
          <w:sz w:val="22"/>
          <w:szCs w:val="22"/>
        </w:rPr>
        <w:t>, unless otherwise stated.</w:t>
      </w:r>
    </w:p>
    <w:p w:rsidR="00FB7F55" w:rsidRDefault="00FB7F55" w:rsidP="00FB7F55">
      <w:pPr>
        <w:pStyle w:val="Heading4"/>
      </w:pPr>
      <w:r>
        <w:t>Payload-Colony-II Interfaces</w:t>
      </w:r>
    </w:p>
    <w:p w:rsidR="002643B2" w:rsidRDefault="002643B2" w:rsidP="00C77C09">
      <w:r>
        <w:t xml:space="preserve">The main interface between the Primary Payload (PLD) and the Colony-II (COL-II) bus is a D-subminiature DB-25 connector, as shown in Figure 6-1. This interface will be used for passing power from COL-II to the PLD, as well as relaying data collected by the PLD to the communications and attitude determination and control systems (ADC) provided by COL-II and data  commands and ADC sensor information from COL-II to the PLD. </w:t>
      </w:r>
    </w:p>
    <w:p w:rsidR="00C77C09" w:rsidRDefault="00C77C09" w:rsidP="00C77C09">
      <w:pPr>
        <w:jc w:val="center"/>
      </w:pPr>
      <w:r w:rsidRPr="00C77C09">
        <w:drawing>
          <wp:inline distT="0" distB="0" distL="0" distR="0">
            <wp:extent cx="4560125" cy="1852551"/>
            <wp:effectExtent l="19050" t="0" r="0" b="0"/>
            <wp:docPr id="18" name="Picture 1" descr="https://encrypted-tbn3.gstatic.com/images?q=tbn:ANd9GcQYwDcR0ACPXdQRKj_RNVbwZX-VATIKS-VY9FDU82jk3FSv_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3.gstatic.com/images?q=tbn:ANd9GcQYwDcR0ACPXdQRKj_RNVbwZX-VATIKS-VY9FDU82jk3FSv_64-"/>
                    <pic:cNvPicPr>
                      <a:picLocks noChangeAspect="1" noChangeArrowheads="1"/>
                    </pic:cNvPicPr>
                  </pic:nvPicPr>
                  <pic:blipFill>
                    <a:blip r:embed="rId18" cstate="print"/>
                    <a:srcRect/>
                    <a:stretch>
                      <a:fillRect/>
                    </a:stretch>
                  </pic:blipFill>
                  <pic:spPr bwMode="auto">
                    <a:xfrm>
                      <a:off x="0" y="0"/>
                      <a:ext cx="4560125" cy="1852551"/>
                    </a:xfrm>
                    <a:prstGeom prst="rect">
                      <a:avLst/>
                    </a:prstGeom>
                    <a:noFill/>
                    <a:ln w="9525">
                      <a:noFill/>
                      <a:miter lim="800000"/>
                      <a:headEnd/>
                      <a:tailEnd/>
                    </a:ln>
                  </pic:spPr>
                </pic:pic>
              </a:graphicData>
            </a:graphic>
          </wp:inline>
        </w:drawing>
      </w:r>
    </w:p>
    <w:p w:rsidR="00C77C09" w:rsidRDefault="00C77C09" w:rsidP="00C77C09">
      <w:pPr>
        <w:pStyle w:val="Caption"/>
      </w:pPr>
      <w:proofErr w:type="gramStart"/>
      <w:r w:rsidRPr="004C437D">
        <w:t xml:space="preserve">Figure </w:t>
      </w:r>
      <w:r>
        <w:t>6</w:t>
      </w:r>
      <w:r>
        <w:noBreakHyphen/>
      </w:r>
      <w:fldSimple w:instr=" SEQ Figure \* ARABIC \s 1 ">
        <w:r>
          <w:rPr>
            <w:noProof/>
          </w:rPr>
          <w:t>1</w:t>
        </w:r>
      </w:fldSimple>
      <w:r>
        <w:t>.</w:t>
      </w:r>
      <w:proofErr w:type="gramEnd"/>
      <w:r>
        <w:t xml:space="preserve"> </w:t>
      </w:r>
      <w:r w:rsidRPr="004C437D">
        <w:t>Example DB-25 Pinout</w:t>
      </w:r>
    </w:p>
    <w:p w:rsidR="00C77C09" w:rsidRPr="00C77C09" w:rsidRDefault="00C77C09" w:rsidP="00C77C09">
      <w:pPr>
        <w:pStyle w:val="Caption"/>
        <w:rPr>
          <w:b w:val="0"/>
        </w:rPr>
      </w:pPr>
      <w:r w:rsidRPr="0084226D">
        <w:t xml:space="preserve">Table </w:t>
      </w:r>
      <w:r>
        <w:rPr>
          <w:b w:val="0"/>
        </w:rPr>
        <w:t>6</w:t>
      </w:r>
      <w:r w:rsidRPr="0084226D">
        <w:noBreakHyphen/>
      </w:r>
      <w:fldSimple w:instr=" SEQ Table \* ARABIC \s 1 ">
        <w:r w:rsidRPr="0084226D">
          <w:rPr>
            <w:noProof/>
          </w:rPr>
          <w:t>1</w:t>
        </w:r>
      </w:fldSimple>
      <w:r w:rsidRPr="0084226D">
        <w:t xml:space="preserve"> Primary-Colony-II Bus Interface Pinout</w:t>
      </w:r>
    </w:p>
    <w:tbl>
      <w:tblPr>
        <w:tblStyle w:val="TableGrid"/>
        <w:tblW w:w="0" w:type="auto"/>
        <w:tblLook w:val="04A0"/>
      </w:tblPr>
      <w:tblGrid>
        <w:gridCol w:w="1548"/>
        <w:gridCol w:w="3240"/>
        <w:gridCol w:w="2394"/>
        <w:gridCol w:w="2394"/>
      </w:tblGrid>
      <w:tr w:rsidR="00C77C09" w:rsidRPr="0084226D" w:rsidTr="008B7AE4">
        <w:trPr>
          <w:tblHeader/>
        </w:trPr>
        <w:tc>
          <w:tcPr>
            <w:tcW w:w="1548" w:type="dxa"/>
            <w:shd w:val="clear" w:color="auto" w:fill="0F243E" w:themeFill="text2" w:themeFillShade="80"/>
          </w:tcPr>
          <w:p w:rsidR="00C77C09" w:rsidRPr="0084226D" w:rsidRDefault="00C77C09" w:rsidP="008B7AE4">
            <w:pPr>
              <w:pStyle w:val="Caption"/>
              <w:rPr>
                <w:color w:val="FFFFFF" w:themeColor="background1"/>
              </w:rPr>
            </w:pPr>
            <w:r w:rsidRPr="0084226D">
              <w:rPr>
                <w:color w:val="FFFFFF" w:themeColor="background1"/>
              </w:rPr>
              <w:t>Pin Number</w:t>
            </w:r>
          </w:p>
        </w:tc>
        <w:tc>
          <w:tcPr>
            <w:tcW w:w="3240" w:type="dxa"/>
            <w:shd w:val="clear" w:color="auto" w:fill="0F243E" w:themeFill="text2" w:themeFillShade="80"/>
          </w:tcPr>
          <w:p w:rsidR="00C77C09" w:rsidRPr="0084226D" w:rsidRDefault="00C77C09" w:rsidP="008B7AE4">
            <w:pPr>
              <w:pStyle w:val="Caption"/>
              <w:rPr>
                <w:color w:val="FFFFFF" w:themeColor="background1"/>
              </w:rPr>
            </w:pPr>
            <w:r w:rsidRPr="0084226D">
              <w:rPr>
                <w:color w:val="FFFFFF" w:themeColor="background1"/>
              </w:rPr>
              <w:t>Pin Name</w:t>
            </w:r>
          </w:p>
        </w:tc>
        <w:tc>
          <w:tcPr>
            <w:tcW w:w="2394" w:type="dxa"/>
            <w:shd w:val="clear" w:color="auto" w:fill="0F243E" w:themeFill="text2" w:themeFillShade="80"/>
          </w:tcPr>
          <w:p w:rsidR="00C77C09" w:rsidRPr="0084226D" w:rsidRDefault="00C77C09" w:rsidP="008B7AE4">
            <w:pPr>
              <w:pStyle w:val="Caption"/>
              <w:rPr>
                <w:color w:val="FFFFFF" w:themeColor="background1"/>
              </w:rPr>
            </w:pPr>
            <w:r w:rsidRPr="0084226D">
              <w:rPr>
                <w:color w:val="FFFFFF" w:themeColor="background1"/>
              </w:rPr>
              <w:t>Pin Name (Shorthand)</w:t>
            </w:r>
          </w:p>
        </w:tc>
        <w:tc>
          <w:tcPr>
            <w:tcW w:w="2394" w:type="dxa"/>
            <w:shd w:val="clear" w:color="auto" w:fill="0F243E" w:themeFill="text2" w:themeFillShade="80"/>
          </w:tcPr>
          <w:p w:rsidR="00C77C09" w:rsidRPr="0084226D" w:rsidRDefault="00C77C09" w:rsidP="008B7AE4">
            <w:pPr>
              <w:pStyle w:val="Caption"/>
              <w:rPr>
                <w:color w:val="FFFFFF" w:themeColor="background1"/>
              </w:rPr>
            </w:pPr>
            <w:r w:rsidRPr="0084226D">
              <w:rPr>
                <w:color w:val="FFFFFF" w:themeColor="background1"/>
              </w:rPr>
              <w:t>Signal Origin</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Live Image Data/Beacon Transmit</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U1TX</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PLD</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Payload Data</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SDA1</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PLD</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COL-II Data</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SDA2</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COL-II</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Radio Request to Send</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~U1RTS</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COL-II</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Radio Clear to Send</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~U1CTS</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COL-II</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5V Bus</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5V</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COL-II</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3.3V Bus</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3.3V</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COL-II</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Ground</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GND</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COL-II</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Ground</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GND</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COL-II</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Unregulated</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UNREG</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COL-II</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Unassigned</w:t>
            </w:r>
          </w:p>
        </w:tc>
        <w:tc>
          <w:tcPr>
            <w:tcW w:w="2394" w:type="dxa"/>
            <w:vAlign w:val="center"/>
          </w:tcPr>
          <w:p w:rsidR="00C77C09" w:rsidRPr="00C77C09" w:rsidRDefault="00C77C09" w:rsidP="008B7AE4">
            <w:pPr>
              <w:pStyle w:val="Caption"/>
              <w:spacing w:after="0"/>
              <w:rPr>
                <w:b w:val="0"/>
                <w:sz w:val="20"/>
                <w:szCs w:val="20"/>
              </w:rPr>
            </w:pPr>
          </w:p>
        </w:tc>
        <w:tc>
          <w:tcPr>
            <w:tcW w:w="2394" w:type="dxa"/>
            <w:vAlign w:val="center"/>
          </w:tcPr>
          <w:p w:rsidR="00C77C09" w:rsidRPr="00C77C09" w:rsidRDefault="00C77C09" w:rsidP="008B7AE4">
            <w:pPr>
              <w:pStyle w:val="Caption"/>
              <w:spacing w:after="0"/>
              <w:rPr>
                <w:b w:val="0"/>
                <w:sz w:val="20"/>
                <w:szCs w:val="20"/>
              </w:rPr>
            </w:pP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Propulsion Firing Circuit Chip Select</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~CS_PRP0</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PLD</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Image Payload Chip Select</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~CS_IMG0</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PLD</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SD Card Input</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SDI1</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PLD</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SD Card Output</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SD01</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PLD</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SD Chip Select</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~CS_SD</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PLD</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SPI Clock</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SCL1</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PLD</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I2C Clock</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SCL2</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PLD</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5V Bus</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5V</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COL-II</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3.3V Bus</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3.3V</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COL-II</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Ground</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GND</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COL-II</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Unassigned</w:t>
            </w:r>
          </w:p>
        </w:tc>
        <w:tc>
          <w:tcPr>
            <w:tcW w:w="2394" w:type="dxa"/>
            <w:vAlign w:val="center"/>
          </w:tcPr>
          <w:p w:rsidR="00C77C09" w:rsidRPr="00C77C09" w:rsidRDefault="00C77C09" w:rsidP="008B7AE4">
            <w:pPr>
              <w:pStyle w:val="Caption"/>
              <w:spacing w:after="0"/>
              <w:rPr>
                <w:b w:val="0"/>
                <w:sz w:val="20"/>
                <w:szCs w:val="20"/>
              </w:rPr>
            </w:pPr>
          </w:p>
        </w:tc>
        <w:tc>
          <w:tcPr>
            <w:tcW w:w="2394" w:type="dxa"/>
            <w:vAlign w:val="center"/>
          </w:tcPr>
          <w:p w:rsidR="00C77C09" w:rsidRPr="00C77C09" w:rsidRDefault="00C77C09" w:rsidP="008B7AE4">
            <w:pPr>
              <w:pStyle w:val="Caption"/>
              <w:spacing w:after="0"/>
              <w:rPr>
                <w:b w:val="0"/>
                <w:sz w:val="20"/>
                <w:szCs w:val="20"/>
              </w:rPr>
            </w:pP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Unregulated</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UNREG</w:t>
            </w:r>
          </w:p>
        </w:tc>
        <w:tc>
          <w:tcPr>
            <w:tcW w:w="2394" w:type="dxa"/>
            <w:vAlign w:val="center"/>
          </w:tcPr>
          <w:p w:rsidR="00C77C09" w:rsidRPr="00C77C09" w:rsidRDefault="00C77C09" w:rsidP="008B7AE4">
            <w:pPr>
              <w:pStyle w:val="Caption"/>
              <w:spacing w:after="0"/>
              <w:rPr>
                <w:b w:val="0"/>
                <w:sz w:val="20"/>
                <w:szCs w:val="20"/>
              </w:rPr>
            </w:pPr>
            <w:r w:rsidRPr="00C77C09">
              <w:rPr>
                <w:b w:val="0"/>
                <w:sz w:val="20"/>
                <w:szCs w:val="20"/>
              </w:rPr>
              <w:t>COL-II</w:t>
            </w: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Unassigned</w:t>
            </w:r>
          </w:p>
        </w:tc>
        <w:tc>
          <w:tcPr>
            <w:tcW w:w="2394" w:type="dxa"/>
            <w:vAlign w:val="center"/>
          </w:tcPr>
          <w:p w:rsidR="00C77C09" w:rsidRPr="00C77C09" w:rsidRDefault="00C77C09" w:rsidP="008B7AE4">
            <w:pPr>
              <w:pStyle w:val="Caption"/>
              <w:spacing w:after="0"/>
              <w:rPr>
                <w:b w:val="0"/>
                <w:sz w:val="20"/>
                <w:szCs w:val="20"/>
              </w:rPr>
            </w:pPr>
          </w:p>
        </w:tc>
        <w:tc>
          <w:tcPr>
            <w:tcW w:w="2394" w:type="dxa"/>
            <w:vAlign w:val="center"/>
          </w:tcPr>
          <w:p w:rsidR="00C77C09" w:rsidRPr="00C77C09" w:rsidRDefault="00C77C09" w:rsidP="008B7AE4">
            <w:pPr>
              <w:pStyle w:val="Caption"/>
              <w:spacing w:after="0"/>
              <w:rPr>
                <w:b w:val="0"/>
                <w:sz w:val="20"/>
                <w:szCs w:val="20"/>
              </w:rPr>
            </w:pPr>
          </w:p>
        </w:tc>
      </w:tr>
      <w:tr w:rsidR="00C77C09" w:rsidRPr="0084226D" w:rsidTr="008B7AE4">
        <w:tc>
          <w:tcPr>
            <w:tcW w:w="1548" w:type="dxa"/>
            <w:vAlign w:val="center"/>
          </w:tcPr>
          <w:p w:rsidR="00C77C09" w:rsidRPr="00C77C09" w:rsidRDefault="00C77C09" w:rsidP="00C77C09">
            <w:pPr>
              <w:pStyle w:val="Caption"/>
              <w:keepNext w:val="0"/>
              <w:widowControl w:val="0"/>
              <w:numPr>
                <w:ilvl w:val="0"/>
                <w:numId w:val="18"/>
              </w:numPr>
              <w:suppressLineNumbers/>
              <w:suppressAutoHyphens/>
              <w:spacing w:after="0" w:line="240" w:lineRule="auto"/>
              <w:rPr>
                <w:b w:val="0"/>
                <w:sz w:val="20"/>
                <w:szCs w:val="20"/>
              </w:rPr>
            </w:pPr>
          </w:p>
        </w:tc>
        <w:tc>
          <w:tcPr>
            <w:tcW w:w="3240" w:type="dxa"/>
            <w:vAlign w:val="center"/>
          </w:tcPr>
          <w:p w:rsidR="00C77C09" w:rsidRPr="00C77C09" w:rsidRDefault="00C77C09" w:rsidP="008B7AE4">
            <w:pPr>
              <w:pStyle w:val="Caption"/>
              <w:spacing w:after="0"/>
              <w:rPr>
                <w:b w:val="0"/>
                <w:sz w:val="20"/>
                <w:szCs w:val="20"/>
              </w:rPr>
            </w:pPr>
            <w:r w:rsidRPr="00C77C09">
              <w:rPr>
                <w:b w:val="0"/>
                <w:sz w:val="20"/>
                <w:szCs w:val="20"/>
              </w:rPr>
              <w:t>Unassigned</w:t>
            </w:r>
          </w:p>
        </w:tc>
        <w:tc>
          <w:tcPr>
            <w:tcW w:w="2394" w:type="dxa"/>
            <w:vAlign w:val="center"/>
          </w:tcPr>
          <w:p w:rsidR="00C77C09" w:rsidRPr="00C77C09" w:rsidRDefault="00C77C09" w:rsidP="008B7AE4">
            <w:pPr>
              <w:pStyle w:val="Caption"/>
              <w:spacing w:after="0"/>
              <w:rPr>
                <w:b w:val="0"/>
                <w:sz w:val="20"/>
                <w:szCs w:val="20"/>
              </w:rPr>
            </w:pPr>
          </w:p>
        </w:tc>
        <w:tc>
          <w:tcPr>
            <w:tcW w:w="2394" w:type="dxa"/>
            <w:vAlign w:val="center"/>
          </w:tcPr>
          <w:p w:rsidR="00C77C09" w:rsidRPr="00C77C09" w:rsidRDefault="00C77C09" w:rsidP="008B7AE4">
            <w:pPr>
              <w:pStyle w:val="Caption"/>
              <w:spacing w:after="0"/>
              <w:rPr>
                <w:b w:val="0"/>
                <w:sz w:val="20"/>
                <w:szCs w:val="20"/>
              </w:rPr>
            </w:pPr>
          </w:p>
        </w:tc>
      </w:tr>
    </w:tbl>
    <w:p w:rsidR="002643B2" w:rsidRDefault="002643B2" w:rsidP="002643B2">
      <w:pPr>
        <w:pStyle w:val="BodyText"/>
        <w:jc w:val="both"/>
        <w:rPr>
          <w:sz w:val="22"/>
          <w:szCs w:val="22"/>
        </w:rPr>
      </w:pPr>
    </w:p>
    <w:p w:rsidR="002643B2" w:rsidRDefault="002643B2" w:rsidP="002643B2">
      <w:r>
        <w:t xml:space="preserve">Table 6-2 shows the pinout of the PLD-COL-II Interface. The table is organized such that each signal is given a name, designation, and origin. The baud rate for any RF data (as indicated by the TX tag) has a maximum value of 10 </w:t>
      </w:r>
      <w:proofErr w:type="spellStart"/>
      <w:r>
        <w:t>Mbit</w:t>
      </w:r>
      <w:proofErr w:type="spellEnd"/>
      <w:r>
        <w:t>/s. All other data signals are nominally set to 9600 bit/s. Table 6-3 lists all of the devices that are to interface with the COL-II bus, while Figure 6-2 illustrates the data flow for all of the devices that are to be used on the Rascal spacecraft.</w:t>
      </w:r>
    </w:p>
    <w:p w:rsidR="002643B2" w:rsidRDefault="002643B2" w:rsidP="002643B2">
      <w:r>
        <w:t>As can be seen from Figure 6-2, all data that runs between the Colony-II bus and the primary payload must first pass through the Primary Payload’s PIC bus. From there, signals and power are sent out to/received from each of the other devices located within the Primary Payload, including the image payload processor, propulsion system firing circuit, and data storage SD card. Said SD card will be used for storing image data (including full resolution images and their respective relative distance/quaternion data), as to allow for the later downlink and assessment of the Primary Payload’s control algorithms. These control algorithms (which are located on the image processor) will also make use of orientation data outputted by COL-II’s ADC system, thus the necessity of having a data line (SDA2) that originates from the COL-II side of the Primary Spacecraft.</w:t>
      </w:r>
    </w:p>
    <w:p w:rsidR="002643B2" w:rsidRDefault="002643B2" w:rsidP="002643B2">
      <w:pPr>
        <w:keepNext/>
        <w:jc w:val="center"/>
      </w:pPr>
      <w:r>
        <w:rPr>
          <w:noProof/>
        </w:rPr>
        <w:lastRenderedPageBreak/>
        <w:drawing>
          <wp:inline distT="0" distB="0" distL="0" distR="0">
            <wp:extent cx="4079674" cy="2581275"/>
            <wp:effectExtent l="19050" t="0" r="0" b="0"/>
            <wp:docPr id="14" name="Picture 12" descr="Device Diagra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 Diagram.tif"/>
                    <pic:cNvPicPr/>
                  </pic:nvPicPr>
                  <pic:blipFill>
                    <a:blip r:embed="rId19" cstate="print"/>
                    <a:srcRect l="1818" t="6883" b="10121"/>
                    <a:stretch>
                      <a:fillRect/>
                    </a:stretch>
                  </pic:blipFill>
                  <pic:spPr>
                    <a:xfrm>
                      <a:off x="0" y="0"/>
                      <a:ext cx="4092765" cy="2589558"/>
                    </a:xfrm>
                    <a:prstGeom prst="rect">
                      <a:avLst/>
                    </a:prstGeom>
                  </pic:spPr>
                </pic:pic>
              </a:graphicData>
            </a:graphic>
          </wp:inline>
        </w:drawing>
      </w:r>
    </w:p>
    <w:p w:rsidR="002643B2" w:rsidRPr="00356162" w:rsidRDefault="002643B2" w:rsidP="00C77C09">
      <w:pPr>
        <w:pStyle w:val="Caption"/>
        <w:rPr>
          <w:i/>
        </w:rPr>
      </w:pPr>
      <w:proofErr w:type="gramStart"/>
      <w:r w:rsidRPr="002277B4">
        <w:t xml:space="preserve">Figure </w:t>
      </w:r>
      <w:r>
        <w:t>6</w:t>
      </w:r>
      <w:r>
        <w:noBreakHyphen/>
      </w:r>
      <w:fldSimple w:instr=" SEQ Figure \* ARABIC \s 1 ">
        <w:r>
          <w:rPr>
            <w:noProof/>
          </w:rPr>
          <w:t>2</w:t>
        </w:r>
      </w:fldSimple>
      <w:r>
        <w:t>.</w:t>
      </w:r>
      <w:proofErr w:type="gramEnd"/>
      <w:r>
        <w:t xml:space="preserve"> </w:t>
      </w:r>
      <w:r w:rsidRPr="002277B4">
        <w:t>Rascal Spacecraft Device Dataflow</w:t>
      </w:r>
    </w:p>
    <w:p w:rsidR="002643B2" w:rsidRPr="0064749C" w:rsidRDefault="002643B2" w:rsidP="00C77C09">
      <w:pPr>
        <w:pStyle w:val="Caption"/>
        <w:rPr>
          <w:i/>
        </w:rPr>
      </w:pPr>
      <w:proofErr w:type="gramStart"/>
      <w:r w:rsidRPr="0064749C">
        <w:t xml:space="preserve">Table </w:t>
      </w:r>
      <w:r>
        <w:t>6-2.</w:t>
      </w:r>
      <w:proofErr w:type="gramEnd"/>
      <w:r w:rsidRPr="0064749C">
        <w:t xml:space="preserve"> Primary Payload Device List</w:t>
      </w:r>
    </w:p>
    <w:tbl>
      <w:tblPr>
        <w:tblStyle w:val="TableGrid"/>
        <w:tblW w:w="0" w:type="auto"/>
        <w:tblInd w:w="108" w:type="dxa"/>
        <w:tblLook w:val="04A0"/>
      </w:tblPr>
      <w:tblGrid>
        <w:gridCol w:w="5130"/>
        <w:gridCol w:w="4320"/>
      </w:tblGrid>
      <w:tr w:rsidR="00C77C09" w:rsidRPr="00116B86" w:rsidTr="008B7AE4">
        <w:trPr>
          <w:tblHeader/>
        </w:trPr>
        <w:tc>
          <w:tcPr>
            <w:tcW w:w="5130" w:type="dxa"/>
            <w:shd w:val="clear" w:color="auto" w:fill="0F243E" w:themeFill="text2" w:themeFillShade="80"/>
            <w:vAlign w:val="center"/>
          </w:tcPr>
          <w:p w:rsidR="00C77C09" w:rsidRPr="00116B86" w:rsidRDefault="00C77C09" w:rsidP="008B7AE4">
            <w:pPr>
              <w:pStyle w:val="Caption"/>
              <w:jc w:val="left"/>
              <w:rPr>
                <w:i/>
                <w:color w:val="FFFFFF" w:themeColor="background1"/>
              </w:rPr>
            </w:pPr>
            <w:r>
              <w:rPr>
                <w:color w:val="FFFFFF" w:themeColor="background1"/>
              </w:rPr>
              <w:t>Device</w:t>
            </w:r>
          </w:p>
        </w:tc>
        <w:tc>
          <w:tcPr>
            <w:tcW w:w="4320" w:type="dxa"/>
            <w:shd w:val="clear" w:color="auto" w:fill="0F243E" w:themeFill="text2" w:themeFillShade="80"/>
            <w:vAlign w:val="center"/>
          </w:tcPr>
          <w:p w:rsidR="00C77C09" w:rsidRPr="00116B86" w:rsidRDefault="00C77C09" w:rsidP="008B7AE4">
            <w:pPr>
              <w:pStyle w:val="Caption"/>
              <w:jc w:val="left"/>
              <w:rPr>
                <w:i/>
                <w:color w:val="FFFFFF" w:themeColor="background1"/>
              </w:rPr>
            </w:pPr>
            <w:r>
              <w:rPr>
                <w:color w:val="FFFFFF" w:themeColor="background1"/>
              </w:rPr>
              <w:t>Serial Communication Used</w:t>
            </w:r>
          </w:p>
        </w:tc>
      </w:tr>
      <w:tr w:rsidR="00C77C09" w:rsidRPr="00116B86" w:rsidTr="008B7AE4">
        <w:tc>
          <w:tcPr>
            <w:tcW w:w="5130" w:type="dxa"/>
            <w:vAlign w:val="center"/>
          </w:tcPr>
          <w:p w:rsidR="00C77C09" w:rsidRPr="00C77C09" w:rsidRDefault="00C77C09" w:rsidP="008B7AE4">
            <w:pPr>
              <w:pStyle w:val="Caption"/>
              <w:spacing w:after="0"/>
              <w:jc w:val="left"/>
              <w:rPr>
                <w:b w:val="0"/>
                <w:i/>
                <w:sz w:val="20"/>
                <w:szCs w:val="20"/>
              </w:rPr>
            </w:pPr>
            <w:r w:rsidRPr="00C77C09">
              <w:rPr>
                <w:b w:val="0"/>
                <w:sz w:val="20"/>
                <w:szCs w:val="20"/>
              </w:rPr>
              <w:t>Image Payload</w:t>
            </w:r>
          </w:p>
        </w:tc>
        <w:tc>
          <w:tcPr>
            <w:tcW w:w="4320" w:type="dxa"/>
            <w:vAlign w:val="center"/>
          </w:tcPr>
          <w:p w:rsidR="00C77C09" w:rsidRPr="00C77C09" w:rsidRDefault="00C77C09" w:rsidP="008B7AE4">
            <w:pPr>
              <w:pStyle w:val="Caption"/>
              <w:spacing w:after="0"/>
              <w:jc w:val="left"/>
              <w:rPr>
                <w:b w:val="0"/>
                <w:i/>
                <w:sz w:val="20"/>
                <w:szCs w:val="20"/>
              </w:rPr>
            </w:pPr>
            <w:r w:rsidRPr="00C77C09">
              <w:rPr>
                <w:b w:val="0"/>
                <w:sz w:val="20"/>
                <w:szCs w:val="20"/>
              </w:rPr>
              <w:t>I2C</w:t>
            </w:r>
          </w:p>
        </w:tc>
      </w:tr>
      <w:tr w:rsidR="00C77C09" w:rsidRPr="00116B86" w:rsidTr="008B7AE4">
        <w:tc>
          <w:tcPr>
            <w:tcW w:w="5130" w:type="dxa"/>
            <w:vAlign w:val="center"/>
          </w:tcPr>
          <w:p w:rsidR="00C77C09" w:rsidRPr="00C77C09" w:rsidRDefault="00C77C09" w:rsidP="008B7AE4">
            <w:pPr>
              <w:pStyle w:val="Caption"/>
              <w:spacing w:after="0"/>
              <w:jc w:val="left"/>
              <w:rPr>
                <w:b w:val="0"/>
                <w:i/>
                <w:sz w:val="20"/>
                <w:szCs w:val="20"/>
              </w:rPr>
            </w:pPr>
            <w:r w:rsidRPr="00C77C09">
              <w:rPr>
                <w:b w:val="0"/>
                <w:sz w:val="20"/>
                <w:szCs w:val="20"/>
              </w:rPr>
              <w:t>SD Card</w:t>
            </w:r>
          </w:p>
        </w:tc>
        <w:tc>
          <w:tcPr>
            <w:tcW w:w="4320" w:type="dxa"/>
            <w:vAlign w:val="center"/>
          </w:tcPr>
          <w:p w:rsidR="00C77C09" w:rsidRPr="00C77C09" w:rsidRDefault="00C77C09" w:rsidP="008B7AE4">
            <w:pPr>
              <w:pStyle w:val="Caption"/>
              <w:spacing w:after="0"/>
              <w:jc w:val="left"/>
              <w:rPr>
                <w:b w:val="0"/>
                <w:i/>
                <w:sz w:val="20"/>
                <w:szCs w:val="20"/>
              </w:rPr>
            </w:pPr>
            <w:r w:rsidRPr="00C77C09">
              <w:rPr>
                <w:b w:val="0"/>
                <w:sz w:val="20"/>
                <w:szCs w:val="20"/>
              </w:rPr>
              <w:t>SPI</w:t>
            </w:r>
          </w:p>
        </w:tc>
      </w:tr>
      <w:tr w:rsidR="00C77C09" w:rsidRPr="00116B86" w:rsidTr="008B7AE4">
        <w:tc>
          <w:tcPr>
            <w:tcW w:w="5130" w:type="dxa"/>
            <w:vAlign w:val="center"/>
          </w:tcPr>
          <w:p w:rsidR="00C77C09" w:rsidRPr="00C77C09" w:rsidRDefault="00C77C09" w:rsidP="008B7AE4">
            <w:pPr>
              <w:pStyle w:val="Caption"/>
              <w:spacing w:after="0"/>
              <w:jc w:val="left"/>
              <w:rPr>
                <w:b w:val="0"/>
                <w:i/>
                <w:sz w:val="20"/>
                <w:szCs w:val="20"/>
              </w:rPr>
            </w:pPr>
            <w:r w:rsidRPr="00C77C09">
              <w:rPr>
                <w:b w:val="0"/>
                <w:sz w:val="20"/>
                <w:szCs w:val="20"/>
              </w:rPr>
              <w:t>Propulsion Payload</w:t>
            </w:r>
          </w:p>
        </w:tc>
        <w:tc>
          <w:tcPr>
            <w:tcW w:w="4320" w:type="dxa"/>
            <w:vAlign w:val="center"/>
          </w:tcPr>
          <w:p w:rsidR="00C77C09" w:rsidRPr="00C77C09" w:rsidRDefault="00C77C09" w:rsidP="008B7AE4">
            <w:pPr>
              <w:pStyle w:val="Caption"/>
              <w:spacing w:after="0"/>
              <w:jc w:val="left"/>
              <w:rPr>
                <w:b w:val="0"/>
                <w:i/>
                <w:sz w:val="20"/>
                <w:szCs w:val="20"/>
              </w:rPr>
            </w:pPr>
            <w:r w:rsidRPr="00C77C09">
              <w:rPr>
                <w:b w:val="0"/>
                <w:sz w:val="20"/>
                <w:szCs w:val="20"/>
              </w:rPr>
              <w:t>I2C</w:t>
            </w:r>
          </w:p>
        </w:tc>
      </w:tr>
    </w:tbl>
    <w:p w:rsidR="00967084" w:rsidRDefault="00967084" w:rsidP="00FB7F55">
      <w:pPr>
        <w:spacing w:after="0"/>
      </w:pPr>
    </w:p>
    <w:p w:rsidR="00FB7F55" w:rsidRDefault="00FB7F55" w:rsidP="00FB7F55">
      <w:pPr>
        <w:pStyle w:val="Heading4"/>
      </w:pPr>
      <w:r>
        <w:t>Primary Spacecraft-Secondary Spacecraft Interfaces</w:t>
      </w:r>
    </w:p>
    <w:p w:rsidR="00FB7F55" w:rsidRDefault="00FB7F55" w:rsidP="00FB7F55">
      <w:r>
        <w:t xml:space="preserve">There exist two main interfaces between the primary and secondary spacecraft: </w:t>
      </w:r>
    </w:p>
    <w:p w:rsidR="00FB7F55" w:rsidRPr="004C330D" w:rsidRDefault="00FB7F55" w:rsidP="00FB7F55">
      <w:pPr>
        <w:pStyle w:val="ListParagraph"/>
        <w:numPr>
          <w:ilvl w:val="0"/>
          <w:numId w:val="19"/>
        </w:numPr>
        <w:spacing w:after="200" w:line="276" w:lineRule="auto"/>
        <w:contextualSpacing w:val="0"/>
      </w:pPr>
      <w:r>
        <w:t>P</w:t>
      </w:r>
      <w:r w:rsidRPr="004C330D">
        <w:t>rimary-</w:t>
      </w:r>
      <w:r>
        <w:t>S</w:t>
      </w:r>
      <w:r w:rsidRPr="004C330D">
        <w:t xml:space="preserve">econdary </w:t>
      </w:r>
      <w:r>
        <w:t>S</w:t>
      </w:r>
      <w:r w:rsidRPr="004C330D">
        <w:t xml:space="preserve">eparation </w:t>
      </w:r>
      <w:r>
        <w:t>Mechanism</w:t>
      </w:r>
    </w:p>
    <w:p w:rsidR="00FB7F55" w:rsidRDefault="00FB7F55" w:rsidP="00FB7F55">
      <w:pPr>
        <w:pStyle w:val="ListParagraph"/>
        <w:numPr>
          <w:ilvl w:val="0"/>
          <w:numId w:val="19"/>
        </w:numPr>
        <w:spacing w:after="200" w:line="276" w:lineRule="auto"/>
        <w:contextualSpacing w:val="0"/>
      </w:pPr>
      <w:r>
        <w:t>S</w:t>
      </w:r>
      <w:r w:rsidRPr="004C330D">
        <w:t xml:space="preserve">econdary </w:t>
      </w:r>
      <w:r>
        <w:t>S</w:t>
      </w:r>
      <w:r w:rsidRPr="004C330D">
        <w:t xml:space="preserve">pacecraft </w:t>
      </w:r>
      <w:r>
        <w:t>P</w:t>
      </w:r>
      <w:r w:rsidRPr="004C330D">
        <w:t xml:space="preserve">ower </w:t>
      </w:r>
      <w:r>
        <w:t>Inhibit</w:t>
      </w:r>
      <w:r w:rsidRPr="004C330D">
        <w:t xml:space="preserve"> </w:t>
      </w:r>
    </w:p>
    <w:p w:rsidR="00FB7F55" w:rsidRDefault="00FB7F55" w:rsidP="00FB7F55">
      <w:r>
        <w:t>The former interface is mainly mechanical in nature, though it will require power to be transferred from the primary to the secondary spacecraft. The latter interface is purely mechanical in nature, taking the form of a simple contact switch. Each interface is described in greater detail in the following sections.</w:t>
      </w:r>
    </w:p>
    <w:p w:rsidR="00FB7F55" w:rsidRPr="00C417B5" w:rsidRDefault="00FB7F55" w:rsidP="00FB7F55">
      <w:pPr>
        <w:pStyle w:val="Heading5"/>
      </w:pPr>
      <w:r>
        <w:t xml:space="preserve"> </w:t>
      </w:r>
      <w:bookmarkStart w:id="37" w:name="_Toc386830210"/>
      <w:r>
        <w:t>Primary-Secondary Separation Mechanism</w:t>
      </w:r>
      <w:bookmarkEnd w:id="37"/>
    </w:p>
    <w:p w:rsidR="00FB7F55" w:rsidRDefault="00FB7F55" w:rsidP="00FB7F55">
      <w:r w:rsidRPr="004C330D">
        <w:t>The former interface is mainly mechanical in nature, consisting of two solenoids (each housed within the secondary spacecraft) that latch onto two connection points that extend from the primary, a</w:t>
      </w:r>
      <w:r>
        <w:t>s shown in Figure 6-3</w:t>
      </w:r>
      <w:r w:rsidRPr="004C330D">
        <w:t xml:space="preserve">. </w:t>
      </w:r>
      <w:r>
        <w:t>These interface points are located along the vertical center line of the Y-/Y+ faces of the Primary and Secondary Spacecraft respectively, with each point being 5 cm from the Z-/Z+ face of the secondary spacecraft respectively. Four springs will also be used in order to achieve spacecraft separation once the solenoid latches are retracted. The interface for these springs will also be located along the Y-/Y+ faces of the Primary and Secondary Spacecraft respectively, with each spring representing a corner of a 15x5cm rectangle, whose center is located at the center of the Y- face of the secondary spacecraft.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FB7F55" w:rsidTr="00FB7F55">
        <w:tc>
          <w:tcPr>
            <w:tcW w:w="4788" w:type="dxa"/>
          </w:tcPr>
          <w:p w:rsidR="00FB7F55" w:rsidRDefault="00FB7F55" w:rsidP="00FB7F55">
            <w:r w:rsidRPr="00FB7F55">
              <w:lastRenderedPageBreak/>
              <w:drawing>
                <wp:inline distT="0" distB="0" distL="0" distR="0">
                  <wp:extent cx="2838450" cy="2520032"/>
                  <wp:effectExtent l="1905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enoid.jp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45528" cy="2526316"/>
                          </a:xfrm>
                          <a:prstGeom prst="rect">
                            <a:avLst/>
                          </a:prstGeom>
                        </pic:spPr>
                      </pic:pic>
                    </a:graphicData>
                  </a:graphic>
                </wp:inline>
              </w:drawing>
            </w:r>
          </w:p>
        </w:tc>
        <w:tc>
          <w:tcPr>
            <w:tcW w:w="4788" w:type="dxa"/>
          </w:tcPr>
          <w:p w:rsidR="00FB7F55" w:rsidRDefault="00FB7F55" w:rsidP="00FB7F55">
            <w:r w:rsidRPr="00FB7F55">
              <w:drawing>
                <wp:inline distT="0" distB="0" distL="0" distR="0">
                  <wp:extent cx="2734856" cy="2523744"/>
                  <wp:effectExtent l="19050" t="0" r="8344"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s.jp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34856" cy="2523744"/>
                          </a:xfrm>
                          <a:prstGeom prst="rect">
                            <a:avLst/>
                          </a:prstGeom>
                        </pic:spPr>
                      </pic:pic>
                    </a:graphicData>
                  </a:graphic>
                </wp:inline>
              </w:drawing>
            </w:r>
          </w:p>
        </w:tc>
      </w:tr>
    </w:tbl>
    <w:p w:rsidR="00FB7F55" w:rsidRPr="00151C2E" w:rsidRDefault="00FB7F55" w:rsidP="00151C2E">
      <w:pPr>
        <w:pStyle w:val="Caption"/>
        <w:jc w:val="both"/>
        <w:rPr>
          <w:b w:val="0"/>
        </w:rPr>
      </w:pPr>
      <w:proofErr w:type="gramStart"/>
      <w:r w:rsidRPr="004C20EF">
        <w:t xml:space="preserve">Figure </w:t>
      </w:r>
      <w:r>
        <w:t>6-2.</w:t>
      </w:r>
      <w:proofErr w:type="gramEnd"/>
      <w:r w:rsidRPr="004C20EF">
        <w:t xml:space="preserve"> </w:t>
      </w:r>
      <w:proofErr w:type="gramStart"/>
      <w:r w:rsidRPr="00151C2E">
        <w:rPr>
          <w:b w:val="0"/>
        </w:rPr>
        <w:t>Example Drawings of Primary-Secondary Mechanical Interface.</w:t>
      </w:r>
      <w:proofErr w:type="gramEnd"/>
      <w:r w:rsidRPr="00151C2E">
        <w:rPr>
          <w:b w:val="0"/>
        </w:rPr>
        <w:t xml:space="preserve"> The left figure shows a magnified view of the solenoid latch interface, while the right figure shows a magnified view of the separation spring interface.</w:t>
      </w:r>
    </w:p>
    <w:p w:rsidR="00FB7F55" w:rsidRDefault="00FB7F55" w:rsidP="00FB7F55">
      <w:r w:rsidRPr="004C330D">
        <w:t xml:space="preserve">Since the secondary spacecraft is set to be off until separation, it is required that the primary spacecraft </w:t>
      </w:r>
      <w:r>
        <w:t>transfers</w:t>
      </w:r>
      <w:r w:rsidRPr="004C330D">
        <w:t xml:space="preserve"> power to the secondary spacecr</w:t>
      </w:r>
      <w:r>
        <w:t>aft’s separation mechanism. This will be accomplished through the use of external electrical contact ports, one each for the Primary and Secondary Spacecraft. These ports will be at least 5V, 2.5A rated. A block diagram of this arrangement is shown in Figure 6-4. This diagram specifies that the command for separation originate from a ground station. This command is then received by the Colony-II bus COM system and passed to the Command Data Handling (CDH) system of the Primary Payload. The CDH system then interprets this command and allows for current to flow from the Primary Spacecraft, to the Power Transfer contacts, to the Secondary Spacecraft, and then directly to each of the separation solenoids. Thus, the Primary Payload’s CDH system is responsible for the actual relaying of power to the spacecraft power transfer ports, with the Colony-II bus only being required to receive and relay the actual separation command. This will involve the use of a wire harness to connect the corresponding 5V and GND ports of the CDH system to those of the power transfer port.</w:t>
      </w:r>
    </w:p>
    <w:p w:rsidR="00FB7F55" w:rsidRDefault="00FB7F55" w:rsidP="00FB7F55">
      <w:r>
        <w:t>Separation will be verified by a contact switch located on the Y+ face of the primary spacecraft. This switch, once de-actuated, will indicate to the Primary Payload’s CDH system that separation has occurred. This information could then be queried from the ground, so that separation can be verified.</w:t>
      </w:r>
    </w:p>
    <w:p w:rsidR="00FB7F55" w:rsidRDefault="00FB7F55" w:rsidP="00FB7F55">
      <w:pPr>
        <w:keepNext/>
        <w:jc w:val="center"/>
      </w:pPr>
      <w:r>
        <w:rPr>
          <w:noProof/>
        </w:rPr>
        <w:lastRenderedPageBreak/>
        <w:drawing>
          <wp:inline distT="0" distB="0" distL="0" distR="0">
            <wp:extent cx="3602924" cy="2702193"/>
            <wp:effectExtent l="19050" t="0" r="0" b="0"/>
            <wp:docPr id="12" name="Picture 11" descr="SEP Block Diagra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P Block Diagram.tif"/>
                    <pic:cNvPicPr/>
                  </pic:nvPicPr>
                  <pic:blipFill>
                    <a:blip r:embed="rId22" cstate="print"/>
                    <a:stretch>
                      <a:fillRect/>
                    </a:stretch>
                  </pic:blipFill>
                  <pic:spPr>
                    <a:xfrm>
                      <a:off x="0" y="0"/>
                      <a:ext cx="3605389" cy="2704042"/>
                    </a:xfrm>
                    <a:prstGeom prst="rect">
                      <a:avLst/>
                    </a:prstGeom>
                  </pic:spPr>
                </pic:pic>
              </a:graphicData>
            </a:graphic>
          </wp:inline>
        </w:drawing>
      </w:r>
    </w:p>
    <w:p w:rsidR="00FB7F55" w:rsidRPr="00B91E89" w:rsidRDefault="00FB7F55" w:rsidP="00C77C09">
      <w:pPr>
        <w:pStyle w:val="Caption"/>
        <w:rPr>
          <w:i/>
        </w:rPr>
      </w:pPr>
      <w:proofErr w:type="gramStart"/>
      <w:r w:rsidRPr="00B91E89">
        <w:t xml:space="preserve">Figure </w:t>
      </w:r>
      <w:r>
        <w:t>6-4.</w:t>
      </w:r>
      <w:proofErr w:type="gramEnd"/>
      <w:r>
        <w:t xml:space="preserve"> </w:t>
      </w:r>
      <w:r w:rsidRPr="00B91E89">
        <w:t>Separation Subsystem Block Diagram</w:t>
      </w:r>
    </w:p>
    <w:p w:rsidR="00FB7F55" w:rsidRDefault="00FB7F55" w:rsidP="00FB7F55">
      <w:pPr>
        <w:pStyle w:val="Heading5"/>
      </w:pPr>
      <w:bookmarkStart w:id="38" w:name="_Toc386830211"/>
      <w:r>
        <w:t>Secondary Spacecraft Power Inhibit</w:t>
      </w:r>
      <w:bookmarkEnd w:id="38"/>
    </w:p>
    <w:p w:rsidR="00FB7F55" w:rsidRDefault="00FB7F55" w:rsidP="00FB7F55">
      <w:r>
        <w:t xml:space="preserve">The Secondary Spacecraft Power Inhibit interface is also mainly mechanical in nature, consisting of a simple switch located on the Y- face of the Secondary Spacecraft that will be compressed when the Secondary Spacecraft is conjoined with the primary spacecraft. In this state, the switch would cut off all power between the secondary spacecraft’s batteries and the rest of the secondary spacecraft, ensuring that the secondary spacecraft has enough power to remain active over the course of its 15 day mission. When the secondary spacecraft separates from the primary spacecraft, this switch will actuate to its on state, allowing the secondary spacecraft to be powered on. A block diagram of this arrangement is provided in Figure </w:t>
      </w:r>
      <w:r w:rsidR="00C77C09">
        <w:t>6-5</w:t>
      </w:r>
      <w:r>
        <w:t>.</w:t>
      </w:r>
    </w:p>
    <w:p w:rsidR="00FB7F55" w:rsidRDefault="00FB7F55" w:rsidP="00FB7F55">
      <w:pPr>
        <w:rPr>
          <w:noProof/>
        </w:rPr>
      </w:pPr>
    </w:p>
    <w:p w:rsidR="00FB7F55" w:rsidRDefault="00FB7F55" w:rsidP="00FB7F55">
      <w:pPr>
        <w:keepNext/>
        <w:jc w:val="center"/>
      </w:pPr>
      <w:r>
        <w:rPr>
          <w:noProof/>
        </w:rPr>
        <w:drawing>
          <wp:inline distT="0" distB="0" distL="0" distR="0">
            <wp:extent cx="3294166" cy="2618617"/>
            <wp:effectExtent l="19050" t="0" r="1484"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cal PWR Block Diagram.tif"/>
                    <pic:cNvPicPr/>
                  </pic:nvPicPr>
                  <pic:blipFill>
                    <a:blip r:embed="rId23" cstate="print"/>
                    <a:srcRect r="5589"/>
                    <a:stretch>
                      <a:fillRect/>
                    </a:stretch>
                  </pic:blipFill>
                  <pic:spPr>
                    <a:xfrm>
                      <a:off x="0" y="0"/>
                      <a:ext cx="3302079" cy="2624907"/>
                    </a:xfrm>
                    <a:prstGeom prst="rect">
                      <a:avLst/>
                    </a:prstGeom>
                  </pic:spPr>
                </pic:pic>
              </a:graphicData>
            </a:graphic>
          </wp:inline>
        </w:drawing>
      </w:r>
    </w:p>
    <w:p w:rsidR="00FB7F55" w:rsidRDefault="00FB7F55" w:rsidP="00C77C09">
      <w:pPr>
        <w:jc w:val="center"/>
        <w:rPr>
          <w:b/>
        </w:rPr>
      </w:pPr>
      <w:r w:rsidRPr="00B91E89">
        <w:rPr>
          <w:b/>
        </w:rPr>
        <w:t xml:space="preserve">Figure </w:t>
      </w:r>
      <w:r w:rsidR="00C77C09">
        <w:rPr>
          <w:b/>
        </w:rPr>
        <w:t>6-5</w:t>
      </w:r>
      <w:r>
        <w:rPr>
          <w:b/>
        </w:rPr>
        <w:t xml:space="preserve"> </w:t>
      </w:r>
      <w:r w:rsidRPr="00B91E89">
        <w:rPr>
          <w:b/>
        </w:rPr>
        <w:t>Secondary Power Subsystem Block Diagram</w:t>
      </w:r>
    </w:p>
    <w:p w:rsidR="00F44D70" w:rsidRDefault="00F44D70" w:rsidP="00F44D70">
      <w:pPr>
        <w:pStyle w:val="Heading4"/>
      </w:pPr>
      <w:r>
        <w:lastRenderedPageBreak/>
        <w:t>Primary Spacecraft-Ground Interfaces</w:t>
      </w:r>
    </w:p>
    <w:p w:rsidR="00F44D70" w:rsidRDefault="00F44D70" w:rsidP="00F44D70">
      <w:r>
        <w:t>There exist two interfaces between each spacecraft and the ground:</w:t>
      </w:r>
    </w:p>
    <w:p w:rsidR="00F44D70" w:rsidRDefault="00F44D70" w:rsidP="00F44D70">
      <w:pPr>
        <w:widowControl w:val="0"/>
        <w:numPr>
          <w:ilvl w:val="0"/>
          <w:numId w:val="21"/>
        </w:numPr>
        <w:suppressAutoHyphens/>
        <w:spacing w:line="240" w:lineRule="auto"/>
        <w:jc w:val="left"/>
      </w:pPr>
      <w:r>
        <w:t>Ground-Primary Spacecraft Uplink</w:t>
      </w:r>
    </w:p>
    <w:p w:rsidR="00F44D70" w:rsidRDefault="00F44D70" w:rsidP="00F44D70">
      <w:pPr>
        <w:widowControl w:val="0"/>
        <w:numPr>
          <w:ilvl w:val="0"/>
          <w:numId w:val="21"/>
        </w:numPr>
        <w:suppressAutoHyphens/>
        <w:spacing w:line="240" w:lineRule="auto"/>
        <w:jc w:val="left"/>
      </w:pPr>
      <w:r>
        <w:t>Primary Spacecraft-Ground Downlink</w:t>
      </w:r>
    </w:p>
    <w:p w:rsidR="00F44D70" w:rsidRDefault="00F44D70" w:rsidP="00F44D70">
      <w:r>
        <w:t>These interfaces predominately consist of ground station antennas (located at the Space Systems Research Lab in St. Louis, MO) and spacecraft antennas =. Each of these interfaces is described in greater detail in the following sections.</w:t>
      </w:r>
    </w:p>
    <w:p w:rsidR="00F44D70" w:rsidRDefault="00F44D70" w:rsidP="00F44D70">
      <w:pPr>
        <w:pStyle w:val="Heading5"/>
      </w:pPr>
      <w:r>
        <w:t>Ground-Primary Spacecraft Uplink</w:t>
      </w:r>
    </w:p>
    <w:p w:rsidR="00F44D70" w:rsidRDefault="00F44D70" w:rsidP="00F44D70">
      <w:r>
        <w:t xml:space="preserve">The primary spacecraft uplink serves to command the primary spacecraft at any point in the mission. The uplink will be act the command link when the primary and secondary spacecraft are conjoined and this is how the command for spacecraft separation will be sent. The uplink data rate must be at least 4000bps and the frequency must be selected from the 430/440 MHz range. The ground station at the SSRL will act as the command station for the primary spacecraft. </w:t>
      </w:r>
    </w:p>
    <w:p w:rsidR="00F44D70" w:rsidRDefault="00F44D70" w:rsidP="00F44D70">
      <w:r>
        <w:t>A ground stations supporting the operation of the Rascal mission must be configured properly in order for the mission to be successful. Since both spacecraft will be operating in 433/440 MHz range, the ground station must have an antenna that works at that frequency and a radio that operates in that range. The TNC at the ground station must be able to send and receive GMSK modulated signals from the primary spacecraft and send FSK modulated signals to the secondary spacecraft. The TNC must support an uplink data rate of at least 1200 bps and a downlink data rate of at least 100 kbps.</w:t>
      </w:r>
    </w:p>
    <w:p w:rsidR="00F44D70" w:rsidRDefault="00F44D70" w:rsidP="00F44D70">
      <w:pPr>
        <w:pStyle w:val="Heading5"/>
      </w:pPr>
      <w:r>
        <w:t>Primary Spacecraft-Ground Downlink</w:t>
      </w:r>
    </w:p>
    <w:p w:rsidR="00F44D70" w:rsidRDefault="00F44D70" w:rsidP="00F44D70">
      <w:r>
        <w:t>The primary spacecraft downlink serves to send mission and health data down to the ground. It will beacon health data down at 10 second intervals. The downlink data rate must be at least 100 kbps and the frequency must be selected from the 430/440 MHz range and use GMSK modulation. The ground station at the SSRL will act as the primary receiving station.</w:t>
      </w:r>
    </w:p>
    <w:p w:rsidR="003E4594" w:rsidRDefault="003E4594" w:rsidP="003E4594">
      <w:pPr>
        <w:pStyle w:val="Heading2"/>
      </w:pPr>
      <w:r>
        <w:t>Secondary Spacecraft Overview</w:t>
      </w:r>
    </w:p>
    <w:p w:rsidR="003E4594" w:rsidRPr="003E4594" w:rsidRDefault="003E4594" w:rsidP="003E4594"/>
    <w:p w:rsidR="007F1AD9" w:rsidRDefault="007F1AD9" w:rsidP="007F1AD9">
      <w:pPr>
        <w:pStyle w:val="Heading1"/>
      </w:pPr>
      <w:bookmarkStart w:id="39" w:name="_Toc387151669"/>
      <w:r>
        <w:t>Subsystem Overview</w:t>
      </w:r>
      <w:bookmarkEnd w:id="39"/>
    </w:p>
    <w:p w:rsidR="001034F4" w:rsidRPr="001034F4" w:rsidRDefault="001034F4" w:rsidP="001034F4">
      <w:pPr>
        <w:pStyle w:val="ListParagraph"/>
        <w:keepNext/>
        <w:numPr>
          <w:ilvl w:val="0"/>
          <w:numId w:val="16"/>
        </w:numPr>
        <w:spacing w:before="240" w:after="60"/>
        <w:contextualSpacing w:val="0"/>
        <w:outlineLvl w:val="1"/>
        <w:rPr>
          <w:rFonts w:ascii="Arial" w:eastAsia="Times New Roman" w:hAnsi="Arial" w:cs="Arial"/>
          <w:b/>
          <w:bCs/>
          <w:i/>
          <w:iCs/>
          <w:vanish/>
          <w:sz w:val="28"/>
          <w:szCs w:val="28"/>
        </w:rPr>
      </w:pPr>
      <w:bookmarkStart w:id="40" w:name="_Toc387151670"/>
    </w:p>
    <w:p w:rsidR="009C4525" w:rsidRDefault="009C4525" w:rsidP="001034F4">
      <w:pPr>
        <w:pStyle w:val="Heading2"/>
      </w:pPr>
      <w:r>
        <w:t>Structure</w:t>
      </w:r>
      <w:bookmarkEnd w:id="40"/>
    </w:p>
    <w:p w:rsidR="0018379B" w:rsidRDefault="0018379B" w:rsidP="0018379B">
      <w:pPr>
        <w:spacing w:line="240" w:lineRule="auto"/>
      </w:pPr>
      <w:r>
        <w:t xml:space="preserve">The structure subsystem is responsible for containing the spacecraft and providing support and protection to the components as to prevent damage during use. The subsystem consists of the exoskeleton, screws, nuts, bolts, clips, rods, and any object necessary for securing the spacecraft. </w:t>
      </w:r>
    </w:p>
    <w:p w:rsidR="0018379B" w:rsidRDefault="0018379B" w:rsidP="0018379B">
      <w:pPr>
        <w:spacing w:line="240" w:lineRule="auto"/>
      </w:pPr>
      <w:r>
        <w:t xml:space="preserve">The exoskeleton is the backbone of the spacecraft and can be made of, and is in the shape of whatever is necessary to support the components of the spacecraft. There is however, a requirement of the launch provider that it fits in the deplorer and the spacecraft is no more than 12kg or 14kg depending on said deplorer. It is because of this that it is nominally standard to select the CubeSat shaped exoskeleton as defined by the CubeSat standard. The standard CubeSat can be purchased from numerous commercial vendors. The material however can still be put into question. The nominal material from commercial </w:t>
      </w:r>
      <w:r>
        <w:lastRenderedPageBreak/>
        <w:t xml:space="preserve">vendors is Aluminum 6061-T6, which under nominal circumstances is appropriate. However, other materials are being explored. Applicable materials are stated by NASA launch requirements.  </w:t>
      </w:r>
    </w:p>
    <w:p w:rsidR="009C4525" w:rsidRDefault="0018379B" w:rsidP="0018379B">
      <w:pPr>
        <w:spacing w:line="240" w:lineRule="auto"/>
      </w:pPr>
      <w:r>
        <w:t xml:space="preserve">The nuts, bolts, and assembly components are nominally stainless steel, as it is lightweight and sturdy. Zinc which is also common in nuts and bolts must not be used as stated by NASA material requirements. </w:t>
      </w:r>
    </w:p>
    <w:p w:rsidR="009C4525" w:rsidRDefault="009C4525" w:rsidP="00962F3D">
      <w:pPr>
        <w:pStyle w:val="Heading2"/>
      </w:pPr>
      <w:bookmarkStart w:id="41" w:name="_Toc387151671"/>
      <w:r>
        <w:t>Power</w:t>
      </w:r>
      <w:bookmarkEnd w:id="41"/>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 xml:space="preserve">The power subsystem is responsible for generating, storing, managing, and distributing the energy required to conduct the </w:t>
      </w:r>
      <w:r w:rsidR="00B85C8A">
        <w:rPr>
          <w:rFonts w:ascii="Times New Roman" w:hAnsi="Times New Roman" w:cs="Times New Roman"/>
        </w:rPr>
        <w:t xml:space="preserve">Rascal </w:t>
      </w:r>
      <w:r w:rsidRPr="00387D33">
        <w:rPr>
          <w:rFonts w:ascii="Times New Roman" w:hAnsi="Times New Roman" w:cs="Times New Roman"/>
        </w:rPr>
        <w:t>mission. The subsystem consists of batteries, solar arrays, and any circuitry necessary to operate the subsystem.</w:t>
      </w:r>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The spacecraft’s batteries serve as the primary power source. Historically, CubeSats have used lithium-polymer batteries over more traditional nickel-cadmium batteries for energy storage because of the relative light weight and small volume combined with their high energy density of lithium-polymer. CubeSat architecture lithium-polymer batteries are available from commercial vendors at various capacities, with a standard 1U battery holding a 10 watt-hour charge. Many commercially available CubeSat batteries come integrated with an Electrical Power System board.</w:t>
      </w:r>
    </w:p>
    <w:p w:rsidR="007F74B7" w:rsidRPr="00387D33"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The Electrical Power System (EPS) serves to manage the power flowing to and from the batteries, connecting to both the spacecraft bus and the solar arrays. The EPS must provide over-current against a short circuit and under-voltage protection to prevent a complete discharge of the batteries. The EPS should also include a number of Battery Charge Regulators (BCRs) that regulate the incoming voltage and current from the solar arrays to the batteries, maximizing the efficiency of the battery charging cycle. The EPS must also be able to relay battery and solar array health data to the Command and Data Handling subsystem.</w:t>
      </w:r>
    </w:p>
    <w:p w:rsidR="009C4525" w:rsidRDefault="007F74B7" w:rsidP="007F74B7">
      <w:pPr>
        <w:pStyle w:val="Body"/>
        <w:spacing w:after="120"/>
        <w:jc w:val="both"/>
        <w:rPr>
          <w:rFonts w:ascii="Times New Roman" w:hAnsi="Times New Roman" w:cs="Times New Roman"/>
        </w:rPr>
      </w:pPr>
      <w:r w:rsidRPr="00387D33">
        <w:rPr>
          <w:rFonts w:ascii="Times New Roman" w:hAnsi="Times New Roman" w:cs="Times New Roman"/>
        </w:rPr>
        <w:t>The spacecraft must be able to generate power to recharge the batteries. While there are several methods of doing this, the most practical is to mount a system of solar arrays to the spacecraft’s exterior. Commercial CubeSat solar arrays can come in a variety of sizes, configurations, and generation capacities. The simplest of the 3U CubeSat-scaled arrays are static panels, though deployable arrays are also available. Though deployable arrays generate significantly more power, it comes at the cost of increased complexity</w:t>
      </w:r>
      <w:r w:rsidR="00B85C8A">
        <w:rPr>
          <w:rFonts w:ascii="Times New Roman" w:hAnsi="Times New Roman" w:cs="Times New Roman"/>
        </w:rPr>
        <w:t>, and thus, risk of failure</w:t>
      </w:r>
      <w:r w:rsidRPr="00387D33">
        <w:rPr>
          <w:rFonts w:ascii="Times New Roman" w:hAnsi="Times New Roman" w:cs="Times New Roman"/>
        </w:rPr>
        <w:t xml:space="preserve">. </w:t>
      </w:r>
    </w:p>
    <w:p w:rsidR="00B85C8A" w:rsidRPr="007F74B7" w:rsidRDefault="00B85C8A" w:rsidP="007F74B7">
      <w:pPr>
        <w:pStyle w:val="Body"/>
        <w:spacing w:after="120"/>
        <w:jc w:val="both"/>
        <w:rPr>
          <w:rFonts w:ascii="Times New Roman" w:hAnsi="Times New Roman" w:cs="Times New Roman"/>
        </w:rPr>
      </w:pPr>
      <w:r>
        <w:rPr>
          <w:rFonts w:ascii="Times New Roman" w:hAnsi="Times New Roman" w:cs="Times New Roman"/>
        </w:rPr>
        <w:t>Work to be done before the next review process include refining the power budget for different solar panel array configurations, selecting an EPS and battery capable of handling the voltages associated with the best solar panel configuration derived from this analysis, and then determining the manner in which such systems can be integrated into the Rascal mission as a whole.</w:t>
      </w:r>
    </w:p>
    <w:p w:rsidR="009C4525" w:rsidRDefault="009C4525" w:rsidP="00962F3D">
      <w:pPr>
        <w:pStyle w:val="Heading2"/>
      </w:pPr>
      <w:bookmarkStart w:id="42" w:name="_Toc387151672"/>
      <w:r>
        <w:t>Attitude Determination and Control</w:t>
      </w:r>
      <w:bookmarkEnd w:id="42"/>
    </w:p>
    <w:p w:rsidR="0018379B" w:rsidRPr="0018379B" w:rsidRDefault="0018379B" w:rsidP="0018379B">
      <w:pPr>
        <w:pStyle w:val="Body"/>
        <w:spacing w:after="120"/>
        <w:rPr>
          <w:rFonts w:ascii="Times New Roman" w:hAnsi="Times New Roman" w:cs="Times New Roman"/>
        </w:rPr>
      </w:pPr>
      <w:r w:rsidRPr="0018379B">
        <w:rPr>
          <w:rFonts w:ascii="Times New Roman" w:hAnsi="Times New Roman" w:cs="Times New Roman"/>
        </w:rPr>
        <w:t xml:space="preserve">The Attitude Determination and Control (ADC) subsystem is responsible for determining the orientation and position of the spacecraft relative to the other spacecraft as well as issue commands to the Propulsion subsystem to execute orbital maneuvers. </w:t>
      </w:r>
    </w:p>
    <w:p w:rsidR="0018379B" w:rsidRPr="0018379B" w:rsidRDefault="0018379B" w:rsidP="0018379B">
      <w:pPr>
        <w:pStyle w:val="Body"/>
        <w:spacing w:after="120"/>
        <w:rPr>
          <w:rFonts w:ascii="Times New Roman" w:hAnsi="Times New Roman" w:cs="Times New Roman"/>
        </w:rPr>
      </w:pPr>
      <w:r w:rsidRPr="0018379B">
        <w:rPr>
          <w:rFonts w:ascii="Times New Roman" w:hAnsi="Times New Roman" w:cs="Times New Roman"/>
        </w:rPr>
        <w:t xml:space="preserve">Attitude determination can be accomplished using several methods. Sun and star trackers use external cameras to determine a spacecraft’s orientation based on the observed positions of the sun and or constellations. Gyroscopes and accelerometers can be used to determine the roll rates of a spacecraft. A GPS receiver can be used to determine the relative locations of the spacecraft in their orbits. Component selection will depend heavily on the volume, cost, and power constraints. </w:t>
      </w:r>
    </w:p>
    <w:p w:rsidR="009C4525" w:rsidRPr="0018379B" w:rsidRDefault="0018379B" w:rsidP="0018379B">
      <w:pPr>
        <w:pStyle w:val="Body"/>
        <w:spacing w:after="120"/>
        <w:rPr>
          <w:rFonts w:ascii="Times New Roman" w:hAnsi="Times New Roman" w:cs="Times New Roman"/>
        </w:rPr>
      </w:pPr>
      <w:r w:rsidRPr="0018379B">
        <w:rPr>
          <w:rFonts w:ascii="Times New Roman" w:hAnsi="Times New Roman" w:cs="Times New Roman"/>
        </w:rPr>
        <w:t xml:space="preserve">Similar to attitude determination, control over the spacecraft’s orientation can be accomplished through several methods, and which is ultimately selected depends on the volume, cost, and power constraints. Reaction wheels use the torque generated from a rotating mass to precisely align the spacecraft along the desired vector; but are mechanically complex, expensive, and power intensive to use. </w:t>
      </w:r>
      <w:proofErr w:type="spellStart"/>
      <w:r w:rsidRPr="0018379B">
        <w:rPr>
          <w:rFonts w:ascii="Times New Roman" w:hAnsi="Times New Roman" w:cs="Times New Roman"/>
        </w:rPr>
        <w:t>Magnetorquers</w:t>
      </w:r>
      <w:proofErr w:type="spellEnd"/>
      <w:r w:rsidRPr="0018379B">
        <w:rPr>
          <w:rFonts w:ascii="Times New Roman" w:hAnsi="Times New Roman" w:cs="Times New Roman"/>
        </w:rPr>
        <w:t xml:space="preserve"> use </w:t>
      </w:r>
      <w:r w:rsidRPr="0018379B">
        <w:rPr>
          <w:rFonts w:ascii="Times New Roman" w:hAnsi="Times New Roman" w:cs="Times New Roman"/>
        </w:rPr>
        <w:lastRenderedPageBreak/>
        <w:t xml:space="preserve">current running through coils of wire to interact with the Earth’s magnetic field, providing the force necessary to orient the spacecraft. However, the Earth’s magnetic </w:t>
      </w:r>
      <w:r w:rsidR="006271D3" w:rsidRPr="0018379B">
        <w:rPr>
          <w:rFonts w:ascii="Times New Roman" w:hAnsi="Times New Roman" w:cs="Times New Roman"/>
        </w:rPr>
        <w:t>field is not constant across its surface and also varies</w:t>
      </w:r>
      <w:r w:rsidRPr="0018379B">
        <w:rPr>
          <w:rFonts w:ascii="Times New Roman" w:hAnsi="Times New Roman" w:cs="Times New Roman"/>
        </w:rPr>
        <w:t xml:space="preserve"> due to changes in solar output, introducing a degree of uncertainty into the process. </w:t>
      </w:r>
    </w:p>
    <w:p w:rsidR="009C4525" w:rsidRDefault="009C4525" w:rsidP="00962F3D">
      <w:pPr>
        <w:pStyle w:val="Heading2"/>
      </w:pPr>
      <w:bookmarkStart w:id="43" w:name="_Toc387151673"/>
      <w:r>
        <w:t>Propulsion</w:t>
      </w:r>
      <w:bookmarkEnd w:id="43"/>
    </w:p>
    <w:p w:rsidR="009C4525" w:rsidRDefault="0018379B" w:rsidP="009C4525">
      <w:r>
        <w:t xml:space="preserve">The propulsion subsystem consists of the propulsion units that will be used to perform the orbital maneuvers defined in Section 4.2, as well as the controller boards that will be used to manage the data being inputted into the system from ADC. Based on the analysis discussed in Section 5.2.2.1, a preliminary idea has been made of the size necessary for each of these propulsion systems to occupy within each spacecraft of the Rascal mission. </w:t>
      </w:r>
    </w:p>
    <w:p w:rsidR="0018379B" w:rsidRDefault="0018379B" w:rsidP="009C4525">
      <w:r>
        <w:t>Beyond this, work to be done over the next semester involves drafting a specific orbital maneuver plan, as to more strictly define the maneuvers associated with executing the mission. Other work includes determining the number of thrusters necessary to have full 6-Degree of Freedom control over each spacecraft, as well as the orientation methods that can be used to accomplish said goal.</w:t>
      </w:r>
    </w:p>
    <w:p w:rsidR="009C4525" w:rsidRDefault="009C4525" w:rsidP="00962F3D">
      <w:pPr>
        <w:pStyle w:val="Heading2"/>
      </w:pPr>
      <w:bookmarkStart w:id="44" w:name="_Toc387151674"/>
      <w:r>
        <w:t>Communications</w:t>
      </w:r>
      <w:bookmarkEnd w:id="44"/>
    </w:p>
    <w:p w:rsidR="0018379B" w:rsidRPr="0018379B" w:rsidRDefault="0018379B" w:rsidP="0018379B">
      <w:pPr>
        <w:pStyle w:val="BodyText"/>
        <w:rPr>
          <w:rFonts w:eastAsia="Times New Roman" w:cs="Times New Roman"/>
          <w:sz w:val="22"/>
          <w:szCs w:val="22"/>
        </w:rPr>
      </w:pPr>
      <w:r w:rsidRPr="0018379B">
        <w:rPr>
          <w:rFonts w:eastAsia="Times New Roman" w:cs="Times New Roman"/>
          <w:sz w:val="22"/>
          <w:szCs w:val="22"/>
        </w:rPr>
        <w:t>The communication subsystem provides a method of verification for the completion of each mission requirement. It also provides a way to maintain communication with the spacecraft. Data that could be relayed by the communication subsystem is relative distances, relative velocities, and spacecraft health. The subsystem would consist of a radio board to generate the signals and antennas to broadcast the signals, as well as any cables need to connect the board to the antennas.</w:t>
      </w:r>
    </w:p>
    <w:p w:rsidR="009C4525" w:rsidRPr="00CC3E0B" w:rsidRDefault="0018379B" w:rsidP="00CC3E0B">
      <w:pPr>
        <w:pStyle w:val="BodyText"/>
        <w:rPr>
          <w:rFonts w:ascii="Cambria" w:eastAsia="Times New Roman" w:hAnsi="Cambria" w:cs="Times New Roman"/>
          <w:b/>
          <w:bCs/>
          <w:sz w:val="22"/>
          <w:szCs w:val="22"/>
        </w:rPr>
      </w:pPr>
      <w:r w:rsidRPr="0018379B">
        <w:rPr>
          <w:rFonts w:eastAsia="Times New Roman" w:cs="Times New Roman"/>
          <w:sz w:val="22"/>
          <w:szCs w:val="22"/>
        </w:rPr>
        <w:t>There are several requirements that go into selecting a radio. The baud rate is a major factor because if a faster baud rate is desired then a higher frequency radio would be needed. In order to have a good signal-to-noise ratio to meet requirement MOP1-COM2 the radio will have to have a high radio frequency output to overcome background noise. Altitude will also affect the signal-to-noise ratio, so that will have to be considered when selecting a radio.</w:t>
      </w:r>
    </w:p>
    <w:p w:rsidR="009C4525" w:rsidRDefault="009C4525" w:rsidP="00962F3D">
      <w:pPr>
        <w:pStyle w:val="Heading2"/>
      </w:pPr>
      <w:bookmarkStart w:id="45" w:name="_Toc387151675"/>
      <w:r>
        <w:t>Command and Data Handling</w:t>
      </w:r>
      <w:bookmarkEnd w:id="45"/>
    </w:p>
    <w:p w:rsidR="0018379B" w:rsidRPr="0018379B" w:rsidRDefault="0018379B" w:rsidP="0018379B">
      <w:pPr>
        <w:pStyle w:val="Body"/>
        <w:spacing w:after="120"/>
        <w:rPr>
          <w:rFonts w:ascii="Times New Roman" w:hAnsi="Times New Roman" w:cs="Times New Roman"/>
        </w:rPr>
      </w:pPr>
      <w:r w:rsidRPr="0018379B">
        <w:rPr>
          <w:rFonts w:ascii="Times New Roman" w:hAnsi="Times New Roman" w:cs="Times New Roman"/>
        </w:rPr>
        <w:t xml:space="preserve">The Command and Data Handling (CDH) subsystem is responsible for making on-orbit decisions, processing health sensor data, and managing data during downlink. For CubeSats, there are several different flight computer and operating system commercial options available. Most notable is the CubeSat Kit, which includes a CubeSat standard motherboard with one of various processor </w:t>
      </w:r>
      <w:proofErr w:type="spellStart"/>
      <w:r w:rsidRPr="0018379B">
        <w:rPr>
          <w:rFonts w:ascii="Times New Roman" w:hAnsi="Times New Roman" w:cs="Times New Roman"/>
        </w:rPr>
        <w:t>daughterboards</w:t>
      </w:r>
      <w:proofErr w:type="spellEnd"/>
      <w:r w:rsidRPr="0018379B">
        <w:rPr>
          <w:rFonts w:ascii="Times New Roman" w:hAnsi="Times New Roman" w:cs="Times New Roman"/>
        </w:rPr>
        <w:t xml:space="preserve"> available and software tools for writing an operating system. </w:t>
      </w:r>
    </w:p>
    <w:p w:rsidR="009C4525" w:rsidRPr="0018379B" w:rsidRDefault="0018379B" w:rsidP="0018379B">
      <w:pPr>
        <w:pStyle w:val="Body"/>
        <w:spacing w:after="120"/>
        <w:rPr>
          <w:rFonts w:ascii="Times New Roman" w:hAnsi="Times New Roman" w:cs="Times New Roman"/>
        </w:rPr>
      </w:pPr>
      <w:r w:rsidRPr="0018379B">
        <w:rPr>
          <w:rFonts w:ascii="Times New Roman" w:hAnsi="Times New Roman" w:cs="Times New Roman"/>
        </w:rPr>
        <w:t>The spacecraft’s operating system is responsible for all software tasks built on to the spacecraft. Tasks can vary in complexity, ranging from activating deployables such as antennas or solar arrays to preparing and downlinking data to the ground.</w:t>
      </w:r>
    </w:p>
    <w:p w:rsidR="009C4525" w:rsidRDefault="009C4525" w:rsidP="00962F3D">
      <w:pPr>
        <w:pStyle w:val="Heading2"/>
      </w:pPr>
      <w:bookmarkStart w:id="46" w:name="_Toc387151676"/>
      <w:r>
        <w:t>Ground Operation</w:t>
      </w:r>
      <w:bookmarkEnd w:id="46"/>
    </w:p>
    <w:p w:rsidR="0018379B" w:rsidRPr="0018379B" w:rsidRDefault="0018379B" w:rsidP="0018379B">
      <w:pPr>
        <w:pStyle w:val="BodyText"/>
        <w:rPr>
          <w:sz w:val="22"/>
          <w:szCs w:val="22"/>
        </w:rPr>
      </w:pPr>
      <w:r w:rsidRPr="0018379B">
        <w:rPr>
          <w:rFonts w:eastAsia="Times New Roman" w:cs="Times New Roman"/>
          <w:sz w:val="22"/>
          <w:szCs w:val="22"/>
        </w:rPr>
        <w:t xml:space="preserve">The ground operations will provide support for the Rascal mission on the ground. It will provide a method of verification for the completion of each mission objective. The ground station will have radio and antennas so as to maintain link with the Rascal as it passes overhead. </w:t>
      </w:r>
    </w:p>
    <w:p w:rsidR="009C4525" w:rsidRDefault="00CC3E0B" w:rsidP="00CC3E0B">
      <w:pPr>
        <w:pStyle w:val="Heading1"/>
      </w:pPr>
      <w:bookmarkStart w:id="47" w:name="_Toc387151677"/>
      <w:r>
        <w:t>Schedule</w:t>
      </w:r>
      <w:bookmarkEnd w:id="47"/>
    </w:p>
    <w:p w:rsidR="00CC3E0B" w:rsidRDefault="00CC3E0B" w:rsidP="00CC3E0B">
      <w:r>
        <w:t>Listed below is the schedule that was followed for mission development this semester, as well as that will be followed over the next.</w:t>
      </w:r>
    </w:p>
    <w:p w:rsidR="00CC3E0B" w:rsidRPr="00CC3E0B" w:rsidRDefault="00CC3E0B" w:rsidP="00CC3E0B">
      <w:pPr>
        <w:jc w:val="center"/>
      </w:pPr>
      <w:r>
        <w:rPr>
          <w:noProof/>
        </w:rPr>
        <w:lastRenderedPageBreak/>
        <w:drawing>
          <wp:inline distT="0" distB="0" distL="0" distR="0">
            <wp:extent cx="5711624" cy="4031955"/>
            <wp:effectExtent l="19050" t="19050" r="22426" b="25695"/>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5721035" cy="4038599"/>
                    </a:xfrm>
                    <a:prstGeom prst="rect">
                      <a:avLst/>
                    </a:prstGeom>
                    <a:noFill/>
                    <a:ln w="9525">
                      <a:solidFill>
                        <a:schemeClr val="tx1"/>
                      </a:solidFill>
                      <a:miter lim="800000"/>
                      <a:headEnd/>
                      <a:tailEnd/>
                    </a:ln>
                  </pic:spPr>
                </pic:pic>
              </a:graphicData>
            </a:graphic>
          </wp:inline>
        </w:drawing>
      </w:r>
    </w:p>
    <w:p w:rsidR="009C4525" w:rsidRPr="009C4525" w:rsidRDefault="009C4525" w:rsidP="009C4525"/>
    <w:sectPr w:rsidR="009C4525" w:rsidRPr="009C4525" w:rsidSect="00A8740E">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71E0F" w:rsidRDefault="00171E0F" w:rsidP="009657F9">
      <w:r>
        <w:separator/>
      </w:r>
    </w:p>
  </w:endnote>
  <w:endnote w:type="continuationSeparator" w:id="0">
    <w:p w:rsidR="00171E0F" w:rsidRDefault="00171E0F" w:rsidP="009657F9">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2F3D" w:rsidRDefault="00962F3D" w:rsidP="007F1AD9">
    <w:pPr>
      <w:pStyle w:val="Foote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3E4594">
      <w:rPr>
        <w:rStyle w:val="PageNumber"/>
        <w:noProof/>
      </w:rPr>
      <w:t>40</w:t>
    </w:r>
    <w:r>
      <w:rPr>
        <w:rStyle w:val="PageNumber"/>
      </w:rPr>
      <w:fldChar w:fldCharType="end"/>
    </w:r>
  </w:p>
  <w:p w:rsidR="00962F3D" w:rsidRDefault="00962F3D" w:rsidP="009657F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71E0F" w:rsidRDefault="00171E0F" w:rsidP="009657F9">
      <w:r>
        <w:separator/>
      </w:r>
    </w:p>
  </w:footnote>
  <w:footnote w:type="continuationSeparator" w:id="0">
    <w:p w:rsidR="00171E0F" w:rsidRDefault="00171E0F" w:rsidP="009657F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2F3D" w:rsidRPr="00F54CD5" w:rsidRDefault="00962F3D" w:rsidP="009657F9">
    <w:pPr>
      <w:pStyle w:val="Header"/>
    </w:pPr>
    <w:sdt>
      <w:sdtPr>
        <w:alias w:val="Document Name"/>
        <w:tag w:val="Document Name"/>
        <w:id w:val="-1071037012"/>
        <w:text/>
      </w:sdtPr>
      <w:sdtContent>
        <w:r>
          <w:t xml:space="preserve">Rascal Mission Overview </w:t>
        </w:r>
      </w:sdtContent>
    </w:sdt>
    <w:r>
      <w:t>Document</w:t>
    </w:r>
    <w:r>
      <w:tab/>
    </w:r>
    <w:r>
      <w:tab/>
    </w:r>
    <w:sdt>
      <w:sdtPr>
        <w:id w:val="1936862565"/>
        <w:date w:fullDate="2014-05-06T00:00:00Z">
          <w:dateFormat w:val="M/d/yyyy"/>
          <w:lid w:val="en-US"/>
          <w:storeMappedDataAs w:val="dateTime"/>
          <w:calendar w:val="gregorian"/>
        </w:date>
      </w:sdtPr>
      <w:sdtContent>
        <w:r>
          <w:t>5/6/2014</w:t>
        </w:r>
      </w:sdtContent>
    </w:sdt>
  </w:p>
  <w:p w:rsidR="00962F3D" w:rsidRPr="00716401" w:rsidRDefault="00962F3D" w:rsidP="009657F9">
    <w:pPr>
      <w:pStyle w:val="Header"/>
    </w:pPr>
    <w:sdt>
      <w:sdtPr>
        <w:alias w:val="Document Number"/>
        <w:tag w:val="Document Number"/>
        <w:id w:val="-1983459932"/>
        <w:text/>
      </w:sdtPr>
      <w:sdtContent>
        <w:r>
          <w:t>RCL-O-CMQA2</w:t>
        </w:r>
      </w:sdtContent>
    </w:sdt>
    <w:r>
      <w:t xml:space="preserve"> Rev: </w:t>
    </w:r>
    <w:sdt>
      <w:sdtPr>
        <w:alias w:val="Document Revision"/>
        <w:tag w:val="Document Revision"/>
        <w:id w:val="1702745838"/>
      </w:sdtPr>
      <w:sdtContent>
        <w:r>
          <w:t>-</w: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40BE8"/>
    <w:multiLevelType w:val="hybridMultilevel"/>
    <w:tmpl w:val="E0AA9B7A"/>
    <w:lvl w:ilvl="0" w:tplc="FCE68690">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5276137"/>
    <w:multiLevelType w:val="hybridMultilevel"/>
    <w:tmpl w:val="A5705E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A21A8F"/>
    <w:multiLevelType w:val="hybridMultilevel"/>
    <w:tmpl w:val="1C0E8D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BF31364"/>
    <w:multiLevelType w:val="hybridMultilevel"/>
    <w:tmpl w:val="46BC2FB2"/>
    <w:lvl w:ilvl="0" w:tplc="F11205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012B7A"/>
    <w:multiLevelType w:val="hybridMultilevel"/>
    <w:tmpl w:val="3A82FC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0F64A5"/>
    <w:multiLevelType w:val="hybridMultilevel"/>
    <w:tmpl w:val="BEBE0C4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36681A"/>
    <w:multiLevelType w:val="hybridMultilevel"/>
    <w:tmpl w:val="E5D609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1707A1B"/>
    <w:multiLevelType w:val="hybridMultilevel"/>
    <w:tmpl w:val="791A7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4173C6D"/>
    <w:multiLevelType w:val="multilevel"/>
    <w:tmpl w:val="2B3037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29183E8B"/>
    <w:multiLevelType w:val="multilevel"/>
    <w:tmpl w:val="E51CEFDE"/>
    <w:lvl w:ilvl="0">
      <w:start w:val="1"/>
      <w:numFmt w:val="decimal"/>
      <w:pStyle w:val="Heading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specVanish w:val="0"/>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10224"/>
        </w:tabs>
        <w:ind w:left="10224" w:hanging="864"/>
      </w:pPr>
      <w:rPr>
        <w:rFonts w:hint="default"/>
        <w:i/>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0">
    <w:nsid w:val="2C4511BE"/>
    <w:multiLevelType w:val="hybridMultilevel"/>
    <w:tmpl w:val="C7743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8292941"/>
    <w:multiLevelType w:val="hybridMultilevel"/>
    <w:tmpl w:val="C890B4C8"/>
    <w:lvl w:ilvl="0" w:tplc="9D1E1CA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8486C54"/>
    <w:multiLevelType w:val="hybridMultilevel"/>
    <w:tmpl w:val="1F6A79EE"/>
    <w:lvl w:ilvl="0" w:tplc="F170E3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33F071B"/>
    <w:multiLevelType w:val="multilevel"/>
    <w:tmpl w:val="8BA0E6D4"/>
    <w:styleLink w:val="Style1"/>
    <w:lvl w:ilvl="0">
      <w:start w:val="1"/>
      <w:numFmt w:val="decimal"/>
      <w:lvlText w:val="TBT%1"/>
      <w:lvlJc w:val="left"/>
      <w:pPr>
        <w:tabs>
          <w:tab w:val="num" w:pos="540"/>
        </w:tabs>
        <w:ind w:left="540" w:firstLine="0"/>
      </w:pPr>
      <w:rPr>
        <w:rFonts w:ascii="Arial" w:hAnsi="Arial"/>
        <w:sz w:val="18"/>
      </w:rPr>
    </w:lvl>
    <w:lvl w:ilvl="1">
      <w:start w:val="1"/>
      <w:numFmt w:val="decimal"/>
      <w:lvlText w:val="%2."/>
      <w:lvlJc w:val="left"/>
      <w:pPr>
        <w:tabs>
          <w:tab w:val="num" w:pos="1400"/>
        </w:tabs>
        <w:ind w:left="1400" w:hanging="360"/>
      </w:pPr>
      <w:rPr>
        <w:rFonts w:ascii="Arial" w:hAnsi="Arial"/>
        <w:sz w:val="18"/>
      </w:rPr>
    </w:lvl>
    <w:lvl w:ilvl="2">
      <w:start w:val="1"/>
      <w:numFmt w:val="lowerRoman"/>
      <w:lvlText w:val="%3."/>
      <w:lvlJc w:val="left"/>
      <w:pPr>
        <w:tabs>
          <w:tab w:val="num" w:pos="2120"/>
        </w:tabs>
        <w:ind w:left="2120" w:hanging="180"/>
      </w:pPr>
    </w:lvl>
    <w:lvl w:ilvl="3">
      <w:start w:val="1"/>
      <w:numFmt w:val="decimal"/>
      <w:lvlText w:val="%4."/>
      <w:lvlJc w:val="left"/>
      <w:pPr>
        <w:tabs>
          <w:tab w:val="num" w:pos="2840"/>
        </w:tabs>
        <w:ind w:left="2840" w:hanging="360"/>
      </w:pPr>
      <w:rPr>
        <w:b w:val="0"/>
      </w:rPr>
    </w:lvl>
    <w:lvl w:ilvl="4">
      <w:start w:val="1"/>
      <w:numFmt w:val="lowerLetter"/>
      <w:lvlText w:val="%5."/>
      <w:lvlJc w:val="left"/>
      <w:pPr>
        <w:tabs>
          <w:tab w:val="num" w:pos="3560"/>
        </w:tabs>
        <w:ind w:left="3560" w:hanging="360"/>
      </w:pPr>
    </w:lvl>
    <w:lvl w:ilvl="5">
      <w:start w:val="1"/>
      <w:numFmt w:val="lowerRoman"/>
      <w:lvlText w:val="%6."/>
      <w:lvlJc w:val="left"/>
      <w:pPr>
        <w:tabs>
          <w:tab w:val="num" w:pos="4280"/>
        </w:tabs>
        <w:ind w:left="4280" w:hanging="180"/>
      </w:pPr>
    </w:lvl>
    <w:lvl w:ilvl="6">
      <w:start w:val="1"/>
      <w:numFmt w:val="decimal"/>
      <w:lvlText w:val="%7."/>
      <w:lvlJc w:val="left"/>
      <w:pPr>
        <w:tabs>
          <w:tab w:val="num" w:pos="5000"/>
        </w:tabs>
        <w:ind w:left="5000" w:hanging="360"/>
      </w:pPr>
    </w:lvl>
    <w:lvl w:ilvl="7">
      <w:start w:val="1"/>
      <w:numFmt w:val="lowerLetter"/>
      <w:lvlText w:val="%8."/>
      <w:lvlJc w:val="left"/>
      <w:pPr>
        <w:tabs>
          <w:tab w:val="num" w:pos="5720"/>
        </w:tabs>
        <w:ind w:left="5720" w:hanging="360"/>
      </w:pPr>
    </w:lvl>
    <w:lvl w:ilvl="8">
      <w:start w:val="1"/>
      <w:numFmt w:val="lowerRoman"/>
      <w:lvlText w:val="%9."/>
      <w:lvlJc w:val="left"/>
      <w:pPr>
        <w:tabs>
          <w:tab w:val="num" w:pos="6440"/>
        </w:tabs>
        <w:ind w:left="6440" w:hanging="180"/>
      </w:pPr>
    </w:lvl>
  </w:abstractNum>
  <w:abstractNum w:abstractNumId="14">
    <w:nsid w:val="480C2C67"/>
    <w:multiLevelType w:val="hybridMultilevel"/>
    <w:tmpl w:val="7304E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9656D8A"/>
    <w:multiLevelType w:val="multilevel"/>
    <w:tmpl w:val="9B0ECD86"/>
    <w:lvl w:ilvl="0">
      <w:start w:val="3"/>
      <w:numFmt w:val="decimal"/>
      <w:lvlText w:val="%1."/>
      <w:lvlJc w:val="left"/>
      <w:pPr>
        <w:ind w:left="480" w:hanging="480"/>
      </w:pPr>
      <w:rPr>
        <w:rFonts w:hint="default"/>
      </w:rPr>
    </w:lvl>
    <w:lvl w:ilvl="1">
      <w:start w:val="1"/>
      <w:numFmt w:val="decimal"/>
      <w:pStyle w:val="Heading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nsid w:val="5C3470F3"/>
    <w:multiLevelType w:val="multilevel"/>
    <w:tmpl w:val="DB8ADC88"/>
    <w:lvl w:ilvl="0">
      <w:start w:val="1"/>
      <w:numFmt w:val="bullet"/>
      <w:lvlText w:val=""/>
      <w:lvlJc w:val="left"/>
      <w:pPr>
        <w:tabs>
          <w:tab w:val="num" w:pos="0"/>
        </w:tabs>
        <w:ind w:left="432" w:hanging="432"/>
      </w:pPr>
      <w:rPr>
        <w:rFonts w:ascii="Wingdings" w:hAnsi="Wingdings" w:hint="default"/>
      </w:r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7">
    <w:nsid w:val="68815FB7"/>
    <w:multiLevelType w:val="multilevel"/>
    <w:tmpl w:val="DEBEDF2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ascii="Times New Roman" w:hAnsi="Times New Roman" w:cs="Times New Roman" w:hint="default"/>
        <w:i w:val="0"/>
        <w:sz w:val="22"/>
        <w:szCs w:val="22"/>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6E480119"/>
    <w:multiLevelType w:val="hybridMultilevel"/>
    <w:tmpl w:val="B1F23EC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Arial"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Arial"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Arial" w:hint="default"/>
      </w:rPr>
    </w:lvl>
    <w:lvl w:ilvl="8" w:tentative="1">
      <w:start w:val="1"/>
      <w:numFmt w:val="bullet"/>
      <w:lvlText w:val=""/>
      <w:lvlJc w:val="left"/>
      <w:pPr>
        <w:ind w:left="6480" w:hanging="360"/>
      </w:pPr>
      <w:rPr>
        <w:rFonts w:ascii="Wingdings" w:hAnsi="Wingdings" w:hint="default"/>
      </w:rPr>
    </w:lvl>
  </w:abstractNum>
  <w:abstractNum w:abstractNumId="19">
    <w:nsid w:val="75063889"/>
    <w:multiLevelType w:val="hybridMultilevel"/>
    <w:tmpl w:val="23060C42"/>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10"/>
  </w:num>
  <w:num w:numId="4">
    <w:abstractNumId w:val="18"/>
  </w:num>
  <w:num w:numId="5">
    <w:abstractNumId w:val="6"/>
  </w:num>
  <w:num w:numId="6">
    <w:abstractNumId w:val="2"/>
  </w:num>
  <w:num w:numId="7">
    <w:abstractNumId w:val="7"/>
  </w:num>
  <w:num w:numId="8">
    <w:abstractNumId w:val="14"/>
  </w:num>
  <w:num w:numId="9">
    <w:abstractNumId w:val="0"/>
  </w:num>
  <w:num w:numId="10">
    <w:abstractNumId w:val="13"/>
  </w:num>
  <w:num w:numId="11">
    <w:abstractNumId w:val="17"/>
  </w:num>
  <w:num w:numId="12">
    <w:abstractNumId w:val="19"/>
  </w:num>
  <w:num w:numId="13">
    <w:abstractNumId w:val="1"/>
  </w:num>
  <w:num w:numId="14">
    <w:abstractNumId w:val="11"/>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num>
  <w:num w:numId="17">
    <w:abstractNumId w:val="5"/>
  </w:num>
  <w:num w:numId="18">
    <w:abstractNumId w:val="3"/>
  </w:num>
  <w:num w:numId="19">
    <w:abstractNumId w:val="4"/>
  </w:num>
  <w:num w:numId="20">
    <w:abstractNumId w:val="12"/>
  </w:num>
  <w:num w:numId="21">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attachedTemplate r:id="rId1"/>
  <w:defaultTabStop w:val="720"/>
  <w:characterSpacingControl w:val="doNotCompress"/>
  <w:hdrShapeDefaults>
    <o:shapedefaults v:ext="edit" spidmax="5122"/>
  </w:hdrShapeDefaults>
  <w:footnotePr>
    <w:footnote w:id="-1"/>
    <w:footnote w:id="0"/>
  </w:footnotePr>
  <w:endnotePr>
    <w:endnote w:id="-1"/>
    <w:endnote w:id="0"/>
  </w:endnotePr>
  <w:compat/>
  <w:rsids>
    <w:rsidRoot w:val="00456710"/>
    <w:rsid w:val="00037C46"/>
    <w:rsid w:val="00047792"/>
    <w:rsid w:val="00050763"/>
    <w:rsid w:val="00051D12"/>
    <w:rsid w:val="00061096"/>
    <w:rsid w:val="00070EDE"/>
    <w:rsid w:val="00071D08"/>
    <w:rsid w:val="00074655"/>
    <w:rsid w:val="000821FF"/>
    <w:rsid w:val="00094BA4"/>
    <w:rsid w:val="00096396"/>
    <w:rsid w:val="000A11E7"/>
    <w:rsid w:val="000A3756"/>
    <w:rsid w:val="000D3F7C"/>
    <w:rsid w:val="001034F4"/>
    <w:rsid w:val="00126ABF"/>
    <w:rsid w:val="0013207C"/>
    <w:rsid w:val="00145C18"/>
    <w:rsid w:val="001503CC"/>
    <w:rsid w:val="00151421"/>
    <w:rsid w:val="00151C2E"/>
    <w:rsid w:val="00155F47"/>
    <w:rsid w:val="00171E0F"/>
    <w:rsid w:val="00172D15"/>
    <w:rsid w:val="0017531D"/>
    <w:rsid w:val="0018379B"/>
    <w:rsid w:val="00186500"/>
    <w:rsid w:val="001B601C"/>
    <w:rsid w:val="001C37D6"/>
    <w:rsid w:val="001D0850"/>
    <w:rsid w:val="001D3082"/>
    <w:rsid w:val="001E56DC"/>
    <w:rsid w:val="001F230F"/>
    <w:rsid w:val="00214E5E"/>
    <w:rsid w:val="00215DE9"/>
    <w:rsid w:val="0021615C"/>
    <w:rsid w:val="00233656"/>
    <w:rsid w:val="00237C5A"/>
    <w:rsid w:val="00246958"/>
    <w:rsid w:val="00260313"/>
    <w:rsid w:val="002643B2"/>
    <w:rsid w:val="00270AA7"/>
    <w:rsid w:val="002E1321"/>
    <w:rsid w:val="002E4AB4"/>
    <w:rsid w:val="003006F0"/>
    <w:rsid w:val="003026A7"/>
    <w:rsid w:val="003326E1"/>
    <w:rsid w:val="003356BB"/>
    <w:rsid w:val="00336891"/>
    <w:rsid w:val="00336C12"/>
    <w:rsid w:val="00355182"/>
    <w:rsid w:val="00384EF0"/>
    <w:rsid w:val="00395A52"/>
    <w:rsid w:val="0039735D"/>
    <w:rsid w:val="003B1B78"/>
    <w:rsid w:val="003B2BA4"/>
    <w:rsid w:val="003B52F5"/>
    <w:rsid w:val="003C166E"/>
    <w:rsid w:val="003C4AA0"/>
    <w:rsid w:val="003C4E85"/>
    <w:rsid w:val="003C6251"/>
    <w:rsid w:val="003E1B28"/>
    <w:rsid w:val="003E4594"/>
    <w:rsid w:val="003F19D4"/>
    <w:rsid w:val="00426719"/>
    <w:rsid w:val="00456710"/>
    <w:rsid w:val="0045742E"/>
    <w:rsid w:val="00462E69"/>
    <w:rsid w:val="00481894"/>
    <w:rsid w:val="004B08FE"/>
    <w:rsid w:val="004E60A7"/>
    <w:rsid w:val="00537E96"/>
    <w:rsid w:val="0054082A"/>
    <w:rsid w:val="005516A7"/>
    <w:rsid w:val="00560651"/>
    <w:rsid w:val="00582371"/>
    <w:rsid w:val="00583159"/>
    <w:rsid w:val="0058661B"/>
    <w:rsid w:val="005954B8"/>
    <w:rsid w:val="005A7841"/>
    <w:rsid w:val="005C7EC5"/>
    <w:rsid w:val="005E21CE"/>
    <w:rsid w:val="006135FE"/>
    <w:rsid w:val="00623D18"/>
    <w:rsid w:val="006271D3"/>
    <w:rsid w:val="006319EB"/>
    <w:rsid w:val="00632261"/>
    <w:rsid w:val="00640DD7"/>
    <w:rsid w:val="00645AA2"/>
    <w:rsid w:val="00647877"/>
    <w:rsid w:val="00655B16"/>
    <w:rsid w:val="0066381C"/>
    <w:rsid w:val="0066614F"/>
    <w:rsid w:val="00666C8F"/>
    <w:rsid w:val="00675923"/>
    <w:rsid w:val="006923A3"/>
    <w:rsid w:val="006968C3"/>
    <w:rsid w:val="006A0137"/>
    <w:rsid w:val="006A01BE"/>
    <w:rsid w:val="006B622F"/>
    <w:rsid w:val="006C4314"/>
    <w:rsid w:val="006C5F03"/>
    <w:rsid w:val="006D10AE"/>
    <w:rsid w:val="006E41BD"/>
    <w:rsid w:val="006F5405"/>
    <w:rsid w:val="00702A06"/>
    <w:rsid w:val="007166FD"/>
    <w:rsid w:val="0073084C"/>
    <w:rsid w:val="00750E63"/>
    <w:rsid w:val="00751AD0"/>
    <w:rsid w:val="00754215"/>
    <w:rsid w:val="00754CDE"/>
    <w:rsid w:val="00757FFE"/>
    <w:rsid w:val="007704BD"/>
    <w:rsid w:val="00772385"/>
    <w:rsid w:val="00773A82"/>
    <w:rsid w:val="00783CF1"/>
    <w:rsid w:val="007916ED"/>
    <w:rsid w:val="0079428B"/>
    <w:rsid w:val="007968DA"/>
    <w:rsid w:val="007A1F48"/>
    <w:rsid w:val="007C71C8"/>
    <w:rsid w:val="007D06E0"/>
    <w:rsid w:val="007E6974"/>
    <w:rsid w:val="007F1AD9"/>
    <w:rsid w:val="007F74B7"/>
    <w:rsid w:val="00814AA3"/>
    <w:rsid w:val="00815104"/>
    <w:rsid w:val="008238C1"/>
    <w:rsid w:val="00826B2E"/>
    <w:rsid w:val="008349F0"/>
    <w:rsid w:val="008409A5"/>
    <w:rsid w:val="00843923"/>
    <w:rsid w:val="008627F7"/>
    <w:rsid w:val="0089087B"/>
    <w:rsid w:val="008978CA"/>
    <w:rsid w:val="008A1D12"/>
    <w:rsid w:val="008A4E0A"/>
    <w:rsid w:val="008D24FA"/>
    <w:rsid w:val="008D2F63"/>
    <w:rsid w:val="00902211"/>
    <w:rsid w:val="0091135F"/>
    <w:rsid w:val="00920CF3"/>
    <w:rsid w:val="00921CC3"/>
    <w:rsid w:val="00932A0A"/>
    <w:rsid w:val="00942DF2"/>
    <w:rsid w:val="0095158A"/>
    <w:rsid w:val="00953770"/>
    <w:rsid w:val="00962F3D"/>
    <w:rsid w:val="009657F9"/>
    <w:rsid w:val="00967084"/>
    <w:rsid w:val="00970768"/>
    <w:rsid w:val="00984166"/>
    <w:rsid w:val="009B1D3C"/>
    <w:rsid w:val="009B4C3B"/>
    <w:rsid w:val="009B60D1"/>
    <w:rsid w:val="009C4525"/>
    <w:rsid w:val="009D5572"/>
    <w:rsid w:val="009E252C"/>
    <w:rsid w:val="009E6542"/>
    <w:rsid w:val="009F2276"/>
    <w:rsid w:val="009F2FEE"/>
    <w:rsid w:val="009F7CD6"/>
    <w:rsid w:val="00A025E6"/>
    <w:rsid w:val="00A21B36"/>
    <w:rsid w:val="00A3188F"/>
    <w:rsid w:val="00A56BB7"/>
    <w:rsid w:val="00A56D68"/>
    <w:rsid w:val="00A65B82"/>
    <w:rsid w:val="00A737DE"/>
    <w:rsid w:val="00A809A7"/>
    <w:rsid w:val="00A871F9"/>
    <w:rsid w:val="00A8740E"/>
    <w:rsid w:val="00A9201E"/>
    <w:rsid w:val="00A95881"/>
    <w:rsid w:val="00A97C9D"/>
    <w:rsid w:val="00AF1568"/>
    <w:rsid w:val="00B02059"/>
    <w:rsid w:val="00B057AA"/>
    <w:rsid w:val="00B176D3"/>
    <w:rsid w:val="00B230D3"/>
    <w:rsid w:val="00B32965"/>
    <w:rsid w:val="00B47C15"/>
    <w:rsid w:val="00B54861"/>
    <w:rsid w:val="00B603EB"/>
    <w:rsid w:val="00B816CF"/>
    <w:rsid w:val="00B852C2"/>
    <w:rsid w:val="00B85C8A"/>
    <w:rsid w:val="00B870F5"/>
    <w:rsid w:val="00B8760E"/>
    <w:rsid w:val="00B93EEE"/>
    <w:rsid w:val="00B94C4E"/>
    <w:rsid w:val="00BA746F"/>
    <w:rsid w:val="00BB166A"/>
    <w:rsid w:val="00BC25CF"/>
    <w:rsid w:val="00BC5599"/>
    <w:rsid w:val="00BC7F90"/>
    <w:rsid w:val="00BD7B80"/>
    <w:rsid w:val="00BF0867"/>
    <w:rsid w:val="00C01493"/>
    <w:rsid w:val="00C2384F"/>
    <w:rsid w:val="00C36BAB"/>
    <w:rsid w:val="00C76284"/>
    <w:rsid w:val="00C77C09"/>
    <w:rsid w:val="00C957DA"/>
    <w:rsid w:val="00CA6369"/>
    <w:rsid w:val="00CB0041"/>
    <w:rsid w:val="00CC2BEA"/>
    <w:rsid w:val="00CC380E"/>
    <w:rsid w:val="00CC3E0B"/>
    <w:rsid w:val="00CE7DE4"/>
    <w:rsid w:val="00CF5210"/>
    <w:rsid w:val="00D00CC3"/>
    <w:rsid w:val="00D0424C"/>
    <w:rsid w:val="00D22F84"/>
    <w:rsid w:val="00D3668F"/>
    <w:rsid w:val="00D535A9"/>
    <w:rsid w:val="00D66AF9"/>
    <w:rsid w:val="00D720CA"/>
    <w:rsid w:val="00D771C8"/>
    <w:rsid w:val="00D810C7"/>
    <w:rsid w:val="00D86888"/>
    <w:rsid w:val="00D87571"/>
    <w:rsid w:val="00D96249"/>
    <w:rsid w:val="00D964B9"/>
    <w:rsid w:val="00DC4629"/>
    <w:rsid w:val="00DC636A"/>
    <w:rsid w:val="00DE73A7"/>
    <w:rsid w:val="00DE793D"/>
    <w:rsid w:val="00DF7A98"/>
    <w:rsid w:val="00E22259"/>
    <w:rsid w:val="00E25DC2"/>
    <w:rsid w:val="00E41293"/>
    <w:rsid w:val="00E614DD"/>
    <w:rsid w:val="00E81BEE"/>
    <w:rsid w:val="00E93716"/>
    <w:rsid w:val="00E97C04"/>
    <w:rsid w:val="00EB25EF"/>
    <w:rsid w:val="00EB7391"/>
    <w:rsid w:val="00EC1A17"/>
    <w:rsid w:val="00EE20F8"/>
    <w:rsid w:val="00F023A4"/>
    <w:rsid w:val="00F11C52"/>
    <w:rsid w:val="00F20D31"/>
    <w:rsid w:val="00F3318A"/>
    <w:rsid w:val="00F361CC"/>
    <w:rsid w:val="00F44D70"/>
    <w:rsid w:val="00F451A4"/>
    <w:rsid w:val="00F71241"/>
    <w:rsid w:val="00F754B1"/>
    <w:rsid w:val="00F7586A"/>
    <w:rsid w:val="00F91BB1"/>
    <w:rsid w:val="00F9779B"/>
    <w:rsid w:val="00FA66A1"/>
    <w:rsid w:val="00FB16A1"/>
    <w:rsid w:val="00FB678D"/>
    <w:rsid w:val="00FB76DF"/>
    <w:rsid w:val="00FB7F55"/>
    <w:rsid w:val="00FF55D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962F3D"/>
    <w:pPr>
      <w:keepNext/>
      <w:numPr>
        <w:ilvl w:val="1"/>
        <w:numId w:val="16"/>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D771C8"/>
    <w:pPr>
      <w:numPr>
        <w:ilvl w:val="3"/>
      </w:numPr>
      <w:ind w:left="1224"/>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rsid w:val="00962F3D"/>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D771C8"/>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99"/>
    <w:qFormat/>
    <w:rsid w:val="00D3668F"/>
    <w:pPr>
      <w:spacing w:line="240" w:lineRule="auto"/>
      <w:ind w:left="720"/>
      <w:contextualSpacing/>
    </w:pPr>
    <w:rPr>
      <w:szCs w:val="24"/>
    </w:rPr>
  </w:style>
  <w:style w:type="paragraph" w:styleId="Caption">
    <w:name w:val="caption"/>
    <w:basedOn w:val="Normal"/>
    <w:next w:val="Normal"/>
    <w:autoRedefine/>
    <w:qFormat/>
    <w:rsid w:val="00C77C09"/>
    <w:pPr>
      <w:keepNext/>
      <w:spacing w:line="360" w:lineRule="auto"/>
      <w:jc w:val="center"/>
    </w:pPr>
    <w:rPr>
      <w:b/>
      <w:bCs/>
      <w:color w:val="000000" w:themeColor="text1"/>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customStyle="1" w:styleId="LightShading1">
    <w:name w:val="Light Shading1"/>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 w:type="character" w:styleId="Emphasis">
    <w:name w:val="Emphasis"/>
    <w:basedOn w:val="DefaultParagraphFont"/>
    <w:uiPriority w:val="20"/>
    <w:qFormat/>
    <w:rsid w:val="00E97C04"/>
    <w:rPr>
      <w:i/>
      <w:iCs/>
    </w:rPr>
  </w:style>
  <w:style w:type="paragraph" w:styleId="BodyText">
    <w:name w:val="Body Text"/>
    <w:basedOn w:val="Normal"/>
    <w:link w:val="BodyTextChar"/>
    <w:rsid w:val="00D66AF9"/>
    <w:pPr>
      <w:widowControl w:val="0"/>
      <w:suppressAutoHyphens/>
      <w:spacing w:line="240" w:lineRule="auto"/>
      <w:jc w:val="left"/>
    </w:pPr>
    <w:rPr>
      <w:rFonts w:eastAsia="SimSun" w:cs="Mangal"/>
      <w:kern w:val="1"/>
      <w:sz w:val="24"/>
      <w:szCs w:val="24"/>
      <w:lang w:eastAsia="hi-IN" w:bidi="hi-IN"/>
    </w:rPr>
  </w:style>
  <w:style w:type="character" w:customStyle="1" w:styleId="BodyTextChar">
    <w:name w:val="Body Text Char"/>
    <w:basedOn w:val="DefaultParagraphFont"/>
    <w:link w:val="BodyText"/>
    <w:rsid w:val="00D66AF9"/>
    <w:rPr>
      <w:rFonts w:ascii="Times New Roman" w:eastAsia="SimSun" w:hAnsi="Times New Roman" w:cs="Mangal"/>
      <w:kern w:val="1"/>
      <w:sz w:val="24"/>
      <w:szCs w:val="24"/>
      <w:lang w:eastAsia="hi-IN" w:bidi="hi-IN"/>
    </w:rPr>
  </w:style>
  <w:style w:type="paragraph" w:customStyle="1" w:styleId="Body">
    <w:name w:val="Body"/>
    <w:rsid w:val="007F74B7"/>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numbering" w:customStyle="1" w:styleId="Style1">
    <w:name w:val="Style1"/>
    <w:uiPriority w:val="99"/>
    <w:rsid w:val="006968C3"/>
    <w:pPr>
      <w:numPr>
        <w:numId w:val="10"/>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7F9"/>
    <w:pPr>
      <w:spacing w:after="120"/>
      <w:jc w:val="both"/>
    </w:pPr>
    <w:rPr>
      <w:rFonts w:ascii="Times New Roman" w:hAnsi="Times New Roman" w:cs="Times New Roman"/>
    </w:rPr>
  </w:style>
  <w:style w:type="paragraph" w:styleId="Heading1">
    <w:name w:val="heading 1"/>
    <w:basedOn w:val="Normal"/>
    <w:next w:val="Normal"/>
    <w:link w:val="Heading1Char"/>
    <w:uiPriority w:val="9"/>
    <w:qFormat/>
    <w:rsid w:val="00094BA4"/>
    <w:pPr>
      <w:keepNext/>
      <w:numPr>
        <w:numId w:val="1"/>
      </w:numPr>
      <w:spacing w:before="240" w:after="60" w:line="240" w:lineRule="auto"/>
      <w:outlineLvl w:val="0"/>
    </w:pPr>
    <w:rPr>
      <w:rFonts w:ascii="Arial" w:eastAsia="Times New Roman" w:hAnsi="Arial" w:cs="Arial"/>
      <w:b/>
      <w:bCs/>
      <w:kern w:val="32"/>
      <w:sz w:val="30"/>
      <w:szCs w:val="32"/>
    </w:rPr>
  </w:style>
  <w:style w:type="paragraph" w:styleId="Heading2">
    <w:name w:val="heading 2"/>
    <w:basedOn w:val="Normal"/>
    <w:next w:val="Normal"/>
    <w:link w:val="Heading2Char"/>
    <w:qFormat/>
    <w:rsid w:val="00094BA4"/>
    <w:pPr>
      <w:keepNext/>
      <w:numPr>
        <w:ilvl w:val="1"/>
        <w:numId w:val="1"/>
      </w:numPr>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094BA4"/>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Heading3"/>
    <w:next w:val="Normal"/>
    <w:link w:val="Heading4Char"/>
    <w:qFormat/>
    <w:rsid w:val="00094BA4"/>
    <w:pPr>
      <w:numPr>
        <w:ilvl w:val="3"/>
      </w:numPr>
      <w:outlineLvl w:val="3"/>
    </w:pPr>
    <w:rPr>
      <w:b w:val="0"/>
      <w:bCs w:val="0"/>
      <w:i/>
      <w:sz w:val="24"/>
      <w:szCs w:val="28"/>
    </w:rPr>
  </w:style>
  <w:style w:type="paragraph" w:styleId="Heading5">
    <w:name w:val="heading 5"/>
    <w:basedOn w:val="Normal"/>
    <w:next w:val="Normal"/>
    <w:link w:val="Heading5Char"/>
    <w:qFormat/>
    <w:rsid w:val="00094BA4"/>
    <w:pPr>
      <w:numPr>
        <w:ilvl w:val="4"/>
        <w:numId w:val="1"/>
      </w:numPr>
      <w:spacing w:before="240" w:after="60" w:line="240" w:lineRule="auto"/>
      <w:outlineLvl w:val="4"/>
    </w:pPr>
    <w:rPr>
      <w:rFonts w:eastAsia="Times New Roman"/>
      <w:b/>
      <w:bCs/>
      <w:i/>
      <w:iCs/>
      <w:sz w:val="26"/>
      <w:szCs w:val="26"/>
    </w:rPr>
  </w:style>
  <w:style w:type="paragraph" w:styleId="Heading6">
    <w:name w:val="heading 6"/>
    <w:basedOn w:val="Normal"/>
    <w:next w:val="Normal"/>
    <w:link w:val="Heading6Char"/>
    <w:qFormat/>
    <w:rsid w:val="00094BA4"/>
    <w:pPr>
      <w:numPr>
        <w:ilvl w:val="5"/>
        <w:numId w:val="1"/>
      </w:numPr>
      <w:spacing w:before="240" w:after="60" w:line="240" w:lineRule="auto"/>
      <w:outlineLvl w:val="5"/>
    </w:pPr>
    <w:rPr>
      <w:rFonts w:eastAsia="Times New Roman"/>
      <w:b/>
      <w:bCs/>
    </w:rPr>
  </w:style>
  <w:style w:type="paragraph" w:styleId="Heading7">
    <w:name w:val="heading 7"/>
    <w:basedOn w:val="Normal"/>
    <w:next w:val="Normal"/>
    <w:link w:val="Heading7Char"/>
    <w:qFormat/>
    <w:rsid w:val="00094BA4"/>
    <w:pPr>
      <w:numPr>
        <w:ilvl w:val="6"/>
        <w:numId w:val="1"/>
      </w:numPr>
      <w:spacing w:before="240" w:after="60" w:line="240" w:lineRule="auto"/>
      <w:outlineLvl w:val="6"/>
    </w:pPr>
    <w:rPr>
      <w:rFonts w:eastAsia="Times New Roman"/>
      <w:szCs w:val="24"/>
    </w:rPr>
  </w:style>
  <w:style w:type="paragraph" w:styleId="Heading8">
    <w:name w:val="heading 8"/>
    <w:basedOn w:val="Normal"/>
    <w:next w:val="Normal"/>
    <w:link w:val="Heading8Char"/>
    <w:qFormat/>
    <w:rsid w:val="00094BA4"/>
    <w:pPr>
      <w:numPr>
        <w:ilvl w:val="7"/>
        <w:numId w:val="1"/>
      </w:numPr>
      <w:spacing w:before="240" w:after="60" w:line="240" w:lineRule="auto"/>
      <w:outlineLvl w:val="7"/>
    </w:pPr>
    <w:rPr>
      <w:rFonts w:eastAsia="Times New Roman"/>
      <w:i/>
      <w:iCs/>
      <w:szCs w:val="24"/>
    </w:rPr>
  </w:style>
  <w:style w:type="paragraph" w:styleId="Heading9">
    <w:name w:val="heading 9"/>
    <w:basedOn w:val="Normal"/>
    <w:next w:val="Normal"/>
    <w:link w:val="Heading9Char"/>
    <w:qFormat/>
    <w:rsid w:val="00094BA4"/>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11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35F"/>
    <w:rPr>
      <w:rFonts w:ascii="Tahoma" w:hAnsi="Tahoma" w:cs="Tahoma"/>
      <w:sz w:val="16"/>
      <w:szCs w:val="16"/>
    </w:rPr>
  </w:style>
  <w:style w:type="paragraph" w:styleId="Header">
    <w:name w:val="header"/>
    <w:basedOn w:val="Normal"/>
    <w:link w:val="HeaderChar"/>
    <w:uiPriority w:val="99"/>
    <w:unhideWhenUsed/>
    <w:rsid w:val="009113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35F"/>
  </w:style>
  <w:style w:type="paragraph" w:styleId="Footer">
    <w:name w:val="footer"/>
    <w:basedOn w:val="Normal"/>
    <w:link w:val="FooterChar"/>
    <w:uiPriority w:val="99"/>
    <w:unhideWhenUsed/>
    <w:rsid w:val="009113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35F"/>
  </w:style>
  <w:style w:type="character" w:styleId="PageNumber">
    <w:name w:val="page number"/>
    <w:basedOn w:val="DefaultParagraphFont"/>
    <w:rsid w:val="0091135F"/>
  </w:style>
  <w:style w:type="character" w:customStyle="1" w:styleId="Heading1Char">
    <w:name w:val="Heading 1 Char"/>
    <w:basedOn w:val="DefaultParagraphFont"/>
    <w:link w:val="Heading1"/>
    <w:uiPriority w:val="9"/>
    <w:rsid w:val="00094BA4"/>
    <w:rPr>
      <w:rFonts w:ascii="Arial" w:eastAsia="Times New Roman" w:hAnsi="Arial" w:cs="Arial"/>
      <w:b/>
      <w:bCs/>
      <w:kern w:val="32"/>
      <w:sz w:val="30"/>
      <w:szCs w:val="32"/>
    </w:rPr>
  </w:style>
  <w:style w:type="character" w:customStyle="1" w:styleId="Heading2Char">
    <w:name w:val="Heading 2 Char"/>
    <w:basedOn w:val="DefaultParagraphFont"/>
    <w:link w:val="Heading2"/>
    <w:uiPriority w:val="9"/>
    <w:rsid w:val="00094BA4"/>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094BA4"/>
    <w:rPr>
      <w:rFonts w:ascii="Arial" w:eastAsia="Times New Roman" w:hAnsi="Arial" w:cs="Arial"/>
      <w:b/>
      <w:bCs/>
      <w:sz w:val="26"/>
      <w:szCs w:val="26"/>
    </w:rPr>
  </w:style>
  <w:style w:type="character" w:customStyle="1" w:styleId="Heading4Char">
    <w:name w:val="Heading 4 Char"/>
    <w:basedOn w:val="DefaultParagraphFont"/>
    <w:link w:val="Heading4"/>
    <w:rsid w:val="00094BA4"/>
    <w:rPr>
      <w:rFonts w:ascii="Arial" w:eastAsia="Times New Roman" w:hAnsi="Arial" w:cs="Arial"/>
      <w:i/>
      <w:sz w:val="24"/>
      <w:szCs w:val="28"/>
    </w:rPr>
  </w:style>
  <w:style w:type="character" w:customStyle="1" w:styleId="Heading5Char">
    <w:name w:val="Heading 5 Char"/>
    <w:basedOn w:val="DefaultParagraphFont"/>
    <w:link w:val="Heading5"/>
    <w:rsid w:val="00094BA4"/>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94BA4"/>
    <w:rPr>
      <w:rFonts w:ascii="Times New Roman" w:eastAsia="Times New Roman" w:hAnsi="Times New Roman" w:cs="Times New Roman"/>
      <w:b/>
      <w:bCs/>
    </w:rPr>
  </w:style>
  <w:style w:type="character" w:customStyle="1" w:styleId="Heading7Char">
    <w:name w:val="Heading 7 Char"/>
    <w:basedOn w:val="DefaultParagraphFont"/>
    <w:link w:val="Heading7"/>
    <w:rsid w:val="00094BA4"/>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94B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94BA4"/>
    <w:rPr>
      <w:rFonts w:ascii="Arial" w:eastAsia="Times New Roman" w:hAnsi="Arial" w:cs="Arial"/>
    </w:rPr>
  </w:style>
  <w:style w:type="paragraph" w:styleId="TOCHeading">
    <w:name w:val="TOC Heading"/>
    <w:basedOn w:val="Heading1"/>
    <w:next w:val="Normal"/>
    <w:uiPriority w:val="39"/>
    <w:unhideWhenUsed/>
    <w:qFormat/>
    <w:rsid w:val="007A1F48"/>
    <w:pPr>
      <w:keepLines/>
      <w:numPr>
        <w:numId w:val="0"/>
      </w:numPr>
      <w:spacing w:before="480" w:after="0" w:line="276" w:lineRule="auto"/>
      <w:outlineLvl w:val="9"/>
    </w:pPr>
    <w:rPr>
      <w:rFonts w:eastAsiaTheme="majorEastAsia"/>
      <w:kern w:val="0"/>
      <w:sz w:val="28"/>
      <w:szCs w:val="28"/>
      <w:lang w:eastAsia="ja-JP"/>
    </w:rPr>
  </w:style>
  <w:style w:type="paragraph" w:styleId="TOC1">
    <w:name w:val="toc 1"/>
    <w:basedOn w:val="Normal"/>
    <w:next w:val="Normal"/>
    <w:autoRedefine/>
    <w:uiPriority w:val="39"/>
    <w:unhideWhenUsed/>
    <w:rsid w:val="00395A52"/>
    <w:pPr>
      <w:spacing w:after="100"/>
    </w:pPr>
  </w:style>
  <w:style w:type="character" w:styleId="Hyperlink">
    <w:name w:val="Hyperlink"/>
    <w:basedOn w:val="DefaultParagraphFont"/>
    <w:uiPriority w:val="99"/>
    <w:unhideWhenUsed/>
    <w:rsid w:val="00395A52"/>
    <w:rPr>
      <w:color w:val="0000FF" w:themeColor="hyperlink"/>
      <w:u w:val="single"/>
    </w:rPr>
  </w:style>
  <w:style w:type="paragraph" w:styleId="ListParagraph">
    <w:name w:val="List Paragraph"/>
    <w:basedOn w:val="Normal"/>
    <w:uiPriority w:val="34"/>
    <w:qFormat/>
    <w:rsid w:val="00D3668F"/>
    <w:pPr>
      <w:spacing w:line="240" w:lineRule="auto"/>
      <w:ind w:left="720"/>
      <w:contextualSpacing/>
    </w:pPr>
    <w:rPr>
      <w:szCs w:val="24"/>
    </w:rPr>
  </w:style>
  <w:style w:type="paragraph" w:styleId="Caption">
    <w:name w:val="caption"/>
    <w:basedOn w:val="Normal"/>
    <w:next w:val="Normal"/>
    <w:autoRedefine/>
    <w:rsid w:val="0073084C"/>
    <w:pPr>
      <w:spacing w:line="360" w:lineRule="auto"/>
      <w:jc w:val="center"/>
    </w:pPr>
    <w:rPr>
      <w:bCs/>
      <w:i/>
      <w:color w:val="000000" w:themeColor="text1"/>
      <w:sz w:val="18"/>
      <w:szCs w:val="18"/>
    </w:rPr>
  </w:style>
  <w:style w:type="paragraph" w:styleId="FootnoteText">
    <w:name w:val="footnote text"/>
    <w:basedOn w:val="Normal"/>
    <w:link w:val="FootnoteTextChar"/>
    <w:rsid w:val="00395A52"/>
    <w:pPr>
      <w:spacing w:after="0" w:line="240" w:lineRule="auto"/>
    </w:pPr>
    <w:rPr>
      <w:sz w:val="20"/>
      <w:szCs w:val="20"/>
    </w:rPr>
  </w:style>
  <w:style w:type="character" w:customStyle="1" w:styleId="FootnoteTextChar">
    <w:name w:val="Footnote Text Char"/>
    <w:basedOn w:val="DefaultParagraphFont"/>
    <w:link w:val="FootnoteText"/>
    <w:rsid w:val="00395A52"/>
    <w:rPr>
      <w:rFonts w:ascii="Times New Roman" w:hAnsi="Times New Roman"/>
      <w:sz w:val="20"/>
      <w:szCs w:val="20"/>
    </w:rPr>
  </w:style>
  <w:style w:type="character" w:styleId="FootnoteReference">
    <w:name w:val="footnote reference"/>
    <w:basedOn w:val="DefaultParagraphFont"/>
    <w:rsid w:val="00395A52"/>
    <w:rPr>
      <w:vertAlign w:val="superscript"/>
    </w:rPr>
  </w:style>
  <w:style w:type="paragraph" w:styleId="TOC2">
    <w:name w:val="toc 2"/>
    <w:basedOn w:val="Normal"/>
    <w:next w:val="Normal"/>
    <w:autoRedefine/>
    <w:uiPriority w:val="39"/>
    <w:unhideWhenUsed/>
    <w:rsid w:val="00395A52"/>
    <w:pPr>
      <w:spacing w:after="100"/>
      <w:ind w:left="220"/>
    </w:pPr>
  </w:style>
  <w:style w:type="paragraph" w:styleId="TOC3">
    <w:name w:val="toc 3"/>
    <w:basedOn w:val="Normal"/>
    <w:next w:val="Normal"/>
    <w:autoRedefine/>
    <w:uiPriority w:val="39"/>
    <w:unhideWhenUsed/>
    <w:rsid w:val="00395A52"/>
    <w:pPr>
      <w:spacing w:after="100"/>
      <w:ind w:left="440"/>
    </w:pPr>
  </w:style>
  <w:style w:type="table" w:styleId="LightShading1">
    <w:name w:val="Light Shading"/>
    <w:basedOn w:val="TableNormal"/>
    <w:uiPriority w:val="60"/>
    <w:rsid w:val="003B52F5"/>
    <w:pPr>
      <w:spacing w:after="0" w:line="240" w:lineRule="auto"/>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A9201E"/>
    <w:rPr>
      <w:color w:val="808080"/>
    </w:rPr>
  </w:style>
  <w:style w:type="table" w:styleId="TableGrid">
    <w:name w:val="Table Grid"/>
    <w:basedOn w:val="TableNormal"/>
    <w:uiPriority w:val="59"/>
    <w:rsid w:val="00A874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BF0867"/>
  </w:style>
</w:styles>
</file>

<file path=word/webSettings.xml><?xml version="1.0" encoding="utf-8"?>
<w:webSettings xmlns:r="http://schemas.openxmlformats.org/officeDocument/2006/relationships" xmlns:w="http://schemas.openxmlformats.org/wordprocessingml/2006/main">
  <w:divs>
    <w:div w:id="706686905">
      <w:bodyDiv w:val="1"/>
      <w:marLeft w:val="0"/>
      <w:marRight w:val="0"/>
      <w:marTop w:val="0"/>
      <w:marBottom w:val="0"/>
      <w:divBdr>
        <w:top w:val="none" w:sz="0" w:space="0" w:color="auto"/>
        <w:left w:val="none" w:sz="0" w:space="0" w:color="auto"/>
        <w:bottom w:val="none" w:sz="0" w:space="0" w:color="auto"/>
        <w:right w:val="none" w:sz="0" w:space="0" w:color="auto"/>
      </w:divBdr>
    </w:div>
    <w:div w:id="737677934">
      <w:bodyDiv w:val="1"/>
      <w:marLeft w:val="0"/>
      <w:marRight w:val="0"/>
      <w:marTop w:val="0"/>
      <w:marBottom w:val="0"/>
      <w:divBdr>
        <w:top w:val="none" w:sz="0" w:space="0" w:color="auto"/>
        <w:left w:val="none" w:sz="0" w:space="0" w:color="auto"/>
        <w:bottom w:val="none" w:sz="0" w:space="0" w:color="auto"/>
        <w:right w:val="none" w:sz="0" w:space="0" w:color="auto"/>
      </w:divBdr>
    </w:div>
    <w:div w:id="835387500">
      <w:bodyDiv w:val="1"/>
      <w:marLeft w:val="0"/>
      <w:marRight w:val="0"/>
      <w:marTop w:val="0"/>
      <w:marBottom w:val="0"/>
      <w:divBdr>
        <w:top w:val="none" w:sz="0" w:space="0" w:color="auto"/>
        <w:left w:val="none" w:sz="0" w:space="0" w:color="auto"/>
        <w:bottom w:val="none" w:sz="0" w:space="0" w:color="auto"/>
        <w:right w:val="none" w:sz="0" w:space="0" w:color="auto"/>
      </w:divBdr>
    </w:div>
    <w:div w:id="1843081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tiff"/><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tiff"/><Relationship Id="rId23" Type="http://schemas.openxmlformats.org/officeDocument/2006/relationships/image" Target="media/image14.tiff"/><Relationship Id="rId10" Type="http://schemas.openxmlformats.org/officeDocument/2006/relationships/image" Target="media/image3.png"/><Relationship Id="rId19" Type="http://schemas.openxmlformats.org/officeDocument/2006/relationships/image" Target="media/image10.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tiff"/><Relationship Id="rId22" Type="http://schemas.openxmlformats.org/officeDocument/2006/relationships/image" Target="media/image13.tiff"/><Relationship Id="rId27"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file:///L:\Configuration%20Management%20&amp;%20Quality%20Assurance%20(CMQA)\External%20Documen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7EF2A5-36F9-4141-87CF-6403BEF3B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External Document Template</Template>
  <TotalTime>3938</TotalTime>
  <Pages>43</Pages>
  <Words>15036</Words>
  <Characters>85710</Characters>
  <Application>Microsoft Office Word</Application>
  <DocSecurity>0</DocSecurity>
  <Lines>714</Lines>
  <Paragraphs>201</Paragraphs>
  <ScaleCrop>false</ScaleCrop>
  <HeadingPairs>
    <vt:vector size="2" baseType="variant">
      <vt:variant>
        <vt:lpstr>Title</vt:lpstr>
      </vt:variant>
      <vt:variant>
        <vt:i4>1</vt:i4>
      </vt:variant>
    </vt:vector>
  </HeadingPairs>
  <TitlesOfParts>
    <vt:vector size="1" baseType="lpstr">
      <vt:lpstr/>
    </vt:vector>
  </TitlesOfParts>
  <Company>Saint Louis University</Company>
  <LinksUpToDate>false</LinksUpToDate>
  <CharactersWithSpaces>100545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 A. Moline</dc:creator>
  <cp:lastModifiedBy>Thomas Arthur Moline</cp:lastModifiedBy>
  <cp:revision>58</cp:revision>
  <cp:lastPrinted>2011-05-18T06:45:00Z</cp:lastPrinted>
  <dcterms:created xsi:type="dcterms:W3CDTF">2013-12-07T02:36:00Z</dcterms:created>
  <dcterms:modified xsi:type="dcterms:W3CDTF">2014-05-07T04:48:00Z</dcterms:modified>
</cp:coreProperties>
</file>