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tiff" ContentType="image/tiff"/>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98284"/>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CA6369"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98284" w:history="1">
            <w:r w:rsidR="00CA6369" w:rsidRPr="00472CD5">
              <w:rPr>
                <w:rStyle w:val="Hyperlink"/>
                <w:noProof/>
              </w:rPr>
              <w:t>1</w:t>
            </w:r>
            <w:r w:rsidR="00CA6369">
              <w:rPr>
                <w:rFonts w:asciiTheme="minorHAnsi" w:eastAsiaTheme="minorEastAsia" w:hAnsiTheme="minorHAnsi" w:cstheme="minorBidi"/>
                <w:noProof/>
              </w:rPr>
              <w:tab/>
            </w:r>
            <w:r w:rsidR="00CA6369" w:rsidRPr="00472CD5">
              <w:rPr>
                <w:rStyle w:val="Hyperlink"/>
                <w:noProof/>
              </w:rPr>
              <w:t>Executive Summary</w:t>
            </w:r>
            <w:r w:rsidR="00CA6369">
              <w:rPr>
                <w:noProof/>
                <w:webHidden/>
              </w:rPr>
              <w:tab/>
            </w:r>
            <w:r w:rsidR="00CA6369">
              <w:rPr>
                <w:noProof/>
                <w:webHidden/>
              </w:rPr>
              <w:fldChar w:fldCharType="begin"/>
            </w:r>
            <w:r w:rsidR="00CA6369">
              <w:rPr>
                <w:noProof/>
                <w:webHidden/>
              </w:rPr>
              <w:instrText xml:space="preserve"> PAGEREF _Toc374398284 \h </w:instrText>
            </w:r>
            <w:r w:rsidR="00CA6369">
              <w:rPr>
                <w:noProof/>
                <w:webHidden/>
              </w:rPr>
            </w:r>
            <w:r w:rsidR="00CA6369">
              <w:rPr>
                <w:noProof/>
                <w:webHidden/>
              </w:rPr>
              <w:fldChar w:fldCharType="separate"/>
            </w:r>
            <w:r w:rsidR="00CA6369">
              <w:rPr>
                <w:noProof/>
                <w:webHidden/>
              </w:rPr>
              <w:t>4</w:t>
            </w:r>
            <w:r w:rsidR="00CA6369">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5" w:history="1">
            <w:r w:rsidRPr="00472CD5">
              <w:rPr>
                <w:rStyle w:val="Hyperlink"/>
                <w:noProof/>
              </w:rPr>
              <w:t>2</w:t>
            </w:r>
            <w:r>
              <w:rPr>
                <w:rFonts w:asciiTheme="minorHAnsi" w:eastAsiaTheme="minorEastAsia" w:hAnsiTheme="minorHAnsi" w:cstheme="minorBidi"/>
                <w:noProof/>
              </w:rPr>
              <w:tab/>
            </w:r>
            <w:r w:rsidRPr="00472CD5">
              <w:rPr>
                <w:rStyle w:val="Hyperlink"/>
                <w:noProof/>
              </w:rPr>
              <w:t>Program Introduction</w:t>
            </w:r>
            <w:r>
              <w:rPr>
                <w:noProof/>
                <w:webHidden/>
              </w:rPr>
              <w:tab/>
            </w:r>
            <w:r>
              <w:rPr>
                <w:noProof/>
                <w:webHidden/>
              </w:rPr>
              <w:fldChar w:fldCharType="begin"/>
            </w:r>
            <w:r>
              <w:rPr>
                <w:noProof/>
                <w:webHidden/>
              </w:rPr>
              <w:instrText xml:space="preserve"> PAGEREF _Toc374398285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86" w:history="1">
            <w:r w:rsidRPr="00472CD5">
              <w:rPr>
                <w:rStyle w:val="Hyperlink"/>
                <w:noProof/>
              </w:rPr>
              <w:t>3</w:t>
            </w:r>
            <w:r>
              <w:rPr>
                <w:rFonts w:asciiTheme="minorHAnsi" w:eastAsiaTheme="minorEastAsia" w:hAnsiTheme="minorHAnsi" w:cstheme="minorBidi"/>
                <w:noProof/>
              </w:rPr>
              <w:tab/>
            </w:r>
            <w:r w:rsidRPr="00472CD5">
              <w:rPr>
                <w:rStyle w:val="Hyperlink"/>
                <w:noProof/>
              </w:rPr>
              <w:t>Mission Relevance and Justification</w:t>
            </w:r>
            <w:r>
              <w:rPr>
                <w:noProof/>
                <w:webHidden/>
              </w:rPr>
              <w:tab/>
            </w:r>
            <w:r>
              <w:rPr>
                <w:noProof/>
                <w:webHidden/>
              </w:rPr>
              <w:fldChar w:fldCharType="begin"/>
            </w:r>
            <w:r>
              <w:rPr>
                <w:noProof/>
                <w:webHidden/>
              </w:rPr>
              <w:instrText xml:space="preserve"> PAGEREF _Toc374398286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7" w:history="1">
            <w:r w:rsidRPr="00472CD5">
              <w:rPr>
                <w:rStyle w:val="Hyperlink"/>
                <w:noProof/>
              </w:rPr>
              <w:t>3.1</w:t>
            </w:r>
            <w:r>
              <w:rPr>
                <w:rFonts w:asciiTheme="minorHAnsi" w:eastAsiaTheme="minorEastAsia" w:hAnsiTheme="minorHAnsi" w:cstheme="minorBidi"/>
                <w:noProof/>
              </w:rPr>
              <w:tab/>
            </w:r>
            <w:r w:rsidRPr="00472CD5">
              <w:rPr>
                <w:rStyle w:val="Hyperlink"/>
                <w:noProof/>
              </w:rPr>
              <w:t>Relation to NASA Objectives</w:t>
            </w:r>
            <w:r>
              <w:rPr>
                <w:noProof/>
                <w:webHidden/>
              </w:rPr>
              <w:tab/>
            </w:r>
            <w:r>
              <w:rPr>
                <w:noProof/>
                <w:webHidden/>
              </w:rPr>
              <w:fldChar w:fldCharType="begin"/>
            </w:r>
            <w:r>
              <w:rPr>
                <w:noProof/>
                <w:webHidden/>
              </w:rPr>
              <w:instrText xml:space="preserve"> PAGEREF _Toc374398287 \h </w:instrText>
            </w:r>
            <w:r>
              <w:rPr>
                <w:noProof/>
                <w:webHidden/>
              </w:rPr>
            </w:r>
            <w:r>
              <w:rPr>
                <w:noProof/>
                <w:webHidden/>
              </w:rPr>
              <w:fldChar w:fldCharType="separate"/>
            </w:r>
            <w:r>
              <w:rPr>
                <w:noProof/>
                <w:webHidden/>
              </w:rPr>
              <w:t>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8" w:history="1">
            <w:r w:rsidRPr="00472CD5">
              <w:rPr>
                <w:rStyle w:val="Hyperlink"/>
                <w:noProof/>
              </w:rPr>
              <w:t>3.2</w:t>
            </w:r>
            <w:r>
              <w:rPr>
                <w:rFonts w:asciiTheme="minorHAnsi" w:eastAsiaTheme="minorEastAsia" w:hAnsiTheme="minorHAnsi" w:cstheme="minorBidi"/>
                <w:noProof/>
              </w:rPr>
              <w:tab/>
            </w:r>
            <w:r w:rsidRPr="00472CD5">
              <w:rPr>
                <w:rStyle w:val="Hyperlink"/>
                <w:noProof/>
              </w:rPr>
              <w:t>Historical Proximity Operations Relevance</w:t>
            </w:r>
            <w:r>
              <w:rPr>
                <w:noProof/>
                <w:webHidden/>
              </w:rPr>
              <w:tab/>
            </w:r>
            <w:r>
              <w:rPr>
                <w:noProof/>
                <w:webHidden/>
              </w:rPr>
              <w:fldChar w:fldCharType="begin"/>
            </w:r>
            <w:r>
              <w:rPr>
                <w:noProof/>
                <w:webHidden/>
              </w:rPr>
              <w:instrText xml:space="preserve"> PAGEREF _Toc374398288 \h </w:instrText>
            </w:r>
            <w:r>
              <w:rPr>
                <w:noProof/>
                <w:webHidden/>
              </w:rPr>
            </w:r>
            <w:r>
              <w:rPr>
                <w:noProof/>
                <w:webHidden/>
              </w:rPr>
              <w:fldChar w:fldCharType="separate"/>
            </w:r>
            <w:r>
              <w:rPr>
                <w:noProof/>
                <w:webHidden/>
              </w:rPr>
              <w:t>7</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89" w:history="1">
            <w:r w:rsidRPr="00472CD5">
              <w:rPr>
                <w:rStyle w:val="Hyperlink"/>
                <w:noProof/>
              </w:rPr>
              <w:t>3.3</w:t>
            </w:r>
            <w:r>
              <w:rPr>
                <w:rFonts w:asciiTheme="minorHAnsi" w:eastAsiaTheme="minorEastAsia" w:hAnsiTheme="minorHAnsi" w:cstheme="minorBidi"/>
                <w:noProof/>
              </w:rPr>
              <w:tab/>
            </w:r>
            <w:r w:rsidRPr="00472CD5">
              <w:rPr>
                <w:rStyle w:val="Hyperlink"/>
                <w:noProof/>
              </w:rPr>
              <w:t>Related Activity in Proximity Operations</w:t>
            </w:r>
            <w:r>
              <w:rPr>
                <w:noProof/>
                <w:webHidden/>
              </w:rPr>
              <w:tab/>
            </w:r>
            <w:r>
              <w:rPr>
                <w:noProof/>
                <w:webHidden/>
              </w:rPr>
              <w:fldChar w:fldCharType="begin"/>
            </w:r>
            <w:r>
              <w:rPr>
                <w:noProof/>
                <w:webHidden/>
              </w:rPr>
              <w:instrText xml:space="preserve"> PAGEREF _Toc374398289 \h </w:instrText>
            </w:r>
            <w:r>
              <w:rPr>
                <w:noProof/>
                <w:webHidden/>
              </w:rPr>
            </w:r>
            <w:r>
              <w:rPr>
                <w:noProof/>
                <w:webHidden/>
              </w:rPr>
              <w:fldChar w:fldCharType="separate"/>
            </w:r>
            <w:r>
              <w:rPr>
                <w:noProof/>
                <w:webHidden/>
              </w:rPr>
              <w:t>11</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0" w:history="1">
            <w:r w:rsidRPr="00472CD5">
              <w:rPr>
                <w:rStyle w:val="Hyperlink"/>
                <w:noProof/>
              </w:rPr>
              <w:t>4</w:t>
            </w:r>
            <w:r>
              <w:rPr>
                <w:rFonts w:asciiTheme="minorHAnsi" w:eastAsiaTheme="minorEastAsia" w:hAnsiTheme="minorHAnsi" w:cstheme="minorBidi"/>
                <w:noProof/>
              </w:rPr>
              <w:tab/>
            </w:r>
            <w:r w:rsidRPr="00472CD5">
              <w:rPr>
                <w:rStyle w:val="Hyperlink"/>
                <w:noProof/>
              </w:rPr>
              <w:t>Mission Objectives</w:t>
            </w:r>
            <w:r>
              <w:rPr>
                <w:noProof/>
                <w:webHidden/>
              </w:rPr>
              <w:tab/>
            </w:r>
            <w:r>
              <w:rPr>
                <w:noProof/>
                <w:webHidden/>
              </w:rPr>
              <w:fldChar w:fldCharType="begin"/>
            </w:r>
            <w:r>
              <w:rPr>
                <w:noProof/>
                <w:webHidden/>
              </w:rPr>
              <w:instrText xml:space="preserve"> PAGEREF _Toc374398290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1" w:history="1">
            <w:r w:rsidRPr="00472CD5">
              <w:rPr>
                <w:rStyle w:val="Hyperlink"/>
                <w:noProof/>
              </w:rPr>
              <w:t>4.1</w:t>
            </w:r>
            <w:r>
              <w:rPr>
                <w:rFonts w:asciiTheme="minorHAnsi" w:eastAsiaTheme="minorEastAsia" w:hAnsiTheme="minorHAnsi" w:cstheme="minorBidi"/>
                <w:noProof/>
              </w:rPr>
              <w:tab/>
            </w:r>
            <w:r w:rsidRPr="00472CD5">
              <w:rPr>
                <w:rStyle w:val="Hyperlink"/>
                <w:noProof/>
              </w:rPr>
              <w:t>Baseline Mission</w:t>
            </w:r>
            <w:r>
              <w:rPr>
                <w:noProof/>
                <w:webHidden/>
              </w:rPr>
              <w:tab/>
            </w:r>
            <w:r>
              <w:rPr>
                <w:noProof/>
                <w:webHidden/>
              </w:rPr>
              <w:fldChar w:fldCharType="begin"/>
            </w:r>
            <w:r>
              <w:rPr>
                <w:noProof/>
                <w:webHidden/>
              </w:rPr>
              <w:instrText xml:space="preserve"> PAGEREF _Toc374398291 \h </w:instrText>
            </w:r>
            <w:r>
              <w:rPr>
                <w:noProof/>
                <w:webHidden/>
              </w:rPr>
            </w:r>
            <w:r>
              <w:rPr>
                <w:noProof/>
                <w:webHidden/>
              </w:rPr>
              <w:fldChar w:fldCharType="separate"/>
            </w:r>
            <w:r>
              <w:rPr>
                <w:noProof/>
                <w:webHidden/>
              </w:rPr>
              <w:t>12</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2" w:history="1">
            <w:r w:rsidRPr="00472CD5">
              <w:rPr>
                <w:rStyle w:val="Hyperlink"/>
                <w:noProof/>
              </w:rPr>
              <w:t>4.2</w:t>
            </w:r>
            <w:r>
              <w:rPr>
                <w:rFonts w:asciiTheme="minorHAnsi" w:eastAsiaTheme="minorEastAsia" w:hAnsiTheme="minorHAnsi" w:cstheme="minorBidi"/>
                <w:noProof/>
              </w:rPr>
              <w:tab/>
            </w:r>
            <w:r w:rsidRPr="00472CD5">
              <w:rPr>
                <w:rStyle w:val="Hyperlink"/>
                <w:noProof/>
              </w:rPr>
              <w:t>Success Criteria</w:t>
            </w:r>
            <w:r>
              <w:rPr>
                <w:noProof/>
                <w:webHidden/>
              </w:rPr>
              <w:tab/>
            </w:r>
            <w:r>
              <w:rPr>
                <w:noProof/>
                <w:webHidden/>
              </w:rPr>
              <w:fldChar w:fldCharType="begin"/>
            </w:r>
            <w:r>
              <w:rPr>
                <w:noProof/>
                <w:webHidden/>
              </w:rPr>
              <w:instrText xml:space="preserve"> PAGEREF _Toc374398292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293" w:history="1">
            <w:r w:rsidRPr="00472CD5">
              <w:rPr>
                <w:rStyle w:val="Hyperlink"/>
                <w:noProof/>
              </w:rPr>
              <w:t>5</w:t>
            </w:r>
            <w:r>
              <w:rPr>
                <w:rFonts w:asciiTheme="minorHAnsi" w:eastAsiaTheme="minorEastAsia" w:hAnsiTheme="minorHAnsi" w:cstheme="minorBidi"/>
                <w:noProof/>
              </w:rPr>
              <w:tab/>
            </w:r>
            <w:r w:rsidRPr="00472CD5">
              <w:rPr>
                <w:rStyle w:val="Hyperlink"/>
                <w:noProof/>
              </w:rPr>
              <w:t>Requirements Verification</w:t>
            </w:r>
            <w:r>
              <w:rPr>
                <w:noProof/>
                <w:webHidden/>
              </w:rPr>
              <w:tab/>
            </w:r>
            <w:r>
              <w:rPr>
                <w:noProof/>
                <w:webHidden/>
              </w:rPr>
              <w:fldChar w:fldCharType="begin"/>
            </w:r>
            <w:r>
              <w:rPr>
                <w:noProof/>
                <w:webHidden/>
              </w:rPr>
              <w:instrText xml:space="preserve"> PAGEREF _Toc374398293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4" w:history="1">
            <w:r w:rsidRPr="00472CD5">
              <w:rPr>
                <w:rStyle w:val="Hyperlink"/>
                <w:noProof/>
              </w:rPr>
              <w:t>5.1</w:t>
            </w:r>
            <w:r>
              <w:rPr>
                <w:rFonts w:asciiTheme="minorHAnsi" w:eastAsiaTheme="minorEastAsia" w:hAnsiTheme="minorHAnsi" w:cstheme="minorBidi"/>
                <w:noProof/>
              </w:rPr>
              <w:tab/>
            </w:r>
            <w:r w:rsidRPr="00472CD5">
              <w:rPr>
                <w:rStyle w:val="Hyperlink"/>
                <w:noProof/>
              </w:rPr>
              <w:t>Rationale and Taxonomy</w:t>
            </w:r>
            <w:r>
              <w:rPr>
                <w:noProof/>
                <w:webHidden/>
              </w:rPr>
              <w:tab/>
            </w:r>
            <w:r>
              <w:rPr>
                <w:noProof/>
                <w:webHidden/>
              </w:rPr>
              <w:fldChar w:fldCharType="begin"/>
            </w:r>
            <w:r>
              <w:rPr>
                <w:noProof/>
                <w:webHidden/>
              </w:rPr>
              <w:instrText xml:space="preserve"> PAGEREF _Toc374398294 \h </w:instrText>
            </w:r>
            <w:r>
              <w:rPr>
                <w:noProof/>
                <w:webHidden/>
              </w:rPr>
            </w:r>
            <w:r>
              <w:rPr>
                <w:noProof/>
                <w:webHidden/>
              </w:rPr>
              <w:fldChar w:fldCharType="separate"/>
            </w:r>
            <w:r>
              <w:rPr>
                <w:noProof/>
                <w:webHidden/>
              </w:rPr>
              <w:t>13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295" w:history="1">
            <w:r w:rsidRPr="00472CD5">
              <w:rPr>
                <w:rStyle w:val="Hyperlink"/>
                <w:noProof/>
              </w:rPr>
              <w:t>5.2</w:t>
            </w:r>
            <w:r>
              <w:rPr>
                <w:rFonts w:asciiTheme="minorHAnsi" w:eastAsiaTheme="minorEastAsia" w:hAnsiTheme="minorHAnsi" w:cstheme="minorBidi"/>
                <w:noProof/>
              </w:rPr>
              <w:tab/>
            </w:r>
            <w:r w:rsidRPr="00472CD5">
              <w:rPr>
                <w:rStyle w:val="Hyperlink"/>
                <w:noProof/>
              </w:rPr>
              <w:t>Mission Constraints</w:t>
            </w:r>
            <w:r>
              <w:rPr>
                <w:noProof/>
                <w:webHidden/>
              </w:rPr>
              <w:tab/>
            </w:r>
            <w:r>
              <w:rPr>
                <w:noProof/>
                <w:webHidden/>
              </w:rPr>
              <w:fldChar w:fldCharType="begin"/>
            </w:r>
            <w:r>
              <w:rPr>
                <w:noProof/>
                <w:webHidden/>
              </w:rPr>
              <w:instrText xml:space="preserve"> PAGEREF _Toc374398295 \h </w:instrText>
            </w:r>
            <w:r>
              <w:rPr>
                <w:noProof/>
                <w:webHidden/>
              </w:rPr>
            </w:r>
            <w:r>
              <w:rPr>
                <w:noProof/>
                <w:webHidden/>
              </w:rPr>
              <w:fldChar w:fldCharType="separate"/>
            </w:r>
            <w:r>
              <w:rPr>
                <w:noProof/>
                <w:webHidden/>
              </w:rPr>
              <w:t>14</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6" w:history="1">
            <w:r w:rsidRPr="00472CD5">
              <w:rPr>
                <w:rStyle w:val="Hyperlink"/>
                <w:noProof/>
              </w:rPr>
              <w:t>5.2.1</w:t>
            </w:r>
            <w:r>
              <w:rPr>
                <w:rFonts w:asciiTheme="minorHAnsi" w:eastAsiaTheme="minorEastAsia" w:hAnsiTheme="minorHAnsi" w:cstheme="minorBidi"/>
                <w:noProof/>
              </w:rPr>
              <w:tab/>
            </w:r>
            <w:r w:rsidRPr="00472CD5">
              <w:rPr>
                <w:rStyle w:val="Hyperlink"/>
                <w:noProof/>
              </w:rPr>
              <w:t>Launch Vehicle Integration</w:t>
            </w:r>
            <w:r>
              <w:rPr>
                <w:noProof/>
                <w:webHidden/>
              </w:rPr>
              <w:tab/>
            </w:r>
            <w:r>
              <w:rPr>
                <w:noProof/>
                <w:webHidden/>
              </w:rPr>
              <w:fldChar w:fldCharType="begin"/>
            </w:r>
            <w:r>
              <w:rPr>
                <w:noProof/>
                <w:webHidden/>
              </w:rPr>
              <w:instrText xml:space="preserve"> PAGEREF _Toc374398296 \h </w:instrText>
            </w:r>
            <w:r>
              <w:rPr>
                <w:noProof/>
                <w:webHidden/>
              </w:rPr>
            </w:r>
            <w:r>
              <w:rPr>
                <w:noProof/>
                <w:webHidden/>
              </w:rPr>
              <w:fldChar w:fldCharType="separate"/>
            </w:r>
            <w:r>
              <w:rPr>
                <w:noProof/>
                <w:webHidden/>
              </w:rPr>
              <w:t>15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7" w:history="1">
            <w:r w:rsidRPr="00472CD5">
              <w:rPr>
                <w:rStyle w:val="Hyperlink"/>
                <w:noProof/>
              </w:rPr>
              <w:t>5.2.2</w:t>
            </w:r>
            <w:r>
              <w:rPr>
                <w:rFonts w:asciiTheme="minorHAnsi" w:eastAsiaTheme="minorEastAsia" w:hAnsiTheme="minorHAnsi" w:cstheme="minorBidi"/>
                <w:noProof/>
              </w:rPr>
              <w:tab/>
            </w:r>
            <w:r w:rsidRPr="00472CD5">
              <w:rPr>
                <w:rStyle w:val="Hyperlink"/>
                <w:noProof/>
              </w:rPr>
              <w:t>Volume</w:t>
            </w:r>
            <w:r>
              <w:rPr>
                <w:noProof/>
                <w:webHidden/>
              </w:rPr>
              <w:tab/>
            </w:r>
            <w:r>
              <w:rPr>
                <w:noProof/>
                <w:webHidden/>
              </w:rPr>
              <w:fldChar w:fldCharType="begin"/>
            </w:r>
            <w:r>
              <w:rPr>
                <w:noProof/>
                <w:webHidden/>
              </w:rPr>
              <w:instrText xml:space="preserve"> PAGEREF _Toc374398297 \h </w:instrText>
            </w:r>
            <w:r>
              <w:rPr>
                <w:noProof/>
                <w:webHidden/>
              </w:rPr>
            </w:r>
            <w:r>
              <w:rPr>
                <w:noProof/>
                <w:webHidden/>
              </w:rPr>
              <w:fldChar w:fldCharType="separate"/>
            </w:r>
            <w:r>
              <w:rPr>
                <w:noProof/>
                <w:webHidden/>
              </w:rPr>
              <w:t>22</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8" w:history="1">
            <w:r w:rsidRPr="00472CD5">
              <w:rPr>
                <w:rStyle w:val="Hyperlink"/>
                <w:noProof/>
              </w:rPr>
              <w:t>5.2.3</w:t>
            </w:r>
            <w:r>
              <w:rPr>
                <w:rFonts w:asciiTheme="minorHAnsi" w:eastAsiaTheme="minorEastAsia" w:hAnsiTheme="minorHAnsi" w:cstheme="minorBidi"/>
                <w:noProof/>
              </w:rPr>
              <w:tab/>
            </w:r>
            <w:r w:rsidRPr="00472CD5">
              <w:rPr>
                <w:rStyle w:val="Hyperlink"/>
                <w:noProof/>
              </w:rPr>
              <w:t>Mission Lifetime</w:t>
            </w:r>
            <w:r>
              <w:rPr>
                <w:noProof/>
                <w:webHidden/>
              </w:rPr>
              <w:tab/>
            </w:r>
            <w:r>
              <w:rPr>
                <w:noProof/>
                <w:webHidden/>
              </w:rPr>
              <w:fldChar w:fldCharType="begin"/>
            </w:r>
            <w:r>
              <w:rPr>
                <w:noProof/>
                <w:webHidden/>
              </w:rPr>
              <w:instrText xml:space="preserve"> PAGEREF _Toc374398298 \h </w:instrText>
            </w:r>
            <w:r>
              <w:rPr>
                <w:noProof/>
                <w:webHidden/>
              </w:rPr>
            </w:r>
            <w:r>
              <w:rPr>
                <w:noProof/>
                <w:webHidden/>
              </w:rPr>
              <w:fldChar w:fldCharType="separate"/>
            </w:r>
            <w:r>
              <w:rPr>
                <w:noProof/>
                <w:webHidden/>
              </w:rPr>
              <w:t>25</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299" w:history="1">
            <w:r w:rsidRPr="00472CD5">
              <w:rPr>
                <w:rStyle w:val="Hyperlink"/>
                <w:noProof/>
              </w:rPr>
              <w:t>5.2.4</w:t>
            </w:r>
            <w:r>
              <w:rPr>
                <w:rFonts w:asciiTheme="minorHAnsi" w:eastAsiaTheme="minorEastAsia" w:hAnsiTheme="minorHAnsi" w:cstheme="minorBidi"/>
                <w:noProof/>
              </w:rPr>
              <w:tab/>
            </w:r>
            <w:r w:rsidRPr="00472CD5">
              <w:rPr>
                <w:rStyle w:val="Hyperlink"/>
                <w:noProof/>
              </w:rPr>
              <w:t>Mission Success Verification</w:t>
            </w:r>
            <w:r>
              <w:rPr>
                <w:noProof/>
                <w:webHidden/>
              </w:rPr>
              <w:tab/>
            </w:r>
            <w:r>
              <w:rPr>
                <w:noProof/>
                <w:webHidden/>
              </w:rPr>
              <w:fldChar w:fldCharType="begin"/>
            </w:r>
            <w:r>
              <w:rPr>
                <w:noProof/>
                <w:webHidden/>
              </w:rPr>
              <w:instrText xml:space="preserve"> PAGEREF _Toc374398299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3"/>
            <w:tabs>
              <w:tab w:val="left" w:pos="1320"/>
              <w:tab w:val="right" w:leader="dot" w:pos="9350"/>
            </w:tabs>
            <w:rPr>
              <w:rFonts w:asciiTheme="minorHAnsi" w:eastAsiaTheme="minorEastAsia" w:hAnsiTheme="minorHAnsi" w:cstheme="minorBidi"/>
              <w:noProof/>
            </w:rPr>
          </w:pPr>
          <w:hyperlink w:anchor="_Toc374398300" w:history="1">
            <w:r w:rsidRPr="00472CD5">
              <w:rPr>
                <w:rStyle w:val="Hyperlink"/>
                <w:noProof/>
              </w:rPr>
              <w:t>5.2.5</w:t>
            </w:r>
            <w:r>
              <w:rPr>
                <w:rFonts w:asciiTheme="minorHAnsi" w:eastAsiaTheme="minorEastAsia" w:hAnsiTheme="minorHAnsi" w:cstheme="minorBidi"/>
                <w:noProof/>
              </w:rPr>
              <w:tab/>
            </w:r>
            <w:r w:rsidRPr="00472CD5">
              <w:rPr>
                <w:rStyle w:val="Hyperlink"/>
                <w:noProof/>
              </w:rPr>
              <w:t>Risk Mitigation</w:t>
            </w:r>
            <w:r>
              <w:rPr>
                <w:noProof/>
                <w:webHidden/>
              </w:rPr>
              <w:tab/>
            </w:r>
            <w:r>
              <w:rPr>
                <w:noProof/>
                <w:webHidden/>
              </w:rPr>
              <w:fldChar w:fldCharType="begin"/>
            </w:r>
            <w:r>
              <w:rPr>
                <w:noProof/>
                <w:webHidden/>
              </w:rPr>
              <w:instrText xml:space="preserve"> PAGEREF _Toc374398300 \h </w:instrText>
            </w:r>
            <w:r>
              <w:rPr>
                <w:noProof/>
                <w:webHidden/>
              </w:rPr>
            </w:r>
            <w:r>
              <w:rPr>
                <w:noProof/>
                <w:webHidden/>
              </w:rPr>
              <w:fldChar w:fldCharType="separate"/>
            </w:r>
            <w:r>
              <w:rPr>
                <w:noProof/>
                <w:webHidden/>
              </w:rPr>
              <w:t>26</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1" w:history="1">
            <w:r w:rsidRPr="00472CD5">
              <w:rPr>
                <w:rStyle w:val="Hyperlink"/>
                <w:noProof/>
              </w:rPr>
              <w:t>5.3</w:t>
            </w:r>
            <w:r>
              <w:rPr>
                <w:rFonts w:asciiTheme="minorHAnsi" w:eastAsiaTheme="minorEastAsia" w:hAnsiTheme="minorHAnsi" w:cstheme="minorBidi"/>
                <w:noProof/>
              </w:rPr>
              <w:tab/>
            </w:r>
            <w:r w:rsidRPr="00472CD5">
              <w:rPr>
                <w:rStyle w:val="Hyperlink"/>
                <w:noProof/>
              </w:rPr>
              <w:t>Requirements Verification Matrix</w:t>
            </w:r>
            <w:r>
              <w:rPr>
                <w:noProof/>
                <w:webHidden/>
              </w:rPr>
              <w:tab/>
            </w:r>
            <w:r>
              <w:rPr>
                <w:noProof/>
                <w:webHidden/>
              </w:rPr>
              <w:fldChar w:fldCharType="begin"/>
            </w:r>
            <w:r>
              <w:rPr>
                <w:noProof/>
                <w:webHidden/>
              </w:rPr>
              <w:instrText xml:space="preserve"> PAGEREF _Toc374398301 \h </w:instrText>
            </w:r>
            <w:r>
              <w:rPr>
                <w:noProof/>
                <w:webHidden/>
              </w:rPr>
            </w:r>
            <w:r>
              <w:rPr>
                <w:noProof/>
                <w:webHidden/>
              </w:rPr>
              <w:fldChar w:fldCharType="separate"/>
            </w:r>
            <w:r>
              <w:rPr>
                <w:noProof/>
                <w:webHidden/>
              </w:rPr>
              <w:t>30</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2" w:history="1">
            <w:r w:rsidRPr="00472CD5">
              <w:rPr>
                <w:rStyle w:val="Hyperlink"/>
                <w:noProof/>
              </w:rPr>
              <w:t>5.4</w:t>
            </w:r>
            <w:r>
              <w:rPr>
                <w:rFonts w:asciiTheme="minorHAnsi" w:eastAsiaTheme="minorEastAsia" w:hAnsiTheme="minorHAnsi" w:cstheme="minorBidi"/>
                <w:noProof/>
              </w:rPr>
              <w:tab/>
            </w:r>
            <w:r w:rsidRPr="00472CD5">
              <w:rPr>
                <w:rStyle w:val="Hyperlink"/>
                <w:noProof/>
              </w:rPr>
              <w:t>Top Level Requirements</w:t>
            </w:r>
            <w:r>
              <w:rPr>
                <w:noProof/>
                <w:webHidden/>
              </w:rPr>
              <w:tab/>
            </w:r>
            <w:r>
              <w:rPr>
                <w:noProof/>
                <w:webHidden/>
              </w:rPr>
              <w:fldChar w:fldCharType="begin"/>
            </w:r>
            <w:r>
              <w:rPr>
                <w:noProof/>
                <w:webHidden/>
              </w:rPr>
              <w:instrText xml:space="preserve"> PAGEREF _Toc374398302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3" w:history="1">
            <w:r w:rsidRPr="00472CD5">
              <w:rPr>
                <w:rStyle w:val="Hyperlink"/>
                <w:noProof/>
              </w:rPr>
              <w:t>5.5</w:t>
            </w:r>
            <w:r>
              <w:rPr>
                <w:rFonts w:asciiTheme="minorHAnsi" w:eastAsiaTheme="minorEastAsia" w:hAnsiTheme="minorHAnsi" w:cstheme="minorBidi"/>
                <w:noProof/>
              </w:rPr>
              <w:tab/>
            </w:r>
            <w:r w:rsidRPr="00472CD5">
              <w:rPr>
                <w:rStyle w:val="Hyperlink"/>
                <w:noProof/>
              </w:rPr>
              <w:t>Structures Requirements</w:t>
            </w:r>
            <w:r>
              <w:rPr>
                <w:noProof/>
                <w:webHidden/>
              </w:rPr>
              <w:tab/>
            </w:r>
            <w:r>
              <w:rPr>
                <w:noProof/>
                <w:webHidden/>
              </w:rPr>
              <w:fldChar w:fldCharType="begin"/>
            </w:r>
            <w:r>
              <w:rPr>
                <w:noProof/>
                <w:webHidden/>
              </w:rPr>
              <w:instrText xml:space="preserve"> PAGEREF _Toc374398303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4" w:history="1">
            <w:r w:rsidRPr="00472CD5">
              <w:rPr>
                <w:rStyle w:val="Hyperlink"/>
                <w:noProof/>
              </w:rPr>
              <w:t>5.6</w:t>
            </w:r>
            <w:r>
              <w:rPr>
                <w:rFonts w:asciiTheme="minorHAnsi" w:eastAsiaTheme="minorEastAsia" w:hAnsiTheme="minorHAnsi" w:cstheme="minorBidi"/>
                <w:noProof/>
              </w:rPr>
              <w:tab/>
            </w:r>
            <w:r w:rsidRPr="00472CD5">
              <w:rPr>
                <w:rStyle w:val="Hyperlink"/>
                <w:noProof/>
              </w:rPr>
              <w:t>Power Requirements</w:t>
            </w:r>
            <w:r>
              <w:rPr>
                <w:noProof/>
                <w:webHidden/>
              </w:rPr>
              <w:tab/>
            </w:r>
            <w:r>
              <w:rPr>
                <w:noProof/>
                <w:webHidden/>
              </w:rPr>
              <w:fldChar w:fldCharType="begin"/>
            </w:r>
            <w:r>
              <w:rPr>
                <w:noProof/>
                <w:webHidden/>
              </w:rPr>
              <w:instrText xml:space="preserve"> PAGEREF _Toc374398304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5" w:history="1">
            <w:r w:rsidRPr="00472CD5">
              <w:rPr>
                <w:rStyle w:val="Hyperlink"/>
                <w:noProof/>
              </w:rPr>
              <w:t>5.7</w:t>
            </w:r>
            <w:r>
              <w:rPr>
                <w:rFonts w:asciiTheme="minorHAnsi" w:eastAsiaTheme="minorEastAsia" w:hAnsiTheme="minorHAnsi" w:cstheme="minorBidi"/>
                <w:noProof/>
              </w:rPr>
              <w:tab/>
            </w:r>
            <w:r w:rsidRPr="00472CD5">
              <w:rPr>
                <w:rStyle w:val="Hyperlink"/>
                <w:noProof/>
              </w:rPr>
              <w:t>Attitude Determination and Control Requirements</w:t>
            </w:r>
            <w:r>
              <w:rPr>
                <w:noProof/>
                <w:webHidden/>
              </w:rPr>
              <w:tab/>
            </w:r>
            <w:r>
              <w:rPr>
                <w:noProof/>
                <w:webHidden/>
              </w:rPr>
              <w:fldChar w:fldCharType="begin"/>
            </w:r>
            <w:r>
              <w:rPr>
                <w:noProof/>
                <w:webHidden/>
              </w:rPr>
              <w:instrText xml:space="preserve"> PAGEREF _Toc374398305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6" w:history="1">
            <w:r w:rsidRPr="00472CD5">
              <w:rPr>
                <w:rStyle w:val="Hyperlink"/>
                <w:noProof/>
              </w:rPr>
              <w:t>5.8</w:t>
            </w:r>
            <w:r>
              <w:rPr>
                <w:rFonts w:asciiTheme="minorHAnsi" w:eastAsiaTheme="minorEastAsia" w:hAnsiTheme="minorHAnsi" w:cstheme="minorBidi"/>
                <w:noProof/>
              </w:rPr>
              <w:tab/>
            </w:r>
            <w:r w:rsidRPr="00472CD5">
              <w:rPr>
                <w:rStyle w:val="Hyperlink"/>
                <w:noProof/>
              </w:rPr>
              <w:t>Propulsion Requirements</w:t>
            </w:r>
            <w:r>
              <w:rPr>
                <w:noProof/>
                <w:webHidden/>
              </w:rPr>
              <w:tab/>
            </w:r>
            <w:r>
              <w:rPr>
                <w:noProof/>
                <w:webHidden/>
              </w:rPr>
              <w:fldChar w:fldCharType="begin"/>
            </w:r>
            <w:r>
              <w:rPr>
                <w:noProof/>
                <w:webHidden/>
              </w:rPr>
              <w:instrText xml:space="preserve"> PAGEREF _Toc374398306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7" w:history="1">
            <w:r w:rsidRPr="00472CD5">
              <w:rPr>
                <w:rStyle w:val="Hyperlink"/>
                <w:noProof/>
              </w:rPr>
              <w:t>5.9</w:t>
            </w:r>
            <w:r>
              <w:rPr>
                <w:rFonts w:asciiTheme="minorHAnsi" w:eastAsiaTheme="minorEastAsia" w:hAnsiTheme="minorHAnsi" w:cstheme="minorBidi"/>
                <w:noProof/>
              </w:rPr>
              <w:tab/>
            </w:r>
            <w:r w:rsidRPr="00472CD5">
              <w:rPr>
                <w:rStyle w:val="Hyperlink"/>
                <w:noProof/>
              </w:rPr>
              <w:t>Communication Requirements</w:t>
            </w:r>
            <w:r>
              <w:rPr>
                <w:noProof/>
                <w:webHidden/>
              </w:rPr>
              <w:tab/>
            </w:r>
            <w:r>
              <w:rPr>
                <w:noProof/>
                <w:webHidden/>
              </w:rPr>
              <w:fldChar w:fldCharType="begin"/>
            </w:r>
            <w:r>
              <w:rPr>
                <w:noProof/>
                <w:webHidden/>
              </w:rPr>
              <w:instrText xml:space="preserve"> PAGEREF _Toc374398307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08" w:history="1">
            <w:r w:rsidRPr="00472CD5">
              <w:rPr>
                <w:rStyle w:val="Hyperlink"/>
                <w:noProof/>
              </w:rPr>
              <w:t>5.10</w:t>
            </w:r>
            <w:r>
              <w:rPr>
                <w:rFonts w:asciiTheme="minorHAnsi" w:eastAsiaTheme="minorEastAsia" w:hAnsiTheme="minorHAnsi" w:cstheme="minorBidi"/>
                <w:noProof/>
              </w:rPr>
              <w:tab/>
            </w:r>
            <w:r w:rsidRPr="00472CD5">
              <w:rPr>
                <w:rStyle w:val="Hyperlink"/>
                <w:noProof/>
              </w:rPr>
              <w:t>Command and Data Handling Requirements</w:t>
            </w:r>
            <w:r>
              <w:rPr>
                <w:noProof/>
                <w:webHidden/>
              </w:rPr>
              <w:tab/>
            </w:r>
            <w:r>
              <w:rPr>
                <w:noProof/>
                <w:webHidden/>
              </w:rPr>
              <w:fldChar w:fldCharType="begin"/>
            </w:r>
            <w:r>
              <w:rPr>
                <w:noProof/>
                <w:webHidden/>
              </w:rPr>
              <w:instrText xml:space="preserve"> PAGEREF _Toc374398308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09" w:history="1">
            <w:r w:rsidRPr="00472CD5">
              <w:rPr>
                <w:rStyle w:val="Hyperlink"/>
                <w:noProof/>
              </w:rPr>
              <w:t>6</w:t>
            </w:r>
            <w:r>
              <w:rPr>
                <w:rFonts w:asciiTheme="minorHAnsi" w:eastAsiaTheme="minorEastAsia" w:hAnsiTheme="minorHAnsi" w:cstheme="minorBidi"/>
                <w:noProof/>
              </w:rPr>
              <w:tab/>
            </w:r>
            <w:r w:rsidRPr="00472CD5">
              <w:rPr>
                <w:rStyle w:val="Hyperlink"/>
                <w:noProof/>
              </w:rPr>
              <w:t>System Overview</w:t>
            </w:r>
            <w:r>
              <w:rPr>
                <w:noProof/>
                <w:webHidden/>
              </w:rPr>
              <w:tab/>
            </w:r>
            <w:r>
              <w:rPr>
                <w:noProof/>
                <w:webHidden/>
              </w:rPr>
              <w:fldChar w:fldCharType="begin"/>
            </w:r>
            <w:r>
              <w:rPr>
                <w:noProof/>
                <w:webHidden/>
              </w:rPr>
              <w:instrText xml:space="preserve"> PAGEREF _Toc374398309 \h </w:instrText>
            </w:r>
            <w:r>
              <w:rPr>
                <w:noProof/>
                <w:webHidden/>
              </w:rPr>
            </w:r>
            <w:r>
              <w:rPr>
                <w:noProof/>
                <w:webHidden/>
              </w:rPr>
              <w:fldChar w:fldCharType="separate"/>
            </w:r>
            <w:r>
              <w:rPr>
                <w:noProof/>
                <w:webHidden/>
              </w:rPr>
              <w:t>33</w:t>
            </w:r>
            <w:r>
              <w:rPr>
                <w:noProof/>
                <w:webHidden/>
              </w:rPr>
              <w:fldChar w:fldCharType="end"/>
            </w:r>
          </w:hyperlink>
        </w:p>
        <w:p w:rsidR="00CA6369" w:rsidRDefault="00CA6369">
          <w:pPr>
            <w:pStyle w:val="TOC1"/>
            <w:tabs>
              <w:tab w:val="left" w:pos="440"/>
              <w:tab w:val="right" w:leader="dot" w:pos="9350"/>
            </w:tabs>
            <w:rPr>
              <w:rFonts w:asciiTheme="minorHAnsi" w:eastAsiaTheme="minorEastAsia" w:hAnsiTheme="minorHAnsi" w:cstheme="minorBidi"/>
              <w:noProof/>
            </w:rPr>
          </w:pPr>
          <w:hyperlink w:anchor="_Toc374398310" w:history="1">
            <w:r w:rsidRPr="00472CD5">
              <w:rPr>
                <w:rStyle w:val="Hyperlink"/>
                <w:noProof/>
              </w:rPr>
              <w:t>7</w:t>
            </w:r>
            <w:r>
              <w:rPr>
                <w:rFonts w:asciiTheme="minorHAnsi" w:eastAsiaTheme="minorEastAsia" w:hAnsiTheme="minorHAnsi" w:cstheme="minorBidi"/>
                <w:noProof/>
              </w:rPr>
              <w:tab/>
            </w:r>
            <w:r w:rsidRPr="00472CD5">
              <w:rPr>
                <w:rStyle w:val="Hyperlink"/>
                <w:noProof/>
              </w:rPr>
              <w:t>Subsystem Overview</w:t>
            </w:r>
            <w:r>
              <w:rPr>
                <w:noProof/>
                <w:webHidden/>
              </w:rPr>
              <w:tab/>
            </w:r>
            <w:r>
              <w:rPr>
                <w:noProof/>
                <w:webHidden/>
              </w:rPr>
              <w:fldChar w:fldCharType="begin"/>
            </w:r>
            <w:r>
              <w:rPr>
                <w:noProof/>
                <w:webHidden/>
              </w:rPr>
              <w:instrText xml:space="preserve"> PAGEREF _Toc374398310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1" w:history="1">
            <w:r w:rsidRPr="00472CD5">
              <w:rPr>
                <w:rStyle w:val="Hyperlink"/>
                <w:noProof/>
              </w:rPr>
              <w:t>7.1</w:t>
            </w:r>
            <w:r>
              <w:rPr>
                <w:rFonts w:asciiTheme="minorHAnsi" w:eastAsiaTheme="minorEastAsia" w:hAnsiTheme="minorHAnsi" w:cstheme="minorBidi"/>
                <w:noProof/>
              </w:rPr>
              <w:tab/>
            </w:r>
            <w:r w:rsidRPr="00472CD5">
              <w:rPr>
                <w:rStyle w:val="Hyperlink"/>
                <w:noProof/>
              </w:rPr>
              <w:t>Structure</w:t>
            </w:r>
            <w:r>
              <w:rPr>
                <w:noProof/>
                <w:webHidden/>
              </w:rPr>
              <w:tab/>
            </w:r>
            <w:r>
              <w:rPr>
                <w:noProof/>
                <w:webHidden/>
              </w:rPr>
              <w:fldChar w:fldCharType="begin"/>
            </w:r>
            <w:r>
              <w:rPr>
                <w:noProof/>
                <w:webHidden/>
              </w:rPr>
              <w:instrText xml:space="preserve"> PAGEREF _Toc374398311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2" w:history="1">
            <w:r w:rsidRPr="00472CD5">
              <w:rPr>
                <w:rStyle w:val="Hyperlink"/>
                <w:noProof/>
              </w:rPr>
              <w:t>7.2</w:t>
            </w:r>
            <w:r>
              <w:rPr>
                <w:rFonts w:asciiTheme="minorHAnsi" w:eastAsiaTheme="minorEastAsia" w:hAnsiTheme="minorHAnsi" w:cstheme="minorBidi"/>
                <w:noProof/>
              </w:rPr>
              <w:tab/>
            </w:r>
            <w:r w:rsidRPr="00472CD5">
              <w:rPr>
                <w:rStyle w:val="Hyperlink"/>
                <w:noProof/>
              </w:rPr>
              <w:t>Power</w:t>
            </w:r>
            <w:r>
              <w:rPr>
                <w:noProof/>
                <w:webHidden/>
              </w:rPr>
              <w:tab/>
            </w:r>
            <w:r>
              <w:rPr>
                <w:noProof/>
                <w:webHidden/>
              </w:rPr>
              <w:fldChar w:fldCharType="begin"/>
            </w:r>
            <w:r>
              <w:rPr>
                <w:noProof/>
                <w:webHidden/>
              </w:rPr>
              <w:instrText xml:space="preserve"> PAGEREF _Toc374398312 \h </w:instrText>
            </w:r>
            <w:r>
              <w:rPr>
                <w:noProof/>
                <w:webHidden/>
              </w:rPr>
            </w:r>
            <w:r>
              <w:rPr>
                <w:noProof/>
                <w:webHidden/>
              </w:rPr>
              <w:fldChar w:fldCharType="separate"/>
            </w:r>
            <w:r>
              <w:rPr>
                <w:noProof/>
                <w:webHidden/>
              </w:rPr>
              <w:t>34</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3" w:history="1">
            <w:r w:rsidRPr="00472CD5">
              <w:rPr>
                <w:rStyle w:val="Hyperlink"/>
                <w:noProof/>
              </w:rPr>
              <w:t>7.3</w:t>
            </w:r>
            <w:r>
              <w:rPr>
                <w:rFonts w:asciiTheme="minorHAnsi" w:eastAsiaTheme="minorEastAsia" w:hAnsiTheme="minorHAnsi" w:cstheme="minorBidi"/>
                <w:noProof/>
              </w:rPr>
              <w:tab/>
            </w:r>
            <w:r w:rsidRPr="00472CD5">
              <w:rPr>
                <w:rStyle w:val="Hyperlink"/>
                <w:noProof/>
              </w:rPr>
              <w:t>Attitude Determination and Control</w:t>
            </w:r>
            <w:r>
              <w:rPr>
                <w:noProof/>
                <w:webHidden/>
              </w:rPr>
              <w:tab/>
            </w:r>
            <w:r>
              <w:rPr>
                <w:noProof/>
                <w:webHidden/>
              </w:rPr>
              <w:fldChar w:fldCharType="begin"/>
            </w:r>
            <w:r>
              <w:rPr>
                <w:noProof/>
                <w:webHidden/>
              </w:rPr>
              <w:instrText xml:space="preserve"> PAGEREF _Toc374398313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4" w:history="1">
            <w:r w:rsidRPr="00472CD5">
              <w:rPr>
                <w:rStyle w:val="Hyperlink"/>
                <w:noProof/>
              </w:rPr>
              <w:t>7.4</w:t>
            </w:r>
            <w:r>
              <w:rPr>
                <w:rFonts w:asciiTheme="minorHAnsi" w:eastAsiaTheme="minorEastAsia" w:hAnsiTheme="minorHAnsi" w:cstheme="minorBidi"/>
                <w:noProof/>
              </w:rPr>
              <w:tab/>
            </w:r>
            <w:r w:rsidRPr="00472CD5">
              <w:rPr>
                <w:rStyle w:val="Hyperlink"/>
                <w:noProof/>
              </w:rPr>
              <w:t>Propulsion</w:t>
            </w:r>
            <w:r>
              <w:rPr>
                <w:noProof/>
                <w:webHidden/>
              </w:rPr>
              <w:tab/>
            </w:r>
            <w:r>
              <w:rPr>
                <w:noProof/>
                <w:webHidden/>
              </w:rPr>
              <w:fldChar w:fldCharType="begin"/>
            </w:r>
            <w:r>
              <w:rPr>
                <w:noProof/>
                <w:webHidden/>
              </w:rPr>
              <w:instrText xml:space="preserve"> PAGEREF _Toc374398314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5" w:history="1">
            <w:r w:rsidRPr="00472CD5">
              <w:rPr>
                <w:rStyle w:val="Hyperlink"/>
                <w:noProof/>
              </w:rPr>
              <w:t>7.5</w:t>
            </w:r>
            <w:r>
              <w:rPr>
                <w:rFonts w:asciiTheme="minorHAnsi" w:eastAsiaTheme="minorEastAsia" w:hAnsiTheme="minorHAnsi" w:cstheme="minorBidi"/>
                <w:noProof/>
              </w:rPr>
              <w:tab/>
            </w:r>
            <w:r w:rsidRPr="00472CD5">
              <w:rPr>
                <w:rStyle w:val="Hyperlink"/>
                <w:noProof/>
              </w:rPr>
              <w:t>Communications</w:t>
            </w:r>
            <w:r>
              <w:rPr>
                <w:noProof/>
                <w:webHidden/>
              </w:rPr>
              <w:tab/>
            </w:r>
            <w:r>
              <w:rPr>
                <w:noProof/>
                <w:webHidden/>
              </w:rPr>
              <w:fldChar w:fldCharType="begin"/>
            </w:r>
            <w:r>
              <w:rPr>
                <w:noProof/>
                <w:webHidden/>
              </w:rPr>
              <w:instrText xml:space="preserve"> PAGEREF _Toc374398315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6" w:history="1">
            <w:r w:rsidRPr="00472CD5">
              <w:rPr>
                <w:rStyle w:val="Hyperlink"/>
                <w:noProof/>
              </w:rPr>
              <w:t>7.6</w:t>
            </w:r>
            <w:r>
              <w:rPr>
                <w:rFonts w:asciiTheme="minorHAnsi" w:eastAsiaTheme="minorEastAsia" w:hAnsiTheme="minorHAnsi" w:cstheme="minorBidi"/>
                <w:noProof/>
              </w:rPr>
              <w:tab/>
            </w:r>
            <w:r w:rsidRPr="00472CD5">
              <w:rPr>
                <w:rStyle w:val="Hyperlink"/>
                <w:noProof/>
              </w:rPr>
              <w:t>Command and Data Handling</w:t>
            </w:r>
            <w:r>
              <w:rPr>
                <w:noProof/>
                <w:webHidden/>
              </w:rPr>
              <w:tab/>
            </w:r>
            <w:r>
              <w:rPr>
                <w:noProof/>
                <w:webHidden/>
              </w:rPr>
              <w:fldChar w:fldCharType="begin"/>
            </w:r>
            <w:r>
              <w:rPr>
                <w:noProof/>
                <w:webHidden/>
              </w:rPr>
              <w:instrText xml:space="preserve"> PAGEREF _Toc374398316 \h </w:instrText>
            </w:r>
            <w:r>
              <w:rPr>
                <w:noProof/>
                <w:webHidden/>
              </w:rPr>
            </w:r>
            <w:r>
              <w:rPr>
                <w:noProof/>
                <w:webHidden/>
              </w:rPr>
              <w:fldChar w:fldCharType="separate"/>
            </w:r>
            <w:r>
              <w:rPr>
                <w:noProof/>
                <w:webHidden/>
              </w:rPr>
              <w:t>35</w:t>
            </w:r>
            <w:r>
              <w:rPr>
                <w:noProof/>
                <w:webHidden/>
              </w:rPr>
              <w:fldChar w:fldCharType="end"/>
            </w:r>
          </w:hyperlink>
        </w:p>
        <w:p w:rsidR="00CA6369" w:rsidRDefault="00CA6369">
          <w:pPr>
            <w:pStyle w:val="TOC2"/>
            <w:tabs>
              <w:tab w:val="left" w:pos="880"/>
              <w:tab w:val="right" w:leader="dot" w:pos="9350"/>
            </w:tabs>
            <w:rPr>
              <w:rFonts w:asciiTheme="minorHAnsi" w:eastAsiaTheme="minorEastAsia" w:hAnsiTheme="minorHAnsi" w:cstheme="minorBidi"/>
              <w:noProof/>
            </w:rPr>
          </w:pPr>
          <w:hyperlink w:anchor="_Toc374398317" w:history="1">
            <w:r w:rsidRPr="00472CD5">
              <w:rPr>
                <w:rStyle w:val="Hyperlink"/>
                <w:noProof/>
              </w:rPr>
              <w:t>7.7</w:t>
            </w:r>
            <w:r>
              <w:rPr>
                <w:rFonts w:asciiTheme="minorHAnsi" w:eastAsiaTheme="minorEastAsia" w:hAnsiTheme="minorHAnsi" w:cstheme="minorBidi"/>
                <w:noProof/>
              </w:rPr>
              <w:tab/>
            </w:r>
            <w:r w:rsidRPr="00472CD5">
              <w:rPr>
                <w:rStyle w:val="Hyperlink"/>
                <w:noProof/>
              </w:rPr>
              <w:t>Ground Operation</w:t>
            </w:r>
            <w:r>
              <w:rPr>
                <w:noProof/>
                <w:webHidden/>
              </w:rPr>
              <w:tab/>
            </w:r>
            <w:r>
              <w:rPr>
                <w:noProof/>
                <w:webHidden/>
              </w:rPr>
              <w:fldChar w:fldCharType="begin"/>
            </w:r>
            <w:r>
              <w:rPr>
                <w:noProof/>
                <w:webHidden/>
              </w:rPr>
              <w:instrText xml:space="preserve"> PAGEREF _Toc374398317 \h </w:instrText>
            </w:r>
            <w:r>
              <w:rPr>
                <w:noProof/>
                <w:webHidden/>
              </w:rPr>
            </w:r>
            <w:r>
              <w:rPr>
                <w:noProof/>
                <w:webHidden/>
              </w:rPr>
              <w:fldChar w:fldCharType="separate"/>
            </w:r>
            <w:r>
              <w:rPr>
                <w:noProof/>
                <w:webHidden/>
              </w:rPr>
              <w:t>35</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98285"/>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98286"/>
      <w:r>
        <w:t>Mission Relevance and Justification</w:t>
      </w:r>
      <w:bookmarkEnd w:id="3"/>
    </w:p>
    <w:p w:rsidR="009657F9" w:rsidRDefault="009657F9" w:rsidP="009657F9">
      <w:pPr>
        <w:pStyle w:val="Heading2"/>
      </w:pPr>
      <w:bookmarkStart w:id="4" w:name="_Toc374398287"/>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lastRenderedPageBreak/>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A737DE" w:rsidP="007F1AD9">
      <w:pPr>
        <w:pStyle w:val="Heading2"/>
      </w:pPr>
      <w:bookmarkStart w:id="5" w:name="_Toc374398288"/>
      <w:r>
        <w:t>Historical Proximity Operations Relevance</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taken from the mission is that the 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w:t>
      </w:r>
      <w:r w:rsidR="00754CDE">
        <w:rPr>
          <w:shd w:val="clear" w:color="auto" w:fill="FFFFFF"/>
        </w:rPr>
        <w:lastRenderedPageBreak/>
        <w:t xml:space="preserve">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w:t>
      </w:r>
      <w:r w:rsidRPr="00871787">
        <w:rPr>
          <w:color w:val="0D1625"/>
        </w:rPr>
        <w:lastRenderedPageBreak/>
        <w:t xml:space="preserve">$200,000.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762625" cy="4321969"/>
            <wp:effectExtent l="19050" t="19050" r="28575" b="21431"/>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762625" cy="4321969"/>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proofErr w:type="gramStart"/>
      <w:r w:rsidR="00A737DE">
        <w:rPr>
          <w:b/>
        </w:rPr>
        <w:t>Between</w:t>
      </w:r>
      <w:proofErr w:type="gramEnd"/>
      <w:r w:rsidR="00A737DE">
        <w:rPr>
          <w:b/>
        </w:rPr>
        <w:t xml:space="preserve"> the Cost, Mass, and Success of Historical RPO Missions</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98289"/>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w:t>
      </w:r>
      <w:r w:rsidRPr="006D384B">
        <w:lastRenderedPageBreak/>
        <w:t xml:space="preserve">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7" w:name="_Toc374398290"/>
      <w:r>
        <w:t>Mission Objectives</w:t>
      </w:r>
      <w:bookmarkEnd w:id="7"/>
    </w:p>
    <w:p w:rsidR="009657F9" w:rsidRDefault="009657F9" w:rsidP="009657F9">
      <w:pPr>
        <w:pStyle w:val="Heading2"/>
      </w:pPr>
      <w:bookmarkStart w:id="8" w:name="_Toc374398291"/>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r w:rsidR="00A737DE">
        <w:t>is</w:t>
      </w:r>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w:t>
      </w:r>
      <w:r w:rsidR="00A737DE">
        <w:t>are</w:t>
      </w:r>
      <w:r>
        <w:t xml:space="preserve">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98292"/>
      <w:r>
        <w:lastRenderedPageBreak/>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Stationkeeping within a 10-75 m sphere of a resident space object for at least 5 orbits.</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A737DE" w:rsidRDefault="00D66AF9" w:rsidP="00D66AF9">
      <w:pPr>
        <w:pStyle w:val="BodyText"/>
        <w:numPr>
          <w:ilvl w:val="0"/>
          <w:numId w:val="9"/>
        </w:numPr>
        <w:jc w:val="both"/>
        <w:rPr>
          <w:sz w:val="22"/>
          <w:szCs w:val="22"/>
          <w:lang w:eastAsia="en-US" w:bidi="ar-SA"/>
        </w:rPr>
      </w:pPr>
      <w:r w:rsidRPr="00A737DE">
        <w:rPr>
          <w:sz w:val="22"/>
          <w:szCs w:val="22"/>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98293"/>
      <w:r>
        <w:t>Requirements Verification</w:t>
      </w:r>
      <w:bookmarkEnd w:id="10"/>
      <w:r w:rsidR="007F1AD9">
        <w:t xml:space="preserve"> </w:t>
      </w:r>
    </w:p>
    <w:p w:rsidR="007F1AD9" w:rsidRDefault="007F1AD9" w:rsidP="007F1AD9">
      <w:pPr>
        <w:pStyle w:val="Heading2"/>
      </w:pPr>
      <w:bookmarkStart w:id="11" w:name="_Toc374398294"/>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lastRenderedPageBreak/>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98295"/>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98296"/>
      <w:r>
        <w:lastRenderedPageBreak/>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1U Architecture</w:t>
      </w:r>
    </w:p>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F9779B">
        <w:tc>
          <w:tcPr>
            <w:tcW w:w="9828" w:type="dxa"/>
          </w:tcPr>
          <w:p w:rsidR="0013207C" w:rsidRPr="008627F7" w:rsidRDefault="0013207C" w:rsidP="00F9779B">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F9779B">
            <w:pPr>
              <w:spacing w:after="0"/>
              <w:jc w:val="center"/>
              <w:rPr>
                <w:noProof/>
              </w:rPr>
            </w:pPr>
          </w:p>
        </w:tc>
      </w:tr>
      <w:tr w:rsidR="0013207C" w:rsidTr="00F9779B">
        <w:tc>
          <w:tcPr>
            <w:tcW w:w="9828" w:type="dxa"/>
          </w:tcPr>
          <w:p w:rsidR="0013207C" w:rsidRDefault="0013207C" w:rsidP="00F9779B">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F9779B">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336C12" w:rsidRDefault="003F19D4" w:rsidP="00CF5210">
      <w:r>
        <w:t xml:space="preserve">However, there do </w:t>
      </w:r>
      <w:proofErr w:type="gramStart"/>
      <w:r>
        <w:t>exist</w:t>
      </w:r>
      <w:proofErr w:type="gramEnd"/>
      <w:r>
        <w:t xml:space="preserve"> two standard microsatellite adapters that are available for use of most microsatellite missions: the </w:t>
      </w:r>
      <w:r w:rsidR="00336C12">
        <w:t>Evolved Expendable Launch Vehicle Secondary Payload Adapter (ESPA) ring and the Mark II Lightband system.</w:t>
      </w:r>
    </w:p>
    <w:p w:rsidR="00F9779B" w:rsidRDefault="00336C12" w:rsidP="00CF5210">
      <w:r>
        <w:t xml:space="preserve">The ESPA ring consists, as the name implies, of a </w:t>
      </w:r>
      <w:r w:rsidR="00F9779B">
        <w:t xml:space="preserve">ring of six different integration points for various types of spacecraft (An Example </w:t>
      </w:r>
      <w:proofErr w:type="gramStart"/>
      <w:r w:rsidR="00F9779B">
        <w:t>of  one</w:t>
      </w:r>
      <w:proofErr w:type="gramEnd"/>
      <w:r w:rsidR="00F9779B">
        <w:t xml:space="preserve"> particular ESPA ring is shown in Figure 5-4)</w:t>
      </w:r>
      <w:r>
        <w:t>.</w:t>
      </w:r>
      <w:r w:rsidR="00F9779B">
        <w:t xml:space="preserve"> Many different sizes of ESPA rings exist for different sized spacecraft, but the integration bolt hole size, diameter, and arrangement </w:t>
      </w:r>
      <w:proofErr w:type="gramStart"/>
      <w:r w:rsidR="00F9779B">
        <w:t>between each ring iteration</w:t>
      </w:r>
      <w:proofErr w:type="gramEnd"/>
      <w:r w:rsidR="00F9779B">
        <w:t xml:space="preserve"> is constant, meaning that only one method of integration needs to be considered when designing a microsatellite for integration into any ESPA ring.</w:t>
      </w:r>
    </w:p>
    <w:p w:rsidR="003F19D4" w:rsidRDefault="00F9779B" w:rsidP="00F9779B">
      <w:pPr>
        <w:jc w:val="center"/>
      </w:pPr>
      <w:r>
        <w:rPr>
          <w:noProof/>
        </w:rPr>
        <w:drawing>
          <wp:inline distT="0" distB="0" distL="0" distR="0">
            <wp:extent cx="5581650" cy="3396615"/>
            <wp:effectExtent l="19050" t="19050" r="19050" b="13335"/>
            <wp:docPr id="14" name="Picture 1" descr="http://farm7.staticflickr.com/6135/5998265374_736d7f08a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rm7.staticflickr.com/6135/5998265374_736d7f08a1_z.jpg"/>
                    <pic:cNvPicPr>
                      <a:picLocks noChangeAspect="1" noChangeArrowheads="1"/>
                    </pic:cNvPicPr>
                  </pic:nvPicPr>
                  <pic:blipFill>
                    <a:blip r:embed="rId21" cstate="print"/>
                    <a:srcRect/>
                    <a:stretch>
                      <a:fillRect/>
                    </a:stretch>
                  </pic:blipFill>
                  <pic:spPr bwMode="auto">
                    <a:xfrm>
                      <a:off x="0" y="0"/>
                      <a:ext cx="5581650" cy="3396615"/>
                    </a:xfrm>
                    <a:prstGeom prst="rect">
                      <a:avLst/>
                    </a:prstGeom>
                    <a:noFill/>
                    <a:ln w="9525">
                      <a:solidFill>
                        <a:schemeClr val="tx1"/>
                      </a:solidFill>
                      <a:miter lim="800000"/>
                      <a:headEnd/>
                      <a:tailEnd/>
                    </a:ln>
                  </pic:spPr>
                </pic:pic>
              </a:graphicData>
            </a:graphic>
          </wp:inline>
        </w:drawing>
      </w:r>
    </w:p>
    <w:p w:rsidR="00F9779B" w:rsidRDefault="00F9779B" w:rsidP="00F9779B">
      <w:pPr>
        <w:jc w:val="center"/>
        <w:rPr>
          <w:b/>
        </w:rPr>
      </w:pPr>
      <w:proofErr w:type="gramStart"/>
      <w:r>
        <w:rPr>
          <w:b/>
        </w:rPr>
        <w:t>Figure 5-4.</w:t>
      </w:r>
      <w:proofErr w:type="gramEnd"/>
      <w:r>
        <w:rPr>
          <w:b/>
        </w:rPr>
        <w:t xml:space="preserve"> Example of a Flight Revision ESPA Ring</w:t>
      </w:r>
    </w:p>
    <w:p w:rsidR="00814AA3" w:rsidRDefault="00814AA3" w:rsidP="00814AA3">
      <w:r>
        <w:t xml:space="preserve">However, beyond a standardized bolt pattern, no other standards exist for the type of microsatellite that can be integrated into such a system. This lack of restriction can be </w:t>
      </w:r>
      <w:proofErr w:type="gramStart"/>
      <w:r>
        <w:t>both good or</w:t>
      </w:r>
      <w:proofErr w:type="gramEnd"/>
      <w:r>
        <w:t xml:space="preserve"> bad: good, because it offers much more flexibility in the architecture used to accomplish a given microsatellite mission. Bad because, depending on the restrictions imposed by a given launch vehicle, one particular microsatellite design may be able to integrate into one l</w:t>
      </w:r>
      <w:r w:rsidR="003326E1">
        <w:t>aunch vehicle and not the other; this, in turn, adds developmental risk to any given microsatellite mission that would have to be addressed early in the design phase.</w:t>
      </w:r>
    </w:p>
    <w:p w:rsidR="003326E1" w:rsidRDefault="003326E1" w:rsidP="00814AA3">
      <w:r>
        <w:lastRenderedPageBreak/>
        <w:t>The Lightband Mark II system (Shown in Figure 5-5) is even more limited in its flexibility, only offering the ability to integrate one microsatellite per system. Beyond this limit, integrating into the Lightband system is essentially the same as integrating into the ESPA ring, just with slightly different bolt dimensions.</w:t>
      </w:r>
    </w:p>
    <w:p w:rsidR="003326E1" w:rsidRDefault="003326E1" w:rsidP="003326E1">
      <w:pPr>
        <w:jc w:val="center"/>
      </w:pPr>
      <w:r>
        <w:rPr>
          <w:noProof/>
        </w:rPr>
        <w:drawing>
          <wp:inline distT="0" distB="0" distL="0" distR="0">
            <wp:extent cx="2439142" cy="3258220"/>
            <wp:effectExtent l="38100" t="19050" r="18308" b="18380"/>
            <wp:docPr id="16" name="Picture 4" descr="http://0.static.wix.com/media/1c8e8f_e35fb1d247812ae7b92bf036c00f3f1e.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0.static.wix.com/media/1c8e8f_e35fb1d247812ae7b92bf036c00f3f1e.jpg_512"/>
                    <pic:cNvPicPr>
                      <a:picLocks noChangeAspect="1" noChangeArrowheads="1"/>
                    </pic:cNvPicPr>
                  </pic:nvPicPr>
                  <pic:blipFill>
                    <a:blip r:embed="rId22" cstate="print"/>
                    <a:srcRect/>
                    <a:stretch>
                      <a:fillRect/>
                    </a:stretch>
                  </pic:blipFill>
                  <pic:spPr bwMode="auto">
                    <a:xfrm>
                      <a:off x="0" y="0"/>
                      <a:ext cx="2439827" cy="3259135"/>
                    </a:xfrm>
                    <a:prstGeom prst="rect">
                      <a:avLst/>
                    </a:prstGeom>
                    <a:noFill/>
                    <a:ln w="9525">
                      <a:solidFill>
                        <a:schemeClr val="tx1"/>
                      </a:solidFill>
                      <a:miter lim="800000"/>
                      <a:headEnd/>
                      <a:tailEnd/>
                    </a:ln>
                  </pic:spPr>
                </pic:pic>
              </a:graphicData>
            </a:graphic>
          </wp:inline>
        </w:drawing>
      </w:r>
    </w:p>
    <w:p w:rsidR="003326E1" w:rsidRDefault="003326E1" w:rsidP="003326E1">
      <w:pPr>
        <w:jc w:val="center"/>
        <w:rPr>
          <w:b/>
        </w:rPr>
      </w:pPr>
      <w:proofErr w:type="gramStart"/>
      <w:r>
        <w:rPr>
          <w:b/>
        </w:rPr>
        <w:t>Figure 5-5.</w:t>
      </w:r>
      <w:proofErr w:type="gramEnd"/>
      <w:r>
        <w:rPr>
          <w:b/>
        </w:rPr>
        <w:t xml:space="preserve"> Example of a Microsatellite Integrated into a Lightband Mark II System</w:t>
      </w:r>
    </w:p>
    <w:p w:rsidR="003326E1" w:rsidRDefault="003326E1" w:rsidP="003326E1">
      <w:r>
        <w:t>Beyond these limitations though, recent university microsatellite launches have experienced a relatively large amount of success and have been able to demonstrate both scientifically and practically significant missions that have contributed much to the small satellite community as a whole. Thus, if the resources, time, and money are available, microsatellite missions are worth pursuing.</w:t>
      </w:r>
    </w:p>
    <w:p w:rsidR="003326E1" w:rsidRPr="00D00CC3" w:rsidRDefault="00D00CC3" w:rsidP="00D00CC3">
      <w:pPr>
        <w:pStyle w:val="Heading4"/>
      </w:pPr>
      <w:r w:rsidRPr="00D00CC3">
        <w:t xml:space="preserve">Recent Nanosatellite </w:t>
      </w:r>
      <w:r>
        <w:t>and</w:t>
      </w:r>
      <w:r w:rsidRPr="00D00CC3">
        <w:t xml:space="preserve"> Microsatellite Launch Comparisons</w:t>
      </w:r>
    </w:p>
    <w:p w:rsidR="00D720CA" w:rsidRDefault="00C957DA" w:rsidP="006B622F">
      <w:r>
        <w:t xml:space="preserve">In order to compare the feasibility of launching Rascal as either a CubeSat or microsatellite mission, a survey of manifested spacecraft missions over the past three years (2010-2013) was conducted. This was accomplished by recording instances of launches with manifested CubeSat or microsatellite missions and then comparing the number of each type of mission relative to the total number of satellites manifested for said launches. </w:t>
      </w:r>
      <w:r w:rsidR="00336891">
        <w:t xml:space="preserve">The results of this process are shown in Figure 5-6. When parsing the data, one notices two distinct trends: the number of satellites manifested per launch is increasing rapidly and that CubeSats are the cause of said increase, with CubeSats accounting for 70% of said missions. This indicates that for a given mission, a spacecraft is much more likely to launch if it is of </w:t>
      </w:r>
      <w:proofErr w:type="spellStart"/>
      <w:r w:rsidR="00336891">
        <w:t>aCubeSat</w:t>
      </w:r>
      <w:proofErr w:type="spellEnd"/>
      <w:r w:rsidR="00336891">
        <w:t xml:space="preserve"> architecture. </w:t>
      </w:r>
    </w:p>
    <w:p w:rsidR="00336891" w:rsidRDefault="00336891" w:rsidP="006B622F">
      <w:r>
        <w:t xml:space="preserve">This assertion is further supported when limiting the CubeSat and microsatellite missions to those that were developed principally by a student-led university team. </w:t>
      </w:r>
      <w:r w:rsidR="00D96249">
        <w:t>When looking at these missions (As Shown in Figure 5-7), the disparity between launched CubeSat and microsatellite missions increases even more, with 86% of launched missions falling under the CubeSat category. Thus, for a given mission, it is significantly more likely for it to be manifested for a launch if it follows the CubeSat, as opposed to microsatellite, architecture.</w:t>
      </w:r>
    </w:p>
    <w:p w:rsidR="00C957DA" w:rsidRDefault="00C957DA" w:rsidP="00C957DA">
      <w:pPr>
        <w:jc w:val="center"/>
      </w:pPr>
      <w:r w:rsidRPr="00C957DA">
        <w:lastRenderedPageBreak/>
        <w:drawing>
          <wp:inline distT="0" distB="0" distL="0" distR="0">
            <wp:extent cx="5424820" cy="3561907"/>
            <wp:effectExtent l="19050" t="0" r="23480" b="443"/>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957DA" w:rsidRDefault="00C957DA" w:rsidP="00C957DA">
      <w:pPr>
        <w:jc w:val="center"/>
        <w:rPr>
          <w:b/>
        </w:rPr>
      </w:pPr>
      <w:r>
        <w:rPr>
          <w:b/>
        </w:rPr>
        <w:t>Figure 5-6. Comparison of Manifested CubeSat and Microsatellite Missions Per Launch Vehicle from 2010-2013</w:t>
      </w:r>
    </w:p>
    <w:p w:rsidR="00D96249" w:rsidRDefault="00D96249" w:rsidP="00C957DA">
      <w:pPr>
        <w:jc w:val="center"/>
        <w:rPr>
          <w:b/>
        </w:rPr>
      </w:pPr>
      <w:r w:rsidRPr="00D96249">
        <w:rPr>
          <w:b/>
        </w:rPr>
        <w:drawing>
          <wp:inline distT="0" distB="0" distL="0" distR="0">
            <wp:extent cx="5286596" cy="3519377"/>
            <wp:effectExtent l="19050" t="0" r="28354" b="4873"/>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96249" w:rsidRDefault="00D96249" w:rsidP="00D96249">
      <w:pPr>
        <w:jc w:val="center"/>
        <w:rPr>
          <w:b/>
        </w:rPr>
      </w:pPr>
      <w:r>
        <w:rPr>
          <w:b/>
        </w:rPr>
        <w:t>Figure 5-6. Comparison of Manifested University CubeSat and Microsatellite Missions Per Launch Vehicle from 2010-2013</w:t>
      </w:r>
    </w:p>
    <w:p w:rsidR="00D96249" w:rsidRDefault="00D22F84" w:rsidP="00D22F84">
      <w:pPr>
        <w:pStyle w:val="Heading4"/>
      </w:pPr>
      <w:r>
        <w:lastRenderedPageBreak/>
        <w:t xml:space="preserve">Nanosatellite </w:t>
      </w:r>
      <w:proofErr w:type="spellStart"/>
      <w:r>
        <w:t>vs</w:t>
      </w:r>
      <w:proofErr w:type="spellEnd"/>
      <w:r>
        <w:t xml:space="preserve"> Microsatellite Architecture Selection</w:t>
      </w:r>
    </w:p>
    <w:p w:rsidR="00260313" w:rsidRDefault="00D22F84" w:rsidP="00D22F84">
      <w:r>
        <w:t xml:space="preserve">Based on </w:t>
      </w:r>
      <w:r w:rsidR="00C01493">
        <w:t xml:space="preserve">the discussion laid out in Sections 5.2.1.1-5.2.1.3, launch is the number one obstacle for the success of any mission, regardless of </w:t>
      </w:r>
      <w:r w:rsidR="00F361CC">
        <w:t xml:space="preserve">its </w:t>
      </w:r>
      <w:r w:rsidR="00C01493">
        <w:t>scope or complexity.</w:t>
      </w:r>
      <w:r w:rsidR="009B60D1">
        <w:t xml:space="preserve"> </w:t>
      </w:r>
      <w:r w:rsidR="00F361CC">
        <w:t xml:space="preserve">Reasons for this are to a certain extent related to finding integration space on currently available launch vehicles, but more concretely related to finding funding for said integration space. </w:t>
      </w:r>
      <w:r w:rsidR="00EB7391">
        <w:t>For microsatellite missions</w:t>
      </w:r>
      <w:r w:rsidR="00F361CC">
        <w:t>, no agency currently exists</w:t>
      </w:r>
      <w:r w:rsidR="00EB7391">
        <w:t xml:space="preserve"> (Other than the University Nanosatellite Program)</w:t>
      </w:r>
      <w:r w:rsidR="00F361CC">
        <w:t xml:space="preserve"> that is willing </w:t>
      </w:r>
      <w:r w:rsidR="00EB7391">
        <w:t xml:space="preserve">to </w:t>
      </w:r>
      <w:r w:rsidR="00F361CC">
        <w:t xml:space="preserve">or able to cover </w:t>
      </w:r>
      <w:r w:rsidR="00EB7391">
        <w:t xml:space="preserve">their launch cost, as said costs can approach $1 million per spacecraft. </w:t>
      </w:r>
      <w:r w:rsidR="00260313">
        <w:t xml:space="preserve">For those microsatellites that do get funding from the University Nanosatellite Program, their post award funding development time often runs up to 3-4 years, as demonstrated by the </w:t>
      </w:r>
      <w:proofErr w:type="spellStart"/>
      <w:r w:rsidR="00260313">
        <w:t>CUsat</w:t>
      </w:r>
      <w:proofErr w:type="spellEnd"/>
      <w:r w:rsidR="00260313">
        <w:t xml:space="preserve"> and DANDEE missions. Thus, even when a microsatellite manages to find funding for launch, </w:t>
      </w:r>
      <w:r w:rsidR="000A3756">
        <w:t>it still manages to have a difficult time to ever actually reach orbit.</w:t>
      </w:r>
    </w:p>
    <w:p w:rsidR="009B60D1" w:rsidRDefault="00EB7391" w:rsidP="00D22F84">
      <w:r>
        <w:t>For CubeSats, however, the</w:t>
      </w:r>
      <w:r w:rsidR="000A3756">
        <w:t xml:space="preserve"> opposite is the case. Both the</w:t>
      </w:r>
      <w:r>
        <w:t xml:space="preserve"> CubeSat Launch Initiative (CSLI) and the Educational Launch of Nanosatellites (</w:t>
      </w:r>
      <w:proofErr w:type="spellStart"/>
      <w:r>
        <w:t>ELaNa</w:t>
      </w:r>
      <w:proofErr w:type="spellEnd"/>
      <w:r>
        <w:t>)</w:t>
      </w:r>
      <w:r w:rsidR="000A3756">
        <w:t xml:space="preserve"> have been funding university nanosatellite missions since 2006. Thus, if a nanosatellite mission is capable of demonstrating </w:t>
      </w:r>
      <w:r w:rsidR="006135FE">
        <w:t xml:space="preserve">relevance to NASA objectives while offering education to university students in space systems </w:t>
      </w:r>
      <w:proofErr w:type="gramStart"/>
      <w:r w:rsidR="006135FE">
        <w:t>engineering,</w:t>
      </w:r>
      <w:proofErr w:type="gramEnd"/>
      <w:r w:rsidR="006135FE">
        <w:t xml:space="preserve"> it can guarantee a launch spot on pretty much any currently available launch vehicle. Hence, if a mission is capable of fitting within a CubeSat architecture (Like to Rascal Mission Can, as Discussed in Section 5.2.2), it is in its best interest to do so.</w:t>
      </w:r>
    </w:p>
    <w:p w:rsidR="006135FE" w:rsidRPr="00D22F84" w:rsidRDefault="006135FE" w:rsidP="00D22F84">
      <w:r>
        <w:t xml:space="preserve">With all of these factors in mind, the first constraint to be imposed on the Rascal mission is that it utilizes </w:t>
      </w:r>
      <w:proofErr w:type="gramStart"/>
      <w:r>
        <w:t>a CubeSat</w:t>
      </w:r>
      <w:proofErr w:type="gramEnd"/>
      <w:r>
        <w:t xml:space="preserve"> architecture.</w:t>
      </w:r>
    </w:p>
    <w:p w:rsidR="006B622F" w:rsidRDefault="00C957DA" w:rsidP="006B622F">
      <w:pPr>
        <w:pStyle w:val="Heading3"/>
      </w:pPr>
      <w:bookmarkStart w:id="14" w:name="_Toc374398297"/>
      <w:r>
        <w:t>Volume</w:t>
      </w:r>
      <w:bookmarkEnd w:id="14"/>
    </w:p>
    <w:p w:rsidR="006B622F" w:rsidRDefault="00FB76DF" w:rsidP="006B622F">
      <w:r>
        <w:t xml:space="preserve">With the discussion in Section 5.2.1 in mind, and </w:t>
      </w:r>
      <w:proofErr w:type="gramStart"/>
      <w:r>
        <w:t>a CubeSat</w:t>
      </w:r>
      <w:proofErr w:type="gramEnd"/>
      <w:r>
        <w:t xml:space="preserve"> architecture selected for the Rascal mission, the next most important constraint on its design is that of volume. This constraints stems both from the necessity to integrate into one of the currently available nanosatellite deployers (As Listed in Table 5-1) and the need to make enough space available to execute the mission as a whole. The former constraint is enforced externally and thus cannot be altered beyond selecting a particular deployer to design the mission around. The latter stems from the volume necessary to contain all of the subsystems of the Rascal spacecraft, as determined by a preliminary analysis of the propellant necessary to execute the mission and a historical understanding of the volume required to </w:t>
      </w:r>
      <w:r w:rsidR="007704BD">
        <w:t>contain each of the supporting subsystems of a CubeSat system.</w:t>
      </w:r>
    </w:p>
    <w:p w:rsidR="007704BD" w:rsidRDefault="007704BD" w:rsidP="007704BD">
      <w:pPr>
        <w:pStyle w:val="Heading4"/>
      </w:pPr>
      <w:r>
        <w:t>Propellant Volume Required</w:t>
      </w:r>
    </w:p>
    <w:p w:rsidR="007704BD" w:rsidRPr="00F7586A" w:rsidRDefault="00C36BAB" w:rsidP="007704BD">
      <w:r>
        <w:t xml:space="preserve">The amount of propellant required to execute the Rascal mission stems from the orbital maneuvers required of it to demonstrate, as described in Section 4.2. Based on these orbital maneuvers, as well as various initial conditions for the relative velocity between the two spacecraft, </w:t>
      </w:r>
      <w:r w:rsidR="00F754B1">
        <w:t>the relative displacement between each spacecraft for the duration of an orbit can be calculated, as shown in Figure 5-7</w:t>
      </w:r>
      <w:r w:rsidR="00BA746F">
        <w:t xml:space="preserve"> and 5-8.</w:t>
      </w:r>
      <w:r w:rsidR="006C5F03">
        <w:t xml:space="preserve"> As can be seen from each of these figures, two RSO’s will drift quite a ways apart within just one orbit for even small initial relative velocities. However, as can also be </w:t>
      </w:r>
      <w:r w:rsidR="006A0137">
        <w:t xml:space="preserve">noted from these figures, there are certain portions of the orbit where the two RSO’s drift closer together. Thus, it is crucial that the time at which the orbital maneuvers associated with the primary mission </w:t>
      </w:r>
      <w:r w:rsidR="00F7586A">
        <w:t xml:space="preserve">are initiated is one that reduces the total </w:t>
      </w:r>
      <w:r w:rsidR="00F7586A">
        <w:rPr>
          <w:rFonts w:ascii="Calibri" w:hAnsi="Calibri"/>
        </w:rPr>
        <w:t>Δ</w:t>
      </w:r>
      <w:r w:rsidR="00F7586A">
        <w:t>V required for the performance of the mission as a whole. Figure 5-9 emphasizes just how important this particular parameter is, with just a 10 second difference in thrust time leading t</w:t>
      </w:r>
      <w:r w:rsidR="00D810C7">
        <w:t xml:space="preserve">o a total </w:t>
      </w:r>
      <w:r w:rsidR="00D810C7">
        <w:rPr>
          <w:rFonts w:ascii="Calibri" w:hAnsi="Calibri"/>
        </w:rPr>
        <w:t>Δ</w:t>
      </w:r>
      <w:r w:rsidR="00D810C7">
        <w:t xml:space="preserve">V difference of 20 m/s (Which is fairly large for a CubeSat mission). </w:t>
      </w:r>
    </w:p>
    <w:p w:rsidR="00BA746F" w:rsidRDefault="00BA746F" w:rsidP="00BA746F">
      <w:pPr>
        <w:jc w:val="center"/>
      </w:pPr>
      <w:r>
        <w:rPr>
          <w:noProof/>
        </w:rPr>
        <w:lastRenderedPageBreak/>
        <w:drawing>
          <wp:inline distT="0" distB="0" distL="0" distR="0">
            <wp:extent cx="5849242" cy="3657600"/>
            <wp:effectExtent l="19050" t="19050" r="18158" b="19050"/>
            <wp:docPr id="20" name="Picture 19" descr="Relative Displacement for 50 cm-s Initial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 Displacement for 50 cm-s Initial Separation.tif"/>
                    <pic:cNvPicPr/>
                  </pic:nvPicPr>
                  <pic:blipFill>
                    <a:blip r:embed="rId25" cstate="print"/>
                    <a:srcRect l="8863" t="6552" r="9347" b="5172"/>
                    <a:stretch>
                      <a:fillRect/>
                    </a:stretch>
                  </pic:blipFill>
                  <pic:spPr>
                    <a:xfrm>
                      <a:off x="0" y="0"/>
                      <a:ext cx="5849242" cy="3657600"/>
                    </a:xfrm>
                    <a:prstGeom prst="rect">
                      <a:avLst/>
                    </a:prstGeom>
                    <a:ln>
                      <a:solidFill>
                        <a:schemeClr val="tx1"/>
                      </a:solidFill>
                    </a:ln>
                  </pic:spPr>
                </pic:pic>
              </a:graphicData>
            </a:graphic>
          </wp:inline>
        </w:drawing>
      </w:r>
    </w:p>
    <w:p w:rsidR="00BA746F" w:rsidRDefault="00BA746F" w:rsidP="00BA746F">
      <w:pPr>
        <w:jc w:val="center"/>
        <w:rPr>
          <w:b/>
        </w:rPr>
      </w:pPr>
      <w:r>
        <w:rPr>
          <w:b/>
        </w:rPr>
        <w:t>Figure 5-7. Relative Displacement between Two</w:t>
      </w:r>
      <w:r w:rsidR="006C5F03">
        <w:rPr>
          <w:b/>
        </w:rPr>
        <w:t xml:space="preserve"> Resident Space </w:t>
      </w:r>
      <w:r>
        <w:rPr>
          <w:b/>
        </w:rPr>
        <w:t>Objects on Each Primary Axis for an Initial Relative Velocity of 50 cm/s</w:t>
      </w:r>
    </w:p>
    <w:p w:rsidR="00BA746F" w:rsidRDefault="00BA746F" w:rsidP="00BA746F">
      <w:pPr>
        <w:jc w:val="center"/>
        <w:rPr>
          <w:b/>
        </w:rPr>
      </w:pPr>
      <w:r>
        <w:rPr>
          <w:b/>
          <w:noProof/>
        </w:rPr>
        <w:drawing>
          <wp:inline distT="0" distB="0" distL="0" distR="0">
            <wp:extent cx="5629117" cy="3390900"/>
            <wp:effectExtent l="19050" t="19050" r="9683" b="19050"/>
            <wp:docPr id="21" name="Picture 20" descr="Total Relative Displacement for 50 cm-s Sepa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Relative Displacement for 50 cm-s Separation.tif"/>
                    <pic:cNvPicPr/>
                  </pic:nvPicPr>
                  <pic:blipFill>
                    <a:blip r:embed="rId26" cstate="print"/>
                    <a:srcRect l="9936" t="7205" r="9455" b="5475"/>
                    <a:stretch>
                      <a:fillRect/>
                    </a:stretch>
                  </pic:blipFill>
                  <pic:spPr>
                    <a:xfrm>
                      <a:off x="0" y="0"/>
                      <a:ext cx="5629117" cy="3390900"/>
                    </a:xfrm>
                    <a:prstGeom prst="rect">
                      <a:avLst/>
                    </a:prstGeom>
                    <a:ln>
                      <a:solidFill>
                        <a:schemeClr val="tx1"/>
                      </a:solidFill>
                    </a:ln>
                  </pic:spPr>
                </pic:pic>
              </a:graphicData>
            </a:graphic>
          </wp:inline>
        </w:drawing>
      </w:r>
    </w:p>
    <w:p w:rsidR="00BA746F" w:rsidRDefault="00BA746F" w:rsidP="00BA746F">
      <w:pPr>
        <w:jc w:val="center"/>
        <w:rPr>
          <w:b/>
        </w:rPr>
      </w:pPr>
      <w:r>
        <w:rPr>
          <w:b/>
        </w:rPr>
        <w:t>Figure 5-</w:t>
      </w:r>
      <w:r w:rsidR="006C5F03">
        <w:rPr>
          <w:b/>
        </w:rPr>
        <w:t>8</w:t>
      </w:r>
      <w:r>
        <w:rPr>
          <w:b/>
        </w:rPr>
        <w:t xml:space="preserve">. Total Relative Displacement between Two </w:t>
      </w:r>
      <w:r w:rsidR="006C5F03">
        <w:rPr>
          <w:b/>
        </w:rPr>
        <w:t xml:space="preserve">Resident Space </w:t>
      </w:r>
      <w:r>
        <w:rPr>
          <w:b/>
        </w:rPr>
        <w:t>Objects for an Initial Relative Velocity of 50 cm/s</w:t>
      </w:r>
    </w:p>
    <w:p w:rsidR="00666C8F" w:rsidRDefault="00666C8F" w:rsidP="00BA746F">
      <w:pPr>
        <w:jc w:val="center"/>
        <w:rPr>
          <w:b/>
        </w:rPr>
      </w:pPr>
      <w:r>
        <w:rPr>
          <w:b/>
          <w:noProof/>
        </w:rPr>
        <w:lastRenderedPageBreak/>
        <w:drawing>
          <wp:inline distT="0" distB="0" distL="0" distR="0">
            <wp:extent cx="5978013" cy="3619500"/>
            <wp:effectExtent l="19050" t="19050" r="22737" b="19050"/>
            <wp:docPr id="22" name="Picture 21" descr="Delta V Plot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 V Plots.tif"/>
                    <pic:cNvPicPr/>
                  </pic:nvPicPr>
                  <pic:blipFill>
                    <a:blip r:embed="rId27" cstate="print"/>
                    <a:srcRect l="9135" t="7205" r="8814" b="3458"/>
                    <a:stretch>
                      <a:fillRect/>
                    </a:stretch>
                  </pic:blipFill>
                  <pic:spPr>
                    <a:xfrm>
                      <a:off x="0" y="0"/>
                      <a:ext cx="5978013" cy="3619500"/>
                    </a:xfrm>
                    <a:prstGeom prst="rect">
                      <a:avLst/>
                    </a:prstGeom>
                    <a:ln>
                      <a:solidFill>
                        <a:schemeClr val="tx1"/>
                      </a:solidFill>
                    </a:ln>
                  </pic:spPr>
                </pic:pic>
              </a:graphicData>
            </a:graphic>
          </wp:inline>
        </w:drawing>
      </w:r>
    </w:p>
    <w:p w:rsidR="00666C8F" w:rsidRDefault="00666C8F" w:rsidP="00666C8F">
      <w:pPr>
        <w:jc w:val="center"/>
        <w:rPr>
          <w:b/>
        </w:rPr>
      </w:pPr>
      <w:r>
        <w:rPr>
          <w:b/>
        </w:rPr>
        <w:t xml:space="preserve">Figure 5-9. Total Delta V Required for Execution of Rascal Mission </w:t>
      </w:r>
      <w:r w:rsidR="00D810C7">
        <w:rPr>
          <w:b/>
        </w:rPr>
        <w:t>a</w:t>
      </w:r>
      <w:r>
        <w:rPr>
          <w:b/>
        </w:rPr>
        <w:t>s a Function of the Orbit Time at Which they are Initiated</w:t>
      </w:r>
    </w:p>
    <w:p w:rsidR="00D810C7" w:rsidRPr="00D810C7" w:rsidRDefault="00D810C7" w:rsidP="00D810C7">
      <w:r>
        <w:t xml:space="preserve">With these </w:t>
      </w:r>
      <w:r>
        <w:rPr>
          <w:rFonts w:ascii="Calibri" w:hAnsi="Calibri"/>
        </w:rPr>
        <w:t>Δ</w:t>
      </w:r>
      <w:r>
        <w:t xml:space="preserve">V ranges in mind, the mass margin of the propellant to the total mass of the spacecraft itself can be found through the use of the standard Rocket Equation, where </w:t>
      </w:r>
      <w:proofErr w:type="spellStart"/>
      <w:r>
        <w:t>I</w:t>
      </w:r>
      <w:r>
        <w:rPr>
          <w:vertAlign w:val="subscript"/>
        </w:rPr>
        <w:t>sp</w:t>
      </w:r>
      <w:proofErr w:type="spellEnd"/>
      <w:r>
        <w:t xml:space="preserve"> is the specific thrust of the propellant used in seconds, g</w:t>
      </w:r>
      <w:r>
        <w:rPr>
          <w:vertAlign w:val="subscript"/>
        </w:rPr>
        <w:t>o</w:t>
      </w:r>
      <w:r>
        <w:t xml:space="preserve"> is the gravitational constant at the Earth’s surface, </w:t>
      </w:r>
      <w:proofErr w:type="spellStart"/>
      <w:r>
        <w:t>m</w:t>
      </w:r>
      <w:r>
        <w:rPr>
          <w:vertAlign w:val="subscript"/>
        </w:rPr>
        <w:t>tot</w:t>
      </w:r>
      <w:proofErr w:type="spellEnd"/>
      <w:r>
        <w:t xml:space="preserve"> is the total combined mass of the propellant and spacecraft, and </w:t>
      </w:r>
      <w:proofErr w:type="spellStart"/>
      <w:r>
        <w:t>m</w:t>
      </w:r>
      <w:r>
        <w:rPr>
          <w:vertAlign w:val="subscript"/>
        </w:rPr>
        <w:t>prp</w:t>
      </w:r>
      <w:proofErr w:type="spellEnd"/>
      <w:r>
        <w:t xml:space="preserve"> is the mass of the propellant. If the specific thrust and required </w:t>
      </w:r>
      <w:r>
        <w:rPr>
          <w:rFonts w:ascii="Calibri" w:hAnsi="Calibri"/>
        </w:rPr>
        <w:t>Δ</w:t>
      </w:r>
      <w:r>
        <w:t>V are known, the percent mass of the propellant relative to the total mass of the spacecraft can be found, as shown in Equation (5-2)</w:t>
      </w:r>
      <w:r w:rsidR="00902211">
        <w:t xml:space="preserve">. </w:t>
      </w:r>
    </w:p>
    <w:p w:rsidR="00D810C7" w:rsidRDefault="00D810C7" w:rsidP="00D810C7">
      <w:pPr>
        <w:jc w:val="center"/>
        <w:rPr>
          <w:rFonts w:eastAsiaTheme="minorEastAsia"/>
        </w:rPr>
      </w:pPr>
      <m:oMath>
        <m:r>
          <m:rPr>
            <m:sty m:val="p"/>
          </m:rPr>
          <w:rPr>
            <w:rFonts w:ascii="Cambria Math" w:hAnsi="Cambria Math"/>
          </w:rPr>
          <m:t>∆V=</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tot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prp</m:t>
                        </m:r>
                      </m:sub>
                    </m:sSub>
                  </m:den>
                </m:f>
              </m:e>
            </m:d>
          </m:e>
        </m:func>
      </m:oMath>
      <w:r w:rsidR="00902211">
        <w:rPr>
          <w:rFonts w:eastAsiaTheme="minorEastAsia"/>
        </w:rPr>
        <w:t xml:space="preserve"> </w:t>
      </w:r>
    </w:p>
    <w:p w:rsidR="00D810C7" w:rsidRDefault="00D810C7" w:rsidP="00D810C7">
      <w:pPr>
        <w:jc w:val="right"/>
        <w:rPr>
          <w:rFonts w:eastAsiaTheme="minorEastAsia"/>
        </w:rPr>
      </w:pPr>
      <w:r>
        <w:rPr>
          <w:rFonts w:eastAsiaTheme="minorEastAsia"/>
        </w:rPr>
        <w:t>(5-1)</w:t>
      </w:r>
    </w:p>
    <w:p w:rsidR="00D810C7" w:rsidRDefault="00902211" w:rsidP="00D810C7">
      <w:pPr>
        <w:jc w:val="center"/>
        <w:rPr>
          <w:rFonts w:eastAsiaTheme="minorEastAsia"/>
        </w:rPr>
      </w:pPr>
      <m:oMath>
        <m:r>
          <m:rPr>
            <m:sty m:val="p"/>
          </m:rPr>
          <w:rPr>
            <w:rFonts w:ascii="Cambria Math" w:hAnsi="Cambria Math"/>
          </w:rPr>
          <m:t>MR=100×</m:t>
        </m:r>
        <m:f>
          <m:fPr>
            <m:ctrlPr>
              <w:rPr>
                <w:rFonts w:ascii="Cambria Math" w:hAnsi="Cambria Math"/>
              </w:rPr>
            </m:ctrlPr>
          </m:fPr>
          <m:num>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r>
              <m:rPr>
                <m:sty m:val="p"/>
              </m:rPr>
              <w:rPr>
                <w:rFonts w:ascii="Cambria Math" w:hAnsi="Cambria Math"/>
              </w:rPr>
              <m:t>-1</m:t>
            </m:r>
          </m:num>
          <m:den>
            <m:sSup>
              <m:sSupPr>
                <m:ctrlPr>
                  <w:rPr>
                    <w:rFonts w:ascii="Cambria Math" w:hAnsi="Cambria Math"/>
                  </w:rPr>
                </m:ctrlPr>
              </m:sSupPr>
              <m:e>
                <m:r>
                  <m:rPr>
                    <m:sty m:val="p"/>
                  </m:rPr>
                  <w:rPr>
                    <w:rFonts w:ascii="Cambria Math" w:hAnsi="Cambria Math"/>
                  </w:rPr>
                  <m:t>e</m:t>
                </m:r>
              </m:e>
              <m:sup>
                <m:f>
                  <m:fPr>
                    <m:ctrlPr>
                      <w:rPr>
                        <w:rFonts w:ascii="Cambria Math" w:hAnsi="Cambria Math"/>
                      </w:rPr>
                    </m:ctrlPr>
                  </m:fPr>
                  <m:num>
                    <m:r>
                      <m:rPr>
                        <m:sty m:val="p"/>
                      </m:rPr>
                      <w:rPr>
                        <w:rFonts w:ascii="Cambria Math" w:hAnsi="Cambria Math"/>
                      </w:rPr>
                      <m:t>∆V</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sp</m:t>
                        </m:r>
                      </m:sub>
                    </m:sSub>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en>
                </m:f>
              </m:sup>
            </m:sSup>
          </m:den>
        </m:f>
      </m:oMath>
      <w:r>
        <w:rPr>
          <w:rFonts w:eastAsiaTheme="minorEastAsia"/>
        </w:rPr>
        <w:t xml:space="preserve"> </w:t>
      </w:r>
    </w:p>
    <w:p w:rsidR="00902211" w:rsidRDefault="00902211" w:rsidP="00902211">
      <w:pPr>
        <w:jc w:val="right"/>
        <w:rPr>
          <w:rFonts w:eastAsiaTheme="minorEastAsia"/>
        </w:rPr>
      </w:pPr>
      <w:r>
        <w:rPr>
          <w:rFonts w:eastAsiaTheme="minorEastAsia"/>
        </w:rPr>
        <w:t>(5-2)</w:t>
      </w:r>
    </w:p>
    <w:p w:rsidR="00902211" w:rsidRPr="001B601C" w:rsidRDefault="00902211" w:rsidP="00902211">
      <w:pPr>
        <w:rPr>
          <w:rFonts w:eastAsiaTheme="minorEastAsia"/>
        </w:rPr>
      </w:pPr>
      <w:r>
        <w:rPr>
          <w:rFonts w:eastAsiaTheme="minorEastAsia"/>
        </w:rPr>
        <w:t xml:space="preserve">With this Equation in mind, one can vary the </w:t>
      </w:r>
      <w:proofErr w:type="spellStart"/>
      <w:proofErr w:type="gramStart"/>
      <w:r>
        <w:rPr>
          <w:rFonts w:eastAsiaTheme="minorEastAsia"/>
        </w:rPr>
        <w:t>I</w:t>
      </w:r>
      <w:r>
        <w:rPr>
          <w:rFonts w:eastAsiaTheme="minorEastAsia"/>
          <w:vertAlign w:val="subscript"/>
        </w:rPr>
        <w:t>sp</w:t>
      </w:r>
      <w:proofErr w:type="spellEnd"/>
      <w:proofErr w:type="gramEnd"/>
      <w:r w:rsidR="004E60A7">
        <w:rPr>
          <w:rFonts w:eastAsiaTheme="minorEastAsia"/>
        </w:rPr>
        <w:t xml:space="preserve"> values associated with the propellants that could potentially be used on small-scale satellite missions with the potential </w:t>
      </w:r>
      <w:r w:rsidR="004E60A7">
        <w:rPr>
          <w:rFonts w:ascii="Calibri" w:eastAsiaTheme="minorEastAsia" w:hAnsi="Calibri"/>
        </w:rPr>
        <w:t>Δ</w:t>
      </w:r>
      <w:r w:rsidR="004E60A7">
        <w:rPr>
          <w:rFonts w:eastAsiaTheme="minorEastAsia"/>
        </w:rPr>
        <w:t xml:space="preserve">V that the propulsion system must provide. For a preliminary analysis, a low </w:t>
      </w:r>
      <w:proofErr w:type="spellStart"/>
      <w:proofErr w:type="gramStart"/>
      <w:r w:rsidR="004E60A7">
        <w:rPr>
          <w:rFonts w:eastAsiaTheme="minorEastAsia"/>
        </w:rPr>
        <w:t>I</w:t>
      </w:r>
      <w:r w:rsidR="004E60A7">
        <w:rPr>
          <w:rFonts w:eastAsiaTheme="minorEastAsia"/>
          <w:vertAlign w:val="subscript"/>
        </w:rPr>
        <w:t>sp</w:t>
      </w:r>
      <w:proofErr w:type="spellEnd"/>
      <w:proofErr w:type="gramEnd"/>
      <w:r w:rsidR="004E60A7">
        <w:rPr>
          <w:rFonts w:eastAsiaTheme="minorEastAsia"/>
        </w:rPr>
        <w:t xml:space="preserve"> propellant called Refrigerant 134a was selected. </w:t>
      </w:r>
      <w:r w:rsidR="00B870F5">
        <w:rPr>
          <w:rFonts w:eastAsiaTheme="minorEastAsia"/>
        </w:rPr>
        <w:t>Based</w:t>
      </w:r>
      <w:r w:rsidR="004E60A7">
        <w:rPr>
          <w:rFonts w:eastAsiaTheme="minorEastAsia"/>
        </w:rPr>
        <w:t xml:space="preserve"> on previous mission data from the Bandit mission at Washington University and RAMPART, a current RPO mission being developed at Montana State University, 134a can be expected of having </w:t>
      </w:r>
      <w:proofErr w:type="gramStart"/>
      <w:r w:rsidR="004E60A7">
        <w:rPr>
          <w:rFonts w:eastAsiaTheme="minorEastAsia"/>
        </w:rPr>
        <w:t>a</w:t>
      </w:r>
      <w:proofErr w:type="gramEnd"/>
      <w:r w:rsidR="004E60A7">
        <w:rPr>
          <w:rFonts w:eastAsiaTheme="minorEastAsia"/>
        </w:rPr>
        <w:t xml:space="preserve"> </w:t>
      </w:r>
      <w:proofErr w:type="spellStart"/>
      <w:r w:rsidR="004E60A7">
        <w:rPr>
          <w:rFonts w:eastAsiaTheme="minorEastAsia"/>
        </w:rPr>
        <w:t>I</w:t>
      </w:r>
      <w:r w:rsidR="004E60A7">
        <w:rPr>
          <w:rFonts w:eastAsiaTheme="minorEastAsia"/>
          <w:vertAlign w:val="subscript"/>
        </w:rPr>
        <w:t>sp</w:t>
      </w:r>
      <w:proofErr w:type="spellEnd"/>
      <w:r w:rsidR="00B870F5">
        <w:rPr>
          <w:rFonts w:eastAsiaTheme="minorEastAsia"/>
        </w:rPr>
        <w:t xml:space="preserve"> between 20 and 50 seconds. Figure 5-10 shows how changing the </w:t>
      </w:r>
      <w:proofErr w:type="spellStart"/>
      <w:proofErr w:type="gramStart"/>
      <w:r w:rsidR="00B870F5">
        <w:rPr>
          <w:rFonts w:eastAsiaTheme="minorEastAsia"/>
        </w:rPr>
        <w:t>I</w:t>
      </w:r>
      <w:r w:rsidR="00B870F5">
        <w:rPr>
          <w:rFonts w:eastAsiaTheme="minorEastAsia"/>
          <w:vertAlign w:val="subscript"/>
        </w:rPr>
        <w:t>sp</w:t>
      </w:r>
      <w:proofErr w:type="spellEnd"/>
      <w:proofErr w:type="gramEnd"/>
      <w:r w:rsidR="00B870F5">
        <w:rPr>
          <w:rFonts w:eastAsiaTheme="minorEastAsia"/>
          <w:i/>
          <w:vertAlign w:val="subscript"/>
        </w:rPr>
        <w:t xml:space="preserve"> </w:t>
      </w:r>
      <w:r w:rsidR="00B870F5">
        <w:rPr>
          <w:rFonts w:eastAsiaTheme="minorEastAsia"/>
        </w:rPr>
        <w:t xml:space="preserve">between this range for different total </w:t>
      </w:r>
      <w:r w:rsidR="00B870F5">
        <w:rPr>
          <w:rFonts w:ascii="Calibri" w:eastAsiaTheme="minorEastAsia" w:hAnsi="Calibri"/>
        </w:rPr>
        <w:t>Δ</w:t>
      </w:r>
      <w:r w:rsidR="00B870F5">
        <w:rPr>
          <w:rFonts w:eastAsiaTheme="minorEastAsia"/>
        </w:rPr>
        <w:t>V requirements affects the mass ratio necessary to achieve mission success. As can be seen</w:t>
      </w:r>
      <w:r w:rsidR="001B601C">
        <w:rPr>
          <w:rFonts w:eastAsiaTheme="minorEastAsia"/>
        </w:rPr>
        <w:t xml:space="preserve">, the mass ratio </w:t>
      </w:r>
      <w:r w:rsidR="001B601C">
        <w:rPr>
          <w:rFonts w:eastAsiaTheme="minorEastAsia"/>
        </w:rPr>
        <w:lastRenderedPageBreak/>
        <w:t xml:space="preserve">associated with the minimum </w:t>
      </w:r>
      <w:proofErr w:type="spellStart"/>
      <w:r w:rsidR="001B601C">
        <w:rPr>
          <w:rFonts w:eastAsiaTheme="minorEastAsia"/>
        </w:rPr>
        <w:t>I</w:t>
      </w:r>
      <w:r w:rsidR="001B601C">
        <w:rPr>
          <w:rFonts w:eastAsiaTheme="minorEastAsia"/>
          <w:vertAlign w:val="subscript"/>
        </w:rPr>
        <w:t>sp</w:t>
      </w:r>
      <w:proofErr w:type="spellEnd"/>
      <w:r w:rsidR="001B601C">
        <w:rPr>
          <w:rFonts w:eastAsiaTheme="minorEastAsia"/>
        </w:rPr>
        <w:t xml:space="preserve"> value for each </w:t>
      </w:r>
      <w:r w:rsidR="001B601C">
        <w:rPr>
          <w:rFonts w:ascii="Calibri" w:eastAsiaTheme="minorEastAsia" w:hAnsi="Calibri"/>
        </w:rPr>
        <w:t>Δ</w:t>
      </w:r>
      <w:r w:rsidR="001B601C">
        <w:rPr>
          <w:rFonts w:eastAsiaTheme="minorEastAsia"/>
        </w:rPr>
        <w:t>V case increases as expected, with a notable increase occurring between values of 25 m/s and 50 m/s</w:t>
      </w:r>
      <w:r w:rsidR="00645AA2">
        <w:rPr>
          <w:rFonts w:eastAsiaTheme="minorEastAsia"/>
        </w:rPr>
        <w:t>. Regardless, these values help verify the validity of performing an RPO mission within a CubeSat architecture</w:t>
      </w:r>
      <w:r w:rsidR="00EE20F8">
        <w:rPr>
          <w:rFonts w:eastAsiaTheme="minorEastAsia"/>
        </w:rPr>
        <w:t>, given that it makes up a small fraction of the total mass of the CubeSat structure as a whole. However, based on past and current missions that seek to demonstrate RPO, the structure required to contain and manage this amount of propellant will likely take up 1U of space, which makes performing this type of mission on anything smaller than a 3U CubeSat unfeasible, as elaborated upon in Section 5.2.2.2.</w:t>
      </w:r>
    </w:p>
    <w:p w:rsidR="00B870F5" w:rsidRPr="004E60A7" w:rsidRDefault="001B601C" w:rsidP="00B870F5">
      <w:pPr>
        <w:jc w:val="center"/>
      </w:pPr>
      <w:r w:rsidRPr="001B601C">
        <w:drawing>
          <wp:inline distT="0" distB="0" distL="0" distR="0">
            <wp:extent cx="5943600" cy="4311015"/>
            <wp:effectExtent l="19050" t="0" r="19050" b="0"/>
            <wp:docPr id="2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A746F" w:rsidRDefault="00B870F5" w:rsidP="00BA746F">
      <w:pPr>
        <w:jc w:val="center"/>
        <w:rPr>
          <w:b/>
        </w:rPr>
      </w:pPr>
      <w:r>
        <w:rPr>
          <w:b/>
        </w:rPr>
        <w:t xml:space="preserve">Figure 5-10. Change in Mass Ratio with Propellant </w:t>
      </w:r>
      <w:proofErr w:type="spellStart"/>
      <w:proofErr w:type="gramStart"/>
      <w:r>
        <w:rPr>
          <w:b/>
        </w:rPr>
        <w:t>I</w:t>
      </w:r>
      <w:r>
        <w:rPr>
          <w:b/>
          <w:vertAlign w:val="subscript"/>
        </w:rPr>
        <w:t>sp</w:t>
      </w:r>
      <w:proofErr w:type="spellEnd"/>
      <w:proofErr w:type="gramEnd"/>
    </w:p>
    <w:p w:rsidR="00D964B9" w:rsidRDefault="00D964B9" w:rsidP="00D964B9">
      <w:pPr>
        <w:pStyle w:val="Heading4"/>
      </w:pPr>
      <w:r>
        <w:t>Previous Mission Experience</w:t>
      </w:r>
    </w:p>
    <w:p w:rsidR="00D964B9" w:rsidRPr="00D964B9" w:rsidRDefault="00D964B9" w:rsidP="00D964B9"/>
    <w:p w:rsidR="006B622F" w:rsidRDefault="006B622F" w:rsidP="006B622F">
      <w:pPr>
        <w:pStyle w:val="Heading3"/>
      </w:pPr>
      <w:bookmarkStart w:id="15" w:name="_Toc374398298"/>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lastRenderedPageBreak/>
        <w:t>Orbital analysis corroborates the conclusion that relative velocities must be neutralized quickly after separation for rendezvous to be possible</w:t>
      </w:r>
      <w:r w:rsidR="00D964B9">
        <w:rPr>
          <w:rFonts w:ascii="Times New Roman" w:hAnsi="Times New Roman" w:cs="Times New Roman"/>
        </w:rPr>
        <w:t xml:space="preserve"> (As Discussed in Section 5.2.2.1)</w:t>
      </w:r>
      <w:r w:rsidRPr="00FA7C03">
        <w:rPr>
          <w:rFonts w:ascii="Times New Roman" w:hAnsi="Times New Roman" w:cs="Times New Roman"/>
        </w:rPr>
        <w:t xml:space="preserv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w:t>
      </w:r>
      <w:r w:rsidR="00D964B9">
        <w:rPr>
          <w:rFonts w:ascii="Times New Roman" w:hAnsi="Times New Roman" w:cs="Times New Roman"/>
        </w:rPr>
        <w:t>1</w:t>
      </w:r>
      <w:r w:rsidRPr="00FA7C03">
        <w:rPr>
          <w:rFonts w:ascii="Times New Roman" w:hAnsi="Times New Roman" w:cs="Times New Roman"/>
        </w:rPr>
        <w:t xml:space="preserve"> </w:t>
      </w:r>
      <w:r w:rsidR="00D964B9">
        <w:rPr>
          <w:rFonts w:ascii="Times New Roman" w:hAnsi="Times New Roman" w:cs="Times New Roman"/>
        </w:rPr>
        <w:t>km apart after just one orbit, meaning that mission timing is crucial in ultimate mission success.</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98299"/>
      <w:r>
        <w:t>Mission Success Verification</w:t>
      </w:r>
      <w:bookmarkEnd w:id="16"/>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(As Was Done with Film Canisters for Surveillance Satellites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Jade or Nephrite </w:t>
      </w:r>
      <w:proofErr w:type="gramStart"/>
      <w:r w:rsidR="00632261">
        <w:t>remain</w:t>
      </w:r>
      <w:proofErr w:type="gramEnd"/>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17" w:name="_Toc374398300"/>
      <w:r>
        <w:t>Risk</w:t>
      </w:r>
      <w:r w:rsidR="00632261">
        <w:t xml:space="preserve"> Mitigation</w:t>
      </w:r>
      <w:bookmarkEnd w:id="17"/>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a glitch in 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9F7CD6">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w:t>
      </w:r>
      <w:r>
        <w:lastRenderedPageBreak/>
        <w:t xml:space="preserve">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Default="00560651" w:rsidP="00560651">
      <w:pPr>
        <w:pStyle w:val="Heading5"/>
      </w:pPr>
      <w:r>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8D2F63">
      <w:pPr>
        <w:pStyle w:val="Heading4"/>
      </w:pPr>
      <w:r>
        <w:t xml:space="preserve"> Propulsion System Failure</w:t>
      </w:r>
    </w:p>
    <w:p w:rsidR="008D2F63" w:rsidRDefault="008D2F63" w:rsidP="008D2F63">
      <w:r>
        <w:t xml:space="preserve">Though many RPO missions have been developed before, only one has been demonstrated within </w:t>
      </w:r>
      <w:proofErr w:type="gramStart"/>
      <w:r>
        <w:t>a CubeSat</w:t>
      </w:r>
      <w:proofErr w:type="gramEnd"/>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A65B82">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 xml:space="preserve">to collide, though unlikely. This risk can be mitigated through the rigorous testing of the navigation algorithms used to situate the target and chaser relative to each other, as well as through the </w:t>
      </w:r>
      <w:r w:rsidR="00560651">
        <w:lastRenderedPageBreak/>
        <w:t>use of differential GPS data (if possible) and inter-satellite communication to further refine this position data.</w:t>
      </w:r>
    </w:p>
    <w:p w:rsidR="00560651" w:rsidRDefault="009D5572" w:rsidP="00560651">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proofErr w:type="gramStart"/>
      <w:r>
        <w:t>executed</w:t>
      </w:r>
      <w:proofErr w:type="gramEnd"/>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9D5572">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determined the </w:t>
      </w:r>
      <w:r>
        <w:lastRenderedPageBreak/>
        <w:t>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703019" cy="3827721"/>
            <wp:effectExtent l="38100" t="19050" r="21131" b="20379"/>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703172" cy="382793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79428B">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4668" w:type="dxa"/>
        <w:tblCellSpacing w:w="0" w:type="dxa"/>
        <w:tblCellMar>
          <w:left w:w="0" w:type="dxa"/>
          <w:right w:w="0" w:type="dxa"/>
        </w:tblCellMar>
        <w:tblLook w:val="04A0"/>
      </w:tblPr>
      <w:tblGrid>
        <w:gridCol w:w="778"/>
        <w:gridCol w:w="778"/>
        <w:gridCol w:w="778"/>
        <w:gridCol w:w="906"/>
        <w:gridCol w:w="650"/>
        <w:gridCol w:w="778"/>
      </w:tblGrid>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5</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52"/>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3</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906"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778"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2</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1503CC">
        <w:trPr>
          <w:trHeight w:val="381"/>
          <w:tblCellSpacing w:w="0" w:type="dxa"/>
        </w:trPr>
        <w:tc>
          <w:tcPr>
            <w:tcW w:w="778" w:type="dxa"/>
            <w:tcBorders>
              <w:right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778"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06"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650"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778"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1503CC">
        <w:trPr>
          <w:trHeight w:val="381"/>
          <w:tblCellSpacing w:w="0" w:type="dxa"/>
        </w:trPr>
        <w:tc>
          <w:tcPr>
            <w:tcW w:w="778" w:type="dxa"/>
            <w:hideMark/>
          </w:tcPr>
          <w:p w:rsidR="001503CC" w:rsidRPr="009E30F8" w:rsidRDefault="001503CC" w:rsidP="001503CC">
            <w:pPr>
              <w:jc w:val="center"/>
            </w:pPr>
          </w:p>
        </w:tc>
        <w:tc>
          <w:tcPr>
            <w:tcW w:w="778" w:type="dxa"/>
            <w:tcBorders>
              <w:top w:val="single" w:sz="6" w:space="0" w:color="000000"/>
            </w:tcBorders>
            <w:vAlign w:val="center"/>
            <w:hideMark/>
          </w:tcPr>
          <w:p w:rsidR="001503CC" w:rsidRPr="009E30F8" w:rsidRDefault="001503CC" w:rsidP="001503CC">
            <w:pPr>
              <w:jc w:val="center"/>
            </w:pPr>
            <w:r w:rsidRPr="009E30F8">
              <w:t>1</w:t>
            </w:r>
          </w:p>
        </w:tc>
        <w:tc>
          <w:tcPr>
            <w:tcW w:w="778" w:type="dxa"/>
            <w:tcBorders>
              <w:top w:val="single" w:sz="6" w:space="0" w:color="000000"/>
            </w:tcBorders>
            <w:vAlign w:val="center"/>
            <w:hideMark/>
          </w:tcPr>
          <w:p w:rsidR="001503CC" w:rsidRPr="009E30F8" w:rsidRDefault="001503CC" w:rsidP="001503CC">
            <w:pPr>
              <w:jc w:val="center"/>
            </w:pPr>
            <w:r w:rsidRPr="009E30F8">
              <w:t>2</w:t>
            </w:r>
          </w:p>
        </w:tc>
        <w:tc>
          <w:tcPr>
            <w:tcW w:w="906" w:type="dxa"/>
            <w:tcBorders>
              <w:top w:val="single" w:sz="6" w:space="0" w:color="000000"/>
            </w:tcBorders>
            <w:vAlign w:val="center"/>
            <w:hideMark/>
          </w:tcPr>
          <w:p w:rsidR="001503CC" w:rsidRPr="009E30F8" w:rsidRDefault="001503CC" w:rsidP="001503CC">
            <w:pPr>
              <w:jc w:val="center"/>
            </w:pPr>
            <w:r w:rsidRPr="009E30F8">
              <w:t>3</w:t>
            </w:r>
          </w:p>
        </w:tc>
        <w:tc>
          <w:tcPr>
            <w:tcW w:w="650" w:type="dxa"/>
            <w:tcBorders>
              <w:top w:val="single" w:sz="6" w:space="0" w:color="000000"/>
            </w:tcBorders>
            <w:vAlign w:val="center"/>
            <w:hideMark/>
          </w:tcPr>
          <w:p w:rsidR="001503CC" w:rsidRPr="009E30F8" w:rsidRDefault="001503CC" w:rsidP="001503CC">
            <w:pPr>
              <w:jc w:val="center"/>
            </w:pPr>
            <w:r w:rsidRPr="009E30F8">
              <w:t>4</w:t>
            </w:r>
          </w:p>
        </w:tc>
        <w:tc>
          <w:tcPr>
            <w:tcW w:w="778"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7F1AD9">
      <w:pPr>
        <w:pStyle w:val="Heading2"/>
      </w:pPr>
      <w:bookmarkStart w:id="18" w:name="_Toc374398301"/>
      <w:r>
        <w:t>Requirements Verification Matrix</w:t>
      </w:r>
      <w:bookmarkEnd w:id="18"/>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814AA3">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 xml:space="preserve">The </w:t>
            </w:r>
            <w:r w:rsidR="005516A7">
              <w:rPr>
                <w:rFonts w:eastAsia="Times New Roman"/>
                <w:sz w:val="20"/>
                <w:szCs w:val="20"/>
              </w:rPr>
              <w:t xml:space="preserve">Rascal </w:t>
            </w:r>
            <w:r>
              <w:rPr>
                <w:rFonts w:eastAsia="Times New Roman"/>
                <w:sz w:val="20"/>
                <w:szCs w:val="20"/>
              </w:rPr>
              <w:t>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5516A7" w:rsidP="009F2276">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5516A7">
            <w:pPr>
              <w:spacing w:before="40" w:after="0" w:line="240" w:lineRule="auto"/>
              <w:jc w:val="left"/>
              <w:rPr>
                <w:rFonts w:eastAsia="Times New Roman"/>
                <w:sz w:val="20"/>
                <w:szCs w:val="20"/>
              </w:rPr>
            </w:pPr>
            <w:r w:rsidRPr="009F2276">
              <w:rPr>
                <w:rFonts w:eastAsia="Times New Roman"/>
                <w:sz w:val="20"/>
                <w:szCs w:val="20"/>
              </w:rPr>
              <w:lastRenderedPageBreak/>
              <w:t xml:space="preserve">The </w:t>
            </w:r>
            <w:r>
              <w:rPr>
                <w:rFonts w:eastAsia="Times New Roman"/>
                <w:sz w:val="20"/>
                <w:szCs w:val="20"/>
              </w:rPr>
              <w:t>mission</w:t>
            </w:r>
            <w:r w:rsidRPr="009F2276">
              <w:rPr>
                <w:rFonts w:eastAsia="Times New Roman"/>
                <w:sz w:val="20"/>
                <w:szCs w:val="20"/>
              </w:rPr>
              <w:t xml:space="preserve"> shall be capable of demonstrating rendezvous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C01493">
            <w:pPr>
              <w:spacing w:before="40" w:after="0" w:line="240" w:lineRule="auto"/>
              <w:jc w:val="left"/>
              <w:rPr>
                <w:rFonts w:eastAsia="Times New Roman"/>
                <w:sz w:val="20"/>
                <w:szCs w:val="20"/>
              </w:rPr>
            </w:pPr>
            <w:r w:rsidRPr="009F2276">
              <w:rPr>
                <w:rFonts w:eastAsia="Times New Roman"/>
                <w:sz w:val="20"/>
                <w:szCs w:val="20"/>
              </w:rPr>
              <w:t xml:space="preserve">A method of verifying the successful completion of each mission requirement shall be incorporated into the </w:t>
            </w:r>
            <w:r w:rsidR="00C01493">
              <w:rPr>
                <w:rFonts w:eastAsia="Times New Roman"/>
                <w:sz w:val="20"/>
                <w:szCs w:val="20"/>
              </w:rPr>
              <w:t>mission</w:t>
            </w:r>
            <w:r w:rsidRPr="009F2276">
              <w:rPr>
                <w:rFonts w:eastAsia="Times New Roman"/>
                <w:sz w:val="20"/>
                <w:szCs w:val="20"/>
              </w:rPr>
              <w:t xml:space="preserve">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582371">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mission shall be </w:t>
            </w:r>
            <w:r w:rsidR="00582371">
              <w:rPr>
                <w:rFonts w:eastAsia="Times New Roman"/>
                <w:color w:val="000000"/>
                <w:sz w:val="20"/>
                <w:szCs w:val="20"/>
              </w:rPr>
              <w:t>complete</w:t>
            </w:r>
            <w:r w:rsidRPr="009F2276">
              <w:rPr>
                <w:rFonts w:eastAsia="Times New Roman"/>
                <w:color w:val="000000"/>
                <w:sz w:val="20"/>
                <w:szCs w:val="20"/>
              </w:rPr>
              <w:t>d within 6 months of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lastRenderedPageBreak/>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A link budget will be created that ensures that the power level, frequency, and altitudes over which the spacecraft transmits data are sufficient to produce a signal </w:t>
            </w:r>
            <w:r w:rsidRPr="009F2276">
              <w:rPr>
                <w:rFonts w:eastAsia="Times New Roman"/>
                <w:sz w:val="20"/>
                <w:szCs w:val="20"/>
              </w:rPr>
              <w:lastRenderedPageBreak/>
              <w:t>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lastRenderedPageBreak/>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66614F" w:rsidRDefault="0066614F" w:rsidP="0066614F">
      <w:pPr>
        <w:pStyle w:val="Heading2"/>
      </w:pPr>
      <w:bookmarkStart w:id="19" w:name="_Toc374398302"/>
      <w:r>
        <w:t>Requirements Verification Matrix Run-Down</w:t>
      </w:r>
    </w:p>
    <w:p w:rsidR="007F1AD9" w:rsidRDefault="0066614F" w:rsidP="0066614F">
      <w:pPr>
        <w:pStyle w:val="Heading3"/>
      </w:pPr>
      <w:r>
        <w:t>Primary</w:t>
      </w:r>
      <w:r w:rsidR="007F1AD9">
        <w:t xml:space="preserve"> Requirements</w:t>
      </w:r>
      <w:bookmarkEnd w:id="19"/>
    </w:p>
    <w:p w:rsidR="00582371" w:rsidRPr="00582371" w:rsidRDefault="00582371" w:rsidP="00582371">
      <w:r>
        <w:t xml:space="preserve">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w:t>
      </w:r>
      <w:proofErr w:type="gramStart"/>
      <w:r>
        <w:t>all of the</w:t>
      </w:r>
      <w:proofErr w:type="gramEnd"/>
      <w:r>
        <w:t xml:space="preserve"> requirement that fall under them.</w:t>
      </w:r>
    </w:p>
    <w:p w:rsidR="0066614F" w:rsidRPr="005516A7" w:rsidRDefault="0066614F" w:rsidP="0066614F">
      <w:pPr>
        <w:pStyle w:val="Heading4"/>
        <w:rPr>
          <w:i w:val="0"/>
          <w:u w:val="single"/>
        </w:rPr>
      </w:pPr>
      <w:r w:rsidRPr="005516A7">
        <w:rPr>
          <w:i w:val="0"/>
          <w:u w:val="single"/>
        </w:rPr>
        <w:t>RCL-RFP1:</w:t>
      </w:r>
      <w:r w:rsidRPr="005516A7">
        <w:rPr>
          <w:u w:val="single"/>
        </w:rPr>
        <w:t xml:space="preserve">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5516A7">
      <w:pPr>
        <w:pStyle w:val="Heading4"/>
        <w:tabs>
          <w:tab w:val="clear" w:pos="864"/>
        </w:tabs>
        <w:rPr>
          <w:u w:val="single"/>
        </w:rPr>
      </w:pPr>
      <w:r w:rsidRPr="005516A7">
        <w:rPr>
          <w:i w:val="0"/>
          <w:u w:val="single"/>
        </w:rPr>
        <w:t xml:space="preserve">RCL-RFP2: </w:t>
      </w:r>
      <w:r w:rsidRPr="005516A7">
        <w:rPr>
          <w:u w:val="single"/>
        </w:rPr>
        <w:t>“The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t xml:space="preserve">RCL-RFP3: </w:t>
      </w:r>
      <w:r w:rsidRPr="005516A7">
        <w:rPr>
          <w:u w:val="single"/>
        </w:rPr>
        <w:t xml:space="preserve">“The mission must be capable of demonstrating </w:t>
      </w:r>
      <w:r>
        <w:rPr>
          <w:u w:val="single"/>
        </w:rPr>
        <w:t xml:space="preserve">a </w:t>
      </w:r>
      <w:r w:rsidRPr="005516A7">
        <w:rPr>
          <w:u w:val="single"/>
        </w:rPr>
        <w:t>collision avoidance maneuver by deliberately increasing the relative distance between it and a resident space object to at least</w:t>
      </w:r>
      <w:r>
        <w:rPr>
          <w:u w:val="single"/>
        </w:rP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5516A7">
      <w:pPr>
        <w:pStyle w:val="Heading4"/>
        <w:rPr>
          <w:u w:val="single"/>
        </w:rPr>
      </w:pPr>
      <w:r w:rsidRPr="005516A7">
        <w:rPr>
          <w:i w:val="0"/>
          <w:u w:val="single"/>
        </w:rPr>
        <w:lastRenderedPageBreak/>
        <w:t>RCL-RFP4</w:t>
      </w:r>
      <w:proofErr w:type="gramStart"/>
      <w:r w:rsidRPr="005516A7">
        <w:rPr>
          <w:i w:val="0"/>
          <w:u w:val="single"/>
        </w:rPr>
        <w:t>:</w:t>
      </w:r>
      <w:r w:rsidRPr="005516A7">
        <w:rPr>
          <w:u w:val="single"/>
        </w:rPr>
        <w:t xml:space="preserve"> ”</w:t>
      </w:r>
      <w:proofErr w:type="gramEnd"/>
      <w:r w:rsidRPr="005516A7">
        <w:rPr>
          <w:u w:val="single"/>
        </w:rPr>
        <w:t>The</w:t>
      </w:r>
      <w:r w:rsidRPr="005516A7">
        <w:rPr>
          <w:i w:val="0"/>
          <w:u w:val="single"/>
        </w:rPr>
        <w:t xml:space="preserve"> </w:t>
      </w:r>
      <w:r w:rsidRPr="005516A7">
        <w:rPr>
          <w:u w:val="single"/>
        </w:rPr>
        <w:t>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582371">
      <w:pPr>
        <w:pStyle w:val="Heading4"/>
        <w:rPr>
          <w:u w:val="single"/>
        </w:rPr>
      </w:pPr>
      <w:r>
        <w:rPr>
          <w:i w:val="0"/>
          <w:u w:val="single"/>
        </w:rPr>
        <w:t xml:space="preserve">RCL-MOP1: </w:t>
      </w:r>
      <w:r>
        <w:rPr>
          <w:u w:val="single"/>
        </w:rPr>
        <w:t>“A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582371">
      <w:pPr>
        <w:pStyle w:val="Heading4"/>
        <w:rPr>
          <w:u w:val="single"/>
        </w:rPr>
      </w:pPr>
      <w:r>
        <w:rPr>
          <w:i w:val="0"/>
          <w:u w:val="single"/>
        </w:rPr>
        <w:t xml:space="preserve">RCL-MOP2: </w:t>
      </w:r>
      <w:r>
        <w:rPr>
          <w:u w:val="single"/>
        </w:rPr>
        <w:t>“The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r>
        <w:t>Primary Sub-Requirements</w:t>
      </w:r>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3B1B78">
      <w:pPr>
        <w:pStyle w:val="Heading4"/>
        <w:rPr>
          <w:i w:val="0"/>
          <w:u w:val="single"/>
        </w:rPr>
      </w:pPr>
      <w:r w:rsidRPr="003B1B78">
        <w:rPr>
          <w:i w:val="0"/>
          <w:u w:val="single"/>
        </w:rPr>
        <w:t>RCL-MOP1-1:</w:t>
      </w:r>
      <w:r>
        <w:rPr>
          <w:i w:val="0"/>
          <w:u w:val="single"/>
        </w:rPr>
        <w:t xml:space="preserve"> </w:t>
      </w:r>
      <w:r>
        <w:rPr>
          <w:u w:val="single"/>
        </w:rPr>
        <w:t>“The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3006F0">
      <w:pPr>
        <w:pStyle w:val="Heading4"/>
        <w:rPr>
          <w:i w:val="0"/>
          <w:u w:val="single"/>
        </w:rPr>
      </w:pPr>
      <w:r>
        <w:rPr>
          <w:i w:val="0"/>
          <w:u w:val="single"/>
        </w:rPr>
        <w:t xml:space="preserve">RCL-MOP1-2: </w:t>
      </w:r>
      <w:r>
        <w:rPr>
          <w:u w:val="single"/>
        </w:rPr>
        <w:t>“The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CC2BEA">
      <w:pPr>
        <w:pStyle w:val="Heading4"/>
        <w:rPr>
          <w:u w:val="single"/>
        </w:rPr>
      </w:pPr>
      <w:r>
        <w:rPr>
          <w:i w:val="0"/>
          <w:u w:val="single"/>
        </w:rPr>
        <w:lastRenderedPageBreak/>
        <w:t xml:space="preserve">RCL-MOP1-3: </w:t>
      </w:r>
      <w:r>
        <w:rPr>
          <w:u w:val="single"/>
        </w:rPr>
        <w:t>“The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CC2BEA">
      <w:pPr>
        <w:pStyle w:val="Heading4"/>
        <w:rPr>
          <w:u w:val="single"/>
        </w:rPr>
      </w:pPr>
      <w:r>
        <w:rPr>
          <w:i w:val="0"/>
          <w:u w:val="single"/>
        </w:rPr>
        <w:t xml:space="preserve">RCL-RFP1-STR: </w:t>
      </w:r>
      <w:r>
        <w:rPr>
          <w:u w:val="single"/>
        </w:rPr>
        <w:t>“The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CC2BEA">
      <w:pPr>
        <w:pStyle w:val="Heading4"/>
        <w:rPr>
          <w:u w:val="single"/>
        </w:rPr>
      </w:pPr>
      <w:r>
        <w:rPr>
          <w:i w:val="0"/>
          <w:u w:val="single"/>
        </w:rPr>
        <w:t xml:space="preserve">RCL-RFP-PRP: </w:t>
      </w:r>
      <w:r>
        <w:rPr>
          <w:u w:val="single"/>
        </w:rPr>
        <w:t>“The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EB25EF">
      <w:pPr>
        <w:pStyle w:val="Heading4"/>
        <w:rPr>
          <w:i w:val="0"/>
          <w:u w:val="single"/>
        </w:rPr>
      </w:pPr>
      <w:r>
        <w:rPr>
          <w:i w:val="0"/>
          <w:u w:val="single"/>
        </w:rPr>
        <w:t xml:space="preserve">RCL-MOP2-PWR: </w:t>
      </w:r>
      <w:r>
        <w:rPr>
          <w:u w:val="single"/>
        </w:rPr>
        <w:t>“The spacecraft will utilize a Power subsystem”</w:t>
      </w:r>
    </w:p>
    <w:p w:rsidR="00EB25EF" w:rsidRDefault="00EB25EF" w:rsidP="00EB25EF">
      <w:r>
        <w:t>This requirement comes from the need to survive in orbit for at least 6 months, as defined by Requirement RCL-MOP2. Without a power system, each other subsystem on the spacecraft would have no means of operating, thus preventing full mission success from being achieved. This requirement will be verified in the same manner discussed in the previous section.</w:t>
      </w:r>
    </w:p>
    <w:p w:rsidR="00EB25EF" w:rsidRDefault="00EB25EF" w:rsidP="00EB25EF">
      <w:pPr>
        <w:pStyle w:val="Heading4"/>
        <w:rPr>
          <w:u w:val="single"/>
        </w:rPr>
      </w:pPr>
      <w:r>
        <w:rPr>
          <w:i w:val="0"/>
          <w:u w:val="single"/>
        </w:rPr>
        <w:t xml:space="preserve">RCL-MOP1-ADC: </w:t>
      </w:r>
      <w:r>
        <w:rPr>
          <w:u w:val="single"/>
        </w:rPr>
        <w:t>“The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EB25EF">
      <w:pPr>
        <w:pStyle w:val="Heading4"/>
        <w:rPr>
          <w:i w:val="0"/>
          <w:u w:val="single"/>
        </w:rPr>
      </w:pPr>
      <w:r>
        <w:rPr>
          <w:i w:val="0"/>
          <w:u w:val="single"/>
        </w:rPr>
        <w:t xml:space="preserve">RCL-MOP1-CDH: </w:t>
      </w:r>
      <w:r>
        <w:rPr>
          <w:u w:val="single"/>
        </w:rPr>
        <w:t xml:space="preserve">“The spacecraft will utilize a Command and Data </w:t>
      </w:r>
      <w:proofErr w:type="gramStart"/>
      <w:r>
        <w:rPr>
          <w:u w:val="single"/>
        </w:rPr>
        <w:t>Handling</w:t>
      </w:r>
      <w:proofErr w:type="gramEnd"/>
      <w:r>
        <w:rPr>
          <w:u w:val="single"/>
        </w:rPr>
        <w:t xml:space="preserve"> subsystem”</w:t>
      </w:r>
    </w:p>
    <w:p w:rsidR="00EB25EF" w:rsidRDefault="00EB25EF" w:rsidP="00EB25EF">
      <w:r>
        <w:t xml:space="preserve">This requirement stems from the need to handle the information necessary to both operate the spacecraft </w:t>
      </w:r>
      <w:proofErr w:type="gramStart"/>
      <w:r>
        <w:t>and</w:t>
      </w:r>
      <w:proofErr w:type="gramEnd"/>
      <w:r>
        <w:t xml:space="preserve"> determine mission success. It will be verified in the same manner as discussed in the previous section.</w:t>
      </w:r>
    </w:p>
    <w:p w:rsidR="00EB25EF" w:rsidRDefault="00EB25EF" w:rsidP="00EB25EF">
      <w:pPr>
        <w:pStyle w:val="Heading4"/>
        <w:rPr>
          <w:u w:val="single"/>
        </w:rPr>
      </w:pPr>
      <w:r>
        <w:rPr>
          <w:i w:val="0"/>
          <w:u w:val="single"/>
        </w:rPr>
        <w:t xml:space="preserve">RCL-MOP1-COM: </w:t>
      </w:r>
      <w:r>
        <w:rPr>
          <w:u w:val="single"/>
        </w:rPr>
        <w:t>The spacecraft will utilize a Communications subsystem”</w:t>
      </w:r>
    </w:p>
    <w:p w:rsidR="00EB25EF" w:rsidRDefault="00EB25EF" w:rsidP="00EB25EF">
      <w:r>
        <w:t>This requirement derives itself from the need to transmit data related to mission success to the ground. It will be verified in the same manner discussed in the previous section.</w:t>
      </w:r>
    </w:p>
    <w:p w:rsidR="00EB25EF" w:rsidRPr="00EB25EF" w:rsidRDefault="00EB25EF" w:rsidP="00EB25EF"/>
    <w:p w:rsidR="007F1AD9" w:rsidRDefault="007F1AD9" w:rsidP="00921CC3">
      <w:pPr>
        <w:pStyle w:val="Heading3"/>
      </w:pPr>
      <w:bookmarkStart w:id="20" w:name="_Toc374398303"/>
      <w:r>
        <w:lastRenderedPageBreak/>
        <w:t>Structures Requirements</w:t>
      </w:r>
      <w:bookmarkEnd w:id="2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921CC3">
      <w:pPr>
        <w:pStyle w:val="Heading4"/>
        <w:rPr>
          <w:u w:val="single"/>
        </w:rPr>
      </w:pPr>
      <w:r>
        <w:rPr>
          <w:i w:val="0"/>
          <w:u w:val="single"/>
        </w:rPr>
        <w:t xml:space="preserve">RCL-RFP1-STR1: </w:t>
      </w:r>
      <w:r>
        <w:rPr>
          <w:u w:val="single"/>
        </w:rPr>
        <w:t>“The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921CC3">
      <w:pPr>
        <w:pStyle w:val="Heading4"/>
        <w:rPr>
          <w:u w:val="single"/>
        </w:rPr>
      </w:pPr>
      <w:r w:rsidRPr="00921CC3">
        <w:rPr>
          <w:i w:val="0"/>
          <w:u w:val="single"/>
        </w:rPr>
        <w:t>RCL-RFP1-</w:t>
      </w:r>
      <w:r>
        <w:rPr>
          <w:i w:val="0"/>
          <w:u w:val="single"/>
        </w:rPr>
        <w:t>STR2 “</w:t>
      </w:r>
      <w:r>
        <w:rPr>
          <w:u w:val="single"/>
        </w:rPr>
        <w:t>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047792">
      <w:pPr>
        <w:pStyle w:val="Heading4"/>
      </w:pPr>
      <w:r>
        <w:rPr>
          <w:i w:val="0"/>
          <w:u w:val="single"/>
        </w:rPr>
        <w:t xml:space="preserve">RCL-RFP1-STR3: </w:t>
      </w:r>
      <w:r>
        <w:rPr>
          <w:u w:val="single"/>
        </w:rPr>
        <w:t>“The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047792">
      <w:pPr>
        <w:pStyle w:val="Heading4"/>
        <w:rPr>
          <w:i w:val="0"/>
          <w:u w:val="single"/>
        </w:rPr>
      </w:pPr>
      <w:r>
        <w:rPr>
          <w:i w:val="0"/>
          <w:u w:val="single"/>
        </w:rPr>
        <w:t xml:space="preserve">RCL-RFP1-STR4: </w:t>
      </w:r>
      <w:r>
        <w:rPr>
          <w:u w:val="single"/>
        </w:rPr>
        <w:t>“The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047792">
      <w:pPr>
        <w:pStyle w:val="Heading4"/>
        <w:rPr>
          <w:u w:val="single"/>
        </w:rPr>
      </w:pPr>
      <w:r>
        <w:rPr>
          <w:i w:val="0"/>
          <w:u w:val="single"/>
        </w:rPr>
        <w:t xml:space="preserve">RCL-RFP1-STR5: </w:t>
      </w:r>
      <w:r>
        <w:rPr>
          <w:u w:val="single"/>
        </w:rPr>
        <w:t>“The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7F1AD9">
      <w:pPr>
        <w:pStyle w:val="Heading2"/>
      </w:pPr>
      <w:bookmarkStart w:id="21" w:name="_Toc374398304"/>
      <w:r>
        <w:t>Power Requirements</w:t>
      </w:r>
      <w:bookmarkEnd w:id="21"/>
    </w:p>
    <w:p w:rsidR="007F1AD9" w:rsidRPr="007F1AD9" w:rsidRDefault="007F1AD9" w:rsidP="007F1AD9"/>
    <w:p w:rsidR="007F1AD9" w:rsidRDefault="007F1AD9" w:rsidP="007F1AD9">
      <w:pPr>
        <w:pStyle w:val="Heading2"/>
      </w:pPr>
      <w:bookmarkStart w:id="22" w:name="_Toc374398305"/>
      <w:r>
        <w:t>Attitude Determination and Control Requirements</w:t>
      </w:r>
      <w:bookmarkEnd w:id="22"/>
    </w:p>
    <w:p w:rsidR="007F1AD9" w:rsidRDefault="007F1AD9" w:rsidP="007F1AD9"/>
    <w:p w:rsidR="007F1AD9" w:rsidRDefault="007F1AD9" w:rsidP="007F1AD9">
      <w:pPr>
        <w:pStyle w:val="Heading2"/>
      </w:pPr>
      <w:bookmarkStart w:id="23" w:name="_Toc374398306"/>
      <w:r>
        <w:t>Propulsion Requirements</w:t>
      </w:r>
      <w:bookmarkEnd w:id="23"/>
    </w:p>
    <w:p w:rsidR="007F1AD9" w:rsidRDefault="007F1AD9" w:rsidP="007F1AD9"/>
    <w:p w:rsidR="007F1AD9" w:rsidRDefault="007F1AD9" w:rsidP="007F1AD9">
      <w:pPr>
        <w:pStyle w:val="Heading2"/>
      </w:pPr>
      <w:bookmarkStart w:id="24" w:name="_Toc374398307"/>
      <w:r>
        <w:lastRenderedPageBreak/>
        <w:t>Communication Requirements</w:t>
      </w:r>
      <w:bookmarkEnd w:id="24"/>
    </w:p>
    <w:p w:rsidR="007F1AD9" w:rsidRDefault="007F1AD9" w:rsidP="007F1AD9"/>
    <w:p w:rsidR="007F1AD9" w:rsidRDefault="007F1AD9" w:rsidP="007F1AD9">
      <w:pPr>
        <w:pStyle w:val="Heading2"/>
      </w:pPr>
      <w:bookmarkStart w:id="25" w:name="_Toc374398308"/>
      <w:r>
        <w:t>Command and Data Handling Requirements</w:t>
      </w:r>
      <w:bookmarkEnd w:id="25"/>
    </w:p>
    <w:p w:rsidR="007F1AD9" w:rsidRPr="007F1AD9" w:rsidRDefault="007F1AD9" w:rsidP="007F1AD9"/>
    <w:p w:rsidR="009657F9" w:rsidRDefault="007F1AD9" w:rsidP="007F1AD9">
      <w:pPr>
        <w:pStyle w:val="Heading1"/>
      </w:pPr>
      <w:bookmarkStart w:id="26" w:name="_Toc374398309"/>
      <w:r>
        <w:t>System Overview</w:t>
      </w:r>
      <w:bookmarkEnd w:id="26"/>
    </w:p>
    <w:p w:rsidR="00CA6369" w:rsidRDefault="00CA6369" w:rsidP="007F1AD9">
      <w:r w:rsidRPr="00EC0554">
        <w:t xml:space="preserve">Three configurations were considered for the Rascal mission. The first configuration considered is one 6U spacecraft. It would carry one propulsion system and find a resident space object to perform the mission with. It was considered because this is the largest CubeSat that has a deployer available. This configuration requires a method of tracking that is not available to Saint Louis </w:t>
      </w:r>
      <w:r>
        <w:t>University. If space object can</w:t>
      </w:r>
      <w:r w:rsidRPr="00EC0554">
        <w:t>not communicate with Saint Louis University it will not be able to separate itself from the other space objects, requiring ground based radar and visual tracking. If the rocket body that carried Rascal up were to be imaged</w:t>
      </w:r>
      <w:r>
        <w:t>,</w:t>
      </w:r>
      <w:r w:rsidRPr="00EC0554">
        <w:t xml:space="preserve"> that would require the permission of the launch service provider, which they might not be willing to </w:t>
      </w:r>
      <w:r>
        <w:t>provide</w:t>
      </w:r>
      <w:r w:rsidRPr="00EC0554">
        <w:t xml:space="preserve">. The system does allow for more power available and slightly more propellant storage, but tracking another spacecraft that is not from Saint Louis University puts this configuration outside of this group's capabilities. </w:t>
      </w:r>
    </w:p>
    <w:p w:rsidR="00CA6369" w:rsidRDefault="00CA6369" w:rsidP="007F1AD9">
      <w:r w:rsidRPr="00EC0554">
        <w:t xml:space="preserve">The second configuration considered </w:t>
      </w:r>
      <w:r>
        <w:t xml:space="preserve">was that of </w:t>
      </w:r>
      <w:r w:rsidRPr="00EC0554">
        <w:t>one 3U with a propulsion system and an</w:t>
      </w:r>
      <w:r>
        <w:t xml:space="preserve">other 3U without propulsion. As described in Section 3.2 </w:t>
      </w:r>
      <w:r w:rsidRPr="00EC0554">
        <w:t xml:space="preserve">and </w:t>
      </w:r>
      <w:r>
        <w:t>Section 5.2.2.1,</w:t>
      </w:r>
      <w:r w:rsidRPr="00EC0554">
        <w:t xml:space="preserve"> it can be seen that it is easy to get separated far away from the other spacecraft, so the spacecraft would be deployed conjoined to prevent separate before the mission can start. A 3U was selected because as stated in section </w:t>
      </w:r>
      <w:r>
        <w:t>5.2.2.1,</w:t>
      </w:r>
      <w:r w:rsidRPr="00EC0554">
        <w:t xml:space="preserve"> the propulsion unit will take about 1</w:t>
      </w:r>
      <w:r>
        <w:t xml:space="preserve">U and as stated in section 5.2.2.2, </w:t>
      </w:r>
      <w:r w:rsidRPr="00EC0554">
        <w:t xml:space="preserve">the power subsystem, radio subsystem, and the CDH subsystem will take up </w:t>
      </w:r>
      <w:r>
        <w:t xml:space="preserve">at least </w:t>
      </w:r>
      <w:r w:rsidRPr="00EC0554">
        <w:t xml:space="preserve">another 1U of space. </w:t>
      </w:r>
      <w:r>
        <w:t>This</w:t>
      </w:r>
      <w:r w:rsidRPr="00EC0554">
        <w:t xml:space="preserve"> </w:t>
      </w:r>
      <w:r>
        <w:t>leaves</w:t>
      </w:r>
      <w:r w:rsidRPr="00EC0554">
        <w:t xml:space="preserve"> 1U of space left for the ADC</w:t>
      </w:r>
      <w:r>
        <w:t xml:space="preserve"> system and essentially prohibits the use of any small CubeSat architectures</w:t>
      </w:r>
      <w:proofErr w:type="gramStart"/>
      <w:r>
        <w:t>.</w:t>
      </w:r>
      <w:r w:rsidRPr="00EC0554">
        <w:t>.</w:t>
      </w:r>
      <w:proofErr w:type="gramEnd"/>
      <w:r w:rsidRPr="00EC0554">
        <w:t xml:space="preserve"> The passive spacecraft would be a 3U as well to prevent the other spacecraft or object that would be put in the empty space left if it was not a 3U from getting caught in that space and interfering with the mission. Also this entire space would likely be made available to the Rascal mission and making the passive spacecraft a 3U would maximize the space available. </w:t>
      </w:r>
    </w:p>
    <w:p w:rsidR="007F1AD9" w:rsidRDefault="00CA6369" w:rsidP="007F1AD9">
      <w:r w:rsidRPr="00EC0554">
        <w:t>The last conf</w:t>
      </w:r>
      <w:r>
        <w:t xml:space="preserve">iguration considered was two </w:t>
      </w:r>
      <w:r w:rsidRPr="00EC0554">
        <w:t>3U</w:t>
      </w:r>
      <w:r>
        <w:t>’</w:t>
      </w:r>
      <w:r w:rsidRPr="00EC0554">
        <w:t>s</w:t>
      </w:r>
      <w:r>
        <w:t xml:space="preserve"> (Jade and Nephrite)</w:t>
      </w:r>
      <w:r w:rsidRPr="00EC0554">
        <w:t xml:space="preserve"> </w:t>
      </w:r>
      <w:r>
        <w:t>that each have their own</w:t>
      </w:r>
      <w:r w:rsidRPr="00EC0554">
        <w:t xml:space="preserve"> propulsion </w:t>
      </w:r>
      <w:r>
        <w:t>units. As stated for the active-</w:t>
      </w:r>
      <w:r w:rsidRPr="00EC0554">
        <w:t>passive configuration</w:t>
      </w:r>
      <w:r>
        <w:t>,</w:t>
      </w:r>
      <w:r w:rsidRPr="00EC0554">
        <w:t xml:space="preserve"> they would be conjoined</w:t>
      </w:r>
      <w:r>
        <w:t xml:space="preserve"> prior to launch vehicle integration, as</w:t>
      </w:r>
      <w:r w:rsidRPr="00EC0554">
        <w:t xml:space="preserve"> to prevent large distances from </w:t>
      </w:r>
      <w:r>
        <w:t>developing</w:t>
      </w:r>
      <w:r w:rsidRPr="00EC0554">
        <w:t xml:space="preserve"> between the two spacecraft. They would </w:t>
      </w:r>
      <w:r>
        <w:t>each be</w:t>
      </w:r>
      <w:r w:rsidRPr="00EC0554">
        <w:t xml:space="preserve"> 3U</w:t>
      </w:r>
      <w:r>
        <w:t>-sized</w:t>
      </w:r>
      <w:r w:rsidR="005A7841">
        <w:t xml:space="preserve"> for the same reasons discussed in the previous paragraph</w:t>
      </w:r>
      <w:r w:rsidRPr="00EC0554">
        <w:t>. Having two propulsion systems allows for increased redundancy, if one spacecraft fails there is another one available to complete the mission. It also shows the mission is reproducible, if one spacecraft does the mission and then the other spacecraft performs it as well it demonstrates the mission was not a fluke.</w:t>
      </w:r>
    </w:p>
    <w:p w:rsidR="005A7841" w:rsidRDefault="005A7841" w:rsidP="007F1AD9">
      <w:r>
        <w:t xml:space="preserve">Ultimately, it was decided that the configuration best suited </w:t>
      </w:r>
    </w:p>
    <w:p w:rsidR="007F1AD9" w:rsidRDefault="007F1AD9" w:rsidP="007F1AD9">
      <w:pPr>
        <w:pStyle w:val="Heading1"/>
      </w:pPr>
      <w:bookmarkStart w:id="27" w:name="_Toc374398310"/>
      <w:r>
        <w:t>Subsystem Overview</w:t>
      </w:r>
      <w:bookmarkEnd w:id="27"/>
    </w:p>
    <w:p w:rsidR="009C4525" w:rsidRDefault="009C4525" w:rsidP="009C4525">
      <w:pPr>
        <w:pStyle w:val="Heading2"/>
      </w:pPr>
      <w:bookmarkStart w:id="28" w:name="_Toc374398311"/>
      <w:r>
        <w:t>Structure</w:t>
      </w:r>
      <w:bookmarkEnd w:id="28"/>
    </w:p>
    <w:p w:rsidR="009C4525" w:rsidRDefault="009C4525" w:rsidP="009C4525"/>
    <w:p w:rsidR="009C4525" w:rsidRDefault="009C4525" w:rsidP="009C4525">
      <w:pPr>
        <w:pStyle w:val="Heading2"/>
      </w:pPr>
      <w:bookmarkStart w:id="29" w:name="_Toc374398312"/>
      <w:r>
        <w:lastRenderedPageBreak/>
        <w:t>Power</w:t>
      </w:r>
      <w:bookmarkEnd w:id="29"/>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0" w:name="_Toc374398313"/>
      <w:r>
        <w:t>Attitude Determination and Control</w:t>
      </w:r>
      <w:bookmarkEnd w:id="30"/>
    </w:p>
    <w:p w:rsidR="009C4525" w:rsidRDefault="009C4525" w:rsidP="009C4525"/>
    <w:p w:rsidR="009C4525" w:rsidRDefault="009C4525" w:rsidP="009C4525">
      <w:pPr>
        <w:pStyle w:val="Heading2"/>
      </w:pPr>
      <w:bookmarkStart w:id="31" w:name="_Toc374398314"/>
      <w:r>
        <w:t>Propulsion</w:t>
      </w:r>
      <w:bookmarkEnd w:id="31"/>
    </w:p>
    <w:p w:rsidR="009C4525" w:rsidRDefault="009C4525" w:rsidP="009C4525"/>
    <w:p w:rsidR="009C4525" w:rsidRDefault="009C4525" w:rsidP="009C4525">
      <w:pPr>
        <w:pStyle w:val="Heading2"/>
      </w:pPr>
      <w:bookmarkStart w:id="32" w:name="_Toc374398315"/>
      <w:r>
        <w:t>Communications</w:t>
      </w:r>
      <w:bookmarkEnd w:id="32"/>
    </w:p>
    <w:p w:rsidR="009C4525" w:rsidRDefault="009C4525" w:rsidP="009C4525"/>
    <w:p w:rsidR="009C4525" w:rsidRDefault="009C4525" w:rsidP="009C4525">
      <w:pPr>
        <w:pStyle w:val="Heading2"/>
      </w:pPr>
      <w:bookmarkStart w:id="33" w:name="_Toc374398316"/>
      <w:r>
        <w:t>Command and Data Handling</w:t>
      </w:r>
      <w:bookmarkEnd w:id="33"/>
    </w:p>
    <w:p w:rsidR="009C4525" w:rsidRDefault="009C4525" w:rsidP="009C4525"/>
    <w:p w:rsidR="009C4525" w:rsidRDefault="009C4525" w:rsidP="009C4525">
      <w:pPr>
        <w:pStyle w:val="Heading2"/>
      </w:pPr>
      <w:bookmarkStart w:id="34" w:name="_Toc374398317"/>
      <w:r>
        <w:t>Ground Operation</w:t>
      </w:r>
      <w:bookmarkEnd w:id="34"/>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7105" w:rsidRDefault="00567105" w:rsidP="009657F9">
      <w:r>
        <w:separator/>
      </w:r>
    </w:p>
  </w:endnote>
  <w:endnote w:type="continuationSeparator" w:id="0">
    <w:p w:rsidR="00567105" w:rsidRDefault="00567105"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Default="00CA6369"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047792">
      <w:rPr>
        <w:rStyle w:val="PageNumber"/>
        <w:noProof/>
      </w:rPr>
      <w:t>36</w:t>
    </w:r>
    <w:r>
      <w:rPr>
        <w:rStyle w:val="PageNumber"/>
      </w:rPr>
      <w:fldChar w:fldCharType="end"/>
    </w:r>
  </w:p>
  <w:p w:rsidR="00CA6369" w:rsidRDefault="00CA6369"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7105" w:rsidRDefault="00567105" w:rsidP="009657F9">
      <w:r>
        <w:separator/>
      </w:r>
    </w:p>
  </w:footnote>
  <w:footnote w:type="continuationSeparator" w:id="0">
    <w:p w:rsidR="00567105" w:rsidRDefault="00567105"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369" w:rsidRPr="00F54CD5" w:rsidRDefault="00CA6369"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CA6369" w:rsidRPr="00716401" w:rsidRDefault="00CA6369"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64F8FC7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47792"/>
    <w:rsid w:val="00050763"/>
    <w:rsid w:val="00051D12"/>
    <w:rsid w:val="00061096"/>
    <w:rsid w:val="00070EDE"/>
    <w:rsid w:val="00071D08"/>
    <w:rsid w:val="00074655"/>
    <w:rsid w:val="000821FF"/>
    <w:rsid w:val="00094BA4"/>
    <w:rsid w:val="00096396"/>
    <w:rsid w:val="000A11E7"/>
    <w:rsid w:val="000A3756"/>
    <w:rsid w:val="000D3F7C"/>
    <w:rsid w:val="00126ABF"/>
    <w:rsid w:val="0013207C"/>
    <w:rsid w:val="00145C18"/>
    <w:rsid w:val="001503CC"/>
    <w:rsid w:val="00151421"/>
    <w:rsid w:val="0017531D"/>
    <w:rsid w:val="00186500"/>
    <w:rsid w:val="001B601C"/>
    <w:rsid w:val="001C37D6"/>
    <w:rsid w:val="001D0850"/>
    <w:rsid w:val="001D3082"/>
    <w:rsid w:val="001E56DC"/>
    <w:rsid w:val="001F230F"/>
    <w:rsid w:val="00215DE9"/>
    <w:rsid w:val="0021615C"/>
    <w:rsid w:val="00233656"/>
    <w:rsid w:val="00237C5A"/>
    <w:rsid w:val="00246958"/>
    <w:rsid w:val="00260313"/>
    <w:rsid w:val="00270AA7"/>
    <w:rsid w:val="002E1321"/>
    <w:rsid w:val="002E4AB4"/>
    <w:rsid w:val="003006F0"/>
    <w:rsid w:val="003026A7"/>
    <w:rsid w:val="003326E1"/>
    <w:rsid w:val="00336891"/>
    <w:rsid w:val="00336C12"/>
    <w:rsid w:val="00384EF0"/>
    <w:rsid w:val="00395A52"/>
    <w:rsid w:val="0039735D"/>
    <w:rsid w:val="003B1B78"/>
    <w:rsid w:val="003B2BA4"/>
    <w:rsid w:val="003B52F5"/>
    <w:rsid w:val="003C166E"/>
    <w:rsid w:val="003C4AA0"/>
    <w:rsid w:val="003C4E85"/>
    <w:rsid w:val="003C6251"/>
    <w:rsid w:val="003F19D4"/>
    <w:rsid w:val="00426719"/>
    <w:rsid w:val="00456710"/>
    <w:rsid w:val="00462E69"/>
    <w:rsid w:val="00481894"/>
    <w:rsid w:val="004B08FE"/>
    <w:rsid w:val="004E60A7"/>
    <w:rsid w:val="00537E96"/>
    <w:rsid w:val="005516A7"/>
    <w:rsid w:val="00560651"/>
    <w:rsid w:val="00567105"/>
    <w:rsid w:val="00582371"/>
    <w:rsid w:val="0058661B"/>
    <w:rsid w:val="005954B8"/>
    <w:rsid w:val="005A7841"/>
    <w:rsid w:val="005C7EC5"/>
    <w:rsid w:val="006135FE"/>
    <w:rsid w:val="00623D18"/>
    <w:rsid w:val="006319EB"/>
    <w:rsid w:val="00632261"/>
    <w:rsid w:val="00640DD7"/>
    <w:rsid w:val="00645AA2"/>
    <w:rsid w:val="00647877"/>
    <w:rsid w:val="0066381C"/>
    <w:rsid w:val="0066614F"/>
    <w:rsid w:val="00666C8F"/>
    <w:rsid w:val="00675923"/>
    <w:rsid w:val="006A0137"/>
    <w:rsid w:val="006A01BE"/>
    <w:rsid w:val="006B622F"/>
    <w:rsid w:val="006C4314"/>
    <w:rsid w:val="006C5F03"/>
    <w:rsid w:val="006D10AE"/>
    <w:rsid w:val="006E41BD"/>
    <w:rsid w:val="00702A06"/>
    <w:rsid w:val="007166FD"/>
    <w:rsid w:val="0073084C"/>
    <w:rsid w:val="00750E63"/>
    <w:rsid w:val="00751AD0"/>
    <w:rsid w:val="00754215"/>
    <w:rsid w:val="00754CDE"/>
    <w:rsid w:val="00757FFE"/>
    <w:rsid w:val="007704BD"/>
    <w:rsid w:val="00772385"/>
    <w:rsid w:val="00773A82"/>
    <w:rsid w:val="00783CF1"/>
    <w:rsid w:val="0079428B"/>
    <w:rsid w:val="007968DA"/>
    <w:rsid w:val="007A1F48"/>
    <w:rsid w:val="007C71C8"/>
    <w:rsid w:val="007D06E0"/>
    <w:rsid w:val="007E6974"/>
    <w:rsid w:val="007F1AD9"/>
    <w:rsid w:val="007F74B7"/>
    <w:rsid w:val="00814AA3"/>
    <w:rsid w:val="00815104"/>
    <w:rsid w:val="008238C1"/>
    <w:rsid w:val="00826B2E"/>
    <w:rsid w:val="008349F0"/>
    <w:rsid w:val="00843923"/>
    <w:rsid w:val="008627F7"/>
    <w:rsid w:val="008A1D12"/>
    <w:rsid w:val="008A4E0A"/>
    <w:rsid w:val="008D24FA"/>
    <w:rsid w:val="008D2F63"/>
    <w:rsid w:val="00902211"/>
    <w:rsid w:val="0091135F"/>
    <w:rsid w:val="00920CF3"/>
    <w:rsid w:val="00921CC3"/>
    <w:rsid w:val="00932A0A"/>
    <w:rsid w:val="00942DF2"/>
    <w:rsid w:val="009657F9"/>
    <w:rsid w:val="00970768"/>
    <w:rsid w:val="00984166"/>
    <w:rsid w:val="009B1D3C"/>
    <w:rsid w:val="009B60D1"/>
    <w:rsid w:val="009C4525"/>
    <w:rsid w:val="009D5572"/>
    <w:rsid w:val="009E252C"/>
    <w:rsid w:val="009E6542"/>
    <w:rsid w:val="009F2276"/>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0F5"/>
    <w:rsid w:val="00B8760E"/>
    <w:rsid w:val="00B93EEE"/>
    <w:rsid w:val="00B94C4E"/>
    <w:rsid w:val="00BA746F"/>
    <w:rsid w:val="00BB166A"/>
    <w:rsid w:val="00BC25CF"/>
    <w:rsid w:val="00BC7F90"/>
    <w:rsid w:val="00BF0867"/>
    <w:rsid w:val="00C01493"/>
    <w:rsid w:val="00C2384F"/>
    <w:rsid w:val="00C36BAB"/>
    <w:rsid w:val="00C76284"/>
    <w:rsid w:val="00C957DA"/>
    <w:rsid w:val="00CA6369"/>
    <w:rsid w:val="00CB0041"/>
    <w:rsid w:val="00CC2BEA"/>
    <w:rsid w:val="00CF5210"/>
    <w:rsid w:val="00D00CC3"/>
    <w:rsid w:val="00D0424C"/>
    <w:rsid w:val="00D22F84"/>
    <w:rsid w:val="00D3668F"/>
    <w:rsid w:val="00D535A9"/>
    <w:rsid w:val="00D66AF9"/>
    <w:rsid w:val="00D720CA"/>
    <w:rsid w:val="00D810C7"/>
    <w:rsid w:val="00D86888"/>
    <w:rsid w:val="00D96249"/>
    <w:rsid w:val="00D964B9"/>
    <w:rsid w:val="00DC4629"/>
    <w:rsid w:val="00DC636A"/>
    <w:rsid w:val="00DE73A7"/>
    <w:rsid w:val="00DE793D"/>
    <w:rsid w:val="00DF7A98"/>
    <w:rsid w:val="00E22259"/>
    <w:rsid w:val="00E25DC2"/>
    <w:rsid w:val="00E41293"/>
    <w:rsid w:val="00E614DD"/>
    <w:rsid w:val="00E81BEE"/>
    <w:rsid w:val="00E97C04"/>
    <w:rsid w:val="00EB25EF"/>
    <w:rsid w:val="00EB7391"/>
    <w:rsid w:val="00EC1A17"/>
    <w:rsid w:val="00EE20F8"/>
    <w:rsid w:val="00F023A4"/>
    <w:rsid w:val="00F11C52"/>
    <w:rsid w:val="00F20D31"/>
    <w:rsid w:val="00F361CC"/>
    <w:rsid w:val="00F451A4"/>
    <w:rsid w:val="00F754B1"/>
    <w:rsid w:val="00F7586A"/>
    <w:rsid w:val="00F9779B"/>
    <w:rsid w:val="00FA66A1"/>
    <w:rsid w:val="00FB678D"/>
    <w:rsid w:val="00FB76DF"/>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4.tif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tif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om\Preliminary-Design\CMQA\Constraint%20References\RCl-A-STR1%20Satellite%20Architecture%20Comparis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om\Preliminary-Design\Propulsion%20(PRP)\Preliminary%20Propellent%20Trade%20Study\RCL-A-PRP1%20DeltaV%20to%20Mass%20Ratio%20Comparis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v>Spacecraft Total</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1"/>
          <c:order val="1"/>
          <c:tx>
            <c:v>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Sheet1!$F$3:$F$31</c:f>
              <c:numCache>
                <c:formatCode>General</c:formatCode>
                <c:ptCount val="29"/>
                <c:pt idx="0">
                  <c:v>3</c:v>
                </c:pt>
                <c:pt idx="1">
                  <c:v>0</c:v>
                </c:pt>
                <c:pt idx="2">
                  <c:v>1</c:v>
                </c:pt>
                <c:pt idx="3">
                  <c:v>2</c:v>
                </c:pt>
                <c:pt idx="4">
                  <c:v>3</c:v>
                </c:pt>
                <c:pt idx="5">
                  <c:v>8</c:v>
                </c:pt>
                <c:pt idx="6">
                  <c:v>3</c:v>
                </c:pt>
                <c:pt idx="7">
                  <c:v>0</c:v>
                </c:pt>
                <c:pt idx="8">
                  <c:v>0</c:v>
                </c:pt>
                <c:pt idx="9">
                  <c:v>1</c:v>
                </c:pt>
                <c:pt idx="10">
                  <c:v>6</c:v>
                </c:pt>
                <c:pt idx="11">
                  <c:v>0</c:v>
                </c:pt>
                <c:pt idx="12">
                  <c:v>7</c:v>
                </c:pt>
                <c:pt idx="13">
                  <c:v>0</c:v>
                </c:pt>
                <c:pt idx="14">
                  <c:v>5</c:v>
                </c:pt>
                <c:pt idx="15">
                  <c:v>0</c:v>
                </c:pt>
                <c:pt idx="16">
                  <c:v>0</c:v>
                </c:pt>
                <c:pt idx="17">
                  <c:v>11</c:v>
                </c:pt>
                <c:pt idx="18">
                  <c:v>0</c:v>
                </c:pt>
                <c:pt idx="19">
                  <c:v>3</c:v>
                </c:pt>
                <c:pt idx="20">
                  <c:v>2</c:v>
                </c:pt>
                <c:pt idx="21">
                  <c:v>5</c:v>
                </c:pt>
                <c:pt idx="22">
                  <c:v>4</c:v>
                </c:pt>
                <c:pt idx="23">
                  <c:v>3</c:v>
                </c:pt>
                <c:pt idx="24">
                  <c:v>1</c:v>
                </c:pt>
                <c:pt idx="25">
                  <c:v>4</c:v>
                </c:pt>
                <c:pt idx="26">
                  <c:v>1</c:v>
                </c:pt>
                <c:pt idx="27">
                  <c:v>28</c:v>
                </c:pt>
                <c:pt idx="28">
                  <c:v>24</c:v>
                </c:pt>
              </c:numCache>
            </c:numRef>
          </c:val>
        </c:ser>
        <c:ser>
          <c:idx val="2"/>
          <c:order val="2"/>
          <c:tx>
            <c:v>Microsats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Sheet1!$G$3:$G$31</c:f>
              <c:numCache>
                <c:formatCode>General</c:formatCode>
                <c:ptCount val="29"/>
                <c:pt idx="0">
                  <c:v>1</c:v>
                </c:pt>
                <c:pt idx="1">
                  <c:v>3</c:v>
                </c:pt>
                <c:pt idx="2">
                  <c:v>3</c:v>
                </c:pt>
                <c:pt idx="3">
                  <c:v>0</c:v>
                </c:pt>
                <c:pt idx="4">
                  <c:v>5</c:v>
                </c:pt>
                <c:pt idx="5">
                  <c:v>0</c:v>
                </c:pt>
                <c:pt idx="6">
                  <c:v>0</c:v>
                </c:pt>
                <c:pt idx="7">
                  <c:v>2</c:v>
                </c:pt>
                <c:pt idx="8">
                  <c:v>7</c:v>
                </c:pt>
                <c:pt idx="9">
                  <c:v>2</c:v>
                </c:pt>
                <c:pt idx="10">
                  <c:v>0</c:v>
                </c:pt>
                <c:pt idx="11">
                  <c:v>5</c:v>
                </c:pt>
                <c:pt idx="12">
                  <c:v>1</c:v>
                </c:pt>
                <c:pt idx="13">
                  <c:v>2</c:v>
                </c:pt>
                <c:pt idx="14">
                  <c:v>0</c:v>
                </c:pt>
                <c:pt idx="15">
                  <c:v>4</c:v>
                </c:pt>
                <c:pt idx="16">
                  <c:v>2</c:v>
                </c:pt>
                <c:pt idx="17">
                  <c:v>0</c:v>
                </c:pt>
                <c:pt idx="18">
                  <c:v>3</c:v>
                </c:pt>
                <c:pt idx="19">
                  <c:v>0</c:v>
                </c:pt>
                <c:pt idx="20">
                  <c:v>5</c:v>
                </c:pt>
                <c:pt idx="21">
                  <c:v>1</c:v>
                </c:pt>
                <c:pt idx="22">
                  <c:v>0</c:v>
                </c:pt>
                <c:pt idx="23">
                  <c:v>0</c:v>
                </c:pt>
                <c:pt idx="24">
                  <c:v>2</c:v>
                </c:pt>
                <c:pt idx="25">
                  <c:v>0</c:v>
                </c:pt>
                <c:pt idx="26">
                  <c:v>2</c:v>
                </c:pt>
                <c:pt idx="27">
                  <c:v>1</c:v>
                </c:pt>
                <c:pt idx="28">
                  <c:v>2</c:v>
                </c:pt>
              </c:numCache>
            </c:numRef>
          </c:val>
        </c:ser>
        <c:axId val="83478016"/>
        <c:axId val="87952768"/>
      </c:barChart>
      <c:catAx>
        <c:axId val="83478016"/>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87952768"/>
        <c:crosses val="autoZero"/>
        <c:auto val="1"/>
        <c:lblAlgn val="ctr"/>
        <c:lblOffset val="100"/>
      </c:catAx>
      <c:valAx>
        <c:axId val="87952768"/>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83478016"/>
        <c:crosses val="autoZero"/>
        <c:crossBetween val="between"/>
      </c:valAx>
    </c:plotArea>
    <c:legend>
      <c:legendPos val="r"/>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5.3434786997779121E-2"/>
          <c:y val="3.2376747608535698E-2"/>
          <c:w val="0.78136449289992582"/>
          <c:h val="0.67272994849153811"/>
        </c:manualLayout>
      </c:layout>
      <c:barChart>
        <c:barDir val="col"/>
        <c:grouping val="clustered"/>
        <c:ser>
          <c:idx val="1"/>
          <c:order val="0"/>
          <c:tx>
            <c:v>Spacecraft Total</c:v>
          </c:tx>
          <c:val>
            <c:numRef>
              <c:f>Sheet1!$E$3:$E$31</c:f>
              <c:numCache>
                <c:formatCode>General</c:formatCode>
                <c:ptCount val="29"/>
                <c:pt idx="0">
                  <c:v>8</c:v>
                </c:pt>
                <c:pt idx="1">
                  <c:v>4</c:v>
                </c:pt>
                <c:pt idx="2">
                  <c:v>5</c:v>
                </c:pt>
                <c:pt idx="3">
                  <c:v>3</c:v>
                </c:pt>
                <c:pt idx="4">
                  <c:v>10</c:v>
                </c:pt>
                <c:pt idx="5">
                  <c:v>9</c:v>
                </c:pt>
                <c:pt idx="6">
                  <c:v>4</c:v>
                </c:pt>
                <c:pt idx="7">
                  <c:v>3</c:v>
                </c:pt>
                <c:pt idx="8">
                  <c:v>8</c:v>
                </c:pt>
                <c:pt idx="9">
                  <c:v>4</c:v>
                </c:pt>
                <c:pt idx="10">
                  <c:v>7</c:v>
                </c:pt>
                <c:pt idx="11">
                  <c:v>6</c:v>
                </c:pt>
                <c:pt idx="12">
                  <c:v>9</c:v>
                </c:pt>
                <c:pt idx="13">
                  <c:v>4</c:v>
                </c:pt>
                <c:pt idx="14">
                  <c:v>6</c:v>
                </c:pt>
                <c:pt idx="15">
                  <c:v>5</c:v>
                </c:pt>
                <c:pt idx="16">
                  <c:v>3</c:v>
                </c:pt>
                <c:pt idx="17">
                  <c:v>13</c:v>
                </c:pt>
                <c:pt idx="18">
                  <c:v>4</c:v>
                </c:pt>
                <c:pt idx="19">
                  <c:v>3</c:v>
                </c:pt>
                <c:pt idx="20">
                  <c:v>7</c:v>
                </c:pt>
                <c:pt idx="21">
                  <c:v>7</c:v>
                </c:pt>
                <c:pt idx="22">
                  <c:v>4</c:v>
                </c:pt>
                <c:pt idx="23">
                  <c:v>4</c:v>
                </c:pt>
                <c:pt idx="24">
                  <c:v>3</c:v>
                </c:pt>
                <c:pt idx="25">
                  <c:v>4</c:v>
                </c:pt>
                <c:pt idx="26">
                  <c:v>4</c:v>
                </c:pt>
                <c:pt idx="27">
                  <c:v>29</c:v>
                </c:pt>
                <c:pt idx="28">
                  <c:v>33</c:v>
                </c:pt>
              </c:numCache>
            </c:numRef>
          </c:val>
        </c:ser>
        <c:ser>
          <c:idx val="0"/>
          <c:order val="1"/>
          <c:tx>
            <c:v>University CubeSats</c:v>
          </c:tx>
          <c:cat>
            <c:strRef>
              <c:f>Sheet1!$C$3:$C$31</c:f>
              <c:strCache>
                <c:ptCount val="29"/>
                <c:pt idx="0">
                  <c:v>H-2A-202</c:v>
                </c:pt>
                <c:pt idx="1">
                  <c:v>Dnepr</c:v>
                </c:pt>
                <c:pt idx="2">
                  <c:v>PSLV-CA</c:v>
                </c:pt>
                <c:pt idx="3">
                  <c:v>CZ-2D</c:v>
                </c:pt>
                <c:pt idx="4">
                  <c:v>Minotaur-4 Haps</c:v>
                </c:pt>
                <c:pt idx="5">
                  <c:v>Falcon 9 v1.0</c:v>
                </c:pt>
                <c:pt idx="6">
                  <c:v>Taurus-3110 ELaNa I</c:v>
                </c:pt>
                <c:pt idx="7">
                  <c:v>PSLV (3)</c:v>
                </c:pt>
                <c:pt idx="8">
                  <c:v>Dnepr</c:v>
                </c:pt>
                <c:pt idx="9">
                  <c:v>PSLV-CA</c:v>
                </c:pt>
                <c:pt idx="10">
                  <c:v>Delta-7920-10C</c:v>
                </c:pt>
                <c:pt idx="11">
                  <c:v>Soyuz-STA Fregat</c:v>
                </c:pt>
                <c:pt idx="12">
                  <c:v>Vega</c:v>
                </c:pt>
                <c:pt idx="13">
                  <c:v>H-2A-202</c:v>
                </c:pt>
                <c:pt idx="14">
                  <c:v>H-2B-304</c:v>
                </c:pt>
                <c:pt idx="15">
                  <c:v>Suyuz-FG Fregat</c:v>
                </c:pt>
                <c:pt idx="16">
                  <c:v>PSLV-CA</c:v>
                </c:pt>
                <c:pt idx="17">
                  <c:v>Atlas-5(401)</c:v>
                </c:pt>
                <c:pt idx="18">
                  <c:v>CZ-2C(3)</c:v>
                </c:pt>
                <c:pt idx="19">
                  <c:v>CZ-4C</c:v>
                </c:pt>
                <c:pt idx="20">
                  <c:v>PSLV-CA</c:v>
                </c:pt>
                <c:pt idx="21">
                  <c:v>Soyuz-2-1a</c:v>
                </c:pt>
                <c:pt idx="22">
                  <c:v>Antares-110</c:v>
                </c:pt>
                <c:pt idx="23">
                  <c:v>CZ-2D</c:v>
                </c:pt>
                <c:pt idx="24">
                  <c:v>Vega</c:v>
                </c:pt>
                <c:pt idx="25">
                  <c:v>H-2B-304</c:v>
                </c:pt>
                <c:pt idx="26">
                  <c:v>Falcon-9 v1.1</c:v>
                </c:pt>
                <c:pt idx="27">
                  <c:v>Minotaur-1</c:v>
                </c:pt>
                <c:pt idx="28">
                  <c:v>Dnepr</c:v>
                </c:pt>
              </c:strCache>
            </c:strRef>
          </c:cat>
          <c:val>
            <c:numRef>
              <c:f>Sheet1!$H$3:$H$31</c:f>
              <c:numCache>
                <c:formatCode>General</c:formatCode>
                <c:ptCount val="29"/>
                <c:pt idx="0">
                  <c:v>3</c:v>
                </c:pt>
                <c:pt idx="1">
                  <c:v>0</c:v>
                </c:pt>
                <c:pt idx="2">
                  <c:v>1</c:v>
                </c:pt>
                <c:pt idx="3">
                  <c:v>2</c:v>
                </c:pt>
                <c:pt idx="4">
                  <c:v>1</c:v>
                </c:pt>
                <c:pt idx="5">
                  <c:v>1</c:v>
                </c:pt>
                <c:pt idx="6">
                  <c:v>3</c:v>
                </c:pt>
                <c:pt idx="7">
                  <c:v>0</c:v>
                </c:pt>
                <c:pt idx="8">
                  <c:v>0</c:v>
                </c:pt>
                <c:pt idx="9">
                  <c:v>1</c:v>
                </c:pt>
                <c:pt idx="10">
                  <c:v>6</c:v>
                </c:pt>
                <c:pt idx="11">
                  <c:v>0</c:v>
                </c:pt>
                <c:pt idx="12">
                  <c:v>7</c:v>
                </c:pt>
                <c:pt idx="13">
                  <c:v>0</c:v>
                </c:pt>
                <c:pt idx="14">
                  <c:v>4</c:v>
                </c:pt>
                <c:pt idx="15">
                  <c:v>0</c:v>
                </c:pt>
                <c:pt idx="16">
                  <c:v>0</c:v>
                </c:pt>
                <c:pt idx="17">
                  <c:v>8</c:v>
                </c:pt>
                <c:pt idx="18">
                  <c:v>0</c:v>
                </c:pt>
                <c:pt idx="19">
                  <c:v>0</c:v>
                </c:pt>
                <c:pt idx="20">
                  <c:v>2</c:v>
                </c:pt>
                <c:pt idx="21">
                  <c:v>4</c:v>
                </c:pt>
                <c:pt idx="22">
                  <c:v>0</c:v>
                </c:pt>
                <c:pt idx="23">
                  <c:v>1</c:v>
                </c:pt>
                <c:pt idx="24">
                  <c:v>1</c:v>
                </c:pt>
                <c:pt idx="25">
                  <c:v>1</c:v>
                </c:pt>
                <c:pt idx="26">
                  <c:v>1</c:v>
                </c:pt>
                <c:pt idx="27">
                  <c:v>11</c:v>
                </c:pt>
                <c:pt idx="28">
                  <c:v>16</c:v>
                </c:pt>
              </c:numCache>
            </c:numRef>
          </c:val>
        </c:ser>
        <c:ser>
          <c:idx val="2"/>
          <c:order val="2"/>
          <c:tx>
            <c:v>University Microsats</c:v>
          </c:tx>
          <c:val>
            <c:numRef>
              <c:f>Sheet1!$I$3:$I$31</c:f>
              <c:numCache>
                <c:formatCode>General</c:formatCode>
                <c:ptCount val="29"/>
                <c:pt idx="0">
                  <c:v>0</c:v>
                </c:pt>
                <c:pt idx="1">
                  <c:v>0</c:v>
                </c:pt>
                <c:pt idx="2">
                  <c:v>0</c:v>
                </c:pt>
                <c:pt idx="3">
                  <c:v>0</c:v>
                </c:pt>
                <c:pt idx="4">
                  <c:v>2</c:v>
                </c:pt>
                <c:pt idx="5">
                  <c:v>0</c:v>
                </c:pt>
                <c:pt idx="6">
                  <c:v>0</c:v>
                </c:pt>
                <c:pt idx="7">
                  <c:v>2</c:v>
                </c:pt>
                <c:pt idx="8">
                  <c:v>0</c:v>
                </c:pt>
                <c:pt idx="9">
                  <c:v>0</c:v>
                </c:pt>
                <c:pt idx="10">
                  <c:v>0</c:v>
                </c:pt>
                <c:pt idx="11">
                  <c:v>0</c:v>
                </c:pt>
                <c:pt idx="12">
                  <c:v>1</c:v>
                </c:pt>
                <c:pt idx="13">
                  <c:v>1</c:v>
                </c:pt>
                <c:pt idx="14">
                  <c:v>0</c:v>
                </c:pt>
                <c:pt idx="15">
                  <c:v>0</c:v>
                </c:pt>
                <c:pt idx="16">
                  <c:v>1</c:v>
                </c:pt>
                <c:pt idx="17">
                  <c:v>0</c:v>
                </c:pt>
                <c:pt idx="18">
                  <c:v>0</c:v>
                </c:pt>
                <c:pt idx="19">
                  <c:v>0</c:v>
                </c:pt>
                <c:pt idx="20">
                  <c:v>2</c:v>
                </c:pt>
                <c:pt idx="21">
                  <c:v>0</c:v>
                </c:pt>
                <c:pt idx="22">
                  <c:v>0</c:v>
                </c:pt>
                <c:pt idx="23">
                  <c:v>0</c:v>
                </c:pt>
                <c:pt idx="24">
                  <c:v>1</c:v>
                </c:pt>
                <c:pt idx="25">
                  <c:v>0</c:v>
                </c:pt>
                <c:pt idx="26">
                  <c:v>2</c:v>
                </c:pt>
                <c:pt idx="27">
                  <c:v>0</c:v>
                </c:pt>
                <c:pt idx="28">
                  <c:v>0</c:v>
                </c:pt>
              </c:numCache>
            </c:numRef>
          </c:val>
        </c:ser>
        <c:axId val="99645696"/>
        <c:axId val="99673600"/>
      </c:barChart>
      <c:catAx>
        <c:axId val="99645696"/>
        <c:scaling>
          <c:orientation val="minMax"/>
        </c:scaling>
        <c:axPos val="b"/>
        <c:tickLblPos val="nextTo"/>
        <c:txPr>
          <a:bodyPr/>
          <a:lstStyle/>
          <a:p>
            <a:pPr>
              <a:defRPr>
                <a:latin typeface="Times New Roman" panose="02020603050405020304" pitchFamily="18" charset="0"/>
                <a:cs typeface="Times New Roman" panose="02020603050405020304" pitchFamily="18" charset="0"/>
              </a:defRPr>
            </a:pPr>
            <a:endParaRPr lang="en-US"/>
          </a:p>
        </c:txPr>
        <c:crossAx val="99673600"/>
        <c:crosses val="autoZero"/>
        <c:auto val="1"/>
        <c:lblAlgn val="ctr"/>
        <c:lblOffset val="100"/>
      </c:catAx>
      <c:valAx>
        <c:axId val="99673600"/>
        <c:scaling>
          <c:orientation val="minMax"/>
        </c:scaling>
        <c:axPos val="l"/>
        <c:majorGridlines/>
        <c:numFmt formatCode="General" sourceLinked="1"/>
        <c:tickLblPos val="nextTo"/>
        <c:txPr>
          <a:bodyPr/>
          <a:lstStyle/>
          <a:p>
            <a:pPr>
              <a:defRPr>
                <a:latin typeface="Times New Roman" panose="02020603050405020304" pitchFamily="18" charset="0"/>
                <a:cs typeface="Times New Roman" panose="02020603050405020304" pitchFamily="18" charset="0"/>
              </a:defRPr>
            </a:pPr>
            <a:endParaRPr lang="en-US"/>
          </a:p>
        </c:txPr>
        <c:crossAx val="99645696"/>
        <c:crosses val="autoZero"/>
        <c:crossBetween val="between"/>
      </c:valAx>
    </c:plotArea>
    <c:legend>
      <c:legendPos val="r"/>
      <c:layout>
        <c:manualLayout>
          <c:xMode val="edge"/>
          <c:yMode val="edge"/>
          <c:x val="0.86642765968876778"/>
          <c:y val="0.4070601131961708"/>
          <c:w val="0.11834950126697785"/>
          <c:h val="0.21236997343563935"/>
        </c:manualLayout>
      </c:layout>
      <c:spPr>
        <a:ln>
          <a:solidFill>
            <a:schemeClr val="tx1"/>
          </a:solidFill>
        </a:ln>
      </c:spPr>
      <c:txPr>
        <a:bodyPr/>
        <a:lstStyle/>
        <a:p>
          <a:pPr>
            <a:defRPr sz="800">
              <a:latin typeface="Times New Roman" panose="02020603050405020304" pitchFamily="18" charset="0"/>
              <a:cs typeface="Times New Roman" panose="02020603050405020304" pitchFamily="18" charset="0"/>
            </a:defRPr>
          </a:pPr>
          <a:endParaRPr lang="en-US"/>
        </a:p>
      </c:txP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plotArea>
      <c:layout/>
      <c:scatterChart>
        <c:scatterStyle val="smoothMarker"/>
        <c:ser>
          <c:idx val="0"/>
          <c:order val="0"/>
          <c:tx>
            <c:v>5 m/s DeltaV</c:v>
          </c:tx>
          <c:marker>
            <c:symbol val="none"/>
          </c:marker>
          <c:xVal>
            <c:numRef>
              <c:f>Sheet1!$C$3:$C$33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Sheet1!$E$3:$E$33</c:f>
              <c:numCache>
                <c:formatCode>0.0000</c:formatCode>
                <c:ptCount val="31"/>
                <c:pt idx="0">
                  <c:v>2.5162218520249557</c:v>
                </c:pt>
                <c:pt idx="1">
                  <c:v>2.3978502293019486</c:v>
                </c:pt>
                <c:pt idx="2">
                  <c:v>2.2901149389681792</c:v>
                </c:pt>
                <c:pt idx="3">
                  <c:v>2.1916440793698153</c:v>
                </c:pt>
                <c:pt idx="4">
                  <c:v>2.1012919495616336</c:v>
                </c:pt>
                <c:pt idx="5">
                  <c:v>2.0180942762711429</c:v>
                </c:pt>
                <c:pt idx="6">
                  <c:v>1.9412336701357997</c:v>
                </c:pt>
                <c:pt idx="7">
                  <c:v>1.8700126847224692</c:v>
                </c:pt>
                <c:pt idx="8">
                  <c:v>1.8038325952703134</c:v>
                </c:pt>
                <c:pt idx="9">
                  <c:v>1.7421765288928592</c:v>
                </c:pt>
                <c:pt idx="10">
                  <c:v>1.6845959396778847</c:v>
                </c:pt>
                <c:pt idx="11">
                  <c:v>1.630699679701328</c:v>
                </c:pt>
                <c:pt idx="12">
                  <c:v>1.5801451026957554</c:v>
                </c:pt>
                <c:pt idx="13">
                  <c:v>1.5326307725869139</c:v>
                </c:pt>
                <c:pt idx="14">
                  <c:v>1.4878904489986411</c:v>
                </c:pt>
                <c:pt idx="15">
                  <c:v>1.4456880962197589</c:v>
                </c:pt>
                <c:pt idx="16">
                  <c:v>1.405813718054977</c:v>
                </c:pt>
                <c:pt idx="17">
                  <c:v>1.3680798634029012</c:v>
                </c:pt>
                <c:pt idx="18">
                  <c:v>1.3323186798455799</c:v>
                </c:pt>
                <c:pt idx="19">
                  <c:v>1.2983794175397043</c:v>
                </c:pt>
                <c:pt idx="20">
                  <c:v>1.2661263051150096</c:v>
                </c:pt>
                <c:pt idx="21">
                  <c:v>1.2354367344661594</c:v>
                </c:pt>
                <c:pt idx="22">
                  <c:v>1.2061997032718257</c:v>
                </c:pt>
                <c:pt idx="23">
                  <c:v>1.1783144735370561</c:v>
                </c:pt>
                <c:pt idx="24">
                  <c:v>1.151689411992562</c:v>
                </c:pt>
                <c:pt idx="25">
                  <c:v>1.1262409842245731</c:v>
                </c:pt>
                <c:pt idx="26">
                  <c:v>1.1018928792718627</c:v>
                </c:pt>
                <c:pt idx="27">
                  <c:v>1.0785752453655675</c:v>
                </c:pt>
                <c:pt idx="28">
                  <c:v>1.0562240206902345</c:v>
                </c:pt>
                <c:pt idx="29">
                  <c:v>1.0347803456628342</c:v>
                </c:pt>
                <c:pt idx="30">
                  <c:v>1.0141900453762758</c:v>
                </c:pt>
              </c:numCache>
            </c:numRef>
          </c:yVal>
          <c:smooth val="1"/>
        </c:ser>
        <c:ser>
          <c:idx val="1"/>
          <c:order val="1"/>
          <c:tx>
            <c:v>10 m/s DeltaV</c:v>
          </c:tx>
          <c:marker>
            <c:symbol val="none"/>
          </c:marker>
          <c:xVal>
            <c:numRef>
              <c:f>Sheet1!$G$3:$G$33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Sheet1!$I$3:$I$33</c:f>
              <c:numCache>
                <c:formatCode>0.0000</c:formatCode>
                <c:ptCount val="31"/>
                <c:pt idx="0">
                  <c:v>4.9691299799638307</c:v>
                </c:pt>
                <c:pt idx="1">
                  <c:v>4.7382036013822448</c:v>
                </c:pt>
                <c:pt idx="2">
                  <c:v>4.5277836135995155</c:v>
                </c:pt>
                <c:pt idx="3">
                  <c:v>4.3352551210332821</c:v>
                </c:pt>
                <c:pt idx="4">
                  <c:v>4.1584296205503444</c:v>
                </c:pt>
                <c:pt idx="5">
                  <c:v>3.995461507463101</c:v>
                </c:pt>
                <c:pt idx="6">
                  <c:v>3.8447834586508942</c:v>
                </c:pt>
                <c:pt idx="7">
                  <c:v>3.7050558950347003</c:v>
                </c:pt>
                <c:pt idx="8">
                  <c:v>3.5751270702230369</c:v>
                </c:pt>
                <c:pt idx="9">
                  <c:v>3.4540012672074596</c:v>
                </c:pt>
                <c:pt idx="10">
                  <c:v>3.3408132445559611</c:v>
                </c:pt>
                <c:pt idx="11">
                  <c:v>3.2348075449488634</c:v>
                </c:pt>
                <c:pt idx="12">
                  <c:v>3.1353216199357736</c:v>
                </c:pt>
                <c:pt idx="13">
                  <c:v>3.0417719743230083</c:v>
                </c:pt>
                <c:pt idx="14">
                  <c:v>2.9536427181150744</c:v>
                </c:pt>
                <c:pt idx="15">
                  <c:v>2.8704760517239936</c:v>
                </c:pt>
                <c:pt idx="16">
                  <c:v>2.7918643140112307</c:v>
                </c:pt>
                <c:pt idx="17">
                  <c:v>2.7174433016793089</c:v>
                </c:pt>
                <c:pt idx="18">
                  <c:v>2.646886629044507</c:v>
                </c:pt>
                <c:pt idx="19">
                  <c:v>2.5799009439604932</c:v>
                </c:pt>
                <c:pt idx="20">
                  <c:v>2.5162218520249557</c:v>
                </c:pt>
                <c:pt idx="21">
                  <c:v>2.4556104296836172</c:v>
                </c:pt>
                <c:pt idx="22">
                  <c:v>2.3978502293019486</c:v>
                </c:pt>
                <c:pt idx="23">
                  <c:v>2.3427446970886376</c:v>
                </c:pt>
                <c:pt idx="24">
                  <c:v>2.2901149389681792</c:v>
                </c:pt>
                <c:pt idx="25">
                  <c:v>2.2397977809036842</c:v>
                </c:pt>
                <c:pt idx="26">
                  <c:v>2.1916440793698153</c:v>
                </c:pt>
                <c:pt idx="27">
                  <c:v>2.1455172451319915</c:v>
                </c:pt>
                <c:pt idx="28">
                  <c:v>2.1012919495616336</c:v>
                </c:pt>
                <c:pt idx="29">
                  <c:v>2.0588529876879949</c:v>
                </c:pt>
                <c:pt idx="30">
                  <c:v>2.0180942762711429</c:v>
                </c:pt>
              </c:numCache>
            </c:numRef>
          </c:yVal>
          <c:smooth val="1"/>
        </c:ser>
        <c:ser>
          <c:idx val="2"/>
          <c:order val="2"/>
          <c:tx>
            <c:v>15 m/s DeltaV</c:v>
          </c:tx>
          <c:marker>
            <c:symbol val="none"/>
          </c:marker>
          <c:xVal>
            <c:numRef>
              <c:f>Sheet1!$K$3:$K$33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Sheet1!$M$3:$M$33</c:f>
              <c:numCache>
                <c:formatCode>0.0000</c:formatCode>
                <c:ptCount val="31"/>
                <c:pt idx="0">
                  <c:v>7.3603174975774346</c:v>
                </c:pt>
                <c:pt idx="1">
                  <c:v>7.0224388047636372</c:v>
                </c:pt>
                <c:pt idx="2">
                  <c:v>6.7142071036284996</c:v>
                </c:pt>
                <c:pt idx="3">
                  <c:v>6.431885838217398</c:v>
                </c:pt>
                <c:pt idx="4">
                  <c:v>6.1723408232671639</c:v>
                </c:pt>
                <c:pt idx="5">
                  <c:v>5.9329236037415134</c:v>
                </c:pt>
                <c:pt idx="6">
                  <c:v>5.7113808977435525</c:v>
                </c:pt>
                <c:pt idx="7">
                  <c:v>5.505783564543945</c:v>
                </c:pt>
                <c:pt idx="8">
                  <c:v>5.3144703580783288</c:v>
                </c:pt>
                <c:pt idx="9">
                  <c:v>5.1360029967153791</c:v>
                </c:pt>
                <c:pt idx="10">
                  <c:v>4.9691299799638307</c:v>
                </c:pt>
                <c:pt idx="11">
                  <c:v>4.8127572283757436</c:v>
                </c:pt>
                <c:pt idx="12">
                  <c:v>4.6659240916003384</c:v>
                </c:pt>
                <c:pt idx="13">
                  <c:v>4.5277836135995155</c:v>
                </c:pt>
                <c:pt idx="14">
                  <c:v>4.3975861992133396</c:v>
                </c:pt>
                <c:pt idx="15">
                  <c:v>4.2746660173591406</c:v>
                </c:pt>
                <c:pt idx="16">
                  <c:v>4.1584296205503444</c:v>
                </c:pt>
                <c:pt idx="17">
                  <c:v>4.0483463704725535</c:v>
                </c:pt>
                <c:pt idx="18">
                  <c:v>3.9439403438969975</c:v>
                </c:pt>
                <c:pt idx="19">
                  <c:v>3.8447834586508942</c:v>
                </c:pt>
                <c:pt idx="20">
                  <c:v>3.7504896103764231</c:v>
                </c:pt>
                <c:pt idx="21">
                  <c:v>3.6607096508460666</c:v>
                </c:pt>
                <c:pt idx="22">
                  <c:v>3.5751270702230369</c:v>
                </c:pt>
                <c:pt idx="23">
                  <c:v>3.4934542707818794</c:v>
                </c:pt>
                <c:pt idx="24">
                  <c:v>3.415429339686193</c:v>
                </c:pt>
                <c:pt idx="25">
                  <c:v>3.3408132445559611</c:v>
                </c:pt>
                <c:pt idx="26">
                  <c:v>3.2693873885921292</c:v>
                </c:pt>
                <c:pt idx="27">
                  <c:v>3.2009514726065276</c:v>
                </c:pt>
                <c:pt idx="28">
                  <c:v>3.1353216199357736</c:v>
                </c:pt>
                <c:pt idx="29">
                  <c:v>3.0723287272881361</c:v>
                </c:pt>
                <c:pt idx="30">
                  <c:v>3.0118170103911606</c:v>
                </c:pt>
              </c:numCache>
            </c:numRef>
          </c:yVal>
          <c:smooth val="1"/>
        </c:ser>
        <c:ser>
          <c:idx val="3"/>
          <c:order val="3"/>
          <c:tx>
            <c:v>20 m/s DeltaV</c:v>
          </c:tx>
          <c:marker>
            <c:symbol val="none"/>
          </c:marker>
          <c:xVal>
            <c:numRef>
              <c:f>Sheet1!$O$3:$O$33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Sheet1!$Q$3:$Q$33</c:f>
              <c:numCache>
                <c:formatCode>0.0000</c:formatCode>
                <c:ptCount val="31"/>
                <c:pt idx="0">
                  <c:v>9.6913374323499202</c:v>
                </c:pt>
                <c:pt idx="1">
                  <c:v>9.2519014690829628</c:v>
                </c:pt>
                <c:pt idx="2">
                  <c:v>8.8505589826832196</c:v>
                </c:pt>
                <c:pt idx="3">
                  <c:v>8.4825658724221018</c:v>
                </c:pt>
                <c:pt idx="4">
                  <c:v>8.1439338720099776</c:v>
                </c:pt>
                <c:pt idx="5">
                  <c:v>7.8312858883500098</c:v>
                </c:pt>
                <c:pt idx="6">
                  <c:v>7.5417433188626504</c:v>
                </c:pt>
                <c:pt idx="7">
                  <c:v>7.2728373982160797</c:v>
                </c:pt>
                <c:pt idx="8">
                  <c:v>7.0224388047636372</c:v>
                </c:pt>
                <c:pt idx="9">
                  <c:v>6.7887012868762175</c:v>
                </c:pt>
                <c:pt idx="10">
                  <c:v>6.5700161577619287</c:v>
                </c:pt>
                <c:pt idx="11">
                  <c:v>6.3649752913691344</c:v>
                </c:pt>
                <c:pt idx="12">
                  <c:v>6.1723408232671639</c:v>
                </c:pt>
                <c:pt idx="13">
                  <c:v>5.9910201812082482</c:v>
                </c:pt>
                <c:pt idx="14">
                  <c:v>5.8200453831673977</c:v>
                </c:pt>
                <c:pt idx="15">
                  <c:v>5.658555775812772</c:v>
                </c:pt>
                <c:pt idx="16">
                  <c:v>5.505783564543945</c:v>
                </c:pt>
                <c:pt idx="17">
                  <c:v>5.3610416223802124</c:v>
                </c:pt>
                <c:pt idx="18">
                  <c:v>5.2237131698188763</c:v>
                </c:pt>
                <c:pt idx="19">
                  <c:v>5.0932429991145094</c:v>
                </c:pt>
                <c:pt idx="20">
                  <c:v>4.9691299799638307</c:v>
                </c:pt>
                <c:pt idx="21">
                  <c:v>4.8509206335435122</c:v>
                </c:pt>
                <c:pt idx="22">
                  <c:v>4.7382036013822448</c:v>
                </c:pt>
                <c:pt idx="23">
                  <c:v>4.6306048670198985</c:v>
                </c:pt>
                <c:pt idx="24">
                  <c:v>4.5277836135995155</c:v>
                </c:pt>
                <c:pt idx="25">
                  <c:v>4.4294286208139582</c:v>
                </c:pt>
                <c:pt idx="26">
                  <c:v>4.3352551210332821</c:v>
                </c:pt>
                <c:pt idx="27">
                  <c:v>4.2450020477723927</c:v>
                </c:pt>
                <c:pt idx="28">
                  <c:v>4.1584296205503444</c:v>
                </c:pt>
                <c:pt idx="29">
                  <c:v>4.0753172191268483</c:v>
                </c:pt>
                <c:pt idx="30">
                  <c:v>3.995461507463101</c:v>
                </c:pt>
              </c:numCache>
            </c:numRef>
          </c:yVal>
          <c:smooth val="1"/>
        </c:ser>
        <c:ser>
          <c:idx val="5"/>
          <c:order val="4"/>
          <c:tx>
            <c:v>25 m/s DeltaV</c:v>
          </c:tx>
          <c:marker>
            <c:symbol val="none"/>
          </c:marker>
          <c:xVal>
            <c:numRef>
              <c:f>Sheet1!$W$3:$W$33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Sheet1!$Y$3:$Y$33</c:f>
              <c:numCache>
                <c:formatCode>0.0000</c:formatCode>
                <c:ptCount val="31"/>
                <c:pt idx="0">
                  <c:v>11.963703734148618</c:v>
                </c:pt>
                <c:pt idx="1">
                  <c:v>11.427904957793707</c:v>
                </c:pt>
                <c:pt idx="2">
                  <c:v>10.937985948206789</c:v>
                </c:pt>
                <c:pt idx="3">
                  <c:v>10.488302299070352</c:v>
                </c:pt>
                <c:pt idx="4">
                  <c:v>10.07409799474145</c:v>
                </c:pt>
                <c:pt idx="5">
                  <c:v>9.6913374323499202</c:v>
                </c:pt>
                <c:pt idx="6">
                  <c:v>9.3365741283774533</c:v>
                </c:pt>
                <c:pt idx="7">
                  <c:v>9.0068471010526618</c:v>
                </c:pt>
                <c:pt idx="8">
                  <c:v>8.6995983598907252</c:v>
                </c:pt>
                <c:pt idx="9">
                  <c:v>8.4126066553324748</c:v>
                </c:pt>
                <c:pt idx="10">
                  <c:v>8.1439338720099776</c:v>
                </c:pt>
                <c:pt idx="11">
                  <c:v>7.8918813393810208</c:v>
                </c:pt>
                <c:pt idx="12">
                  <c:v>7.6549539847223684</c:v>
                </c:pt>
                <c:pt idx="13">
                  <c:v>7.4318307349060673</c:v>
                </c:pt>
                <c:pt idx="14">
                  <c:v>7.2213399327825103</c:v>
                </c:pt>
                <c:pt idx="15">
                  <c:v>7.0224388047636372</c:v>
                </c:pt>
                <c:pt idx="16">
                  <c:v>6.8341962219621424</c:v>
                </c:pt>
                <c:pt idx="17">
                  <c:v>6.6557781548786723</c:v>
                </c:pt>
                <c:pt idx="18">
                  <c:v>6.4864353433214053</c:v>
                </c:pt>
                <c:pt idx="19">
                  <c:v>6.3254927978684226</c:v>
                </c:pt>
                <c:pt idx="20">
                  <c:v>6.1723408232671639</c:v>
                </c:pt>
                <c:pt idx="21">
                  <c:v>6.0264273125430714</c:v>
                </c:pt>
                <c:pt idx="22">
                  <c:v>5.8872511068737809</c:v>
                </c:pt>
                <c:pt idx="23">
                  <c:v>5.7543562531965646</c:v>
                </c:pt>
                <c:pt idx="24">
                  <c:v>5.627327021116316</c:v>
                </c:pt>
                <c:pt idx="25">
                  <c:v>5.505783564543945</c:v>
                </c:pt>
                <c:pt idx="26">
                  <c:v>5.3893781328282158</c:v>
                </c:pt>
                <c:pt idx="27">
                  <c:v>5.2777917518854203</c:v>
                </c:pt>
                <c:pt idx="28">
                  <c:v>5.1707313087048226</c:v>
                </c:pt>
                <c:pt idx="29">
                  <c:v>5.0679269831827654</c:v>
                </c:pt>
                <c:pt idx="30">
                  <c:v>4.9691299799638307</c:v>
                </c:pt>
              </c:numCache>
            </c:numRef>
          </c:yVal>
          <c:smooth val="1"/>
        </c:ser>
        <c:ser>
          <c:idx val="6"/>
          <c:order val="5"/>
          <c:tx>
            <c:v>50 m/s DeltaV</c:v>
          </c:tx>
          <c:marker>
            <c:symbol val="none"/>
          </c:marker>
          <c:xVal>
            <c:numRef>
              <c:f>Sheet1!$AA$3:$AA$33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Sheet1!$AC$3:$AC$33</c:f>
              <c:numCache>
                <c:formatCode>0.0000</c:formatCode>
                <c:ptCount val="31"/>
                <c:pt idx="0">
                  <c:v>22.49610539791243</c:v>
                </c:pt>
                <c:pt idx="1">
                  <c:v>21.549839798343761</c:v>
                </c:pt>
                <c:pt idx="2">
                  <c:v>20.679576530381869</c:v>
                </c:pt>
                <c:pt idx="3">
                  <c:v>19.876559746973843</c:v>
                </c:pt>
                <c:pt idx="4">
                  <c:v>19.133321485406341</c:v>
                </c:pt>
                <c:pt idx="5">
                  <c:v>18.443454652423185</c:v>
                </c:pt>
                <c:pt idx="6">
                  <c:v>17.801432092208042</c:v>
                </c:pt>
                <c:pt idx="7">
                  <c:v>17.202461255087904</c:v>
                </c:pt>
                <c:pt idx="8">
                  <c:v>16.642366603547298</c:v>
                </c:pt>
                <c:pt idx="9">
                  <c:v>16.117493803291502</c:v>
                </c:pt>
                <c:pt idx="10">
                  <c:v>15.624631154903247</c:v>
                </c:pt>
                <c:pt idx="11">
                  <c:v>15.160944768013346</c:v>
                </c:pt>
                <c:pt idx="12">
                  <c:v>14.723924764362554</c:v>
                </c:pt>
                <c:pt idx="13">
                  <c:v>14.311340389089169</c:v>
                </c:pt>
                <c:pt idx="14">
                  <c:v>13.921202361317027</c:v>
                </c:pt>
                <c:pt idx="15">
                  <c:v>13.551731141860794</c:v>
                </c:pt>
                <c:pt idx="16">
                  <c:v>13.201330063921477</c:v>
                </c:pt>
                <c:pt idx="17">
                  <c:v>12.868562481287745</c:v>
                </c:pt>
                <c:pt idx="18">
                  <c:v>12.552132252011935</c:v>
                </c:pt>
                <c:pt idx="19">
                  <c:v>12.250867004377987</c:v>
                </c:pt>
                <c:pt idx="20">
                  <c:v>11.963703734148618</c:v>
                </c:pt>
                <c:pt idx="21">
                  <c:v>11.689676363552508</c:v>
                </c:pt>
                <c:pt idx="22">
                  <c:v>11.427904957793707</c:v>
                </c:pt>
                <c:pt idx="23">
                  <c:v>11.177586347506097</c:v>
                </c:pt>
                <c:pt idx="24">
                  <c:v>10.937985948206789</c:v>
                </c:pt>
                <c:pt idx="25">
                  <c:v>10.708430602491879</c:v>
                </c:pt>
                <c:pt idx="26">
                  <c:v>10.488302299070352</c:v>
                </c:pt>
                <c:pt idx="27">
                  <c:v>10.277032646008157</c:v>
                </c:pt>
                <c:pt idx="28">
                  <c:v>10.07409799474145</c:v>
                </c:pt>
                <c:pt idx="29">
                  <c:v>9.8790151272968032</c:v>
                </c:pt>
                <c:pt idx="30">
                  <c:v>9.6913374323499202</c:v>
                </c:pt>
              </c:numCache>
            </c:numRef>
          </c:yVal>
          <c:smooth val="1"/>
        </c:ser>
        <c:ser>
          <c:idx val="4"/>
          <c:order val="6"/>
          <c:tx>
            <c:v>100 m/s DeltaV</c:v>
          </c:tx>
          <c:marker>
            <c:symbol val="none"/>
          </c:marker>
          <c:xVal>
            <c:numRef>
              <c:f>Sheet1!$S$3:$S$33</c:f>
              <c:numCache>
                <c:formatCode>General</c:formatCode>
                <c:ptCount val="3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numCache>
            </c:numRef>
          </c:xVal>
          <c:yVal>
            <c:numRef>
              <c:f>Sheet1!$U$3:$U$33</c:f>
              <c:numCache>
                <c:formatCode>0.0000</c:formatCode>
                <c:ptCount val="31"/>
                <c:pt idx="0">
                  <c:v>39.931463215084996</c:v>
                </c:pt>
                <c:pt idx="1">
                  <c:v>38.455723643344726</c:v>
                </c:pt>
                <c:pt idx="2">
                  <c:v>37.082704206004543</c:v>
                </c:pt>
                <c:pt idx="3">
                  <c:v>35.802343220197471</c:v>
                </c:pt>
                <c:pt idx="4">
                  <c:v>34.605803060173571</c:v>
                </c:pt>
                <c:pt idx="5">
                  <c:v>33.485299109686444</c:v>
                </c:pt>
                <c:pt idx="6">
                  <c:v>32.433954339081133</c:v>
                </c:pt>
                <c:pt idx="7">
                  <c:v>31.445675777847807</c:v>
                </c:pt>
                <c:pt idx="8">
                  <c:v>30.515049545425946</c:v>
                </c:pt>
                <c:pt idx="9">
                  <c:v>29.637251541591613</c:v>
                </c:pt>
                <c:pt idx="10">
                  <c:v>28.807971322538751</c:v>
                </c:pt>
                <c:pt idx="11">
                  <c:v>28.023347073439176</c:v>
                </c:pt>
                <c:pt idx="12">
                  <c:v>27.27990992405903</c:v>
                </c:pt>
                <c:pt idx="13">
                  <c:v>26.574536140854597</c:v>
                </c:pt>
                <c:pt idx="14">
                  <c:v>25.904405970786684</c:v>
                </c:pt>
                <c:pt idx="15">
                  <c:v>25.266968114308785</c:v>
                </c:pt>
                <c:pt idx="16">
                  <c:v>24.659908973276984</c:v>
                </c:pt>
                <c:pt idx="17">
                  <c:v>24.081125959227421</c:v>
                </c:pt>
                <c:pt idx="18">
                  <c:v>23.528704263303872</c:v>
                </c:pt>
                <c:pt idx="19">
                  <c:v>23.000896585166402</c:v>
                </c:pt>
                <c:pt idx="20">
                  <c:v>22.49610539791243</c:v>
                </c:pt>
                <c:pt idx="21">
                  <c:v>22.012867392259036</c:v>
                </c:pt>
                <c:pt idx="22">
                  <c:v>21.549839798343761</c:v>
                </c:pt>
                <c:pt idx="23">
                  <c:v>21.10578832945264</c:v>
                </c:pt>
                <c:pt idx="24">
                  <c:v>20.679576530381869</c:v>
                </c:pt>
                <c:pt idx="25">
                  <c:v>20.27015634529992</c:v>
                </c:pt>
                <c:pt idx="26">
                  <c:v>19.876559746973843</c:v>
                </c:pt>
                <c:pt idx="27">
                  <c:v>19.497891291945134</c:v>
                </c:pt>
                <c:pt idx="28">
                  <c:v>19.133321485406341</c:v>
                </c:pt>
                <c:pt idx="29">
                  <c:v>18.78208085574002</c:v>
                </c:pt>
                <c:pt idx="30">
                  <c:v>18.443454652423185</c:v>
                </c:pt>
              </c:numCache>
            </c:numRef>
          </c:yVal>
          <c:smooth val="1"/>
        </c:ser>
        <c:axId val="109004672"/>
        <c:axId val="160715904"/>
      </c:scatterChart>
      <c:valAx>
        <c:axId val="109004672"/>
        <c:scaling>
          <c:orientation val="minMax"/>
        </c:scaling>
        <c:axPos val="b"/>
        <c:title>
          <c:tx>
            <c:rich>
              <a:bodyPr/>
              <a:lstStyle/>
              <a:p>
                <a:pPr>
                  <a:defRPr>
                    <a:latin typeface="Times New Roman" pitchFamily="18" charset="0"/>
                    <a:cs typeface="Times New Roman" pitchFamily="18" charset="0"/>
                  </a:defRPr>
                </a:pPr>
                <a:r>
                  <a:rPr lang="en-US">
                    <a:latin typeface="Times New Roman" pitchFamily="18" charset="0"/>
                    <a:cs typeface="Times New Roman" pitchFamily="18" charset="0"/>
                  </a:rPr>
                  <a:t>Specific Impulse (s)</a:t>
                </a:r>
              </a:p>
            </c:rich>
          </c:tx>
        </c:title>
        <c:numFmt formatCode="General" sourceLinked="1"/>
        <c:tickLblPos val="nextTo"/>
        <c:crossAx val="160715904"/>
        <c:crosses val="autoZero"/>
        <c:crossBetween val="midCat"/>
      </c:valAx>
      <c:valAx>
        <c:axId val="160715904"/>
        <c:scaling>
          <c:orientation val="minMax"/>
        </c:scaling>
        <c:axPos val="l"/>
        <c:majorGridlines/>
        <c:title>
          <c:tx>
            <c:rich>
              <a:bodyPr rot="-5400000" vert="horz"/>
              <a:lstStyle/>
              <a:p>
                <a:pPr>
                  <a:defRPr>
                    <a:latin typeface="Times New Roman" pitchFamily="18" charset="0"/>
                    <a:cs typeface="Times New Roman" pitchFamily="18" charset="0"/>
                  </a:defRPr>
                </a:pPr>
                <a:r>
                  <a:rPr lang="en-US">
                    <a:latin typeface="Times New Roman" pitchFamily="18" charset="0"/>
                    <a:cs typeface="Times New Roman" pitchFamily="18" charset="0"/>
                  </a:rPr>
                  <a:t>Fuel to Total Mass Percentage (%)</a:t>
                </a:r>
              </a:p>
            </c:rich>
          </c:tx>
        </c:title>
        <c:numFmt formatCode="0.0000" sourceLinked="1"/>
        <c:tickLblPos val="nextTo"/>
        <c:crossAx val="109004672"/>
        <c:crosses val="autoZero"/>
        <c:crossBetween val="midCat"/>
      </c:valAx>
    </c:plotArea>
    <c:legend>
      <c:legendPos val="r"/>
      <c:spPr>
        <a:ln>
          <a:solidFill>
            <a:sysClr val="windowText" lastClr="000000"/>
          </a:solidFill>
        </a:ln>
      </c:spPr>
      <c:txPr>
        <a:bodyPr/>
        <a:lstStyle/>
        <a:p>
          <a:pPr>
            <a:defRPr sz="800">
              <a:latin typeface="Times New Roman" pitchFamily="18" charset="0"/>
              <a:cs typeface="Times New Roman" pitchFamily="18" charset="0"/>
            </a:defRPr>
          </a:pPr>
          <a:endParaRPr lang="en-US"/>
        </a:p>
      </c:txP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10FC9"/>
    <w:rsid w:val="00910F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0F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64412-1D5C-458A-A94B-488631573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3229</TotalTime>
  <Pages>38</Pages>
  <Words>11980</Words>
  <Characters>68290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80110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42</cp:revision>
  <cp:lastPrinted>2011-05-18T06:45:00Z</cp:lastPrinted>
  <dcterms:created xsi:type="dcterms:W3CDTF">2013-12-07T02:36:00Z</dcterms:created>
  <dcterms:modified xsi:type="dcterms:W3CDTF">2013-12-10T07:47:00Z</dcterms:modified>
</cp:coreProperties>
</file>