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31" w:rsidRDefault="005D4DC3" w:rsidP="005D4DC3">
      <w:pPr>
        <w:spacing w:after="0" w:line="240" w:lineRule="auto"/>
      </w:pPr>
      <w:r>
        <w:t>Structures Subsystem:</w:t>
      </w:r>
    </w:p>
    <w:p w:rsidR="005D4DC3" w:rsidRDefault="005D4DC3" w:rsidP="005D4DC3">
      <w:pPr>
        <w:spacing w:after="0" w:line="240" w:lineRule="auto"/>
      </w:pPr>
      <w:r>
        <w:tab/>
        <w:t xml:space="preserve">The structure subsystem is responsible for containing the spacecraft and providing support and protection to the components as to prevent damage during use. The subsystem consists of the exoskeleton, </w:t>
      </w:r>
      <w:r w:rsidR="007A098C">
        <w:t>screws</w:t>
      </w:r>
      <w:r>
        <w:t xml:space="preserve">, nuts, bolts, clips, rods, </w:t>
      </w:r>
      <w:r w:rsidR="007A098C">
        <w:t xml:space="preserve">and any object necessary for securing the spacecraft. </w:t>
      </w:r>
    </w:p>
    <w:p w:rsidR="007A098C" w:rsidRDefault="007A098C" w:rsidP="005D4DC3">
      <w:pPr>
        <w:spacing w:after="0" w:line="240" w:lineRule="auto"/>
      </w:pPr>
    </w:p>
    <w:p w:rsidR="00680431" w:rsidRDefault="007A098C" w:rsidP="00D958C4">
      <w:pPr>
        <w:spacing w:after="0" w:line="240" w:lineRule="auto"/>
      </w:pPr>
      <w:r>
        <w:tab/>
        <w:t xml:space="preserve">The exoskeleton is the backbone of the spacecraft and can be made of, and is in the shape of whatever is necessary to support the components of the spacecraft. There is however, a requirement of the launch provider that it fits in the deplorer and </w:t>
      </w:r>
      <w:r w:rsidR="00317A72">
        <w:t>the spacecraft is no more than 12kg or 14</w:t>
      </w:r>
      <w:bookmarkStart w:id="0" w:name="_GoBack"/>
      <w:bookmarkEnd w:id="0"/>
      <w:r>
        <w:t xml:space="preserve">kg depending on </w:t>
      </w:r>
      <w:r w:rsidR="00D958C4">
        <w:t>said</w:t>
      </w:r>
      <w:r>
        <w:t xml:space="preserve"> deplorer. It is because of this that it is nominally standard to select the CubeSat shaped exoskeleton as defined by the CubeSat standard. The standard CubeSat can be purchased from numerous commercial vendors. </w:t>
      </w:r>
      <w:r w:rsidR="00D958C4">
        <w:t xml:space="preserve">The material however can still be put into question. The nominal material from commercial vendors is Aluminum 6061-T6, which under nominal circumstances is appropriate. However, other materials are being explored. Applicable materials are stated by NASA launch requirements.  </w:t>
      </w:r>
    </w:p>
    <w:p w:rsidR="00D958C4" w:rsidRDefault="00D958C4" w:rsidP="00D958C4">
      <w:pPr>
        <w:spacing w:after="0" w:line="240" w:lineRule="auto"/>
      </w:pPr>
    </w:p>
    <w:p w:rsidR="00680431" w:rsidRDefault="00D958C4" w:rsidP="005D4DC3">
      <w:pPr>
        <w:spacing w:line="240" w:lineRule="auto"/>
      </w:pPr>
      <w:r>
        <w:tab/>
        <w:t xml:space="preserve">The nuts, bolts, and assembly components are nominally stainless steel, as it is lightweight and sturdy. Zinc which is also common in nuts and bolts must not be used as stated by NASA material requirements. </w:t>
      </w:r>
    </w:p>
    <w:p w:rsidR="00C375A3" w:rsidRDefault="00C375A3"/>
    <w:sectPr w:rsidR="00C3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31"/>
    <w:rsid w:val="00317A72"/>
    <w:rsid w:val="005D4DC3"/>
    <w:rsid w:val="00680431"/>
    <w:rsid w:val="007A098C"/>
    <w:rsid w:val="00B4046F"/>
    <w:rsid w:val="00C375A3"/>
    <w:rsid w:val="00D9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MR LEO</cp:lastModifiedBy>
  <cp:revision>3</cp:revision>
  <dcterms:created xsi:type="dcterms:W3CDTF">2013-12-07T20:04:00Z</dcterms:created>
  <dcterms:modified xsi:type="dcterms:W3CDTF">2013-12-08T01:56:00Z</dcterms:modified>
</cp:coreProperties>
</file>