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FAB" w:rsidRDefault="00805B2E">
      <w:r>
        <w:t xml:space="preserve">Document Format </w:t>
      </w:r>
    </w:p>
    <w:p w:rsidR="00805B2E" w:rsidRPr="000351D4" w:rsidRDefault="000351D4" w:rsidP="001D7B33">
      <w:pPr>
        <w:pStyle w:val="BodyText"/>
        <w:numPr>
          <w:ilvl w:val="0"/>
          <w:numId w:val="2"/>
        </w:numPr>
        <w:rPr>
          <w:b/>
          <w:lang w:eastAsia="en-US" w:bidi="ar-SA"/>
        </w:rPr>
      </w:pPr>
      <w:r w:rsidRPr="000351D4">
        <w:rPr>
          <w:b/>
          <w:lang w:eastAsia="en-US" w:bidi="ar-SA"/>
        </w:rPr>
        <w:t xml:space="preserve">The </w:t>
      </w:r>
      <w:proofErr w:type="spellStart"/>
      <w:r w:rsidRPr="000351D4">
        <w:rPr>
          <w:b/>
          <w:lang w:eastAsia="en-US" w:bidi="ar-SA"/>
        </w:rPr>
        <w:t>CubeSat</w:t>
      </w:r>
      <w:proofErr w:type="spellEnd"/>
      <w:r w:rsidRPr="000351D4">
        <w:rPr>
          <w:b/>
          <w:lang w:eastAsia="en-US" w:bidi="ar-SA"/>
        </w:rPr>
        <w:t xml:space="preserve"> System Shall Incorporate a Deployment Switch</w:t>
      </w:r>
    </w:p>
    <w:p w:rsidR="00805B2E" w:rsidRPr="00F81B2B" w:rsidRDefault="003607B6" w:rsidP="00805B2E">
      <w:pPr>
        <w:pStyle w:val="BodyText"/>
        <w:ind w:left="720"/>
        <w:rPr>
          <w:lang w:eastAsia="en-US" w:bidi="ar-SA"/>
        </w:rPr>
      </w:pPr>
      <w:r w:rsidRPr="003607B6">
        <w:rPr>
          <w:lang w:eastAsia="en-US" w:bidi="ar-SA"/>
        </w:rPr>
        <w:t xml:space="preserve">This requirement comes from the CDC Document, Rev 12, Section 2.3.2 </w:t>
      </w:r>
      <w:proofErr w:type="gramStart"/>
      <w:r w:rsidRPr="003607B6">
        <w:rPr>
          <w:lang w:eastAsia="en-US" w:bidi="ar-SA"/>
        </w:rPr>
        <w:t>The</w:t>
      </w:r>
      <w:proofErr w:type="gramEnd"/>
      <w:r w:rsidRPr="003607B6">
        <w:rPr>
          <w:lang w:eastAsia="en-US" w:bidi="ar-SA"/>
        </w:rPr>
        <w:t xml:space="preserve"> purpose of the deployment switch is to completely turn off satellite power once actuated in the actuated state.  Because it is essential that the switch function properly, this requirement falls under the Test category.</w:t>
      </w:r>
    </w:p>
    <w:p w:rsidR="00805B2E" w:rsidRPr="000351D4" w:rsidRDefault="000351D4" w:rsidP="001D7B33">
      <w:pPr>
        <w:pStyle w:val="BodyText"/>
        <w:numPr>
          <w:ilvl w:val="0"/>
          <w:numId w:val="2"/>
        </w:numPr>
        <w:rPr>
          <w:b/>
          <w:lang w:eastAsia="en-US" w:bidi="ar-SA"/>
        </w:rPr>
      </w:pPr>
      <w:r w:rsidRPr="000351D4">
        <w:rPr>
          <w:b/>
          <w:lang w:eastAsia="en-US" w:bidi="ar-SA"/>
        </w:rPr>
        <w:t xml:space="preserve">No Protrusion Shall Extend beyond 6.5 mm Normal to Any External Surface of Jade or </w:t>
      </w:r>
      <w:r w:rsidR="00370365">
        <w:rPr>
          <w:b/>
          <w:lang w:eastAsia="en-US" w:bidi="ar-SA"/>
        </w:rPr>
        <w:t>Turquoise</w:t>
      </w:r>
    </w:p>
    <w:p w:rsidR="00805B2E" w:rsidRDefault="003607B6" w:rsidP="00805B2E">
      <w:pPr>
        <w:pStyle w:val="BodyText"/>
        <w:ind w:left="720"/>
        <w:rPr>
          <w:lang w:eastAsia="en-US" w:bidi="ar-SA"/>
        </w:rPr>
      </w:pPr>
      <w:r w:rsidRPr="003607B6">
        <w:rPr>
          <w:lang w:eastAsia="en-US" w:bidi="ar-SA"/>
        </w:rPr>
        <w:t>This requirement is from the CDC Document, Rev 12, Section 2.26 which states that all components shall not exceed 6.5 mm normal to the surface of the 100.0 mm cube.  This requirement is met under the Examine category.</w:t>
      </w:r>
    </w:p>
    <w:p w:rsidR="00805B2E" w:rsidRPr="000351D4" w:rsidRDefault="000351D4" w:rsidP="001D7B33">
      <w:pPr>
        <w:pStyle w:val="BodyText"/>
        <w:numPr>
          <w:ilvl w:val="0"/>
          <w:numId w:val="2"/>
        </w:numPr>
        <w:rPr>
          <w:b/>
          <w:lang w:eastAsia="en-US" w:bidi="ar-SA"/>
        </w:rPr>
      </w:pPr>
      <w:r w:rsidRPr="000351D4">
        <w:rPr>
          <w:b/>
          <w:lang w:eastAsia="en-US" w:bidi="ar-SA"/>
        </w:rPr>
        <w:t xml:space="preserve">No External Components Other than the </w:t>
      </w:r>
      <w:proofErr w:type="spellStart"/>
      <w:r w:rsidRPr="000351D4">
        <w:rPr>
          <w:b/>
          <w:lang w:eastAsia="en-US" w:bidi="ar-SA"/>
        </w:rPr>
        <w:t>CubeSat</w:t>
      </w:r>
      <w:proofErr w:type="spellEnd"/>
      <w:r w:rsidRPr="000351D4">
        <w:rPr>
          <w:b/>
          <w:lang w:eastAsia="en-US" w:bidi="ar-SA"/>
        </w:rPr>
        <w:t xml:space="preserve"> Rails of Jade and </w:t>
      </w:r>
      <w:r w:rsidR="00370365">
        <w:rPr>
          <w:b/>
          <w:lang w:eastAsia="en-US" w:bidi="ar-SA"/>
        </w:rPr>
        <w:t>Turquoise</w:t>
      </w:r>
      <w:r w:rsidRPr="000351D4">
        <w:rPr>
          <w:b/>
          <w:lang w:eastAsia="en-US" w:bidi="ar-SA"/>
        </w:rPr>
        <w:t xml:space="preserve"> may make Contact with the </w:t>
      </w:r>
      <w:proofErr w:type="spellStart"/>
      <w:r w:rsidRPr="000351D4">
        <w:rPr>
          <w:b/>
          <w:lang w:eastAsia="en-US" w:bidi="ar-SA"/>
        </w:rPr>
        <w:t>Deployer</w:t>
      </w:r>
      <w:proofErr w:type="spellEnd"/>
    </w:p>
    <w:p w:rsidR="00805B2E" w:rsidRDefault="008F73FE" w:rsidP="00805B2E">
      <w:pPr>
        <w:pStyle w:val="BodyText"/>
        <w:ind w:left="720"/>
        <w:rPr>
          <w:lang w:eastAsia="en-US" w:bidi="ar-SA"/>
        </w:rPr>
      </w:pPr>
      <w:r w:rsidRPr="008F73FE">
        <w:rPr>
          <w:lang w:eastAsia="en-US" w:bidi="ar-SA"/>
        </w:rPr>
        <w:t xml:space="preserve">This requirement is from the CDC Document, Rev12, </w:t>
      </w:r>
      <w:proofErr w:type="gramStart"/>
      <w:r w:rsidRPr="008F73FE">
        <w:rPr>
          <w:lang w:eastAsia="en-US" w:bidi="ar-SA"/>
        </w:rPr>
        <w:t>Section</w:t>
      </w:r>
      <w:proofErr w:type="gramEnd"/>
      <w:r w:rsidRPr="008F73FE">
        <w:rPr>
          <w:lang w:eastAsia="en-US" w:bidi="ar-SA"/>
        </w:rPr>
        <w:t xml:space="preserve"> 2.2.7 which states that exterior </w:t>
      </w:r>
      <w:proofErr w:type="spellStart"/>
      <w:r w:rsidRPr="008F73FE">
        <w:rPr>
          <w:lang w:eastAsia="en-US" w:bidi="ar-SA"/>
        </w:rPr>
        <w:t>CubeSat</w:t>
      </w:r>
      <w:proofErr w:type="spellEnd"/>
      <w:r w:rsidRPr="008F73FE">
        <w:rPr>
          <w:lang w:eastAsia="en-US" w:bidi="ar-SA"/>
        </w:rPr>
        <w:t xml:space="preserve"> components shall not contact the interior surface of the P-POD other than the designated </w:t>
      </w:r>
      <w:proofErr w:type="spellStart"/>
      <w:r w:rsidRPr="008F73FE">
        <w:rPr>
          <w:lang w:eastAsia="en-US" w:bidi="ar-SA"/>
        </w:rPr>
        <w:t>CubeSat</w:t>
      </w:r>
      <w:proofErr w:type="spellEnd"/>
      <w:r w:rsidRPr="008F73FE">
        <w:rPr>
          <w:lang w:eastAsia="en-US" w:bidi="ar-SA"/>
        </w:rPr>
        <w:t xml:space="preserve"> rails.  This requirement is met under the Examine Category.</w:t>
      </w:r>
    </w:p>
    <w:p w:rsidR="00805B2E" w:rsidRPr="000351D4" w:rsidRDefault="000351D4" w:rsidP="001D7B33">
      <w:pPr>
        <w:pStyle w:val="BodyText"/>
        <w:numPr>
          <w:ilvl w:val="0"/>
          <w:numId w:val="2"/>
        </w:numPr>
        <w:rPr>
          <w:b/>
          <w:lang w:eastAsia="en-US" w:bidi="ar-SA"/>
        </w:rPr>
      </w:pPr>
      <w:r w:rsidRPr="000351D4">
        <w:rPr>
          <w:b/>
          <w:lang w:eastAsia="en-US" w:bidi="ar-SA"/>
        </w:rPr>
        <w:t xml:space="preserve">The </w:t>
      </w:r>
      <w:proofErr w:type="spellStart"/>
      <w:r w:rsidRPr="000351D4">
        <w:rPr>
          <w:b/>
          <w:lang w:eastAsia="en-US" w:bidi="ar-SA"/>
        </w:rPr>
        <w:t>Deployer</w:t>
      </w:r>
      <w:proofErr w:type="spellEnd"/>
      <w:r w:rsidRPr="000351D4">
        <w:rPr>
          <w:b/>
          <w:lang w:eastAsia="en-US" w:bidi="ar-SA"/>
        </w:rPr>
        <w:t xml:space="preserve"> Shall not be Used to Secure Any </w:t>
      </w:r>
      <w:proofErr w:type="spellStart"/>
      <w:r w:rsidRPr="000351D4">
        <w:rPr>
          <w:b/>
          <w:lang w:eastAsia="en-US" w:bidi="ar-SA"/>
        </w:rPr>
        <w:t>CubeSat</w:t>
      </w:r>
      <w:proofErr w:type="spellEnd"/>
      <w:r w:rsidRPr="000351D4">
        <w:rPr>
          <w:b/>
          <w:lang w:eastAsia="en-US" w:bidi="ar-SA"/>
        </w:rPr>
        <w:t xml:space="preserve"> </w:t>
      </w:r>
      <w:proofErr w:type="spellStart"/>
      <w:r w:rsidRPr="000351D4">
        <w:rPr>
          <w:b/>
          <w:lang w:eastAsia="en-US" w:bidi="ar-SA"/>
        </w:rPr>
        <w:t>Deployables</w:t>
      </w:r>
      <w:proofErr w:type="spellEnd"/>
    </w:p>
    <w:p w:rsidR="00805B2E" w:rsidRDefault="008F73FE" w:rsidP="00805B2E">
      <w:pPr>
        <w:pStyle w:val="BodyText"/>
        <w:ind w:left="720"/>
        <w:rPr>
          <w:lang w:eastAsia="en-US" w:bidi="ar-SA"/>
        </w:rPr>
      </w:pPr>
      <w:r w:rsidRPr="008F73FE">
        <w:rPr>
          <w:lang w:eastAsia="en-US" w:bidi="ar-SA"/>
        </w:rPr>
        <w:t xml:space="preserve">This requirement stems from the CDC Document, Rev 12, Section 2.2.8 which states that the P-Pod rails and walls shall not be used to constrain </w:t>
      </w:r>
      <w:proofErr w:type="spellStart"/>
      <w:r w:rsidRPr="008F73FE">
        <w:rPr>
          <w:lang w:eastAsia="en-US" w:bidi="ar-SA"/>
        </w:rPr>
        <w:t>deploy</w:t>
      </w:r>
      <w:bookmarkStart w:id="0" w:name="_GoBack"/>
      <w:bookmarkEnd w:id="0"/>
      <w:r w:rsidRPr="008F73FE">
        <w:rPr>
          <w:lang w:eastAsia="en-US" w:bidi="ar-SA"/>
        </w:rPr>
        <w:t>ables</w:t>
      </w:r>
      <w:proofErr w:type="spellEnd"/>
      <w:r w:rsidRPr="008F73FE">
        <w:rPr>
          <w:lang w:eastAsia="en-US" w:bidi="ar-SA"/>
        </w:rPr>
        <w:t>.  This requirement is met under the Examine category.</w:t>
      </w:r>
    </w:p>
    <w:p w:rsidR="00805B2E" w:rsidRPr="000351D4" w:rsidRDefault="000351D4" w:rsidP="001D7B33">
      <w:pPr>
        <w:pStyle w:val="BodyText"/>
        <w:numPr>
          <w:ilvl w:val="0"/>
          <w:numId w:val="2"/>
        </w:numPr>
        <w:rPr>
          <w:b/>
          <w:lang w:eastAsia="en-US" w:bidi="ar-SA"/>
        </w:rPr>
      </w:pPr>
      <w:r w:rsidRPr="000351D4">
        <w:rPr>
          <w:b/>
          <w:lang w:eastAsia="en-US" w:bidi="ar-SA"/>
        </w:rPr>
        <w:t xml:space="preserve">The Center of Gravity of the total </w:t>
      </w:r>
      <w:proofErr w:type="spellStart"/>
      <w:r w:rsidRPr="000351D4">
        <w:rPr>
          <w:b/>
          <w:lang w:eastAsia="en-US" w:bidi="ar-SA"/>
        </w:rPr>
        <w:t>CubeSat</w:t>
      </w:r>
      <w:proofErr w:type="spellEnd"/>
      <w:r w:rsidRPr="000351D4">
        <w:rPr>
          <w:b/>
          <w:lang w:eastAsia="en-US" w:bidi="ar-SA"/>
        </w:rPr>
        <w:t xml:space="preserve"> System Shall be Located within a Sphere of 2 cm of the Geometric Center of the System</w:t>
      </w:r>
    </w:p>
    <w:p w:rsidR="00805B2E" w:rsidRDefault="002D0167" w:rsidP="00805B2E">
      <w:pPr>
        <w:pStyle w:val="BodyText"/>
        <w:ind w:left="720"/>
        <w:rPr>
          <w:lang w:eastAsia="en-US" w:bidi="ar-SA"/>
        </w:rPr>
      </w:pPr>
      <w:r w:rsidRPr="002D0167">
        <w:rPr>
          <w:lang w:eastAsia="en-US" w:bidi="ar-SA"/>
        </w:rPr>
        <w:t xml:space="preserve">This requirement stems from the CDC Document, Rev12, </w:t>
      </w:r>
      <w:proofErr w:type="gramStart"/>
      <w:r w:rsidRPr="002D0167">
        <w:rPr>
          <w:lang w:eastAsia="en-US" w:bidi="ar-SA"/>
        </w:rPr>
        <w:t>Section</w:t>
      </w:r>
      <w:proofErr w:type="gramEnd"/>
      <w:r w:rsidRPr="002D0167">
        <w:rPr>
          <w:lang w:eastAsia="en-US" w:bidi="ar-SA"/>
        </w:rPr>
        <w:t xml:space="preserve"> 2.2.17 which states that the </w:t>
      </w:r>
      <w:proofErr w:type="spellStart"/>
      <w:r w:rsidRPr="002D0167">
        <w:rPr>
          <w:lang w:eastAsia="en-US" w:bidi="ar-SA"/>
        </w:rPr>
        <w:t>CubeSat</w:t>
      </w:r>
      <w:proofErr w:type="spellEnd"/>
      <w:r w:rsidRPr="002D0167">
        <w:rPr>
          <w:lang w:eastAsia="en-US" w:bidi="ar-SA"/>
        </w:rPr>
        <w:t xml:space="preserve"> center of gravity shall be located within a sphere of 2 cm from its geometric center.  This requirement will be met under the Analyze category.</w:t>
      </w:r>
    </w:p>
    <w:p w:rsidR="00805B2E" w:rsidRPr="00BF1019" w:rsidRDefault="00946C11" w:rsidP="001D7B33">
      <w:pPr>
        <w:pStyle w:val="BodyText"/>
        <w:numPr>
          <w:ilvl w:val="0"/>
          <w:numId w:val="2"/>
        </w:numPr>
        <w:rPr>
          <w:b/>
          <w:lang w:eastAsia="en-US" w:bidi="ar-SA"/>
        </w:rPr>
      </w:pPr>
      <w:r w:rsidRPr="00BF1019">
        <w:rPr>
          <w:b/>
          <w:lang w:eastAsia="en-US" w:bidi="ar-SA"/>
        </w:rPr>
        <w:t xml:space="preserve">The Center of Gravity of Jade and </w:t>
      </w:r>
      <w:r w:rsidR="00370365">
        <w:rPr>
          <w:b/>
          <w:lang w:eastAsia="en-US" w:bidi="ar-SA"/>
        </w:rPr>
        <w:t>Turquoise</w:t>
      </w:r>
      <w:r w:rsidRPr="00BF1019">
        <w:rPr>
          <w:b/>
          <w:lang w:eastAsia="en-US" w:bidi="ar-SA"/>
        </w:rPr>
        <w:t xml:space="preserve"> Shall be Located within a Sphere of 2 cm of their Geometric Center</w:t>
      </w:r>
    </w:p>
    <w:p w:rsidR="00805B2E" w:rsidRDefault="002D0167" w:rsidP="00805B2E">
      <w:pPr>
        <w:pStyle w:val="BodyText"/>
        <w:ind w:left="720"/>
        <w:rPr>
          <w:lang w:eastAsia="en-US" w:bidi="ar-SA"/>
        </w:rPr>
      </w:pPr>
      <w:r w:rsidRPr="002D0167">
        <w:rPr>
          <w:lang w:eastAsia="en-US" w:bidi="ar-SA"/>
        </w:rPr>
        <w:t xml:space="preserve">As Jade and </w:t>
      </w:r>
      <w:r w:rsidR="00370365">
        <w:rPr>
          <w:lang w:eastAsia="en-US" w:bidi="ar-SA"/>
        </w:rPr>
        <w:t>Turquoise</w:t>
      </w:r>
      <w:r w:rsidRPr="002D0167">
        <w:rPr>
          <w:lang w:eastAsia="en-US" w:bidi="ar-SA"/>
        </w:rPr>
        <w:t xml:space="preserve"> must meet requirements  as specified by the </w:t>
      </w:r>
      <w:proofErr w:type="spellStart"/>
      <w:r w:rsidRPr="002D0167">
        <w:rPr>
          <w:lang w:eastAsia="en-US" w:bidi="ar-SA"/>
        </w:rPr>
        <w:t>CubeSat</w:t>
      </w:r>
      <w:proofErr w:type="spellEnd"/>
      <w:r w:rsidRPr="002D0167">
        <w:rPr>
          <w:lang w:eastAsia="en-US" w:bidi="ar-SA"/>
        </w:rPr>
        <w:t xml:space="preserve"> Program, Cal Poly SLO, and the requirement is for the center of gravity to be located within a sphere of 2 cm from the </w:t>
      </w:r>
      <w:proofErr w:type="spellStart"/>
      <w:r w:rsidRPr="002D0167">
        <w:rPr>
          <w:lang w:eastAsia="en-US" w:bidi="ar-SA"/>
        </w:rPr>
        <w:t>CubeSat</w:t>
      </w:r>
      <w:proofErr w:type="spellEnd"/>
      <w:r w:rsidRPr="002D0167">
        <w:rPr>
          <w:lang w:eastAsia="en-US" w:bidi="ar-SA"/>
        </w:rPr>
        <w:t xml:space="preserve"> geometric center (Section 2.217 of the CDC Document, Rev 12), this requirement will be met for Jade and </w:t>
      </w:r>
      <w:r w:rsidR="00370365">
        <w:rPr>
          <w:lang w:eastAsia="en-US" w:bidi="ar-SA"/>
        </w:rPr>
        <w:t>Turquoise</w:t>
      </w:r>
      <w:r w:rsidRPr="002D0167">
        <w:rPr>
          <w:lang w:eastAsia="en-US" w:bidi="ar-SA"/>
        </w:rPr>
        <w:t xml:space="preserve"> (Team Bravo RFP).  The requirement will be met under the Analyze category.</w:t>
      </w:r>
    </w:p>
    <w:p w:rsidR="00805B2E" w:rsidRPr="00BF1019" w:rsidRDefault="00BF1019" w:rsidP="001D7B33">
      <w:pPr>
        <w:pStyle w:val="BodyText"/>
        <w:numPr>
          <w:ilvl w:val="0"/>
          <w:numId w:val="2"/>
        </w:numPr>
        <w:rPr>
          <w:b/>
          <w:lang w:eastAsia="en-US" w:bidi="ar-SA"/>
        </w:rPr>
      </w:pPr>
      <w:r w:rsidRPr="00BF1019">
        <w:rPr>
          <w:b/>
          <w:lang w:eastAsia="en-US" w:bidi="ar-SA"/>
        </w:rPr>
        <w:t xml:space="preserve">The </w:t>
      </w:r>
      <w:proofErr w:type="spellStart"/>
      <w:r w:rsidRPr="00BF1019">
        <w:rPr>
          <w:b/>
          <w:lang w:eastAsia="en-US" w:bidi="ar-SA"/>
        </w:rPr>
        <w:t>CubeSat</w:t>
      </w:r>
      <w:proofErr w:type="spellEnd"/>
      <w:r w:rsidRPr="00BF1019">
        <w:rPr>
          <w:b/>
          <w:lang w:eastAsia="en-US" w:bidi="ar-SA"/>
        </w:rPr>
        <w:t xml:space="preserve"> System Coordinate System Shall be Defined As Specified in Figure 1-1</w:t>
      </w:r>
    </w:p>
    <w:p w:rsidR="00805B2E" w:rsidRDefault="002D0167" w:rsidP="00805B2E">
      <w:pPr>
        <w:pStyle w:val="BodyText"/>
        <w:ind w:left="720"/>
        <w:rPr>
          <w:lang w:eastAsia="en-US" w:bidi="ar-SA"/>
        </w:rPr>
      </w:pPr>
      <w:r w:rsidRPr="002D0167">
        <w:rPr>
          <w:lang w:eastAsia="en-US" w:bidi="ar-SA"/>
        </w:rPr>
        <w:t xml:space="preserve">This requirement is from the CDC Document, Rev 12, Section 2.2.2 which references the coordinate system as defined in Figure 5 of that document.  The Z face of the </w:t>
      </w:r>
      <w:proofErr w:type="spellStart"/>
      <w:r w:rsidRPr="002D0167">
        <w:rPr>
          <w:lang w:eastAsia="en-US" w:bidi="ar-SA"/>
        </w:rPr>
        <w:t>CubeSat</w:t>
      </w:r>
      <w:proofErr w:type="spellEnd"/>
      <w:r w:rsidRPr="002D0167">
        <w:rPr>
          <w:lang w:eastAsia="en-US" w:bidi="ar-SA"/>
        </w:rPr>
        <w:t xml:space="preserve"> will be inserted first into the P-POD.  The deployable switch(s) are at the corners of the z side.  The railings run the length of the Y side of the cube.  This requirement will be met under the Examine category.</w:t>
      </w:r>
    </w:p>
    <w:p w:rsidR="00805B2E" w:rsidRPr="00BF1019" w:rsidRDefault="00BF1019" w:rsidP="001D7B33">
      <w:pPr>
        <w:pStyle w:val="BodyText"/>
        <w:numPr>
          <w:ilvl w:val="0"/>
          <w:numId w:val="2"/>
        </w:numPr>
        <w:rPr>
          <w:b/>
          <w:lang w:eastAsia="en-US" w:bidi="ar-SA"/>
        </w:rPr>
      </w:pPr>
      <w:r w:rsidRPr="00BF1019">
        <w:rPr>
          <w:b/>
          <w:lang w:eastAsia="en-US" w:bidi="ar-SA"/>
        </w:rPr>
        <w:t xml:space="preserve">The Local Coordinate System of Jade and </w:t>
      </w:r>
      <w:r w:rsidR="00370365">
        <w:rPr>
          <w:b/>
          <w:lang w:eastAsia="en-US" w:bidi="ar-SA"/>
        </w:rPr>
        <w:t>Turquoise</w:t>
      </w:r>
      <w:r w:rsidRPr="00BF1019">
        <w:rPr>
          <w:b/>
          <w:lang w:eastAsia="en-US" w:bidi="ar-SA"/>
        </w:rPr>
        <w:t xml:space="preserve"> Shall be Defined </w:t>
      </w:r>
      <w:r w:rsidRPr="00BF1019">
        <w:rPr>
          <w:b/>
          <w:lang w:eastAsia="en-US" w:bidi="ar-SA"/>
        </w:rPr>
        <w:lastRenderedPageBreak/>
        <w:t>as Specified in Figure 1-1</w:t>
      </w:r>
    </w:p>
    <w:p w:rsidR="00805B2E" w:rsidRDefault="002D0167" w:rsidP="00805B2E">
      <w:pPr>
        <w:pStyle w:val="BodyText"/>
        <w:ind w:left="720"/>
        <w:rPr>
          <w:lang w:eastAsia="en-US" w:bidi="ar-SA"/>
        </w:rPr>
      </w:pPr>
      <w:r w:rsidRPr="002D0167">
        <w:rPr>
          <w:lang w:eastAsia="en-US" w:bidi="ar-SA"/>
        </w:rPr>
        <w:t xml:space="preserve">This requirement is from the CDC Document, Rev 12, Section 2.2.2 which references the coordinate system as defined in Figure 5 of that document.  Because Rascal which incorporates Jade and </w:t>
      </w:r>
      <w:r w:rsidR="00370365">
        <w:rPr>
          <w:lang w:eastAsia="en-US" w:bidi="ar-SA"/>
        </w:rPr>
        <w:t>Turquoise</w:t>
      </w:r>
      <w:r w:rsidRPr="002D0167">
        <w:rPr>
          <w:lang w:eastAsia="en-US" w:bidi="ar-SA"/>
        </w:rPr>
        <w:t xml:space="preserve"> as sub satellites number 1 and 2, respectively, they must meet those requirements (see RCL.PL.STR13 above).  The requirement will be met under the Examine category.</w:t>
      </w:r>
    </w:p>
    <w:p w:rsidR="00805B2E" w:rsidRDefault="00805B2E" w:rsidP="00805B2E">
      <w:r>
        <w:br w:type="page"/>
      </w:r>
    </w:p>
    <w:p w:rsidR="00805B2E" w:rsidRDefault="00805B2E"/>
    <w:sectPr w:rsidR="00805B2E" w:rsidSect="005E4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44B35"/>
    <w:multiLevelType w:val="hybridMultilevel"/>
    <w:tmpl w:val="4606E81E"/>
    <w:lvl w:ilvl="0" w:tplc="DC289B1E">
      <w:start w:val="1"/>
      <w:numFmt w:val="decimal"/>
      <w:lvlText w:val="RCL.PL.STR%1"/>
      <w:lvlJc w:val="left"/>
      <w:pPr>
        <w:ind w:left="720" w:hanging="360"/>
      </w:pPr>
      <w:rPr>
        <w:rFonts w:hint="default"/>
        <w:b/>
        <w:i/>
        <w:spacing w:val="0"/>
        <w:kern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2"/>
  </w:compat>
  <w:rsids>
    <w:rsidRoot w:val="00805B2E"/>
    <w:rsid w:val="000351D4"/>
    <w:rsid w:val="001D7B33"/>
    <w:rsid w:val="002D0167"/>
    <w:rsid w:val="003607B6"/>
    <w:rsid w:val="00370365"/>
    <w:rsid w:val="005E4FAB"/>
    <w:rsid w:val="00805B2E"/>
    <w:rsid w:val="008D45B5"/>
    <w:rsid w:val="008F73FE"/>
    <w:rsid w:val="00946C11"/>
    <w:rsid w:val="00BF1019"/>
    <w:rsid w:val="00CF4698"/>
    <w:rsid w:val="00D20A64"/>
    <w:rsid w:val="00D97F58"/>
    <w:rsid w:val="00FD0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FAB"/>
  </w:style>
  <w:style w:type="paragraph" w:styleId="Heading1">
    <w:name w:val="heading 1"/>
    <w:basedOn w:val="Normal"/>
    <w:next w:val="Normal"/>
    <w:link w:val="Heading1Char"/>
    <w:qFormat/>
    <w:rsid w:val="00805B2E"/>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5B2E"/>
    <w:rPr>
      <w:rFonts w:ascii="Arial" w:eastAsia="Times New Roman" w:hAnsi="Arial" w:cs="Arial"/>
      <w:b/>
      <w:bCs/>
      <w:kern w:val="1"/>
      <w:sz w:val="28"/>
      <w:szCs w:val="32"/>
      <w:lang w:eastAsia="hi-IN" w:bidi="hi-IN"/>
    </w:rPr>
  </w:style>
  <w:style w:type="paragraph" w:styleId="BodyText">
    <w:name w:val="Body Text"/>
    <w:basedOn w:val="Normal"/>
    <w:link w:val="BodyTextChar"/>
    <w:rsid w:val="00805B2E"/>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805B2E"/>
    <w:rPr>
      <w:rFonts w:ascii="Times New Roman" w:eastAsia="SimSun" w:hAnsi="Times New Roman" w:cs="Mangal"/>
      <w:kern w:val="1"/>
      <w:sz w:val="24"/>
      <w:szCs w:val="24"/>
      <w:lang w:eastAsia="hi-IN" w:bidi="hi-IN"/>
    </w:rPr>
  </w:style>
  <w:style w:type="paragraph" w:styleId="ListParagraph">
    <w:name w:val="List Paragraph"/>
    <w:basedOn w:val="Normal"/>
    <w:uiPriority w:val="99"/>
    <w:qFormat/>
    <w:rsid w:val="00805B2E"/>
    <w:pPr>
      <w:ind w:left="720"/>
    </w:pPr>
    <w:rPr>
      <w:rFonts w:ascii="Calibri" w:eastAsia="Times New Roman"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FA175-C82F-4B30-93F5-D60F4F7F3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3109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Jennifer</cp:lastModifiedBy>
  <cp:revision>2</cp:revision>
  <dcterms:created xsi:type="dcterms:W3CDTF">2013-11-12T03:07:00Z</dcterms:created>
  <dcterms:modified xsi:type="dcterms:W3CDTF">2013-11-12T03:07:00Z</dcterms:modified>
</cp:coreProperties>
</file>