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8" w:type="dxa"/>
        <w:tblInd w:w="-106" w:type="dxa"/>
        <w:tblLayout w:type="fixed"/>
        <w:tblLook w:val="00A0" w:firstRow="1" w:lastRow="0" w:firstColumn="1" w:lastColumn="0" w:noHBand="0" w:noVBand="0"/>
      </w:tblPr>
      <w:tblGrid>
        <w:gridCol w:w="7668"/>
        <w:gridCol w:w="1890"/>
      </w:tblGrid>
      <w:tr w:rsidR="00107064" w:rsidRPr="00892177">
        <w:tc>
          <w:tcPr>
            <w:tcW w:w="7668" w:type="dxa"/>
            <w:vAlign w:val="center"/>
          </w:tcPr>
          <w:sdt>
            <w:sdtPr>
              <w:rPr>
                <w:sz w:val="36"/>
                <w:szCs w:val="36"/>
              </w:rPr>
              <w:id w:val="1968615206"/>
              <w:placeholder>
                <w:docPart w:val="826707CC6CDE4428B79F6091DF022D22"/>
              </w:placeholder>
              <w:text/>
            </w:sdtPr>
            <w:sdtEndPr/>
            <w:sdtContent>
              <w:p w:rsidR="00107064" w:rsidRPr="00892177" w:rsidRDefault="009C6B29" w:rsidP="00AD6E5E">
                <w:pPr>
                  <w:pStyle w:val="Title"/>
                  <w:rPr>
                    <w:sz w:val="36"/>
                    <w:szCs w:val="36"/>
                  </w:rPr>
                </w:pPr>
                <w:r>
                  <w:rPr>
                    <w:sz w:val="36"/>
                    <w:szCs w:val="36"/>
                  </w:rPr>
                  <w:t>Testing Summary</w:t>
                </w:r>
              </w:p>
            </w:sdtContent>
          </w:sdt>
          <w:p w:rsidR="00107064" w:rsidRPr="00892177" w:rsidRDefault="00C06B9B" w:rsidP="00EF2A8D">
            <w:pPr>
              <w:pStyle w:val="Subtitle"/>
            </w:pPr>
            <w:r>
              <w:t>Rascal</w:t>
            </w:r>
            <w:r w:rsidR="00107064" w:rsidRPr="00892177">
              <w:t xml:space="preserve"> Internal Document</w:t>
            </w:r>
          </w:p>
          <w:p w:rsidR="00107064" w:rsidRPr="00892177" w:rsidRDefault="00107064" w:rsidP="00EF2A8D">
            <w:pPr>
              <w:pStyle w:val="Subtitle"/>
            </w:pPr>
            <w:r w:rsidRPr="00892177">
              <w:t xml:space="preserve">Team: </w:t>
            </w:r>
            <w:sdt>
              <w:sdtPr>
                <w:id w:val="-714503303"/>
                <w:placeholder>
                  <w:docPart w:val="826707CC6CDE4428B79F6091DF022D22"/>
                </w:placeholder>
                <w:text/>
              </w:sdtPr>
              <w:sdtEndPr/>
              <w:sdtContent>
                <w:r w:rsidR="009C6B29">
                  <w:t>Testing</w:t>
                </w:r>
              </w:sdtContent>
            </w:sdt>
            <w:r w:rsidRPr="00892177">
              <w:t xml:space="preserve"> (</w:t>
            </w:r>
            <w:sdt>
              <w:sdtPr>
                <w:id w:val="-448015087"/>
                <w:placeholder>
                  <w:docPart w:val="826707CC6CDE4428B79F6091DF022D22"/>
                </w:placeholder>
                <w:text/>
              </w:sdtPr>
              <w:sdtEndPr/>
              <w:sdtContent>
                <w:r w:rsidR="009C6B29">
                  <w:t>TST</w:t>
                </w:r>
              </w:sdtContent>
            </w:sdt>
            <w:r w:rsidRPr="00892177">
              <w:t>)</w:t>
            </w:r>
          </w:p>
          <w:p w:rsidR="00107064" w:rsidRPr="00892177" w:rsidRDefault="004C0533" w:rsidP="00892177">
            <w:pPr>
              <w:spacing w:after="0" w:line="240" w:lineRule="auto"/>
              <w:jc w:val="center"/>
            </w:pPr>
            <w:sdt>
              <w:sdtPr>
                <w:id w:val="-414087598"/>
                <w:placeholder>
                  <w:docPart w:val="43776639E3764DB0898B92ECC9B22ADE"/>
                </w:placeholder>
                <w:date w:fullDate="2013-10-14T00:00:00Z">
                  <w:dateFormat w:val="M/d/yyyy"/>
                  <w:lid w:val="en-US"/>
                  <w:storeMappedDataAs w:val="dateTime"/>
                  <w:calendar w:val="gregorian"/>
                </w:date>
              </w:sdtPr>
              <w:sdtEndPr/>
              <w:sdtContent>
                <w:r w:rsidR="009C6B29">
                  <w:t>10/14/2013</w:t>
                </w:r>
              </w:sdtContent>
            </w:sdt>
            <w:r w:rsidR="00107064" w:rsidRPr="00892177">
              <w:t xml:space="preserve"> --  Revision: -</w:t>
            </w:r>
          </w:p>
        </w:tc>
        <w:tc>
          <w:tcPr>
            <w:tcW w:w="1890" w:type="dxa"/>
            <w:shd w:val="clear" w:color="auto" w:fill="FFFFFF"/>
            <w:vAlign w:val="center"/>
          </w:tcPr>
          <w:p w:rsidR="00107064" w:rsidRPr="00892177" w:rsidRDefault="00A3200C" w:rsidP="00892177">
            <w:pPr>
              <w:spacing w:after="0" w:line="240" w:lineRule="auto"/>
              <w:jc w:val="center"/>
              <w:rPr>
                <w:sz w:val="28"/>
                <w:szCs w:val="28"/>
              </w:rPr>
            </w:pPr>
            <w:bookmarkStart w:id="0" w:name="_GoBack"/>
            <w:bookmarkEnd w:id="0"/>
            <w:r>
              <w:rPr>
                <w:noProof/>
                <w:sz w:val="28"/>
                <w:szCs w:val="28"/>
              </w:rPr>
              <w:drawing>
                <wp:inline distT="0" distB="0" distL="0" distR="0">
                  <wp:extent cx="1038225" cy="10382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38225" cy="1038225"/>
                          </a:xfrm>
                          <a:prstGeom prst="rect">
                            <a:avLst/>
                          </a:prstGeom>
                          <a:noFill/>
                          <a:ln>
                            <a:noFill/>
                          </a:ln>
                        </pic:spPr>
                      </pic:pic>
                    </a:graphicData>
                  </a:graphic>
                </wp:inline>
              </w:drawing>
            </w:r>
          </w:p>
        </w:tc>
      </w:tr>
    </w:tbl>
    <w:p w:rsidR="00107064" w:rsidRPr="00F30F4B" w:rsidRDefault="00107064" w:rsidP="00EF2A8D">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5"/>
        <w:gridCol w:w="1119"/>
        <w:gridCol w:w="4230"/>
        <w:gridCol w:w="1530"/>
        <w:gridCol w:w="1530"/>
        <w:gridCol w:w="692"/>
      </w:tblGrid>
      <w:tr w:rsidR="00107064" w:rsidRPr="00892177" w:rsidTr="009C6B29">
        <w:tc>
          <w:tcPr>
            <w:tcW w:w="535"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Rev</w:t>
            </w:r>
          </w:p>
        </w:tc>
        <w:tc>
          <w:tcPr>
            <w:tcW w:w="1119"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107064" w:rsidRPr="00892177" w:rsidRDefault="00107064" w:rsidP="0089217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107064" w:rsidRPr="00892177" w:rsidRDefault="00107064" w:rsidP="0089217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107064" w:rsidRPr="00892177" w:rsidRDefault="00107064" w:rsidP="0089217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107064" w:rsidRPr="00892177" w:rsidRDefault="00107064" w:rsidP="00892177">
            <w:pPr>
              <w:spacing w:after="0" w:line="240" w:lineRule="auto"/>
              <w:jc w:val="center"/>
              <w:rPr>
                <w:sz w:val="18"/>
                <w:szCs w:val="18"/>
              </w:rPr>
            </w:pPr>
            <w:r w:rsidRPr="00892177">
              <w:rPr>
                <w:sz w:val="18"/>
                <w:szCs w:val="18"/>
              </w:rPr>
              <w:t>Pages</w:t>
            </w:r>
          </w:p>
        </w:tc>
      </w:tr>
      <w:tr w:rsidR="00107064" w:rsidRPr="00892177" w:rsidTr="009C6B29">
        <w:tc>
          <w:tcPr>
            <w:tcW w:w="535" w:type="dxa"/>
          </w:tcPr>
          <w:p w:rsidR="00107064" w:rsidRPr="00892177" w:rsidRDefault="00107064" w:rsidP="00892177">
            <w:pPr>
              <w:spacing w:after="0" w:line="240" w:lineRule="auto"/>
              <w:jc w:val="center"/>
              <w:rPr>
                <w:sz w:val="18"/>
                <w:szCs w:val="18"/>
              </w:rPr>
            </w:pPr>
            <w:r w:rsidRPr="00892177">
              <w:rPr>
                <w:sz w:val="18"/>
                <w:szCs w:val="18"/>
              </w:rPr>
              <w:t>-</w:t>
            </w:r>
          </w:p>
        </w:tc>
        <w:sdt>
          <w:sdtPr>
            <w:rPr>
              <w:sz w:val="18"/>
              <w:szCs w:val="18"/>
            </w:rPr>
            <w:id w:val="-2086222842"/>
            <w:placeholder>
              <w:docPart w:val="43776639E3764DB0898B92ECC9B22ADE"/>
            </w:placeholder>
            <w:date w:fullDate="2013-10-14T00:00:00Z">
              <w:dateFormat w:val="M/d/yyyy"/>
              <w:lid w:val="en-US"/>
              <w:storeMappedDataAs w:val="dateTime"/>
              <w:calendar w:val="gregorian"/>
            </w:date>
          </w:sdtPr>
          <w:sdtEndPr/>
          <w:sdtContent>
            <w:tc>
              <w:tcPr>
                <w:tcW w:w="1119" w:type="dxa"/>
              </w:tcPr>
              <w:p w:rsidR="00107064" w:rsidRPr="00892177" w:rsidRDefault="009C6B29" w:rsidP="00892177">
                <w:pPr>
                  <w:spacing w:after="0" w:line="240" w:lineRule="auto"/>
                  <w:jc w:val="center"/>
                  <w:rPr>
                    <w:sz w:val="18"/>
                    <w:szCs w:val="18"/>
                  </w:rPr>
                </w:pPr>
                <w:r>
                  <w:rPr>
                    <w:sz w:val="18"/>
                    <w:szCs w:val="18"/>
                  </w:rPr>
                  <w:t>10/14/2013</w:t>
                </w:r>
              </w:p>
            </w:tc>
          </w:sdtContent>
        </w:sdt>
        <w:tc>
          <w:tcPr>
            <w:tcW w:w="4230" w:type="dxa"/>
          </w:tcPr>
          <w:p w:rsidR="00107064" w:rsidRPr="00892177" w:rsidRDefault="00107064" w:rsidP="00892177">
            <w:pPr>
              <w:spacing w:after="0" w:line="240" w:lineRule="auto"/>
              <w:jc w:val="center"/>
              <w:rPr>
                <w:sz w:val="18"/>
                <w:szCs w:val="18"/>
              </w:rPr>
            </w:pPr>
          </w:p>
        </w:tc>
        <w:sdt>
          <w:sdtPr>
            <w:rPr>
              <w:sz w:val="18"/>
              <w:szCs w:val="18"/>
            </w:rPr>
            <w:id w:val="726186921"/>
            <w:placeholder>
              <w:docPart w:val="826707CC6CDE4428B79F6091DF022D22"/>
            </w:placeholder>
            <w:text/>
          </w:sdtPr>
          <w:sdtEndPr/>
          <w:sdtContent>
            <w:tc>
              <w:tcPr>
                <w:tcW w:w="1530" w:type="dxa"/>
                <w:tcBorders>
                  <w:right w:val="nil"/>
                </w:tcBorders>
              </w:tcPr>
              <w:p w:rsidR="00107064" w:rsidRPr="00892177" w:rsidRDefault="009C6B29" w:rsidP="009C6B29">
                <w:pPr>
                  <w:spacing w:after="0" w:line="240" w:lineRule="auto"/>
                  <w:jc w:val="center"/>
                  <w:rPr>
                    <w:sz w:val="18"/>
                    <w:szCs w:val="18"/>
                  </w:rPr>
                </w:pPr>
                <w:r>
                  <w:rPr>
                    <w:sz w:val="18"/>
                    <w:szCs w:val="18"/>
                  </w:rPr>
                  <w:t>Tyler Olson</w:t>
                </w:r>
              </w:p>
            </w:tc>
          </w:sdtContent>
        </w:sdt>
        <w:sdt>
          <w:sdtPr>
            <w:rPr>
              <w:sz w:val="18"/>
              <w:szCs w:val="18"/>
            </w:rPr>
            <w:id w:val="115808188"/>
            <w:placeholder>
              <w:docPart w:val="826707CC6CDE4428B79F6091DF022D22"/>
            </w:placeholder>
            <w:text/>
          </w:sdtPr>
          <w:sdtEndPr/>
          <w:sdtContent>
            <w:tc>
              <w:tcPr>
                <w:tcW w:w="1530" w:type="dxa"/>
                <w:tcBorders>
                  <w:left w:val="nil"/>
                  <w:right w:val="nil"/>
                </w:tcBorders>
              </w:tcPr>
              <w:p w:rsidR="00107064" w:rsidRPr="00892177" w:rsidRDefault="009C6B29" w:rsidP="009C6B29">
                <w:pPr>
                  <w:spacing w:after="0" w:line="240" w:lineRule="auto"/>
                  <w:jc w:val="center"/>
                  <w:rPr>
                    <w:sz w:val="18"/>
                    <w:szCs w:val="18"/>
                  </w:rPr>
                </w:pPr>
                <w:r>
                  <w:rPr>
                    <w:sz w:val="18"/>
                    <w:szCs w:val="18"/>
                  </w:rPr>
                  <w:t>Tom Moline</w:t>
                </w:r>
              </w:p>
            </w:tc>
          </w:sdtContent>
        </w:sdt>
        <w:tc>
          <w:tcPr>
            <w:tcW w:w="692" w:type="dxa"/>
            <w:tcBorders>
              <w:left w:val="nil"/>
            </w:tcBorders>
          </w:tcPr>
          <w:p w:rsidR="00107064" w:rsidRPr="00892177" w:rsidRDefault="00107064" w:rsidP="00892177">
            <w:pPr>
              <w:spacing w:after="0" w:line="240" w:lineRule="auto"/>
              <w:jc w:val="center"/>
              <w:rPr>
                <w:sz w:val="18"/>
                <w:szCs w:val="18"/>
              </w:rPr>
            </w:pPr>
            <w:r w:rsidRPr="00892177">
              <w:rPr>
                <w:sz w:val="18"/>
                <w:szCs w:val="18"/>
              </w:rPr>
              <w:t>All</w:t>
            </w:r>
          </w:p>
        </w:tc>
      </w:tr>
      <w:tr w:rsidR="00107064" w:rsidRPr="00892177" w:rsidTr="009C6B29">
        <w:tc>
          <w:tcPr>
            <w:tcW w:w="535" w:type="dxa"/>
          </w:tcPr>
          <w:p w:rsidR="00107064" w:rsidRPr="00892177" w:rsidRDefault="00107064" w:rsidP="00892177">
            <w:pPr>
              <w:spacing w:after="0" w:line="240" w:lineRule="auto"/>
              <w:jc w:val="center"/>
              <w:rPr>
                <w:sz w:val="18"/>
                <w:szCs w:val="18"/>
              </w:rPr>
            </w:pPr>
          </w:p>
        </w:tc>
        <w:tc>
          <w:tcPr>
            <w:tcW w:w="1119" w:type="dxa"/>
          </w:tcPr>
          <w:p w:rsidR="00107064" w:rsidRPr="00892177" w:rsidRDefault="00107064" w:rsidP="00892177">
            <w:pPr>
              <w:spacing w:after="0" w:line="240" w:lineRule="auto"/>
              <w:jc w:val="center"/>
              <w:rPr>
                <w:sz w:val="18"/>
                <w:szCs w:val="18"/>
              </w:rPr>
            </w:pPr>
          </w:p>
        </w:tc>
        <w:tc>
          <w:tcPr>
            <w:tcW w:w="4230" w:type="dxa"/>
          </w:tcPr>
          <w:p w:rsidR="00107064" w:rsidRPr="00892177" w:rsidRDefault="00107064" w:rsidP="00892177">
            <w:pPr>
              <w:spacing w:after="0" w:line="240" w:lineRule="auto"/>
              <w:jc w:val="center"/>
              <w:rPr>
                <w:sz w:val="18"/>
                <w:szCs w:val="18"/>
              </w:rPr>
            </w:pPr>
          </w:p>
        </w:tc>
        <w:tc>
          <w:tcPr>
            <w:tcW w:w="1530" w:type="dxa"/>
            <w:tcBorders>
              <w:right w:val="nil"/>
            </w:tcBorders>
          </w:tcPr>
          <w:p w:rsidR="00107064" w:rsidRPr="00892177" w:rsidRDefault="00107064" w:rsidP="00892177">
            <w:pPr>
              <w:spacing w:after="0" w:line="240" w:lineRule="auto"/>
              <w:jc w:val="center"/>
              <w:rPr>
                <w:sz w:val="18"/>
                <w:szCs w:val="18"/>
              </w:rPr>
            </w:pPr>
          </w:p>
        </w:tc>
        <w:tc>
          <w:tcPr>
            <w:tcW w:w="1530" w:type="dxa"/>
            <w:tcBorders>
              <w:left w:val="nil"/>
              <w:right w:val="nil"/>
            </w:tcBorders>
          </w:tcPr>
          <w:p w:rsidR="00107064" w:rsidRPr="00892177" w:rsidRDefault="00107064" w:rsidP="00892177">
            <w:pPr>
              <w:spacing w:after="0" w:line="240" w:lineRule="auto"/>
              <w:jc w:val="center"/>
              <w:rPr>
                <w:sz w:val="18"/>
                <w:szCs w:val="18"/>
              </w:rPr>
            </w:pPr>
          </w:p>
        </w:tc>
        <w:tc>
          <w:tcPr>
            <w:tcW w:w="692" w:type="dxa"/>
            <w:tcBorders>
              <w:left w:val="nil"/>
            </w:tcBorders>
          </w:tcPr>
          <w:p w:rsidR="00107064" w:rsidRPr="00892177" w:rsidRDefault="00107064" w:rsidP="00892177">
            <w:pPr>
              <w:spacing w:after="0" w:line="240" w:lineRule="auto"/>
              <w:jc w:val="center"/>
              <w:rPr>
                <w:sz w:val="18"/>
                <w:szCs w:val="18"/>
              </w:rPr>
            </w:pPr>
          </w:p>
        </w:tc>
      </w:tr>
      <w:tr w:rsidR="00107064" w:rsidRPr="00892177" w:rsidTr="009C6B29">
        <w:tc>
          <w:tcPr>
            <w:tcW w:w="535" w:type="dxa"/>
          </w:tcPr>
          <w:p w:rsidR="00107064" w:rsidRPr="00892177" w:rsidRDefault="00107064" w:rsidP="00892177">
            <w:pPr>
              <w:spacing w:after="0" w:line="240" w:lineRule="auto"/>
              <w:jc w:val="center"/>
              <w:rPr>
                <w:sz w:val="18"/>
                <w:szCs w:val="18"/>
              </w:rPr>
            </w:pPr>
          </w:p>
        </w:tc>
        <w:tc>
          <w:tcPr>
            <w:tcW w:w="1119" w:type="dxa"/>
          </w:tcPr>
          <w:p w:rsidR="00107064" w:rsidRPr="00892177" w:rsidRDefault="00107064" w:rsidP="00892177">
            <w:pPr>
              <w:spacing w:after="0" w:line="240" w:lineRule="auto"/>
              <w:jc w:val="center"/>
              <w:rPr>
                <w:sz w:val="18"/>
                <w:szCs w:val="18"/>
              </w:rPr>
            </w:pPr>
          </w:p>
        </w:tc>
        <w:tc>
          <w:tcPr>
            <w:tcW w:w="4230" w:type="dxa"/>
          </w:tcPr>
          <w:p w:rsidR="00107064" w:rsidRPr="00892177" w:rsidRDefault="00107064" w:rsidP="00892177">
            <w:pPr>
              <w:spacing w:after="0" w:line="240" w:lineRule="auto"/>
              <w:jc w:val="center"/>
              <w:rPr>
                <w:sz w:val="18"/>
                <w:szCs w:val="18"/>
              </w:rPr>
            </w:pPr>
          </w:p>
        </w:tc>
        <w:tc>
          <w:tcPr>
            <w:tcW w:w="1530" w:type="dxa"/>
            <w:tcBorders>
              <w:right w:val="nil"/>
            </w:tcBorders>
          </w:tcPr>
          <w:p w:rsidR="00107064" w:rsidRPr="00892177" w:rsidRDefault="00107064" w:rsidP="00892177">
            <w:pPr>
              <w:spacing w:after="0" w:line="240" w:lineRule="auto"/>
              <w:jc w:val="center"/>
              <w:rPr>
                <w:sz w:val="18"/>
                <w:szCs w:val="18"/>
              </w:rPr>
            </w:pPr>
          </w:p>
        </w:tc>
        <w:tc>
          <w:tcPr>
            <w:tcW w:w="1530" w:type="dxa"/>
            <w:tcBorders>
              <w:left w:val="nil"/>
              <w:right w:val="nil"/>
            </w:tcBorders>
          </w:tcPr>
          <w:p w:rsidR="00107064" w:rsidRPr="00892177" w:rsidRDefault="00107064" w:rsidP="00892177">
            <w:pPr>
              <w:spacing w:after="0" w:line="240" w:lineRule="auto"/>
              <w:jc w:val="center"/>
              <w:rPr>
                <w:sz w:val="18"/>
                <w:szCs w:val="18"/>
              </w:rPr>
            </w:pPr>
          </w:p>
        </w:tc>
        <w:tc>
          <w:tcPr>
            <w:tcW w:w="692" w:type="dxa"/>
            <w:tcBorders>
              <w:left w:val="nil"/>
            </w:tcBorders>
          </w:tcPr>
          <w:p w:rsidR="00107064" w:rsidRPr="00892177" w:rsidRDefault="00107064" w:rsidP="00892177">
            <w:pPr>
              <w:spacing w:after="0" w:line="240" w:lineRule="auto"/>
              <w:jc w:val="center"/>
              <w:rPr>
                <w:sz w:val="18"/>
                <w:szCs w:val="18"/>
              </w:rPr>
            </w:pPr>
          </w:p>
        </w:tc>
      </w:tr>
    </w:tbl>
    <w:p w:rsidR="00107064" w:rsidRDefault="00107064" w:rsidP="00EF2A8D">
      <w:pPr>
        <w:pStyle w:val="Heading1"/>
      </w:pPr>
    </w:p>
    <w:p w:rsidR="00107064" w:rsidRDefault="00107064" w:rsidP="00EF2A8D">
      <w:pPr>
        <w:pStyle w:val="Heading1"/>
      </w:pPr>
      <w:r>
        <w:t>Primary Contacts:</w:t>
      </w:r>
    </w:p>
    <w:p w:rsidR="00107064" w:rsidRDefault="009C6B29" w:rsidP="00080CD3">
      <w:pPr>
        <w:pStyle w:val="ListParagraph"/>
      </w:pPr>
      <w:r>
        <w:t>Tyler Olson</w:t>
      </w:r>
      <w:r w:rsidR="006C5832">
        <w:tab/>
        <w:t xml:space="preserve"> </w:t>
      </w:r>
      <w:r>
        <w:t>tolson6</w:t>
      </w:r>
      <w:r w:rsidR="00807F25">
        <w:t>@slu.edu</w:t>
      </w:r>
      <w:r w:rsidR="006C5832">
        <w:tab/>
      </w:r>
      <w:r w:rsidR="006C5832">
        <w:tab/>
      </w:r>
      <w:r>
        <w:t>(812) 204-1098</w:t>
      </w:r>
    </w:p>
    <w:p w:rsidR="00807F25" w:rsidRDefault="009C6B29" w:rsidP="00807F25">
      <w:pPr>
        <w:pStyle w:val="ListParagraph"/>
      </w:pPr>
      <w:r>
        <w:t>Tom Moline</w:t>
      </w:r>
      <w:r>
        <w:tab/>
        <w:t xml:space="preserve"> tmoline@slu.edu</w:t>
      </w:r>
      <w:r>
        <w:tab/>
      </w:r>
      <w:r>
        <w:tab/>
        <w:t>(630) 401-0791</w:t>
      </w:r>
    </w:p>
    <w:p w:rsidR="00107064" w:rsidRPr="0003678E" w:rsidRDefault="00107064" w:rsidP="00EF2A8D">
      <w:pPr>
        <w:pStyle w:val="Heading1"/>
      </w:pPr>
      <w:r w:rsidRPr="0003678E">
        <w:t>Background:</w:t>
      </w:r>
    </w:p>
    <w:p w:rsidR="00107064" w:rsidRDefault="00265FD1" w:rsidP="00F40C9C">
      <w:r>
        <w:t>The Rascal mission is a complex integration of systems and subsystems that must be tested to the fullest extent possible prior to launch to ensure the greatest chance for mission success. The Rascal missio</w:t>
      </w:r>
      <w:r w:rsidR="00332AEE">
        <w:t xml:space="preserve">n consists of two spacecraft </w:t>
      </w:r>
      <w:r>
        <w:t xml:space="preserve">systems, each with their own </w:t>
      </w:r>
      <w:r w:rsidR="00332AEE">
        <w:t xml:space="preserve">Command &amp; Data Handling (CDH), Power (PWR), Communications (COM), Attitude Determination &amp; Control (ADC), Propulsion (PRP), and  Structures (STR) </w:t>
      </w:r>
      <w:r w:rsidR="00F40C9C">
        <w:t xml:space="preserve">subsystems </w:t>
      </w:r>
      <w:r w:rsidR="00332AEE">
        <w:t xml:space="preserve">which must all </w:t>
      </w:r>
      <w:r w:rsidR="00F40C9C">
        <w:t>undergo component and subsystem level testing. To this end, there are several general tests that should be conducted.</w:t>
      </w:r>
    </w:p>
    <w:p w:rsidR="00F40C9C" w:rsidRDefault="00107064" w:rsidP="00F40C9C">
      <w:pPr>
        <w:pStyle w:val="Heading1"/>
      </w:pPr>
      <w:r>
        <w:t>Discussion/Results:</w:t>
      </w:r>
    </w:p>
    <w:p w:rsidR="00107064" w:rsidRDefault="00F40C9C" w:rsidP="00F40C9C">
      <w:pPr>
        <w:pStyle w:val="Heading2"/>
      </w:pPr>
      <w:r>
        <w:t>Functional Testing</w:t>
      </w:r>
    </w:p>
    <w:p w:rsidR="00F40C9C" w:rsidRDefault="00F40C9C" w:rsidP="00F40C9C">
      <w:r>
        <w:t>Functional tests consist of a general checkout of a component, subsystem, or integrated spacecraft.</w:t>
      </w:r>
      <w:r w:rsidR="00243850">
        <w:t xml:space="preserve"> Abbreviated functional tests may be conducted if specific aspects of the subsystem or system level functionality need to be investigated. Functional testing will be conducted periodically throughout the spacecraft’s development.</w:t>
      </w:r>
    </w:p>
    <w:p w:rsidR="00F40C9C" w:rsidRDefault="00F40C9C" w:rsidP="00F40C9C">
      <w:r>
        <w:t>On the component level, a functional test may involve a visual inspection followed by running through a specified command list to ensure that the component is performing as required.</w:t>
      </w:r>
    </w:p>
    <w:p w:rsidR="00F40C9C" w:rsidRDefault="00F40C9C" w:rsidP="00F40C9C">
      <w:r>
        <w:t xml:space="preserve">A subsystem level functional test would be similar to the component level, though it would include commands from all components as well as demonstrate the functionality of the subsystem, such as a start-up sequence or thruster test firing. </w:t>
      </w:r>
    </w:p>
    <w:p w:rsidR="00243850" w:rsidRDefault="00243850" w:rsidP="00F40C9C">
      <w:r>
        <w:t>Functional testing of the integrated spacecraft will demonstrate as much functionality as physically possible in the testing environment. This includes but is not limited to the start-up sequence, battery charging off of the solar arrays, target acquisition, com link testing, and thruster test firing.</w:t>
      </w:r>
    </w:p>
    <w:p w:rsidR="00243850" w:rsidRDefault="00243850" w:rsidP="00243850">
      <w:pPr>
        <w:pStyle w:val="Heading2"/>
      </w:pPr>
      <w:r>
        <w:t>Vacuum / Environmental Testing</w:t>
      </w:r>
    </w:p>
    <w:p w:rsidR="00B563DC" w:rsidRDefault="00664A26" w:rsidP="00243850">
      <w:r>
        <w:lastRenderedPageBreak/>
        <w:t>Due to the resources required to conduct the tests, component and subsystem level vacuum and environmental testing will only be applied to components considered to be “at significant risk” of outgassing or being negatively affected by the vacuum or thermal environment of space. Examples of these components are the fuel tank, thruster assembly, propulsion subsystem, and release mechanism.</w:t>
      </w:r>
      <w:r w:rsidR="00B563DC">
        <w:t xml:space="preserve"> These tests would consist of placing the component inside a thermal vacuum chamber, running an abbreviated functional test on the component or subsystem, sealing and pumping down the chamber, then running the full functional test on the component. Depending on the component, it may be necessary to have external control via chamber feed-</w:t>
      </w:r>
      <w:proofErr w:type="spellStart"/>
      <w:r w:rsidR="00B563DC">
        <w:t>throughs</w:t>
      </w:r>
      <w:proofErr w:type="spellEnd"/>
      <w:r w:rsidR="00B563DC">
        <w:t>.</w:t>
      </w:r>
    </w:p>
    <w:p w:rsidR="00B563DC" w:rsidRDefault="00B563DC" w:rsidP="00243850">
      <w:r>
        <w:t>Integrated spacecraft vacuum and environmental testing will likely be conducted at another facility and will only be conducted on the flight unit</w:t>
      </w:r>
      <w:r w:rsidR="00325C01">
        <w:t xml:space="preserve"> prior to delivery</w:t>
      </w:r>
      <w:r>
        <w:t xml:space="preserve">. The protocols and procedures for this test are detailed in in the [insert document name and index number here] document. </w:t>
      </w:r>
    </w:p>
    <w:p w:rsidR="00243850" w:rsidRDefault="00243850" w:rsidP="00243850">
      <w:pPr>
        <w:pStyle w:val="Heading2"/>
      </w:pPr>
      <w:r>
        <w:t>Vibration Testing</w:t>
      </w:r>
    </w:p>
    <w:p w:rsidR="00243850" w:rsidRDefault="00B563DC" w:rsidP="00243850">
      <w:r>
        <w:t xml:space="preserve">Vibration testing is required to ensure with a reasonable degree of certainty that the spacecraft will survive launch with minimal to no damage. Due to the difficulty and cost of vibration testing, </w:t>
      </w:r>
      <w:r w:rsidR="00325C01">
        <w:t xml:space="preserve">only a few select components, such as any custom printed circuit boards built for the mission, will undergo vibration testing at SLU. The fully integrated flight unit will undergo vibration testing according to the [Insert standard name here] standards at </w:t>
      </w:r>
      <w:proofErr w:type="gramStart"/>
      <w:r w:rsidR="00325C01">
        <w:t>a to</w:t>
      </w:r>
      <w:proofErr w:type="gramEnd"/>
      <w:r w:rsidR="00325C01">
        <w:t xml:space="preserve"> be determined facility prior to launch.</w:t>
      </w:r>
    </w:p>
    <w:p w:rsidR="00243850" w:rsidRDefault="00664A26" w:rsidP="00243850">
      <w:pPr>
        <w:pStyle w:val="Heading2"/>
      </w:pPr>
      <w:r>
        <w:t>Propulsive ADC Testing</w:t>
      </w:r>
    </w:p>
    <w:p w:rsidR="00107064" w:rsidRDefault="00325C01" w:rsidP="00F302A7">
      <w:r>
        <w:t>In order to test the system’s attitude determination &amp; control capabilities, the integrated spacecraft will be secured to a lightweight, rigid support board in a near-frictionless environment, such as an air hockey table, and allowed to fire thrusters in an attempt to approach a simulated target. This setup only enables the spacecraft to be tested in two axes at a time, though the test could be completed multiple times with the spacecraft secured to the support board in multiple orientations.</w:t>
      </w:r>
      <w:r w:rsidR="00F302A7">
        <w:t xml:space="preserve"> This test will be conducted with the assembled engineering unit prior to the integration of the flight unit.</w:t>
      </w:r>
    </w:p>
    <w:p w:rsidR="00107064" w:rsidRDefault="00107064" w:rsidP="00EF2A8D">
      <w:r>
        <w:br w:type="page"/>
      </w:r>
    </w:p>
    <w:p w:rsidR="00107064" w:rsidRPr="004B19AB" w:rsidRDefault="00107064" w:rsidP="00EF2A8D"/>
    <w:sectPr w:rsidR="00107064" w:rsidRPr="004B19AB" w:rsidSect="00F30F4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533" w:rsidRDefault="004C0533" w:rsidP="003F4AE1">
      <w:pPr>
        <w:spacing w:after="0" w:line="240" w:lineRule="auto"/>
      </w:pPr>
      <w:r>
        <w:separator/>
      </w:r>
    </w:p>
  </w:endnote>
  <w:endnote w:type="continuationSeparator" w:id="0">
    <w:p w:rsidR="004C0533" w:rsidRDefault="004C0533" w:rsidP="003F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533" w:rsidRDefault="004C0533" w:rsidP="003F4AE1">
      <w:pPr>
        <w:spacing w:after="0" w:line="240" w:lineRule="auto"/>
      </w:pPr>
      <w:r>
        <w:separator/>
      </w:r>
    </w:p>
  </w:footnote>
  <w:footnote w:type="continuationSeparator" w:id="0">
    <w:p w:rsidR="004C0533" w:rsidRDefault="004C0533" w:rsidP="003F4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064" w:rsidRDefault="00C06B9B">
    <w:pPr>
      <w:pStyle w:val="Header"/>
    </w:pPr>
    <w:r>
      <w:t>Rascal</w:t>
    </w:r>
    <w:r w:rsidR="00107064">
      <w:t xml:space="preserve"> Internal – </w:t>
    </w:r>
    <w:sdt>
      <w:sdtPr>
        <w:id w:val="1187485513"/>
        <w:placeholder>
          <w:docPart w:val="826707CC6CDE4428B79F6091DF022D22"/>
        </w:placeholder>
        <w:text/>
      </w:sdtPr>
      <w:sdtEndPr/>
      <w:sdtContent>
        <w:r w:rsidR="00325C01">
          <w:t>TST/CMQA</w:t>
        </w:r>
      </w:sdtContent>
    </w:sdt>
    <w:r w:rsidR="00107064">
      <w:tab/>
    </w:r>
    <w:r w:rsidR="00107064">
      <w:tab/>
    </w:r>
    <w:r w:rsidR="006C5832">
      <w:fldChar w:fldCharType="begin"/>
    </w:r>
    <w:r w:rsidR="006C5832">
      <w:instrText xml:space="preserve"> PAGE   \* MERGEFORMAT </w:instrText>
    </w:r>
    <w:r w:rsidR="006C5832">
      <w:fldChar w:fldCharType="separate"/>
    </w:r>
    <w:r w:rsidR="00F302A7">
      <w:rPr>
        <w:noProof/>
      </w:rPr>
      <w:t>2</w:t>
    </w:r>
    <w:r w:rsidR="006C5832">
      <w:rPr>
        <w:noProof/>
      </w:rPr>
      <w:fldChar w:fldCharType="end"/>
    </w:r>
  </w:p>
  <w:sdt>
    <w:sdtPr>
      <w:id w:val="1579562859"/>
      <w:placeholder>
        <w:docPart w:val="43776639E3764DB0898B92ECC9B22ADE"/>
      </w:placeholder>
      <w:date w:fullDate="2013-10-14T00:00:00Z">
        <w:dateFormat w:val="M/d/yyyy"/>
        <w:lid w:val="en-US"/>
        <w:storeMappedDataAs w:val="dateTime"/>
        <w:calendar w:val="gregorian"/>
      </w:date>
    </w:sdtPr>
    <w:sdtEndPr/>
    <w:sdtContent>
      <w:p w:rsidR="00107064" w:rsidRDefault="00325C01">
        <w:pPr>
          <w:pStyle w:val="Header"/>
        </w:pPr>
        <w:r>
          <w:t>10/14/2013</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4089D"/>
    <w:multiLevelType w:val="hybridMultilevel"/>
    <w:tmpl w:val="1D1E66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AD67F3E"/>
    <w:multiLevelType w:val="hybridMultilevel"/>
    <w:tmpl w:val="434C23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B9B"/>
    <w:rsid w:val="0003678E"/>
    <w:rsid w:val="00080115"/>
    <w:rsid w:val="00080CD3"/>
    <w:rsid w:val="000F6B11"/>
    <w:rsid w:val="00107064"/>
    <w:rsid w:val="00206C40"/>
    <w:rsid w:val="00220A68"/>
    <w:rsid w:val="00243850"/>
    <w:rsid w:val="00265FD1"/>
    <w:rsid w:val="002A6E63"/>
    <w:rsid w:val="002B09F6"/>
    <w:rsid w:val="002D2436"/>
    <w:rsid w:val="002F46CB"/>
    <w:rsid w:val="00325C01"/>
    <w:rsid w:val="00332AEE"/>
    <w:rsid w:val="00337E54"/>
    <w:rsid w:val="003476E3"/>
    <w:rsid w:val="003C492F"/>
    <w:rsid w:val="003F4AE1"/>
    <w:rsid w:val="003F6A2B"/>
    <w:rsid w:val="00413A65"/>
    <w:rsid w:val="004252E3"/>
    <w:rsid w:val="00425339"/>
    <w:rsid w:val="004B19AB"/>
    <w:rsid w:val="004C0533"/>
    <w:rsid w:val="004C710C"/>
    <w:rsid w:val="004D1250"/>
    <w:rsid w:val="00531CC6"/>
    <w:rsid w:val="00562CF3"/>
    <w:rsid w:val="00576392"/>
    <w:rsid w:val="005774AA"/>
    <w:rsid w:val="00592087"/>
    <w:rsid w:val="00664A26"/>
    <w:rsid w:val="006C5832"/>
    <w:rsid w:val="007B7C80"/>
    <w:rsid w:val="00807F25"/>
    <w:rsid w:val="00892177"/>
    <w:rsid w:val="00946C8E"/>
    <w:rsid w:val="009C6B29"/>
    <w:rsid w:val="00A006AA"/>
    <w:rsid w:val="00A3200C"/>
    <w:rsid w:val="00AD6E5E"/>
    <w:rsid w:val="00B0773B"/>
    <w:rsid w:val="00B563DC"/>
    <w:rsid w:val="00B64DF4"/>
    <w:rsid w:val="00B81191"/>
    <w:rsid w:val="00B85196"/>
    <w:rsid w:val="00BD3374"/>
    <w:rsid w:val="00C06B9B"/>
    <w:rsid w:val="00C43BBD"/>
    <w:rsid w:val="00C94DDF"/>
    <w:rsid w:val="00D225E5"/>
    <w:rsid w:val="00DB3328"/>
    <w:rsid w:val="00E632EE"/>
    <w:rsid w:val="00EF2A8D"/>
    <w:rsid w:val="00F302A7"/>
    <w:rsid w:val="00F30F4B"/>
    <w:rsid w:val="00F40C9C"/>
    <w:rsid w:val="00F8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2A8D"/>
    <w:pPr>
      <w:spacing w:after="200" w:line="276" w:lineRule="auto"/>
    </w:pPr>
    <w:rPr>
      <w:rFonts w:cs="Calibri"/>
    </w:rPr>
  </w:style>
  <w:style w:type="paragraph" w:styleId="Heading1">
    <w:name w:val="heading 1"/>
    <w:basedOn w:val="Normal"/>
    <w:next w:val="Normal"/>
    <w:link w:val="Heading1Char"/>
    <w:uiPriority w:val="99"/>
    <w:qFormat/>
    <w:rsid w:val="00EF2A8D"/>
    <w:pPr>
      <w:spacing w:after="0"/>
      <w:outlineLvl w:val="0"/>
    </w:pPr>
    <w:rPr>
      <w:b/>
      <w:bCs/>
      <w:sz w:val="28"/>
      <w:szCs w:val="28"/>
    </w:rPr>
  </w:style>
  <w:style w:type="paragraph" w:styleId="Heading2">
    <w:name w:val="heading 2"/>
    <w:basedOn w:val="Normal"/>
    <w:next w:val="Normal"/>
    <w:link w:val="Heading2Char"/>
    <w:uiPriority w:val="99"/>
    <w:qFormat/>
    <w:rsid w:val="00EF2A8D"/>
    <w:pPr>
      <w:spacing w:after="0" w:line="240" w:lineRule="auto"/>
      <w:outlineLvl w:val="1"/>
    </w:pPr>
    <w:rPr>
      <w:b/>
      <w:bCs/>
      <w:i/>
      <w:iCs/>
      <w:sz w:val="24"/>
      <w:szCs w:val="24"/>
    </w:rPr>
  </w:style>
  <w:style w:type="paragraph" w:styleId="Heading3">
    <w:name w:val="heading 3"/>
    <w:basedOn w:val="Normal"/>
    <w:next w:val="Normal"/>
    <w:link w:val="Heading3Char"/>
    <w:uiPriority w:val="99"/>
    <w:qFormat/>
    <w:rsid w:val="00EF2A8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EF2A8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EF2A8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EF2A8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EF2A8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EF2A8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EF2A8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2A8D"/>
    <w:rPr>
      <w:b/>
      <w:bCs/>
      <w:sz w:val="24"/>
      <w:szCs w:val="24"/>
    </w:rPr>
  </w:style>
  <w:style w:type="character" w:customStyle="1" w:styleId="Heading2Char">
    <w:name w:val="Heading 2 Char"/>
    <w:basedOn w:val="DefaultParagraphFont"/>
    <w:link w:val="Heading2"/>
    <w:uiPriority w:val="99"/>
    <w:semiHidden/>
    <w:locked/>
    <w:rsid w:val="00EF2A8D"/>
    <w:rPr>
      <w:b/>
      <w:bCs/>
      <w:i/>
      <w:iCs/>
      <w:sz w:val="28"/>
      <w:szCs w:val="28"/>
    </w:rPr>
  </w:style>
  <w:style w:type="character" w:customStyle="1" w:styleId="Heading3Char">
    <w:name w:val="Heading 3 Char"/>
    <w:basedOn w:val="DefaultParagraphFont"/>
    <w:link w:val="Heading3"/>
    <w:uiPriority w:val="99"/>
    <w:semiHidden/>
    <w:locked/>
    <w:rsid w:val="00EF2A8D"/>
    <w:rPr>
      <w:rFonts w:ascii="Cambria" w:hAnsi="Cambria" w:cs="Cambria"/>
      <w:b/>
      <w:bCs/>
      <w:color w:val="4F81BD"/>
    </w:rPr>
  </w:style>
  <w:style w:type="character" w:customStyle="1" w:styleId="Heading4Char">
    <w:name w:val="Heading 4 Char"/>
    <w:basedOn w:val="DefaultParagraphFont"/>
    <w:link w:val="Heading4"/>
    <w:uiPriority w:val="99"/>
    <w:semiHidden/>
    <w:locked/>
    <w:rsid w:val="00EF2A8D"/>
    <w:rPr>
      <w:rFonts w:ascii="Cambria" w:hAnsi="Cambria" w:cs="Cambria"/>
      <w:b/>
      <w:bCs/>
      <w:i/>
      <w:iCs/>
      <w:color w:val="4F81BD"/>
    </w:rPr>
  </w:style>
  <w:style w:type="character" w:customStyle="1" w:styleId="Heading5Char">
    <w:name w:val="Heading 5 Char"/>
    <w:basedOn w:val="DefaultParagraphFont"/>
    <w:link w:val="Heading5"/>
    <w:uiPriority w:val="99"/>
    <w:semiHidden/>
    <w:locked/>
    <w:rsid w:val="00EF2A8D"/>
    <w:rPr>
      <w:rFonts w:ascii="Cambria" w:hAnsi="Cambria" w:cs="Cambria"/>
      <w:color w:val="243F60"/>
    </w:rPr>
  </w:style>
  <w:style w:type="character" w:customStyle="1" w:styleId="Heading6Char">
    <w:name w:val="Heading 6 Char"/>
    <w:basedOn w:val="DefaultParagraphFont"/>
    <w:link w:val="Heading6"/>
    <w:uiPriority w:val="99"/>
    <w:semiHidden/>
    <w:locked/>
    <w:rsid w:val="00EF2A8D"/>
    <w:rPr>
      <w:rFonts w:ascii="Cambria" w:hAnsi="Cambria" w:cs="Cambria"/>
      <w:i/>
      <w:iCs/>
      <w:color w:val="243F60"/>
    </w:rPr>
  </w:style>
  <w:style w:type="character" w:customStyle="1" w:styleId="Heading7Char">
    <w:name w:val="Heading 7 Char"/>
    <w:basedOn w:val="DefaultParagraphFont"/>
    <w:link w:val="Heading7"/>
    <w:uiPriority w:val="99"/>
    <w:semiHidden/>
    <w:locked/>
    <w:rsid w:val="00EF2A8D"/>
    <w:rPr>
      <w:rFonts w:ascii="Cambria" w:hAnsi="Cambria" w:cs="Cambria"/>
      <w:i/>
      <w:iCs/>
      <w:color w:val="404040"/>
    </w:rPr>
  </w:style>
  <w:style w:type="character" w:customStyle="1" w:styleId="Heading8Char">
    <w:name w:val="Heading 8 Char"/>
    <w:basedOn w:val="DefaultParagraphFont"/>
    <w:link w:val="Heading8"/>
    <w:uiPriority w:val="99"/>
    <w:semiHidden/>
    <w:locked/>
    <w:rsid w:val="00EF2A8D"/>
    <w:rPr>
      <w:rFonts w:ascii="Cambria" w:hAnsi="Cambria" w:cs="Cambria"/>
      <w:color w:val="4F81BD"/>
      <w:sz w:val="20"/>
      <w:szCs w:val="20"/>
    </w:rPr>
  </w:style>
  <w:style w:type="character" w:customStyle="1" w:styleId="Heading9Char">
    <w:name w:val="Heading 9 Char"/>
    <w:basedOn w:val="DefaultParagraphFont"/>
    <w:link w:val="Heading9"/>
    <w:uiPriority w:val="99"/>
    <w:semiHidden/>
    <w:locked/>
    <w:rsid w:val="00EF2A8D"/>
    <w:rPr>
      <w:rFonts w:ascii="Cambria" w:hAnsi="Cambria" w:cs="Cambria"/>
      <w:i/>
      <w:iCs/>
      <w:color w:val="404040"/>
      <w:sz w:val="20"/>
      <w:szCs w:val="20"/>
    </w:rPr>
  </w:style>
  <w:style w:type="paragraph" w:styleId="ListParagraph">
    <w:name w:val="List Paragraph"/>
    <w:basedOn w:val="Normal"/>
    <w:uiPriority w:val="99"/>
    <w:qFormat/>
    <w:rsid w:val="00EF2A8D"/>
    <w:pPr>
      <w:ind w:left="720"/>
    </w:pPr>
  </w:style>
  <w:style w:type="paragraph" w:styleId="Header">
    <w:name w:val="header"/>
    <w:basedOn w:val="Normal"/>
    <w:link w:val="HeaderChar"/>
    <w:uiPriority w:val="99"/>
    <w:rsid w:val="003F4AE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F4AE1"/>
  </w:style>
  <w:style w:type="paragraph" w:styleId="Footer">
    <w:name w:val="footer"/>
    <w:basedOn w:val="Normal"/>
    <w:link w:val="FooterChar"/>
    <w:uiPriority w:val="99"/>
    <w:rsid w:val="003F4AE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F4AE1"/>
  </w:style>
  <w:style w:type="paragraph" w:styleId="BalloonText">
    <w:name w:val="Balloon Text"/>
    <w:basedOn w:val="Normal"/>
    <w:link w:val="BalloonTextChar"/>
    <w:uiPriority w:val="99"/>
    <w:semiHidden/>
    <w:rsid w:val="003F4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4AE1"/>
    <w:rPr>
      <w:rFonts w:ascii="Tahoma" w:hAnsi="Tahoma" w:cs="Tahoma"/>
      <w:sz w:val="16"/>
      <w:szCs w:val="16"/>
    </w:rPr>
  </w:style>
  <w:style w:type="table" w:styleId="TableGrid">
    <w:name w:val="Table Grid"/>
    <w:basedOn w:val="TableNormal"/>
    <w:uiPriority w:val="99"/>
    <w:rsid w:val="003F4AE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EF2A8D"/>
    <w:pPr>
      <w:spacing w:line="240" w:lineRule="auto"/>
    </w:pPr>
    <w:rPr>
      <w:b/>
      <w:bCs/>
      <w:color w:val="4F81BD"/>
      <w:sz w:val="18"/>
      <w:szCs w:val="18"/>
    </w:rPr>
  </w:style>
  <w:style w:type="paragraph" w:styleId="Title">
    <w:name w:val="Title"/>
    <w:basedOn w:val="Normal"/>
    <w:next w:val="Normal"/>
    <w:link w:val="TitleChar"/>
    <w:uiPriority w:val="99"/>
    <w:qFormat/>
    <w:rsid w:val="00EF2A8D"/>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locked/>
    <w:rsid w:val="00EF2A8D"/>
    <w:rPr>
      <w:rFonts w:ascii="Cambria" w:hAnsi="Cambria" w:cs="Cambria"/>
      <w:b/>
      <w:bCs/>
      <w:sz w:val="28"/>
      <w:szCs w:val="28"/>
    </w:rPr>
  </w:style>
  <w:style w:type="paragraph" w:styleId="Subtitle">
    <w:name w:val="Subtitle"/>
    <w:basedOn w:val="Heading1"/>
    <w:next w:val="Normal"/>
    <w:link w:val="SubtitleChar"/>
    <w:uiPriority w:val="99"/>
    <w:qFormat/>
    <w:rsid w:val="00EF2A8D"/>
    <w:pPr>
      <w:spacing w:line="240" w:lineRule="auto"/>
      <w:jc w:val="center"/>
      <w:outlineLvl w:val="9"/>
    </w:pPr>
    <w:rPr>
      <w:b w:val="0"/>
      <w:bCs w:val="0"/>
      <w:i/>
      <w:iCs/>
    </w:rPr>
  </w:style>
  <w:style w:type="character" w:customStyle="1" w:styleId="SubtitleChar">
    <w:name w:val="Subtitle Char"/>
    <w:basedOn w:val="DefaultParagraphFont"/>
    <w:link w:val="Subtitle"/>
    <w:uiPriority w:val="99"/>
    <w:locked/>
    <w:rsid w:val="00EF2A8D"/>
    <w:rPr>
      <w:i/>
      <w:iCs/>
      <w:sz w:val="24"/>
      <w:szCs w:val="24"/>
    </w:rPr>
  </w:style>
  <w:style w:type="character" w:styleId="Strong">
    <w:name w:val="Strong"/>
    <w:basedOn w:val="DefaultParagraphFont"/>
    <w:uiPriority w:val="99"/>
    <w:qFormat/>
    <w:rsid w:val="00EF2A8D"/>
    <w:rPr>
      <w:b/>
      <w:bCs/>
    </w:rPr>
  </w:style>
  <w:style w:type="character" w:styleId="Emphasis">
    <w:name w:val="Emphasis"/>
    <w:basedOn w:val="DefaultParagraphFont"/>
    <w:uiPriority w:val="99"/>
    <w:qFormat/>
    <w:rsid w:val="00EF2A8D"/>
    <w:rPr>
      <w:i/>
      <w:iCs/>
    </w:rPr>
  </w:style>
  <w:style w:type="paragraph" w:styleId="NoSpacing">
    <w:name w:val="No Spacing"/>
    <w:uiPriority w:val="99"/>
    <w:qFormat/>
    <w:rsid w:val="00EF2A8D"/>
    <w:rPr>
      <w:rFonts w:cs="Calibri"/>
    </w:rPr>
  </w:style>
  <w:style w:type="paragraph" w:styleId="Quote">
    <w:name w:val="Quote"/>
    <w:basedOn w:val="Normal"/>
    <w:next w:val="Normal"/>
    <w:link w:val="QuoteChar"/>
    <w:uiPriority w:val="99"/>
    <w:qFormat/>
    <w:rsid w:val="00EF2A8D"/>
    <w:rPr>
      <w:i/>
      <w:iCs/>
      <w:color w:val="000000"/>
    </w:rPr>
  </w:style>
  <w:style w:type="character" w:customStyle="1" w:styleId="QuoteChar">
    <w:name w:val="Quote Char"/>
    <w:basedOn w:val="DefaultParagraphFont"/>
    <w:link w:val="Quote"/>
    <w:uiPriority w:val="99"/>
    <w:locked/>
    <w:rsid w:val="00EF2A8D"/>
    <w:rPr>
      <w:i/>
      <w:iCs/>
      <w:color w:val="000000"/>
    </w:rPr>
  </w:style>
  <w:style w:type="paragraph" w:styleId="IntenseQuote">
    <w:name w:val="Intense Quote"/>
    <w:basedOn w:val="Normal"/>
    <w:next w:val="Normal"/>
    <w:link w:val="IntenseQuoteChar"/>
    <w:uiPriority w:val="99"/>
    <w:qFormat/>
    <w:rsid w:val="00EF2A8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F2A8D"/>
    <w:rPr>
      <w:b/>
      <w:bCs/>
      <w:i/>
      <w:iCs/>
      <w:color w:val="4F81BD"/>
    </w:rPr>
  </w:style>
  <w:style w:type="character" w:styleId="SubtleEmphasis">
    <w:name w:val="Subtle Emphasis"/>
    <w:basedOn w:val="DefaultParagraphFont"/>
    <w:uiPriority w:val="99"/>
    <w:qFormat/>
    <w:rsid w:val="00EF2A8D"/>
    <w:rPr>
      <w:i/>
      <w:iCs/>
      <w:color w:val="808080"/>
    </w:rPr>
  </w:style>
  <w:style w:type="character" w:styleId="IntenseEmphasis">
    <w:name w:val="Intense Emphasis"/>
    <w:basedOn w:val="DefaultParagraphFont"/>
    <w:uiPriority w:val="99"/>
    <w:qFormat/>
    <w:rsid w:val="00EF2A8D"/>
    <w:rPr>
      <w:b/>
      <w:bCs/>
      <w:i/>
      <w:iCs/>
      <w:color w:val="4F81BD"/>
    </w:rPr>
  </w:style>
  <w:style w:type="character" w:styleId="SubtleReference">
    <w:name w:val="Subtle Reference"/>
    <w:basedOn w:val="DefaultParagraphFont"/>
    <w:uiPriority w:val="99"/>
    <w:qFormat/>
    <w:rsid w:val="00EF2A8D"/>
    <w:rPr>
      <w:smallCaps/>
      <w:color w:val="auto"/>
      <w:u w:val="single"/>
    </w:rPr>
  </w:style>
  <w:style w:type="character" w:styleId="IntenseReference">
    <w:name w:val="Intense Reference"/>
    <w:basedOn w:val="DefaultParagraphFont"/>
    <w:uiPriority w:val="99"/>
    <w:qFormat/>
    <w:rsid w:val="00EF2A8D"/>
    <w:rPr>
      <w:b/>
      <w:bCs/>
      <w:smallCaps/>
      <w:color w:val="auto"/>
      <w:spacing w:val="5"/>
      <w:u w:val="single"/>
    </w:rPr>
  </w:style>
  <w:style w:type="character" w:styleId="BookTitle">
    <w:name w:val="Book Title"/>
    <w:basedOn w:val="DefaultParagraphFont"/>
    <w:uiPriority w:val="99"/>
    <w:qFormat/>
    <w:rsid w:val="00EF2A8D"/>
    <w:rPr>
      <w:b/>
      <w:bCs/>
      <w:smallCaps/>
      <w:spacing w:val="5"/>
    </w:rPr>
  </w:style>
  <w:style w:type="paragraph" w:styleId="TOCHeading">
    <w:name w:val="TOC Heading"/>
    <w:basedOn w:val="Heading1"/>
    <w:next w:val="Normal"/>
    <w:uiPriority w:val="99"/>
    <w:qFormat/>
    <w:rsid w:val="00EF2A8D"/>
    <w:pPr>
      <w:outlineLvl w:val="9"/>
    </w:pPr>
  </w:style>
  <w:style w:type="character" w:styleId="Hyperlink">
    <w:name w:val="Hyperlink"/>
    <w:basedOn w:val="DefaultParagraphFont"/>
    <w:uiPriority w:val="99"/>
    <w:rsid w:val="00080CD3"/>
    <w:rPr>
      <w:color w:val="0000FF"/>
      <w:u w:val="single"/>
    </w:rPr>
  </w:style>
  <w:style w:type="character" w:styleId="PlaceholderText">
    <w:name w:val="Placeholder Text"/>
    <w:basedOn w:val="DefaultParagraphFont"/>
    <w:uiPriority w:val="99"/>
    <w:semiHidden/>
    <w:rsid w:val="00337E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2A8D"/>
    <w:pPr>
      <w:spacing w:after="200" w:line="276" w:lineRule="auto"/>
    </w:pPr>
    <w:rPr>
      <w:rFonts w:cs="Calibri"/>
    </w:rPr>
  </w:style>
  <w:style w:type="paragraph" w:styleId="Heading1">
    <w:name w:val="heading 1"/>
    <w:basedOn w:val="Normal"/>
    <w:next w:val="Normal"/>
    <w:link w:val="Heading1Char"/>
    <w:uiPriority w:val="99"/>
    <w:qFormat/>
    <w:rsid w:val="00EF2A8D"/>
    <w:pPr>
      <w:spacing w:after="0"/>
      <w:outlineLvl w:val="0"/>
    </w:pPr>
    <w:rPr>
      <w:b/>
      <w:bCs/>
      <w:sz w:val="28"/>
      <w:szCs w:val="28"/>
    </w:rPr>
  </w:style>
  <w:style w:type="paragraph" w:styleId="Heading2">
    <w:name w:val="heading 2"/>
    <w:basedOn w:val="Normal"/>
    <w:next w:val="Normal"/>
    <w:link w:val="Heading2Char"/>
    <w:uiPriority w:val="99"/>
    <w:qFormat/>
    <w:rsid w:val="00EF2A8D"/>
    <w:pPr>
      <w:spacing w:after="0" w:line="240" w:lineRule="auto"/>
      <w:outlineLvl w:val="1"/>
    </w:pPr>
    <w:rPr>
      <w:b/>
      <w:bCs/>
      <w:i/>
      <w:iCs/>
      <w:sz w:val="24"/>
      <w:szCs w:val="24"/>
    </w:rPr>
  </w:style>
  <w:style w:type="paragraph" w:styleId="Heading3">
    <w:name w:val="heading 3"/>
    <w:basedOn w:val="Normal"/>
    <w:next w:val="Normal"/>
    <w:link w:val="Heading3Char"/>
    <w:uiPriority w:val="99"/>
    <w:qFormat/>
    <w:rsid w:val="00EF2A8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EF2A8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EF2A8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EF2A8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EF2A8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EF2A8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EF2A8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2A8D"/>
    <w:rPr>
      <w:b/>
      <w:bCs/>
      <w:sz w:val="24"/>
      <w:szCs w:val="24"/>
    </w:rPr>
  </w:style>
  <w:style w:type="character" w:customStyle="1" w:styleId="Heading2Char">
    <w:name w:val="Heading 2 Char"/>
    <w:basedOn w:val="DefaultParagraphFont"/>
    <w:link w:val="Heading2"/>
    <w:uiPriority w:val="99"/>
    <w:semiHidden/>
    <w:locked/>
    <w:rsid w:val="00EF2A8D"/>
    <w:rPr>
      <w:b/>
      <w:bCs/>
      <w:i/>
      <w:iCs/>
      <w:sz w:val="28"/>
      <w:szCs w:val="28"/>
    </w:rPr>
  </w:style>
  <w:style w:type="character" w:customStyle="1" w:styleId="Heading3Char">
    <w:name w:val="Heading 3 Char"/>
    <w:basedOn w:val="DefaultParagraphFont"/>
    <w:link w:val="Heading3"/>
    <w:uiPriority w:val="99"/>
    <w:semiHidden/>
    <w:locked/>
    <w:rsid w:val="00EF2A8D"/>
    <w:rPr>
      <w:rFonts w:ascii="Cambria" w:hAnsi="Cambria" w:cs="Cambria"/>
      <w:b/>
      <w:bCs/>
      <w:color w:val="4F81BD"/>
    </w:rPr>
  </w:style>
  <w:style w:type="character" w:customStyle="1" w:styleId="Heading4Char">
    <w:name w:val="Heading 4 Char"/>
    <w:basedOn w:val="DefaultParagraphFont"/>
    <w:link w:val="Heading4"/>
    <w:uiPriority w:val="99"/>
    <w:semiHidden/>
    <w:locked/>
    <w:rsid w:val="00EF2A8D"/>
    <w:rPr>
      <w:rFonts w:ascii="Cambria" w:hAnsi="Cambria" w:cs="Cambria"/>
      <w:b/>
      <w:bCs/>
      <w:i/>
      <w:iCs/>
      <w:color w:val="4F81BD"/>
    </w:rPr>
  </w:style>
  <w:style w:type="character" w:customStyle="1" w:styleId="Heading5Char">
    <w:name w:val="Heading 5 Char"/>
    <w:basedOn w:val="DefaultParagraphFont"/>
    <w:link w:val="Heading5"/>
    <w:uiPriority w:val="99"/>
    <w:semiHidden/>
    <w:locked/>
    <w:rsid w:val="00EF2A8D"/>
    <w:rPr>
      <w:rFonts w:ascii="Cambria" w:hAnsi="Cambria" w:cs="Cambria"/>
      <w:color w:val="243F60"/>
    </w:rPr>
  </w:style>
  <w:style w:type="character" w:customStyle="1" w:styleId="Heading6Char">
    <w:name w:val="Heading 6 Char"/>
    <w:basedOn w:val="DefaultParagraphFont"/>
    <w:link w:val="Heading6"/>
    <w:uiPriority w:val="99"/>
    <w:semiHidden/>
    <w:locked/>
    <w:rsid w:val="00EF2A8D"/>
    <w:rPr>
      <w:rFonts w:ascii="Cambria" w:hAnsi="Cambria" w:cs="Cambria"/>
      <w:i/>
      <w:iCs/>
      <w:color w:val="243F60"/>
    </w:rPr>
  </w:style>
  <w:style w:type="character" w:customStyle="1" w:styleId="Heading7Char">
    <w:name w:val="Heading 7 Char"/>
    <w:basedOn w:val="DefaultParagraphFont"/>
    <w:link w:val="Heading7"/>
    <w:uiPriority w:val="99"/>
    <w:semiHidden/>
    <w:locked/>
    <w:rsid w:val="00EF2A8D"/>
    <w:rPr>
      <w:rFonts w:ascii="Cambria" w:hAnsi="Cambria" w:cs="Cambria"/>
      <w:i/>
      <w:iCs/>
      <w:color w:val="404040"/>
    </w:rPr>
  </w:style>
  <w:style w:type="character" w:customStyle="1" w:styleId="Heading8Char">
    <w:name w:val="Heading 8 Char"/>
    <w:basedOn w:val="DefaultParagraphFont"/>
    <w:link w:val="Heading8"/>
    <w:uiPriority w:val="99"/>
    <w:semiHidden/>
    <w:locked/>
    <w:rsid w:val="00EF2A8D"/>
    <w:rPr>
      <w:rFonts w:ascii="Cambria" w:hAnsi="Cambria" w:cs="Cambria"/>
      <w:color w:val="4F81BD"/>
      <w:sz w:val="20"/>
      <w:szCs w:val="20"/>
    </w:rPr>
  </w:style>
  <w:style w:type="character" w:customStyle="1" w:styleId="Heading9Char">
    <w:name w:val="Heading 9 Char"/>
    <w:basedOn w:val="DefaultParagraphFont"/>
    <w:link w:val="Heading9"/>
    <w:uiPriority w:val="99"/>
    <w:semiHidden/>
    <w:locked/>
    <w:rsid w:val="00EF2A8D"/>
    <w:rPr>
      <w:rFonts w:ascii="Cambria" w:hAnsi="Cambria" w:cs="Cambria"/>
      <w:i/>
      <w:iCs/>
      <w:color w:val="404040"/>
      <w:sz w:val="20"/>
      <w:szCs w:val="20"/>
    </w:rPr>
  </w:style>
  <w:style w:type="paragraph" w:styleId="ListParagraph">
    <w:name w:val="List Paragraph"/>
    <w:basedOn w:val="Normal"/>
    <w:uiPriority w:val="99"/>
    <w:qFormat/>
    <w:rsid w:val="00EF2A8D"/>
    <w:pPr>
      <w:ind w:left="720"/>
    </w:pPr>
  </w:style>
  <w:style w:type="paragraph" w:styleId="Header">
    <w:name w:val="header"/>
    <w:basedOn w:val="Normal"/>
    <w:link w:val="HeaderChar"/>
    <w:uiPriority w:val="99"/>
    <w:rsid w:val="003F4AE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F4AE1"/>
  </w:style>
  <w:style w:type="paragraph" w:styleId="Footer">
    <w:name w:val="footer"/>
    <w:basedOn w:val="Normal"/>
    <w:link w:val="FooterChar"/>
    <w:uiPriority w:val="99"/>
    <w:rsid w:val="003F4AE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F4AE1"/>
  </w:style>
  <w:style w:type="paragraph" w:styleId="BalloonText">
    <w:name w:val="Balloon Text"/>
    <w:basedOn w:val="Normal"/>
    <w:link w:val="BalloonTextChar"/>
    <w:uiPriority w:val="99"/>
    <w:semiHidden/>
    <w:rsid w:val="003F4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4AE1"/>
    <w:rPr>
      <w:rFonts w:ascii="Tahoma" w:hAnsi="Tahoma" w:cs="Tahoma"/>
      <w:sz w:val="16"/>
      <w:szCs w:val="16"/>
    </w:rPr>
  </w:style>
  <w:style w:type="table" w:styleId="TableGrid">
    <w:name w:val="Table Grid"/>
    <w:basedOn w:val="TableNormal"/>
    <w:uiPriority w:val="99"/>
    <w:rsid w:val="003F4AE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EF2A8D"/>
    <w:pPr>
      <w:spacing w:line="240" w:lineRule="auto"/>
    </w:pPr>
    <w:rPr>
      <w:b/>
      <w:bCs/>
      <w:color w:val="4F81BD"/>
      <w:sz w:val="18"/>
      <w:szCs w:val="18"/>
    </w:rPr>
  </w:style>
  <w:style w:type="paragraph" w:styleId="Title">
    <w:name w:val="Title"/>
    <w:basedOn w:val="Normal"/>
    <w:next w:val="Normal"/>
    <w:link w:val="TitleChar"/>
    <w:uiPriority w:val="99"/>
    <w:qFormat/>
    <w:rsid w:val="00EF2A8D"/>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locked/>
    <w:rsid w:val="00EF2A8D"/>
    <w:rPr>
      <w:rFonts w:ascii="Cambria" w:hAnsi="Cambria" w:cs="Cambria"/>
      <w:b/>
      <w:bCs/>
      <w:sz w:val="28"/>
      <w:szCs w:val="28"/>
    </w:rPr>
  </w:style>
  <w:style w:type="paragraph" w:styleId="Subtitle">
    <w:name w:val="Subtitle"/>
    <w:basedOn w:val="Heading1"/>
    <w:next w:val="Normal"/>
    <w:link w:val="SubtitleChar"/>
    <w:uiPriority w:val="99"/>
    <w:qFormat/>
    <w:rsid w:val="00EF2A8D"/>
    <w:pPr>
      <w:spacing w:line="240" w:lineRule="auto"/>
      <w:jc w:val="center"/>
      <w:outlineLvl w:val="9"/>
    </w:pPr>
    <w:rPr>
      <w:b w:val="0"/>
      <w:bCs w:val="0"/>
      <w:i/>
      <w:iCs/>
    </w:rPr>
  </w:style>
  <w:style w:type="character" w:customStyle="1" w:styleId="SubtitleChar">
    <w:name w:val="Subtitle Char"/>
    <w:basedOn w:val="DefaultParagraphFont"/>
    <w:link w:val="Subtitle"/>
    <w:uiPriority w:val="99"/>
    <w:locked/>
    <w:rsid w:val="00EF2A8D"/>
    <w:rPr>
      <w:i/>
      <w:iCs/>
      <w:sz w:val="24"/>
      <w:szCs w:val="24"/>
    </w:rPr>
  </w:style>
  <w:style w:type="character" w:styleId="Strong">
    <w:name w:val="Strong"/>
    <w:basedOn w:val="DefaultParagraphFont"/>
    <w:uiPriority w:val="99"/>
    <w:qFormat/>
    <w:rsid w:val="00EF2A8D"/>
    <w:rPr>
      <w:b/>
      <w:bCs/>
    </w:rPr>
  </w:style>
  <w:style w:type="character" w:styleId="Emphasis">
    <w:name w:val="Emphasis"/>
    <w:basedOn w:val="DefaultParagraphFont"/>
    <w:uiPriority w:val="99"/>
    <w:qFormat/>
    <w:rsid w:val="00EF2A8D"/>
    <w:rPr>
      <w:i/>
      <w:iCs/>
    </w:rPr>
  </w:style>
  <w:style w:type="paragraph" w:styleId="NoSpacing">
    <w:name w:val="No Spacing"/>
    <w:uiPriority w:val="99"/>
    <w:qFormat/>
    <w:rsid w:val="00EF2A8D"/>
    <w:rPr>
      <w:rFonts w:cs="Calibri"/>
    </w:rPr>
  </w:style>
  <w:style w:type="paragraph" w:styleId="Quote">
    <w:name w:val="Quote"/>
    <w:basedOn w:val="Normal"/>
    <w:next w:val="Normal"/>
    <w:link w:val="QuoteChar"/>
    <w:uiPriority w:val="99"/>
    <w:qFormat/>
    <w:rsid w:val="00EF2A8D"/>
    <w:rPr>
      <w:i/>
      <w:iCs/>
      <w:color w:val="000000"/>
    </w:rPr>
  </w:style>
  <w:style w:type="character" w:customStyle="1" w:styleId="QuoteChar">
    <w:name w:val="Quote Char"/>
    <w:basedOn w:val="DefaultParagraphFont"/>
    <w:link w:val="Quote"/>
    <w:uiPriority w:val="99"/>
    <w:locked/>
    <w:rsid w:val="00EF2A8D"/>
    <w:rPr>
      <w:i/>
      <w:iCs/>
      <w:color w:val="000000"/>
    </w:rPr>
  </w:style>
  <w:style w:type="paragraph" w:styleId="IntenseQuote">
    <w:name w:val="Intense Quote"/>
    <w:basedOn w:val="Normal"/>
    <w:next w:val="Normal"/>
    <w:link w:val="IntenseQuoteChar"/>
    <w:uiPriority w:val="99"/>
    <w:qFormat/>
    <w:rsid w:val="00EF2A8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F2A8D"/>
    <w:rPr>
      <w:b/>
      <w:bCs/>
      <w:i/>
      <w:iCs/>
      <w:color w:val="4F81BD"/>
    </w:rPr>
  </w:style>
  <w:style w:type="character" w:styleId="SubtleEmphasis">
    <w:name w:val="Subtle Emphasis"/>
    <w:basedOn w:val="DefaultParagraphFont"/>
    <w:uiPriority w:val="99"/>
    <w:qFormat/>
    <w:rsid w:val="00EF2A8D"/>
    <w:rPr>
      <w:i/>
      <w:iCs/>
      <w:color w:val="808080"/>
    </w:rPr>
  </w:style>
  <w:style w:type="character" w:styleId="IntenseEmphasis">
    <w:name w:val="Intense Emphasis"/>
    <w:basedOn w:val="DefaultParagraphFont"/>
    <w:uiPriority w:val="99"/>
    <w:qFormat/>
    <w:rsid w:val="00EF2A8D"/>
    <w:rPr>
      <w:b/>
      <w:bCs/>
      <w:i/>
      <w:iCs/>
      <w:color w:val="4F81BD"/>
    </w:rPr>
  </w:style>
  <w:style w:type="character" w:styleId="SubtleReference">
    <w:name w:val="Subtle Reference"/>
    <w:basedOn w:val="DefaultParagraphFont"/>
    <w:uiPriority w:val="99"/>
    <w:qFormat/>
    <w:rsid w:val="00EF2A8D"/>
    <w:rPr>
      <w:smallCaps/>
      <w:color w:val="auto"/>
      <w:u w:val="single"/>
    </w:rPr>
  </w:style>
  <w:style w:type="character" w:styleId="IntenseReference">
    <w:name w:val="Intense Reference"/>
    <w:basedOn w:val="DefaultParagraphFont"/>
    <w:uiPriority w:val="99"/>
    <w:qFormat/>
    <w:rsid w:val="00EF2A8D"/>
    <w:rPr>
      <w:b/>
      <w:bCs/>
      <w:smallCaps/>
      <w:color w:val="auto"/>
      <w:spacing w:val="5"/>
      <w:u w:val="single"/>
    </w:rPr>
  </w:style>
  <w:style w:type="character" w:styleId="BookTitle">
    <w:name w:val="Book Title"/>
    <w:basedOn w:val="DefaultParagraphFont"/>
    <w:uiPriority w:val="99"/>
    <w:qFormat/>
    <w:rsid w:val="00EF2A8D"/>
    <w:rPr>
      <w:b/>
      <w:bCs/>
      <w:smallCaps/>
      <w:spacing w:val="5"/>
    </w:rPr>
  </w:style>
  <w:style w:type="paragraph" w:styleId="TOCHeading">
    <w:name w:val="TOC Heading"/>
    <w:basedOn w:val="Heading1"/>
    <w:next w:val="Normal"/>
    <w:uiPriority w:val="99"/>
    <w:qFormat/>
    <w:rsid w:val="00EF2A8D"/>
    <w:pPr>
      <w:outlineLvl w:val="9"/>
    </w:pPr>
  </w:style>
  <w:style w:type="character" w:styleId="Hyperlink">
    <w:name w:val="Hyperlink"/>
    <w:basedOn w:val="DefaultParagraphFont"/>
    <w:uiPriority w:val="99"/>
    <w:rsid w:val="00080CD3"/>
    <w:rPr>
      <w:color w:val="0000FF"/>
      <w:u w:val="single"/>
    </w:rPr>
  </w:style>
  <w:style w:type="character" w:styleId="PlaceholderText">
    <w:name w:val="Placeholder Text"/>
    <w:basedOn w:val="DefaultParagraphFont"/>
    <w:uiPriority w:val="99"/>
    <w:semiHidden/>
    <w:rsid w:val="00337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COPPPER%20In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6707CC6CDE4428B79F6091DF022D22"/>
        <w:category>
          <w:name w:val="General"/>
          <w:gallery w:val="placeholder"/>
        </w:category>
        <w:types>
          <w:type w:val="bbPlcHdr"/>
        </w:types>
        <w:behaviors>
          <w:behavior w:val="content"/>
        </w:behaviors>
        <w:guid w:val="{76574207-76FE-438F-BB9A-853031E6CBE9}"/>
      </w:docPartPr>
      <w:docPartBody>
        <w:p w:rsidR="00AC1166" w:rsidRDefault="00501582">
          <w:pPr>
            <w:pStyle w:val="826707CC6CDE4428B79F6091DF022D22"/>
          </w:pPr>
          <w:r w:rsidRPr="00311C31">
            <w:rPr>
              <w:rStyle w:val="PlaceholderText"/>
            </w:rPr>
            <w:t>Click here to enter text.</w:t>
          </w:r>
        </w:p>
      </w:docPartBody>
    </w:docPart>
    <w:docPart>
      <w:docPartPr>
        <w:name w:val="43776639E3764DB0898B92ECC9B22ADE"/>
        <w:category>
          <w:name w:val="General"/>
          <w:gallery w:val="placeholder"/>
        </w:category>
        <w:types>
          <w:type w:val="bbPlcHdr"/>
        </w:types>
        <w:behaviors>
          <w:behavior w:val="content"/>
        </w:behaviors>
        <w:guid w:val="{35407968-5977-40BA-B0AB-B453EB67C30F}"/>
      </w:docPartPr>
      <w:docPartBody>
        <w:p w:rsidR="00AC1166" w:rsidRDefault="00501582">
          <w:pPr>
            <w:pStyle w:val="43776639E3764DB0898B92ECC9B22ADE"/>
          </w:pPr>
          <w:r w:rsidRPr="00311C3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82"/>
    <w:rsid w:val="00292DC3"/>
    <w:rsid w:val="00501582"/>
    <w:rsid w:val="00AC1166"/>
    <w:rsid w:val="00DB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6707CC6CDE4428B79F6091DF022D22">
    <w:name w:val="826707CC6CDE4428B79F6091DF022D22"/>
  </w:style>
  <w:style w:type="paragraph" w:customStyle="1" w:styleId="43776639E3764DB0898B92ECC9B22ADE">
    <w:name w:val="43776639E3764DB0898B92ECC9B22A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6707CC6CDE4428B79F6091DF022D22">
    <w:name w:val="826707CC6CDE4428B79F6091DF022D22"/>
  </w:style>
  <w:style w:type="paragraph" w:customStyle="1" w:styleId="43776639E3764DB0898B92ECC9B22ADE">
    <w:name w:val="43776639E3764DB0898B92ECC9B22A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COPPPER Internal Document Template</Template>
  <TotalTime>110</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Tyler</cp:lastModifiedBy>
  <cp:revision>4</cp:revision>
  <dcterms:created xsi:type="dcterms:W3CDTF">2013-10-14T23:03:00Z</dcterms:created>
  <dcterms:modified xsi:type="dcterms:W3CDTF">2013-10-15T04:58:00Z</dcterms:modified>
</cp:coreProperties>
</file>