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CD936" w14:textId="77777777" w:rsidR="00525F5D" w:rsidRDefault="00525F5D" w:rsidP="00864253">
      <w:pPr>
        <w:shd w:val="clear" w:color="auto" w:fill="FFFFFF"/>
        <w:spacing w:before="240" w:after="240"/>
        <w:jc w:val="center"/>
        <w:rPr>
          <w:rFonts w:ascii="Times New Roman" w:hAnsi="Times New Roman" w:cs="Times New Roman"/>
          <w:b/>
          <w:sz w:val="24"/>
          <w:szCs w:val="24"/>
          <w:lang w:val="ru-RU"/>
        </w:rPr>
      </w:pPr>
      <w:bookmarkStart w:id="0" w:name="_Hlk195182996"/>
    </w:p>
    <w:p w14:paraId="6AEA08F3" w14:textId="77777777" w:rsidR="00525F5D" w:rsidRDefault="00525F5D" w:rsidP="00864253">
      <w:pPr>
        <w:shd w:val="clear" w:color="auto" w:fill="FFFFFF"/>
        <w:spacing w:before="240" w:after="240"/>
        <w:jc w:val="center"/>
        <w:rPr>
          <w:rFonts w:ascii="Times New Roman" w:hAnsi="Times New Roman" w:cs="Times New Roman"/>
          <w:b/>
          <w:sz w:val="24"/>
          <w:szCs w:val="24"/>
          <w:lang w:val="ru-RU"/>
        </w:rPr>
      </w:pPr>
    </w:p>
    <w:p w14:paraId="015AA2BF" w14:textId="77777777" w:rsidR="00525F5D" w:rsidRDefault="00525F5D" w:rsidP="00864253">
      <w:pPr>
        <w:shd w:val="clear" w:color="auto" w:fill="FFFFFF"/>
        <w:spacing w:before="240" w:after="240"/>
        <w:jc w:val="center"/>
        <w:rPr>
          <w:rFonts w:ascii="Times New Roman" w:hAnsi="Times New Roman" w:cs="Times New Roman"/>
          <w:b/>
          <w:sz w:val="24"/>
          <w:szCs w:val="24"/>
          <w:lang w:val="ru-RU"/>
        </w:rPr>
      </w:pPr>
    </w:p>
    <w:p w14:paraId="753973C5" w14:textId="77777777" w:rsidR="00525F5D" w:rsidRDefault="00525F5D" w:rsidP="00864253">
      <w:pPr>
        <w:shd w:val="clear" w:color="auto" w:fill="FFFFFF"/>
        <w:spacing w:before="240" w:after="240"/>
        <w:jc w:val="center"/>
        <w:rPr>
          <w:rFonts w:ascii="Times New Roman" w:hAnsi="Times New Roman" w:cs="Times New Roman"/>
          <w:b/>
          <w:sz w:val="24"/>
          <w:szCs w:val="24"/>
          <w:lang w:val="ru-RU"/>
        </w:rPr>
      </w:pPr>
    </w:p>
    <w:p w14:paraId="0B839606" w14:textId="77777777" w:rsidR="00525F5D" w:rsidRDefault="00525F5D" w:rsidP="00864253">
      <w:pPr>
        <w:shd w:val="clear" w:color="auto" w:fill="FFFFFF"/>
        <w:spacing w:before="240" w:after="240"/>
        <w:jc w:val="center"/>
        <w:rPr>
          <w:rFonts w:ascii="Times New Roman" w:hAnsi="Times New Roman" w:cs="Times New Roman"/>
          <w:b/>
          <w:sz w:val="24"/>
          <w:szCs w:val="24"/>
          <w:lang w:val="ru-RU"/>
        </w:rPr>
      </w:pPr>
    </w:p>
    <w:p w14:paraId="0E3FF52E" w14:textId="77777777" w:rsidR="00525F5D" w:rsidRDefault="00525F5D" w:rsidP="00864253">
      <w:pPr>
        <w:shd w:val="clear" w:color="auto" w:fill="FFFFFF"/>
        <w:spacing w:before="240" w:after="240"/>
        <w:jc w:val="center"/>
        <w:rPr>
          <w:rFonts w:ascii="Times New Roman" w:hAnsi="Times New Roman" w:cs="Times New Roman"/>
          <w:b/>
          <w:sz w:val="24"/>
          <w:szCs w:val="24"/>
          <w:lang w:val="ru-RU"/>
        </w:rPr>
      </w:pPr>
    </w:p>
    <w:p w14:paraId="0E2AE8FB" w14:textId="77777777" w:rsidR="00525F5D" w:rsidRDefault="00525F5D" w:rsidP="00864253">
      <w:pPr>
        <w:shd w:val="clear" w:color="auto" w:fill="FFFFFF"/>
        <w:spacing w:before="240" w:after="240"/>
        <w:jc w:val="center"/>
        <w:rPr>
          <w:rFonts w:ascii="Times New Roman" w:hAnsi="Times New Roman" w:cs="Times New Roman"/>
          <w:b/>
          <w:sz w:val="24"/>
          <w:szCs w:val="24"/>
          <w:lang w:val="ru-RU"/>
        </w:rPr>
      </w:pPr>
    </w:p>
    <w:p w14:paraId="5BAF6143" w14:textId="77777777" w:rsidR="00525F5D" w:rsidRDefault="00525F5D" w:rsidP="00864253">
      <w:pPr>
        <w:shd w:val="clear" w:color="auto" w:fill="FFFFFF"/>
        <w:spacing w:before="240" w:after="240"/>
        <w:jc w:val="center"/>
        <w:rPr>
          <w:rFonts w:ascii="Times New Roman" w:hAnsi="Times New Roman" w:cs="Times New Roman"/>
          <w:b/>
          <w:sz w:val="24"/>
          <w:szCs w:val="24"/>
          <w:lang w:val="ru-RU"/>
        </w:rPr>
      </w:pPr>
    </w:p>
    <w:p w14:paraId="465F6F6C" w14:textId="1F38A8C5" w:rsidR="00864253" w:rsidRPr="00F3543C" w:rsidRDefault="00864253" w:rsidP="00864253">
      <w:pPr>
        <w:shd w:val="clear" w:color="auto" w:fill="FFFFFF"/>
        <w:spacing w:before="240" w:after="240"/>
        <w:jc w:val="center"/>
        <w:rPr>
          <w:rFonts w:ascii="Times New Roman" w:hAnsi="Times New Roman" w:cs="Times New Roman"/>
          <w:b/>
          <w:sz w:val="24"/>
          <w:szCs w:val="24"/>
          <w:lang w:val="ru-RU"/>
        </w:rPr>
      </w:pPr>
      <w:r w:rsidRPr="00F3543C">
        <w:rPr>
          <w:rFonts w:ascii="Times New Roman" w:hAnsi="Times New Roman" w:cs="Times New Roman"/>
          <w:b/>
          <w:sz w:val="24"/>
          <w:szCs w:val="24"/>
          <w:lang w:val="ru-RU"/>
        </w:rPr>
        <w:t>КУРСОВАЯ РАБОТА</w:t>
      </w:r>
    </w:p>
    <w:p w14:paraId="56426E81" w14:textId="77777777" w:rsidR="00864253" w:rsidRPr="00F3543C" w:rsidRDefault="00864253" w:rsidP="00864253">
      <w:pPr>
        <w:shd w:val="clear" w:color="auto" w:fill="FFFFFF"/>
        <w:spacing w:before="240" w:after="240"/>
        <w:jc w:val="center"/>
        <w:rPr>
          <w:rFonts w:ascii="Times New Roman" w:hAnsi="Times New Roman" w:cs="Times New Roman"/>
          <w:b/>
          <w:sz w:val="24"/>
          <w:szCs w:val="24"/>
          <w:lang w:val="ru-RU"/>
        </w:rPr>
      </w:pPr>
      <w:r w:rsidRPr="00F3543C">
        <w:rPr>
          <w:rFonts w:ascii="Times New Roman" w:hAnsi="Times New Roman" w:cs="Times New Roman"/>
          <w:b/>
          <w:sz w:val="24"/>
          <w:szCs w:val="24"/>
          <w:lang w:val="ru-RU"/>
        </w:rPr>
        <w:t xml:space="preserve"> </w:t>
      </w:r>
    </w:p>
    <w:p w14:paraId="4D9636C2" w14:textId="3F64EC5E" w:rsidR="00864253" w:rsidRPr="00F3543C" w:rsidRDefault="000C30C7" w:rsidP="00864253">
      <w:pPr>
        <w:shd w:val="clear" w:color="auto" w:fill="FFFFFF"/>
        <w:spacing w:before="240" w:after="240"/>
        <w:jc w:val="center"/>
        <w:rPr>
          <w:rFonts w:ascii="Times New Roman" w:hAnsi="Times New Roman" w:cs="Times New Roman"/>
          <w:sz w:val="24"/>
          <w:szCs w:val="24"/>
          <w:lang w:val="ru-RU"/>
        </w:rPr>
      </w:pPr>
      <w:r>
        <w:rPr>
          <w:rFonts w:ascii="Times New Roman" w:hAnsi="Times New Roman" w:cs="Times New Roman"/>
          <w:sz w:val="24"/>
          <w:szCs w:val="24"/>
          <w:lang w:val="ru-RU"/>
        </w:rPr>
        <w:t>н</w:t>
      </w:r>
      <w:r w:rsidR="00864253" w:rsidRPr="00F3543C">
        <w:rPr>
          <w:rFonts w:ascii="Times New Roman" w:hAnsi="Times New Roman" w:cs="Times New Roman"/>
          <w:sz w:val="24"/>
          <w:szCs w:val="24"/>
          <w:lang w:val="ru-RU"/>
        </w:rPr>
        <w:t>а тему «</w:t>
      </w:r>
      <w:r w:rsidR="00864253" w:rsidRPr="00864253">
        <w:rPr>
          <w:rFonts w:ascii="Times New Roman" w:hAnsi="Times New Roman" w:cs="Times New Roman"/>
          <w:sz w:val="24"/>
          <w:szCs w:val="24"/>
          <w:lang w:val="ru-RU"/>
        </w:rPr>
        <w:t>Особенности дивидендной политики банков Японии в зависимости от динамики глобальных финансовых рынков с 2000 по 2023 гг.</w:t>
      </w:r>
      <w:r w:rsidR="00864253" w:rsidRPr="00F3543C">
        <w:rPr>
          <w:rFonts w:ascii="Times New Roman" w:hAnsi="Times New Roman" w:cs="Times New Roman"/>
          <w:sz w:val="24"/>
          <w:szCs w:val="24"/>
          <w:lang w:val="ru-RU"/>
        </w:rPr>
        <w:t>»</w:t>
      </w:r>
    </w:p>
    <w:p w14:paraId="57627080" w14:textId="169C1DC9" w:rsidR="00864253" w:rsidRDefault="00864253" w:rsidP="00864253">
      <w:pPr>
        <w:shd w:val="clear" w:color="auto" w:fill="FFFFFF"/>
        <w:spacing w:before="240" w:after="240"/>
        <w:jc w:val="both"/>
        <w:rPr>
          <w:rFonts w:ascii="Times New Roman" w:hAnsi="Times New Roman" w:cs="Times New Roman"/>
          <w:b/>
          <w:sz w:val="24"/>
          <w:szCs w:val="24"/>
          <w:lang w:val="ru-RU"/>
        </w:rPr>
      </w:pPr>
    </w:p>
    <w:p w14:paraId="7E2F5D37" w14:textId="7A1805D5" w:rsidR="00864253" w:rsidRDefault="00864253" w:rsidP="00864253">
      <w:pPr>
        <w:shd w:val="clear" w:color="auto" w:fill="FFFFFF"/>
        <w:spacing w:before="240" w:after="240"/>
        <w:jc w:val="both"/>
        <w:rPr>
          <w:rFonts w:ascii="Times New Roman" w:hAnsi="Times New Roman" w:cs="Times New Roman"/>
          <w:b/>
          <w:sz w:val="24"/>
          <w:szCs w:val="24"/>
          <w:lang w:val="ru-RU"/>
        </w:rPr>
      </w:pPr>
    </w:p>
    <w:p w14:paraId="50EABDA1" w14:textId="77777777" w:rsidR="00864253" w:rsidRPr="00F3543C" w:rsidRDefault="00864253" w:rsidP="00864253">
      <w:pPr>
        <w:shd w:val="clear" w:color="auto" w:fill="FFFFFF"/>
        <w:spacing w:before="240" w:after="240"/>
        <w:jc w:val="both"/>
        <w:rPr>
          <w:rFonts w:ascii="Times New Roman" w:hAnsi="Times New Roman" w:cs="Times New Roman"/>
          <w:b/>
          <w:sz w:val="24"/>
          <w:szCs w:val="24"/>
          <w:lang w:val="ru-RU"/>
        </w:rPr>
      </w:pPr>
    </w:p>
    <w:p w14:paraId="3C98DFEC" w14:textId="77777777" w:rsidR="00525F5D" w:rsidRDefault="00525F5D" w:rsidP="00C929FC">
      <w:pPr>
        <w:shd w:val="clear" w:color="auto" w:fill="FFFFFF"/>
        <w:spacing w:before="240" w:after="240"/>
        <w:jc w:val="center"/>
        <w:rPr>
          <w:rFonts w:ascii="Times New Roman" w:hAnsi="Times New Roman" w:cs="Times New Roman"/>
          <w:sz w:val="24"/>
          <w:szCs w:val="24"/>
          <w:lang w:val="ru-RU"/>
        </w:rPr>
      </w:pPr>
    </w:p>
    <w:p w14:paraId="75CB6773" w14:textId="77777777" w:rsidR="00525F5D" w:rsidRDefault="00525F5D" w:rsidP="00C929FC">
      <w:pPr>
        <w:shd w:val="clear" w:color="auto" w:fill="FFFFFF"/>
        <w:spacing w:before="240" w:after="240"/>
        <w:jc w:val="center"/>
        <w:rPr>
          <w:rFonts w:ascii="Times New Roman" w:hAnsi="Times New Roman" w:cs="Times New Roman"/>
          <w:sz w:val="24"/>
          <w:szCs w:val="24"/>
          <w:lang w:val="ru-RU"/>
        </w:rPr>
      </w:pPr>
    </w:p>
    <w:p w14:paraId="7291FE39" w14:textId="77777777" w:rsidR="00525F5D" w:rsidRDefault="00525F5D" w:rsidP="00C929FC">
      <w:pPr>
        <w:shd w:val="clear" w:color="auto" w:fill="FFFFFF"/>
        <w:spacing w:before="240" w:after="240"/>
        <w:jc w:val="center"/>
        <w:rPr>
          <w:rFonts w:ascii="Times New Roman" w:hAnsi="Times New Roman" w:cs="Times New Roman"/>
          <w:sz w:val="24"/>
          <w:szCs w:val="24"/>
          <w:lang w:val="ru-RU"/>
        </w:rPr>
      </w:pPr>
    </w:p>
    <w:p w14:paraId="5F4CDE5D" w14:textId="77777777" w:rsidR="00525F5D" w:rsidRDefault="00525F5D" w:rsidP="00C929FC">
      <w:pPr>
        <w:shd w:val="clear" w:color="auto" w:fill="FFFFFF"/>
        <w:spacing w:before="240" w:after="240"/>
        <w:jc w:val="center"/>
        <w:rPr>
          <w:rFonts w:ascii="Times New Roman" w:hAnsi="Times New Roman" w:cs="Times New Roman"/>
          <w:sz w:val="24"/>
          <w:szCs w:val="24"/>
          <w:lang w:val="ru-RU"/>
        </w:rPr>
      </w:pPr>
    </w:p>
    <w:p w14:paraId="262F19AF" w14:textId="77777777" w:rsidR="00525F5D" w:rsidRDefault="00525F5D" w:rsidP="00C929FC">
      <w:pPr>
        <w:shd w:val="clear" w:color="auto" w:fill="FFFFFF"/>
        <w:spacing w:before="240" w:after="240"/>
        <w:jc w:val="center"/>
        <w:rPr>
          <w:rFonts w:ascii="Times New Roman" w:hAnsi="Times New Roman" w:cs="Times New Roman"/>
          <w:sz w:val="24"/>
          <w:szCs w:val="24"/>
          <w:lang w:val="ru-RU"/>
        </w:rPr>
      </w:pPr>
    </w:p>
    <w:p w14:paraId="27B953EC" w14:textId="77777777" w:rsidR="00525F5D" w:rsidRDefault="00525F5D" w:rsidP="00C929FC">
      <w:pPr>
        <w:shd w:val="clear" w:color="auto" w:fill="FFFFFF"/>
        <w:spacing w:before="240" w:after="240"/>
        <w:jc w:val="center"/>
        <w:rPr>
          <w:rFonts w:ascii="Times New Roman" w:hAnsi="Times New Roman" w:cs="Times New Roman"/>
          <w:sz w:val="24"/>
          <w:szCs w:val="24"/>
          <w:lang w:val="ru-RU"/>
        </w:rPr>
      </w:pPr>
    </w:p>
    <w:p w14:paraId="0F83AE27" w14:textId="77777777" w:rsidR="00525F5D" w:rsidRDefault="00525F5D" w:rsidP="00C929FC">
      <w:pPr>
        <w:shd w:val="clear" w:color="auto" w:fill="FFFFFF"/>
        <w:spacing w:before="240" w:after="240"/>
        <w:jc w:val="center"/>
        <w:rPr>
          <w:rFonts w:ascii="Times New Roman" w:hAnsi="Times New Roman" w:cs="Times New Roman"/>
          <w:sz w:val="24"/>
          <w:szCs w:val="24"/>
          <w:lang w:val="ru-RU"/>
        </w:rPr>
      </w:pPr>
    </w:p>
    <w:p w14:paraId="69E1E2A9" w14:textId="77777777" w:rsidR="00525F5D" w:rsidRDefault="00525F5D" w:rsidP="00C929FC">
      <w:pPr>
        <w:shd w:val="clear" w:color="auto" w:fill="FFFFFF"/>
        <w:spacing w:before="240" w:after="240"/>
        <w:jc w:val="center"/>
        <w:rPr>
          <w:rFonts w:ascii="Times New Roman" w:hAnsi="Times New Roman" w:cs="Times New Roman"/>
          <w:sz w:val="24"/>
          <w:szCs w:val="24"/>
          <w:lang w:val="ru-RU"/>
        </w:rPr>
      </w:pPr>
    </w:p>
    <w:p w14:paraId="2CDB5527" w14:textId="77777777" w:rsidR="00525F5D" w:rsidRDefault="00525F5D" w:rsidP="00C929FC">
      <w:pPr>
        <w:shd w:val="clear" w:color="auto" w:fill="FFFFFF"/>
        <w:spacing w:before="240" w:after="240"/>
        <w:jc w:val="center"/>
        <w:rPr>
          <w:rFonts w:ascii="Times New Roman" w:hAnsi="Times New Roman" w:cs="Times New Roman"/>
          <w:sz w:val="24"/>
          <w:szCs w:val="24"/>
          <w:lang w:val="ru-RU"/>
        </w:rPr>
      </w:pPr>
    </w:p>
    <w:p w14:paraId="4EA07637" w14:textId="77777777" w:rsidR="00525F5D" w:rsidRDefault="00525F5D" w:rsidP="00C929FC">
      <w:pPr>
        <w:shd w:val="clear" w:color="auto" w:fill="FFFFFF"/>
        <w:spacing w:before="240" w:after="240"/>
        <w:jc w:val="center"/>
        <w:rPr>
          <w:rFonts w:ascii="Times New Roman" w:hAnsi="Times New Roman" w:cs="Times New Roman"/>
          <w:sz w:val="24"/>
          <w:szCs w:val="24"/>
          <w:lang w:val="ru-RU"/>
        </w:rPr>
      </w:pPr>
    </w:p>
    <w:p w14:paraId="53BC3044" w14:textId="755E7C60" w:rsidR="00525F5D" w:rsidRDefault="00864253" w:rsidP="00C929FC">
      <w:pPr>
        <w:shd w:val="clear" w:color="auto" w:fill="FFFFFF"/>
        <w:spacing w:before="240" w:after="240"/>
        <w:jc w:val="center"/>
        <w:rPr>
          <w:rFonts w:ascii="Times New Roman" w:hAnsi="Times New Roman" w:cs="Times New Roman"/>
          <w:sz w:val="24"/>
          <w:szCs w:val="24"/>
          <w:lang w:val="ru-RU"/>
        </w:rPr>
      </w:pPr>
      <w:r w:rsidRPr="00F3543C">
        <w:rPr>
          <w:rFonts w:ascii="Times New Roman" w:hAnsi="Times New Roman" w:cs="Times New Roman"/>
          <w:sz w:val="24"/>
          <w:szCs w:val="24"/>
          <w:lang w:val="ru-RU"/>
        </w:rPr>
        <w:t>Москва, 202</w:t>
      </w:r>
      <w:r w:rsidR="008174B7">
        <w:rPr>
          <w:rFonts w:ascii="Times New Roman" w:hAnsi="Times New Roman" w:cs="Times New Roman"/>
          <w:sz w:val="24"/>
          <w:szCs w:val="24"/>
          <w:lang w:val="ru-RU"/>
        </w:rPr>
        <w:t>5</w:t>
      </w:r>
      <w:r w:rsidRPr="00F3543C">
        <w:rPr>
          <w:rFonts w:ascii="Times New Roman" w:hAnsi="Times New Roman" w:cs="Times New Roman"/>
          <w:sz w:val="24"/>
          <w:szCs w:val="24"/>
          <w:lang w:val="ru-RU"/>
        </w:rPr>
        <w:t xml:space="preserve"> г.</w:t>
      </w:r>
    </w:p>
    <w:p w14:paraId="57D8349C" w14:textId="1C673451" w:rsidR="00525F5D" w:rsidRDefault="00525F5D" w:rsidP="00525F5D">
      <w:pPr>
        <w:spacing w:after="160" w:line="259" w:lineRule="auto"/>
        <w:rPr>
          <w:rFonts w:ascii="Times New Roman" w:hAnsi="Times New Roman" w:cs="Times New Roman"/>
          <w:sz w:val="24"/>
          <w:szCs w:val="24"/>
          <w:lang w:val="ru-RU"/>
        </w:rPr>
      </w:pPr>
    </w:p>
    <w:sdt>
      <w:sdtPr>
        <w:id w:val="-1540359374"/>
        <w:docPartObj>
          <w:docPartGallery w:val="Table of Contents"/>
          <w:docPartUnique/>
        </w:docPartObj>
      </w:sdtPr>
      <w:sdtEndPr>
        <w:rPr>
          <w:rFonts w:ascii="Arial" w:eastAsiaTheme="minorEastAsia" w:hAnsi="Arial" w:cs="Arial"/>
          <w:noProof/>
          <w:color w:val="auto"/>
          <w:sz w:val="22"/>
          <w:szCs w:val="22"/>
          <w:lang w:val="en"/>
        </w:rPr>
      </w:sdtEndPr>
      <w:sdtContent>
        <w:p w14:paraId="15AD0711" w14:textId="721D6F0F" w:rsidR="00525F5D" w:rsidRDefault="00525F5D" w:rsidP="00525F5D">
          <w:pPr>
            <w:pStyle w:val="TOCHeading"/>
          </w:pPr>
        </w:p>
        <w:p w14:paraId="450ACF22" w14:textId="70F27E70" w:rsidR="00112D15" w:rsidRPr="00112D15" w:rsidRDefault="00525F5D" w:rsidP="00112D15">
          <w:pPr>
            <w:pStyle w:val="TOC1"/>
            <w:tabs>
              <w:tab w:val="right" w:leader="dot" w:pos="9344"/>
            </w:tabs>
            <w:spacing w:line="360" w:lineRule="auto"/>
            <w:rPr>
              <w:rFonts w:ascii="Times New Roman" w:hAnsi="Times New Roman" w:cs="Times New Roman"/>
              <w:noProof/>
              <w:kern w:val="2"/>
              <w:sz w:val="24"/>
              <w:szCs w:val="24"/>
              <w:lang w:val="ru-RU" w:eastAsia="ja-JP"/>
              <w14:ligatures w14:val="standardContextual"/>
            </w:rPr>
          </w:pPr>
          <w:r w:rsidRPr="00112D15">
            <w:rPr>
              <w:rFonts w:ascii="Times New Roman" w:hAnsi="Times New Roman" w:cs="Times New Roman"/>
              <w:sz w:val="24"/>
              <w:szCs w:val="24"/>
            </w:rPr>
            <w:fldChar w:fldCharType="begin"/>
          </w:r>
          <w:r w:rsidRPr="00112D15">
            <w:rPr>
              <w:rFonts w:ascii="Times New Roman" w:hAnsi="Times New Roman" w:cs="Times New Roman"/>
              <w:sz w:val="24"/>
              <w:szCs w:val="24"/>
            </w:rPr>
            <w:instrText xml:space="preserve"> TOC \o "1-3" \h \z \u </w:instrText>
          </w:r>
          <w:r w:rsidRPr="00112D15">
            <w:rPr>
              <w:rFonts w:ascii="Times New Roman" w:hAnsi="Times New Roman" w:cs="Times New Roman"/>
              <w:sz w:val="24"/>
              <w:szCs w:val="24"/>
            </w:rPr>
            <w:fldChar w:fldCharType="separate"/>
          </w:r>
          <w:hyperlink w:anchor="_Toc227835012" w:history="1">
            <w:r w:rsidR="00112D15" w:rsidRPr="00112D15">
              <w:rPr>
                <w:rStyle w:val="Hyperlink"/>
                <w:rFonts w:ascii="Times New Roman" w:hAnsi="Times New Roman" w:cs="Times New Roman"/>
                <w:noProof/>
                <w:sz w:val="24"/>
                <w:szCs w:val="24"/>
              </w:rPr>
              <w:t>Введение</w:t>
            </w:r>
            <w:r w:rsidR="00112D15" w:rsidRPr="00112D15">
              <w:rPr>
                <w:rFonts w:ascii="Times New Roman" w:hAnsi="Times New Roman" w:cs="Times New Roman"/>
                <w:noProof/>
                <w:webHidden/>
                <w:sz w:val="24"/>
                <w:szCs w:val="24"/>
              </w:rPr>
              <w:tab/>
            </w:r>
            <w:r w:rsidR="00112D15" w:rsidRPr="00112D15">
              <w:rPr>
                <w:rFonts w:ascii="Times New Roman" w:hAnsi="Times New Roman" w:cs="Times New Roman"/>
                <w:noProof/>
                <w:webHidden/>
                <w:sz w:val="24"/>
                <w:szCs w:val="24"/>
              </w:rPr>
              <w:fldChar w:fldCharType="begin"/>
            </w:r>
            <w:r w:rsidR="00112D15" w:rsidRPr="00112D15">
              <w:rPr>
                <w:rFonts w:ascii="Times New Roman" w:hAnsi="Times New Roman" w:cs="Times New Roman"/>
                <w:noProof/>
                <w:webHidden/>
                <w:sz w:val="24"/>
                <w:szCs w:val="24"/>
              </w:rPr>
              <w:instrText xml:space="preserve"> PAGEREF _Toc227835012 \h </w:instrText>
            </w:r>
            <w:r w:rsidR="00112D15" w:rsidRPr="00112D15">
              <w:rPr>
                <w:rFonts w:ascii="Times New Roman" w:hAnsi="Times New Roman" w:cs="Times New Roman"/>
                <w:noProof/>
                <w:webHidden/>
                <w:sz w:val="24"/>
                <w:szCs w:val="24"/>
              </w:rPr>
            </w:r>
            <w:r w:rsidR="00112D15" w:rsidRPr="00112D15">
              <w:rPr>
                <w:rFonts w:ascii="Times New Roman" w:hAnsi="Times New Roman" w:cs="Times New Roman"/>
                <w:noProof/>
                <w:webHidden/>
                <w:sz w:val="24"/>
                <w:szCs w:val="24"/>
              </w:rPr>
              <w:fldChar w:fldCharType="separate"/>
            </w:r>
            <w:r w:rsidR="00112D15" w:rsidRPr="00112D15">
              <w:rPr>
                <w:rFonts w:ascii="Times New Roman" w:hAnsi="Times New Roman" w:cs="Times New Roman"/>
                <w:noProof/>
                <w:webHidden/>
                <w:sz w:val="24"/>
                <w:szCs w:val="24"/>
              </w:rPr>
              <w:t>2</w:t>
            </w:r>
            <w:r w:rsidR="00112D15" w:rsidRPr="00112D15">
              <w:rPr>
                <w:rFonts w:ascii="Times New Roman" w:hAnsi="Times New Roman" w:cs="Times New Roman"/>
                <w:noProof/>
                <w:webHidden/>
                <w:sz w:val="24"/>
                <w:szCs w:val="24"/>
              </w:rPr>
              <w:fldChar w:fldCharType="end"/>
            </w:r>
          </w:hyperlink>
        </w:p>
        <w:p w14:paraId="4AB912AF" w14:textId="187A6E3C" w:rsidR="00112D15" w:rsidRPr="00112D15" w:rsidRDefault="00112D15" w:rsidP="00112D15">
          <w:pPr>
            <w:pStyle w:val="TOC1"/>
            <w:tabs>
              <w:tab w:val="right" w:leader="dot" w:pos="9344"/>
            </w:tabs>
            <w:spacing w:line="360" w:lineRule="auto"/>
            <w:rPr>
              <w:rFonts w:ascii="Times New Roman" w:hAnsi="Times New Roman" w:cs="Times New Roman"/>
              <w:noProof/>
              <w:kern w:val="2"/>
              <w:sz w:val="24"/>
              <w:szCs w:val="24"/>
              <w:lang w:val="ru-RU" w:eastAsia="ja-JP"/>
              <w14:ligatures w14:val="standardContextual"/>
            </w:rPr>
          </w:pPr>
          <w:hyperlink w:anchor="_Toc227835013" w:history="1">
            <w:r w:rsidRPr="00112D15">
              <w:rPr>
                <w:rStyle w:val="Hyperlink"/>
                <w:rFonts w:ascii="Times New Roman" w:hAnsi="Times New Roman" w:cs="Times New Roman"/>
                <w:noProof/>
                <w:sz w:val="24"/>
                <w:szCs w:val="24"/>
              </w:rPr>
              <w:t>Глава 1. Дивидендная политика в банковском секторе</w:t>
            </w:r>
            <w:r w:rsidRPr="00112D15">
              <w:rPr>
                <w:rFonts w:ascii="Times New Roman" w:hAnsi="Times New Roman" w:cs="Times New Roman"/>
                <w:noProof/>
                <w:webHidden/>
                <w:sz w:val="24"/>
                <w:szCs w:val="24"/>
              </w:rPr>
              <w:tab/>
            </w:r>
            <w:r w:rsidRPr="00112D15">
              <w:rPr>
                <w:rFonts w:ascii="Times New Roman" w:hAnsi="Times New Roman" w:cs="Times New Roman"/>
                <w:noProof/>
                <w:webHidden/>
                <w:sz w:val="24"/>
                <w:szCs w:val="24"/>
              </w:rPr>
              <w:fldChar w:fldCharType="begin"/>
            </w:r>
            <w:r w:rsidRPr="00112D15">
              <w:rPr>
                <w:rFonts w:ascii="Times New Roman" w:hAnsi="Times New Roman" w:cs="Times New Roman"/>
                <w:noProof/>
                <w:webHidden/>
                <w:sz w:val="24"/>
                <w:szCs w:val="24"/>
              </w:rPr>
              <w:instrText xml:space="preserve"> PAGEREF _Toc227835013 \h </w:instrText>
            </w:r>
            <w:r w:rsidRPr="00112D15">
              <w:rPr>
                <w:rFonts w:ascii="Times New Roman" w:hAnsi="Times New Roman" w:cs="Times New Roman"/>
                <w:noProof/>
                <w:webHidden/>
                <w:sz w:val="24"/>
                <w:szCs w:val="24"/>
              </w:rPr>
            </w:r>
            <w:r w:rsidRPr="00112D15">
              <w:rPr>
                <w:rFonts w:ascii="Times New Roman" w:hAnsi="Times New Roman" w:cs="Times New Roman"/>
                <w:noProof/>
                <w:webHidden/>
                <w:sz w:val="24"/>
                <w:szCs w:val="24"/>
              </w:rPr>
              <w:fldChar w:fldCharType="separate"/>
            </w:r>
            <w:r w:rsidRPr="00112D15">
              <w:rPr>
                <w:rFonts w:ascii="Times New Roman" w:hAnsi="Times New Roman" w:cs="Times New Roman"/>
                <w:noProof/>
                <w:webHidden/>
                <w:sz w:val="24"/>
                <w:szCs w:val="24"/>
              </w:rPr>
              <w:t>4</w:t>
            </w:r>
            <w:r w:rsidRPr="00112D15">
              <w:rPr>
                <w:rFonts w:ascii="Times New Roman" w:hAnsi="Times New Roman" w:cs="Times New Roman"/>
                <w:noProof/>
                <w:webHidden/>
                <w:sz w:val="24"/>
                <w:szCs w:val="24"/>
              </w:rPr>
              <w:fldChar w:fldCharType="end"/>
            </w:r>
          </w:hyperlink>
        </w:p>
        <w:p w14:paraId="390E9A6B" w14:textId="5A217CBE" w:rsidR="00112D15" w:rsidRPr="00112D15" w:rsidRDefault="00112D15" w:rsidP="00112D15">
          <w:pPr>
            <w:pStyle w:val="TOC2"/>
            <w:tabs>
              <w:tab w:val="right" w:leader="dot" w:pos="9344"/>
            </w:tabs>
            <w:spacing w:line="360" w:lineRule="auto"/>
            <w:rPr>
              <w:rFonts w:ascii="Times New Roman" w:hAnsi="Times New Roman"/>
              <w:noProof/>
              <w:kern w:val="2"/>
              <w:sz w:val="24"/>
              <w:szCs w:val="24"/>
              <w:lang w:eastAsia="ja-JP"/>
              <w14:ligatures w14:val="standardContextual"/>
            </w:rPr>
          </w:pPr>
          <w:hyperlink w:anchor="_Toc227835014" w:history="1">
            <w:r w:rsidRPr="00112D15">
              <w:rPr>
                <w:rStyle w:val="Hyperlink"/>
                <w:rFonts w:ascii="Times New Roman" w:hAnsi="Times New Roman"/>
                <w:noProof/>
                <w:sz w:val="24"/>
                <w:szCs w:val="24"/>
                <w:lang w:eastAsia="ja-JP"/>
              </w:rPr>
              <w:t xml:space="preserve">1.1 </w:t>
            </w:r>
            <w:r w:rsidRPr="00112D15">
              <w:rPr>
                <w:rStyle w:val="Hyperlink"/>
                <w:rFonts w:ascii="Times New Roman" w:hAnsi="Times New Roman"/>
                <w:noProof/>
                <w:sz w:val="24"/>
                <w:szCs w:val="24"/>
              </w:rPr>
              <w:t>Особенности современной дивидендной политики японских банков</w:t>
            </w:r>
            <w:r w:rsidRPr="00112D15">
              <w:rPr>
                <w:rFonts w:ascii="Times New Roman" w:hAnsi="Times New Roman"/>
                <w:noProof/>
                <w:webHidden/>
                <w:sz w:val="24"/>
                <w:szCs w:val="24"/>
              </w:rPr>
              <w:tab/>
            </w:r>
            <w:r w:rsidRPr="00112D15">
              <w:rPr>
                <w:rFonts w:ascii="Times New Roman" w:hAnsi="Times New Roman"/>
                <w:noProof/>
                <w:webHidden/>
                <w:sz w:val="24"/>
                <w:szCs w:val="24"/>
              </w:rPr>
              <w:fldChar w:fldCharType="begin"/>
            </w:r>
            <w:r w:rsidRPr="00112D15">
              <w:rPr>
                <w:rFonts w:ascii="Times New Roman" w:hAnsi="Times New Roman"/>
                <w:noProof/>
                <w:webHidden/>
                <w:sz w:val="24"/>
                <w:szCs w:val="24"/>
              </w:rPr>
              <w:instrText xml:space="preserve"> PAGEREF _Toc227835014 \h </w:instrText>
            </w:r>
            <w:r w:rsidRPr="00112D15">
              <w:rPr>
                <w:rFonts w:ascii="Times New Roman" w:hAnsi="Times New Roman"/>
                <w:noProof/>
                <w:webHidden/>
                <w:sz w:val="24"/>
                <w:szCs w:val="24"/>
              </w:rPr>
            </w:r>
            <w:r w:rsidRPr="00112D15">
              <w:rPr>
                <w:rFonts w:ascii="Times New Roman" w:hAnsi="Times New Roman"/>
                <w:noProof/>
                <w:webHidden/>
                <w:sz w:val="24"/>
                <w:szCs w:val="24"/>
              </w:rPr>
              <w:fldChar w:fldCharType="separate"/>
            </w:r>
            <w:r w:rsidRPr="00112D15">
              <w:rPr>
                <w:rFonts w:ascii="Times New Roman" w:hAnsi="Times New Roman"/>
                <w:noProof/>
                <w:webHidden/>
                <w:sz w:val="24"/>
                <w:szCs w:val="24"/>
              </w:rPr>
              <w:t>4</w:t>
            </w:r>
            <w:r w:rsidRPr="00112D15">
              <w:rPr>
                <w:rFonts w:ascii="Times New Roman" w:hAnsi="Times New Roman"/>
                <w:noProof/>
                <w:webHidden/>
                <w:sz w:val="24"/>
                <w:szCs w:val="24"/>
              </w:rPr>
              <w:fldChar w:fldCharType="end"/>
            </w:r>
          </w:hyperlink>
        </w:p>
        <w:p w14:paraId="0046C25B" w14:textId="1FAB4DFF" w:rsidR="00112D15" w:rsidRPr="00112D15" w:rsidRDefault="00112D15" w:rsidP="00112D15">
          <w:pPr>
            <w:pStyle w:val="TOC2"/>
            <w:tabs>
              <w:tab w:val="right" w:leader="dot" w:pos="9344"/>
            </w:tabs>
            <w:spacing w:line="360" w:lineRule="auto"/>
            <w:rPr>
              <w:rFonts w:ascii="Times New Roman" w:hAnsi="Times New Roman"/>
              <w:noProof/>
              <w:kern w:val="2"/>
              <w:sz w:val="24"/>
              <w:szCs w:val="24"/>
              <w:lang w:eastAsia="ja-JP"/>
              <w14:ligatures w14:val="standardContextual"/>
            </w:rPr>
          </w:pPr>
          <w:hyperlink w:anchor="_Toc227835015" w:history="1">
            <w:r w:rsidRPr="00112D15">
              <w:rPr>
                <w:rStyle w:val="Hyperlink"/>
                <w:rFonts w:ascii="Times New Roman" w:hAnsi="Times New Roman"/>
                <w:noProof/>
                <w:sz w:val="24"/>
                <w:szCs w:val="24"/>
                <w:lang w:eastAsia="ja-JP"/>
              </w:rPr>
              <w:t xml:space="preserve">1.2 </w:t>
            </w:r>
            <w:r w:rsidRPr="00112D15">
              <w:rPr>
                <w:rStyle w:val="Hyperlink"/>
                <w:rFonts w:ascii="Times New Roman" w:hAnsi="Times New Roman"/>
                <w:noProof/>
                <w:sz w:val="24"/>
                <w:szCs w:val="24"/>
              </w:rPr>
              <w:t>Ключевые факторы, определяющие динамику мировых финансовых рынков</w:t>
            </w:r>
            <w:r w:rsidRPr="00112D15">
              <w:rPr>
                <w:rFonts w:ascii="Times New Roman" w:hAnsi="Times New Roman"/>
                <w:noProof/>
                <w:webHidden/>
                <w:sz w:val="24"/>
                <w:szCs w:val="24"/>
              </w:rPr>
              <w:tab/>
            </w:r>
            <w:r w:rsidRPr="00112D15">
              <w:rPr>
                <w:rFonts w:ascii="Times New Roman" w:hAnsi="Times New Roman"/>
                <w:noProof/>
                <w:webHidden/>
                <w:sz w:val="24"/>
                <w:szCs w:val="24"/>
              </w:rPr>
              <w:fldChar w:fldCharType="begin"/>
            </w:r>
            <w:r w:rsidRPr="00112D15">
              <w:rPr>
                <w:rFonts w:ascii="Times New Roman" w:hAnsi="Times New Roman"/>
                <w:noProof/>
                <w:webHidden/>
                <w:sz w:val="24"/>
                <w:szCs w:val="24"/>
              </w:rPr>
              <w:instrText xml:space="preserve"> PAGEREF _Toc227835015 \h </w:instrText>
            </w:r>
            <w:r w:rsidRPr="00112D15">
              <w:rPr>
                <w:rFonts w:ascii="Times New Roman" w:hAnsi="Times New Roman"/>
                <w:noProof/>
                <w:webHidden/>
                <w:sz w:val="24"/>
                <w:szCs w:val="24"/>
              </w:rPr>
            </w:r>
            <w:r w:rsidRPr="00112D15">
              <w:rPr>
                <w:rFonts w:ascii="Times New Roman" w:hAnsi="Times New Roman"/>
                <w:noProof/>
                <w:webHidden/>
                <w:sz w:val="24"/>
                <w:szCs w:val="24"/>
              </w:rPr>
              <w:fldChar w:fldCharType="separate"/>
            </w:r>
            <w:r w:rsidRPr="00112D15">
              <w:rPr>
                <w:rFonts w:ascii="Times New Roman" w:hAnsi="Times New Roman"/>
                <w:noProof/>
                <w:webHidden/>
                <w:sz w:val="24"/>
                <w:szCs w:val="24"/>
              </w:rPr>
              <w:t>10</w:t>
            </w:r>
            <w:r w:rsidRPr="00112D15">
              <w:rPr>
                <w:rFonts w:ascii="Times New Roman" w:hAnsi="Times New Roman"/>
                <w:noProof/>
                <w:webHidden/>
                <w:sz w:val="24"/>
                <w:szCs w:val="24"/>
              </w:rPr>
              <w:fldChar w:fldCharType="end"/>
            </w:r>
          </w:hyperlink>
        </w:p>
        <w:p w14:paraId="359ADB7A" w14:textId="58368C92" w:rsidR="00112D15" w:rsidRPr="00112D15" w:rsidRDefault="00112D15" w:rsidP="00112D15">
          <w:pPr>
            <w:pStyle w:val="TOC2"/>
            <w:tabs>
              <w:tab w:val="right" w:leader="dot" w:pos="9344"/>
            </w:tabs>
            <w:spacing w:line="360" w:lineRule="auto"/>
            <w:rPr>
              <w:rFonts w:ascii="Times New Roman" w:hAnsi="Times New Roman"/>
              <w:noProof/>
              <w:kern w:val="2"/>
              <w:sz w:val="24"/>
              <w:szCs w:val="24"/>
              <w:lang w:eastAsia="ja-JP"/>
              <w14:ligatures w14:val="standardContextual"/>
            </w:rPr>
          </w:pPr>
          <w:hyperlink w:anchor="_Toc227835016" w:history="1">
            <w:r w:rsidRPr="00112D15">
              <w:rPr>
                <w:rStyle w:val="Hyperlink"/>
                <w:rFonts w:ascii="Times New Roman" w:hAnsi="Times New Roman"/>
                <w:noProof/>
                <w:sz w:val="24"/>
                <w:szCs w:val="24"/>
                <w:lang w:eastAsia="ja-JP"/>
              </w:rPr>
              <w:t xml:space="preserve">1.3 </w:t>
            </w:r>
            <w:r w:rsidRPr="00112D15">
              <w:rPr>
                <w:rStyle w:val="Hyperlink"/>
                <w:rFonts w:ascii="Times New Roman" w:hAnsi="Times New Roman"/>
                <w:noProof/>
                <w:sz w:val="24"/>
                <w:szCs w:val="24"/>
              </w:rPr>
              <w:t>Оценка взаимосвязи между дивидендной политикой японских банков и динамикой мировых финансовых рынков</w:t>
            </w:r>
            <w:r w:rsidRPr="00112D15">
              <w:rPr>
                <w:rFonts w:ascii="Times New Roman" w:hAnsi="Times New Roman"/>
                <w:noProof/>
                <w:webHidden/>
                <w:sz w:val="24"/>
                <w:szCs w:val="24"/>
              </w:rPr>
              <w:tab/>
            </w:r>
            <w:r w:rsidRPr="00112D15">
              <w:rPr>
                <w:rFonts w:ascii="Times New Roman" w:hAnsi="Times New Roman"/>
                <w:noProof/>
                <w:webHidden/>
                <w:sz w:val="24"/>
                <w:szCs w:val="24"/>
              </w:rPr>
              <w:fldChar w:fldCharType="begin"/>
            </w:r>
            <w:r w:rsidRPr="00112D15">
              <w:rPr>
                <w:rFonts w:ascii="Times New Roman" w:hAnsi="Times New Roman"/>
                <w:noProof/>
                <w:webHidden/>
                <w:sz w:val="24"/>
                <w:szCs w:val="24"/>
              </w:rPr>
              <w:instrText xml:space="preserve"> PAGEREF _Toc227835016 \h </w:instrText>
            </w:r>
            <w:r w:rsidRPr="00112D15">
              <w:rPr>
                <w:rFonts w:ascii="Times New Roman" w:hAnsi="Times New Roman"/>
                <w:noProof/>
                <w:webHidden/>
                <w:sz w:val="24"/>
                <w:szCs w:val="24"/>
              </w:rPr>
            </w:r>
            <w:r w:rsidRPr="00112D15">
              <w:rPr>
                <w:rFonts w:ascii="Times New Roman" w:hAnsi="Times New Roman"/>
                <w:noProof/>
                <w:webHidden/>
                <w:sz w:val="24"/>
                <w:szCs w:val="24"/>
              </w:rPr>
              <w:fldChar w:fldCharType="separate"/>
            </w:r>
            <w:r w:rsidRPr="00112D15">
              <w:rPr>
                <w:rFonts w:ascii="Times New Roman" w:hAnsi="Times New Roman"/>
                <w:noProof/>
                <w:webHidden/>
                <w:sz w:val="24"/>
                <w:szCs w:val="24"/>
              </w:rPr>
              <w:t>14</w:t>
            </w:r>
            <w:r w:rsidRPr="00112D15">
              <w:rPr>
                <w:rFonts w:ascii="Times New Roman" w:hAnsi="Times New Roman"/>
                <w:noProof/>
                <w:webHidden/>
                <w:sz w:val="24"/>
                <w:szCs w:val="24"/>
              </w:rPr>
              <w:fldChar w:fldCharType="end"/>
            </w:r>
          </w:hyperlink>
        </w:p>
        <w:p w14:paraId="10E29691" w14:textId="1C21D5B2" w:rsidR="00112D15" w:rsidRPr="00112D15" w:rsidRDefault="00112D15" w:rsidP="00112D15">
          <w:pPr>
            <w:pStyle w:val="TOC1"/>
            <w:tabs>
              <w:tab w:val="right" w:leader="dot" w:pos="9344"/>
            </w:tabs>
            <w:spacing w:line="360" w:lineRule="auto"/>
            <w:rPr>
              <w:rFonts w:ascii="Times New Roman" w:hAnsi="Times New Roman" w:cs="Times New Roman"/>
              <w:noProof/>
              <w:kern w:val="2"/>
              <w:sz w:val="24"/>
              <w:szCs w:val="24"/>
              <w:lang w:val="ru-RU" w:eastAsia="ja-JP"/>
              <w14:ligatures w14:val="standardContextual"/>
            </w:rPr>
          </w:pPr>
          <w:hyperlink w:anchor="_Toc227835017" w:history="1">
            <w:r w:rsidRPr="00112D15">
              <w:rPr>
                <w:rStyle w:val="Hyperlink"/>
                <w:rFonts w:ascii="Times New Roman" w:hAnsi="Times New Roman" w:cs="Times New Roman"/>
                <w:noProof/>
                <w:sz w:val="24"/>
                <w:szCs w:val="24"/>
                <w:lang w:val="ru-RU"/>
              </w:rPr>
              <w:t>Глава 2. Дивидендная политика японских банков в условиях глобальной финансовой нестабильности</w:t>
            </w:r>
            <w:r w:rsidRPr="00112D15">
              <w:rPr>
                <w:rFonts w:ascii="Times New Roman" w:hAnsi="Times New Roman" w:cs="Times New Roman"/>
                <w:noProof/>
                <w:webHidden/>
                <w:sz w:val="24"/>
                <w:szCs w:val="24"/>
              </w:rPr>
              <w:tab/>
            </w:r>
            <w:r w:rsidRPr="00112D15">
              <w:rPr>
                <w:rFonts w:ascii="Times New Roman" w:hAnsi="Times New Roman" w:cs="Times New Roman"/>
                <w:noProof/>
                <w:webHidden/>
                <w:sz w:val="24"/>
                <w:szCs w:val="24"/>
              </w:rPr>
              <w:fldChar w:fldCharType="begin"/>
            </w:r>
            <w:r w:rsidRPr="00112D15">
              <w:rPr>
                <w:rFonts w:ascii="Times New Roman" w:hAnsi="Times New Roman" w:cs="Times New Roman"/>
                <w:noProof/>
                <w:webHidden/>
                <w:sz w:val="24"/>
                <w:szCs w:val="24"/>
              </w:rPr>
              <w:instrText xml:space="preserve"> PAGEREF _Toc227835017 \h </w:instrText>
            </w:r>
            <w:r w:rsidRPr="00112D15">
              <w:rPr>
                <w:rFonts w:ascii="Times New Roman" w:hAnsi="Times New Roman" w:cs="Times New Roman"/>
                <w:noProof/>
                <w:webHidden/>
                <w:sz w:val="24"/>
                <w:szCs w:val="24"/>
              </w:rPr>
            </w:r>
            <w:r w:rsidRPr="00112D15">
              <w:rPr>
                <w:rFonts w:ascii="Times New Roman" w:hAnsi="Times New Roman" w:cs="Times New Roman"/>
                <w:noProof/>
                <w:webHidden/>
                <w:sz w:val="24"/>
                <w:szCs w:val="24"/>
              </w:rPr>
              <w:fldChar w:fldCharType="separate"/>
            </w:r>
            <w:r w:rsidRPr="00112D15">
              <w:rPr>
                <w:rFonts w:ascii="Times New Roman" w:hAnsi="Times New Roman" w:cs="Times New Roman"/>
                <w:noProof/>
                <w:webHidden/>
                <w:sz w:val="24"/>
                <w:szCs w:val="24"/>
              </w:rPr>
              <w:t>24</w:t>
            </w:r>
            <w:r w:rsidRPr="00112D15">
              <w:rPr>
                <w:rFonts w:ascii="Times New Roman" w:hAnsi="Times New Roman" w:cs="Times New Roman"/>
                <w:noProof/>
                <w:webHidden/>
                <w:sz w:val="24"/>
                <w:szCs w:val="24"/>
              </w:rPr>
              <w:fldChar w:fldCharType="end"/>
            </w:r>
          </w:hyperlink>
        </w:p>
        <w:p w14:paraId="5FB6DFDD" w14:textId="4E00E1C6" w:rsidR="00112D15" w:rsidRPr="00112D15" w:rsidRDefault="00112D15" w:rsidP="00112D15">
          <w:pPr>
            <w:pStyle w:val="TOC2"/>
            <w:tabs>
              <w:tab w:val="right" w:leader="dot" w:pos="9344"/>
            </w:tabs>
            <w:spacing w:line="360" w:lineRule="auto"/>
            <w:rPr>
              <w:rFonts w:ascii="Times New Roman" w:hAnsi="Times New Roman"/>
              <w:noProof/>
              <w:kern w:val="2"/>
              <w:sz w:val="24"/>
              <w:szCs w:val="24"/>
              <w:lang w:eastAsia="ja-JP"/>
              <w14:ligatures w14:val="standardContextual"/>
            </w:rPr>
          </w:pPr>
          <w:hyperlink w:anchor="_Toc227835018" w:history="1">
            <w:r w:rsidRPr="00112D15">
              <w:rPr>
                <w:rStyle w:val="Hyperlink"/>
                <w:rFonts w:ascii="Times New Roman" w:hAnsi="Times New Roman"/>
                <w:noProof/>
                <w:sz w:val="24"/>
                <w:szCs w:val="24"/>
              </w:rPr>
              <w:t>2.1. Выборка переменных для модели</w:t>
            </w:r>
            <w:r w:rsidRPr="00112D15">
              <w:rPr>
                <w:rFonts w:ascii="Times New Roman" w:hAnsi="Times New Roman"/>
                <w:noProof/>
                <w:webHidden/>
                <w:sz w:val="24"/>
                <w:szCs w:val="24"/>
              </w:rPr>
              <w:tab/>
            </w:r>
            <w:r w:rsidRPr="00112D15">
              <w:rPr>
                <w:rFonts w:ascii="Times New Roman" w:hAnsi="Times New Roman"/>
                <w:noProof/>
                <w:webHidden/>
                <w:sz w:val="24"/>
                <w:szCs w:val="24"/>
              </w:rPr>
              <w:fldChar w:fldCharType="begin"/>
            </w:r>
            <w:r w:rsidRPr="00112D15">
              <w:rPr>
                <w:rFonts w:ascii="Times New Roman" w:hAnsi="Times New Roman"/>
                <w:noProof/>
                <w:webHidden/>
                <w:sz w:val="24"/>
                <w:szCs w:val="24"/>
              </w:rPr>
              <w:instrText xml:space="preserve"> PAGEREF _Toc227835018 \h </w:instrText>
            </w:r>
            <w:r w:rsidRPr="00112D15">
              <w:rPr>
                <w:rFonts w:ascii="Times New Roman" w:hAnsi="Times New Roman"/>
                <w:noProof/>
                <w:webHidden/>
                <w:sz w:val="24"/>
                <w:szCs w:val="24"/>
              </w:rPr>
            </w:r>
            <w:r w:rsidRPr="00112D15">
              <w:rPr>
                <w:rFonts w:ascii="Times New Roman" w:hAnsi="Times New Roman"/>
                <w:noProof/>
                <w:webHidden/>
                <w:sz w:val="24"/>
                <w:szCs w:val="24"/>
              </w:rPr>
              <w:fldChar w:fldCharType="separate"/>
            </w:r>
            <w:r w:rsidRPr="00112D15">
              <w:rPr>
                <w:rFonts w:ascii="Times New Roman" w:hAnsi="Times New Roman"/>
                <w:noProof/>
                <w:webHidden/>
                <w:sz w:val="24"/>
                <w:szCs w:val="24"/>
              </w:rPr>
              <w:t>24</w:t>
            </w:r>
            <w:r w:rsidRPr="00112D15">
              <w:rPr>
                <w:rFonts w:ascii="Times New Roman" w:hAnsi="Times New Roman"/>
                <w:noProof/>
                <w:webHidden/>
                <w:sz w:val="24"/>
                <w:szCs w:val="24"/>
              </w:rPr>
              <w:fldChar w:fldCharType="end"/>
            </w:r>
          </w:hyperlink>
        </w:p>
        <w:p w14:paraId="05B6FB0E" w14:textId="0D7BAD7E" w:rsidR="00112D15" w:rsidRPr="00112D15" w:rsidRDefault="00112D15" w:rsidP="00112D15">
          <w:pPr>
            <w:pStyle w:val="TOC2"/>
            <w:tabs>
              <w:tab w:val="right" w:leader="dot" w:pos="9344"/>
            </w:tabs>
            <w:spacing w:line="360" w:lineRule="auto"/>
            <w:rPr>
              <w:rFonts w:ascii="Times New Roman" w:hAnsi="Times New Roman"/>
              <w:noProof/>
              <w:kern w:val="2"/>
              <w:sz w:val="24"/>
              <w:szCs w:val="24"/>
              <w:lang w:eastAsia="ja-JP"/>
              <w14:ligatures w14:val="standardContextual"/>
            </w:rPr>
          </w:pPr>
          <w:hyperlink w:anchor="_Toc227835019" w:history="1">
            <w:r w:rsidRPr="00112D15">
              <w:rPr>
                <w:rStyle w:val="Hyperlink"/>
                <w:rFonts w:ascii="Times New Roman" w:hAnsi="Times New Roman"/>
                <w:noProof/>
                <w:sz w:val="24"/>
                <w:szCs w:val="24"/>
              </w:rPr>
              <w:t>2.2. Построение модели временных рядов ARIMA для анализа влияния глобальных факторов на дивидендную политику японских банков</w:t>
            </w:r>
            <w:r w:rsidRPr="00112D15">
              <w:rPr>
                <w:rFonts w:ascii="Times New Roman" w:hAnsi="Times New Roman"/>
                <w:noProof/>
                <w:webHidden/>
                <w:sz w:val="24"/>
                <w:szCs w:val="24"/>
              </w:rPr>
              <w:tab/>
            </w:r>
            <w:r w:rsidRPr="00112D15">
              <w:rPr>
                <w:rFonts w:ascii="Times New Roman" w:hAnsi="Times New Roman"/>
                <w:noProof/>
                <w:webHidden/>
                <w:sz w:val="24"/>
                <w:szCs w:val="24"/>
              </w:rPr>
              <w:fldChar w:fldCharType="begin"/>
            </w:r>
            <w:r w:rsidRPr="00112D15">
              <w:rPr>
                <w:rFonts w:ascii="Times New Roman" w:hAnsi="Times New Roman"/>
                <w:noProof/>
                <w:webHidden/>
                <w:sz w:val="24"/>
                <w:szCs w:val="24"/>
              </w:rPr>
              <w:instrText xml:space="preserve"> PAGEREF _Toc227835019 \h </w:instrText>
            </w:r>
            <w:r w:rsidRPr="00112D15">
              <w:rPr>
                <w:rFonts w:ascii="Times New Roman" w:hAnsi="Times New Roman"/>
                <w:noProof/>
                <w:webHidden/>
                <w:sz w:val="24"/>
                <w:szCs w:val="24"/>
              </w:rPr>
            </w:r>
            <w:r w:rsidRPr="00112D15">
              <w:rPr>
                <w:rFonts w:ascii="Times New Roman" w:hAnsi="Times New Roman"/>
                <w:noProof/>
                <w:webHidden/>
                <w:sz w:val="24"/>
                <w:szCs w:val="24"/>
              </w:rPr>
              <w:fldChar w:fldCharType="separate"/>
            </w:r>
            <w:r w:rsidRPr="00112D15">
              <w:rPr>
                <w:rFonts w:ascii="Times New Roman" w:hAnsi="Times New Roman"/>
                <w:noProof/>
                <w:webHidden/>
                <w:sz w:val="24"/>
                <w:szCs w:val="24"/>
              </w:rPr>
              <w:t>24</w:t>
            </w:r>
            <w:r w:rsidRPr="00112D15">
              <w:rPr>
                <w:rFonts w:ascii="Times New Roman" w:hAnsi="Times New Roman"/>
                <w:noProof/>
                <w:webHidden/>
                <w:sz w:val="24"/>
                <w:szCs w:val="24"/>
              </w:rPr>
              <w:fldChar w:fldCharType="end"/>
            </w:r>
          </w:hyperlink>
        </w:p>
        <w:p w14:paraId="57C9EC6D" w14:textId="1CC68755" w:rsidR="00112D15" w:rsidRPr="00112D15" w:rsidRDefault="00112D15" w:rsidP="00112D15">
          <w:pPr>
            <w:pStyle w:val="TOC2"/>
            <w:tabs>
              <w:tab w:val="right" w:leader="dot" w:pos="9344"/>
            </w:tabs>
            <w:spacing w:line="360" w:lineRule="auto"/>
            <w:rPr>
              <w:rFonts w:ascii="Times New Roman" w:hAnsi="Times New Roman"/>
              <w:noProof/>
              <w:kern w:val="2"/>
              <w:sz w:val="24"/>
              <w:szCs w:val="24"/>
              <w:lang w:eastAsia="ja-JP"/>
              <w14:ligatures w14:val="standardContextual"/>
            </w:rPr>
          </w:pPr>
          <w:hyperlink w:anchor="_Toc227835020" w:history="1">
            <w:r w:rsidRPr="00112D15">
              <w:rPr>
                <w:rStyle w:val="Hyperlink"/>
                <w:rFonts w:ascii="Times New Roman" w:hAnsi="Times New Roman"/>
                <w:noProof/>
                <w:sz w:val="24"/>
                <w:szCs w:val="24"/>
              </w:rPr>
              <w:t>2.3. Выводы по результатам моделирования</w:t>
            </w:r>
            <w:r w:rsidRPr="00112D15">
              <w:rPr>
                <w:rFonts w:ascii="Times New Roman" w:hAnsi="Times New Roman"/>
                <w:noProof/>
                <w:webHidden/>
                <w:sz w:val="24"/>
                <w:szCs w:val="24"/>
              </w:rPr>
              <w:tab/>
            </w:r>
            <w:r w:rsidRPr="00112D15">
              <w:rPr>
                <w:rFonts w:ascii="Times New Roman" w:hAnsi="Times New Roman"/>
                <w:noProof/>
                <w:webHidden/>
                <w:sz w:val="24"/>
                <w:szCs w:val="24"/>
              </w:rPr>
              <w:fldChar w:fldCharType="begin"/>
            </w:r>
            <w:r w:rsidRPr="00112D15">
              <w:rPr>
                <w:rFonts w:ascii="Times New Roman" w:hAnsi="Times New Roman"/>
                <w:noProof/>
                <w:webHidden/>
                <w:sz w:val="24"/>
                <w:szCs w:val="24"/>
              </w:rPr>
              <w:instrText xml:space="preserve"> PAGEREF _Toc227835020 \h </w:instrText>
            </w:r>
            <w:r w:rsidRPr="00112D15">
              <w:rPr>
                <w:rFonts w:ascii="Times New Roman" w:hAnsi="Times New Roman"/>
                <w:noProof/>
                <w:webHidden/>
                <w:sz w:val="24"/>
                <w:szCs w:val="24"/>
              </w:rPr>
            </w:r>
            <w:r w:rsidRPr="00112D15">
              <w:rPr>
                <w:rFonts w:ascii="Times New Roman" w:hAnsi="Times New Roman"/>
                <w:noProof/>
                <w:webHidden/>
                <w:sz w:val="24"/>
                <w:szCs w:val="24"/>
              </w:rPr>
              <w:fldChar w:fldCharType="separate"/>
            </w:r>
            <w:r w:rsidRPr="00112D15">
              <w:rPr>
                <w:rFonts w:ascii="Times New Roman" w:hAnsi="Times New Roman"/>
                <w:noProof/>
                <w:webHidden/>
                <w:sz w:val="24"/>
                <w:szCs w:val="24"/>
              </w:rPr>
              <w:t>25</w:t>
            </w:r>
            <w:r w:rsidRPr="00112D15">
              <w:rPr>
                <w:rFonts w:ascii="Times New Roman" w:hAnsi="Times New Roman"/>
                <w:noProof/>
                <w:webHidden/>
                <w:sz w:val="24"/>
                <w:szCs w:val="24"/>
              </w:rPr>
              <w:fldChar w:fldCharType="end"/>
            </w:r>
          </w:hyperlink>
        </w:p>
        <w:p w14:paraId="787FEF1B" w14:textId="1C5805AC" w:rsidR="00112D15" w:rsidRPr="00112D15" w:rsidRDefault="00112D15" w:rsidP="00112D15">
          <w:pPr>
            <w:pStyle w:val="TOC1"/>
            <w:tabs>
              <w:tab w:val="right" w:leader="dot" w:pos="9344"/>
            </w:tabs>
            <w:spacing w:line="360" w:lineRule="auto"/>
            <w:rPr>
              <w:rFonts w:ascii="Times New Roman" w:hAnsi="Times New Roman" w:cs="Times New Roman"/>
              <w:noProof/>
              <w:kern w:val="2"/>
              <w:sz w:val="24"/>
              <w:szCs w:val="24"/>
              <w:lang w:val="ru-RU" w:eastAsia="ja-JP"/>
              <w14:ligatures w14:val="standardContextual"/>
            </w:rPr>
          </w:pPr>
          <w:hyperlink w:anchor="_Toc227835021" w:history="1">
            <w:r w:rsidRPr="00112D15">
              <w:rPr>
                <w:rStyle w:val="Hyperlink"/>
                <w:rFonts w:ascii="Times New Roman" w:hAnsi="Times New Roman" w:cs="Times New Roman"/>
                <w:noProof/>
                <w:sz w:val="24"/>
                <w:szCs w:val="24"/>
                <w:lang w:val="ru-RU"/>
              </w:rPr>
              <w:t>Заключение</w:t>
            </w:r>
            <w:r w:rsidRPr="00112D15">
              <w:rPr>
                <w:rFonts w:ascii="Times New Roman" w:hAnsi="Times New Roman" w:cs="Times New Roman"/>
                <w:noProof/>
                <w:webHidden/>
                <w:sz w:val="24"/>
                <w:szCs w:val="24"/>
              </w:rPr>
              <w:tab/>
            </w:r>
            <w:r w:rsidRPr="00112D15">
              <w:rPr>
                <w:rFonts w:ascii="Times New Roman" w:hAnsi="Times New Roman" w:cs="Times New Roman"/>
                <w:noProof/>
                <w:webHidden/>
                <w:sz w:val="24"/>
                <w:szCs w:val="24"/>
              </w:rPr>
              <w:fldChar w:fldCharType="begin"/>
            </w:r>
            <w:r w:rsidRPr="00112D15">
              <w:rPr>
                <w:rFonts w:ascii="Times New Roman" w:hAnsi="Times New Roman" w:cs="Times New Roman"/>
                <w:noProof/>
                <w:webHidden/>
                <w:sz w:val="24"/>
                <w:szCs w:val="24"/>
              </w:rPr>
              <w:instrText xml:space="preserve"> PAGEREF _Toc227835021 \h </w:instrText>
            </w:r>
            <w:r w:rsidRPr="00112D15">
              <w:rPr>
                <w:rFonts w:ascii="Times New Roman" w:hAnsi="Times New Roman" w:cs="Times New Roman"/>
                <w:noProof/>
                <w:webHidden/>
                <w:sz w:val="24"/>
                <w:szCs w:val="24"/>
              </w:rPr>
            </w:r>
            <w:r w:rsidRPr="00112D15">
              <w:rPr>
                <w:rFonts w:ascii="Times New Roman" w:hAnsi="Times New Roman" w:cs="Times New Roman"/>
                <w:noProof/>
                <w:webHidden/>
                <w:sz w:val="24"/>
                <w:szCs w:val="24"/>
              </w:rPr>
              <w:fldChar w:fldCharType="separate"/>
            </w:r>
            <w:r w:rsidRPr="00112D15">
              <w:rPr>
                <w:rFonts w:ascii="Times New Roman" w:hAnsi="Times New Roman" w:cs="Times New Roman"/>
                <w:noProof/>
                <w:webHidden/>
                <w:sz w:val="24"/>
                <w:szCs w:val="24"/>
              </w:rPr>
              <w:t>26</w:t>
            </w:r>
            <w:r w:rsidRPr="00112D15">
              <w:rPr>
                <w:rFonts w:ascii="Times New Roman" w:hAnsi="Times New Roman" w:cs="Times New Roman"/>
                <w:noProof/>
                <w:webHidden/>
                <w:sz w:val="24"/>
                <w:szCs w:val="24"/>
              </w:rPr>
              <w:fldChar w:fldCharType="end"/>
            </w:r>
          </w:hyperlink>
        </w:p>
        <w:p w14:paraId="29F4D4EB" w14:textId="5F04D305" w:rsidR="00525F5D" w:rsidRDefault="00525F5D" w:rsidP="00112D15">
          <w:pPr>
            <w:spacing w:line="360" w:lineRule="auto"/>
          </w:pPr>
          <w:r w:rsidRPr="00112D15">
            <w:rPr>
              <w:rFonts w:ascii="Times New Roman" w:hAnsi="Times New Roman" w:cs="Times New Roman"/>
              <w:b/>
              <w:bCs/>
              <w:noProof/>
              <w:sz w:val="24"/>
              <w:szCs w:val="24"/>
            </w:rPr>
            <w:fldChar w:fldCharType="end"/>
          </w:r>
        </w:p>
      </w:sdtContent>
    </w:sdt>
    <w:p w14:paraId="3323705A" w14:textId="77777777" w:rsidR="00C929FC" w:rsidRPr="00C929FC" w:rsidRDefault="00C929FC" w:rsidP="00C929FC">
      <w:pPr>
        <w:shd w:val="clear" w:color="auto" w:fill="FFFFFF"/>
        <w:spacing w:before="240" w:after="240"/>
        <w:jc w:val="center"/>
        <w:rPr>
          <w:rStyle w:val="Strong"/>
          <w:lang w:val="ru-RU"/>
        </w:rPr>
      </w:pPr>
    </w:p>
    <w:p w14:paraId="5B9B5EC3" w14:textId="77777777" w:rsidR="00C929FC" w:rsidRDefault="00C929FC">
      <w:pPr>
        <w:shd w:val="clear" w:color="auto" w:fill="FFFFFF"/>
        <w:spacing w:before="240" w:after="240"/>
        <w:jc w:val="both"/>
        <w:rPr>
          <w:rFonts w:ascii="Times New Roman" w:hAnsi="Times New Roman" w:cs="Times New Roman"/>
          <w:b/>
          <w:sz w:val="28"/>
          <w:szCs w:val="28"/>
          <w:lang w:val="ru-RU"/>
        </w:rPr>
      </w:pPr>
    </w:p>
    <w:p w14:paraId="7E301DD7" w14:textId="77777777" w:rsidR="00C929FC" w:rsidRDefault="00C929FC">
      <w:pPr>
        <w:shd w:val="clear" w:color="auto" w:fill="FFFFFF"/>
        <w:spacing w:before="240" w:after="240"/>
        <w:jc w:val="both"/>
        <w:rPr>
          <w:rFonts w:ascii="Times New Roman" w:hAnsi="Times New Roman" w:cs="Times New Roman"/>
          <w:b/>
          <w:sz w:val="28"/>
          <w:szCs w:val="28"/>
          <w:lang w:val="ru-RU"/>
        </w:rPr>
      </w:pPr>
    </w:p>
    <w:p w14:paraId="6E3C377A" w14:textId="77777777" w:rsidR="00C929FC" w:rsidRDefault="00C929FC">
      <w:pPr>
        <w:shd w:val="clear" w:color="auto" w:fill="FFFFFF"/>
        <w:spacing w:before="240" w:after="240"/>
        <w:jc w:val="both"/>
        <w:rPr>
          <w:rFonts w:ascii="Times New Roman" w:hAnsi="Times New Roman" w:cs="Times New Roman"/>
          <w:b/>
          <w:sz w:val="28"/>
          <w:szCs w:val="28"/>
          <w:lang w:val="ru-RU"/>
        </w:rPr>
      </w:pPr>
    </w:p>
    <w:p w14:paraId="2294FA16" w14:textId="77777777" w:rsidR="00C929FC" w:rsidRDefault="00C929FC">
      <w:pPr>
        <w:shd w:val="clear" w:color="auto" w:fill="FFFFFF"/>
        <w:spacing w:before="240" w:after="240"/>
        <w:jc w:val="both"/>
        <w:rPr>
          <w:rFonts w:ascii="Times New Roman" w:hAnsi="Times New Roman" w:cs="Times New Roman"/>
          <w:b/>
          <w:sz w:val="28"/>
          <w:szCs w:val="28"/>
          <w:lang w:val="ru-RU"/>
        </w:rPr>
      </w:pPr>
    </w:p>
    <w:p w14:paraId="79D9D42F" w14:textId="77777777" w:rsidR="00C929FC" w:rsidRDefault="00C929FC">
      <w:pPr>
        <w:shd w:val="clear" w:color="auto" w:fill="FFFFFF"/>
        <w:spacing w:before="240" w:after="240"/>
        <w:jc w:val="both"/>
        <w:rPr>
          <w:rFonts w:ascii="Times New Roman" w:hAnsi="Times New Roman" w:cs="Times New Roman"/>
          <w:b/>
          <w:sz w:val="28"/>
          <w:szCs w:val="28"/>
          <w:lang w:val="ru-RU"/>
        </w:rPr>
      </w:pPr>
    </w:p>
    <w:p w14:paraId="1433CC7A" w14:textId="77777777" w:rsidR="00C929FC" w:rsidRDefault="00C929FC">
      <w:pPr>
        <w:shd w:val="clear" w:color="auto" w:fill="FFFFFF"/>
        <w:spacing w:before="240" w:after="240"/>
        <w:jc w:val="both"/>
        <w:rPr>
          <w:rFonts w:ascii="Times New Roman" w:hAnsi="Times New Roman" w:cs="Times New Roman"/>
          <w:b/>
          <w:sz w:val="28"/>
          <w:szCs w:val="28"/>
          <w:lang w:val="ru-RU"/>
        </w:rPr>
      </w:pPr>
    </w:p>
    <w:p w14:paraId="5ECA49B3" w14:textId="77777777" w:rsidR="00C929FC" w:rsidRDefault="00C929FC">
      <w:pPr>
        <w:shd w:val="clear" w:color="auto" w:fill="FFFFFF"/>
        <w:spacing w:before="240" w:after="240"/>
        <w:jc w:val="both"/>
        <w:rPr>
          <w:rFonts w:ascii="Times New Roman" w:hAnsi="Times New Roman" w:cs="Times New Roman"/>
          <w:b/>
          <w:sz w:val="28"/>
          <w:szCs w:val="28"/>
          <w:lang w:val="ru-RU"/>
        </w:rPr>
      </w:pPr>
    </w:p>
    <w:p w14:paraId="6928B5F7" w14:textId="77777777" w:rsidR="00525F5D" w:rsidRDefault="00525F5D">
      <w:pPr>
        <w:spacing w:after="160" w:line="259" w:lineRule="auto"/>
        <w:rPr>
          <w:rFonts w:asciiTheme="majorHAnsi" w:eastAsiaTheme="majorEastAsia" w:hAnsiTheme="majorHAnsi" w:cstheme="majorBidi"/>
          <w:color w:val="2F5496" w:themeColor="accent1" w:themeShade="BF"/>
          <w:sz w:val="32"/>
          <w:szCs w:val="32"/>
          <w:lang w:val="ru-RU"/>
        </w:rPr>
      </w:pPr>
      <w:bookmarkStart w:id="1" w:name="_Toc196863220"/>
      <w:r>
        <w:rPr>
          <w:lang w:val="ru-RU"/>
        </w:rPr>
        <w:br w:type="page"/>
      </w:r>
    </w:p>
    <w:p w14:paraId="7FFB3D99" w14:textId="0EABA013" w:rsidR="00864253" w:rsidRPr="00525F5D" w:rsidRDefault="00496F0F" w:rsidP="00525F5D">
      <w:pPr>
        <w:pStyle w:val="Heading1"/>
      </w:pPr>
      <w:bookmarkStart w:id="2" w:name="_Toc227835012"/>
      <w:proofErr w:type="spellStart"/>
      <w:r w:rsidRPr="00525F5D">
        <w:lastRenderedPageBreak/>
        <w:t>Введени</w:t>
      </w:r>
      <w:r w:rsidR="00EE2CAA" w:rsidRPr="00525F5D">
        <w:t>е</w:t>
      </w:r>
      <w:bookmarkEnd w:id="1"/>
      <w:bookmarkEnd w:id="2"/>
      <w:proofErr w:type="spellEnd"/>
      <w:r w:rsidR="00EE2CAA" w:rsidRPr="00525F5D">
        <w:t xml:space="preserve"> </w:t>
      </w:r>
    </w:p>
    <w:p w14:paraId="458733B9" w14:textId="6A18215D" w:rsidR="006364E1" w:rsidRPr="00525F5D" w:rsidRDefault="006364E1" w:rsidP="00C929FC">
      <w:pPr>
        <w:shd w:val="clear" w:color="auto" w:fill="FFFFFF"/>
        <w:spacing w:before="240" w:after="240" w:line="360" w:lineRule="auto"/>
        <w:ind w:firstLine="709"/>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Во всё более интегрированном мировом финансовом пространстве, где ценовые траектории активов характеризуются существенной волатильностью и усиливающейся стохастической неопределённостью, особую научную и практическую значимость приобретает задача выявления и количественного измерения экзогенных </w:t>
      </w:r>
      <w:r w:rsidR="00525F5D" w:rsidRPr="00525F5D">
        <w:rPr>
          <w:rFonts w:ascii="Times New Roman" w:hAnsi="Times New Roman" w:cs="Times New Roman"/>
          <w:sz w:val="24"/>
          <w:szCs w:val="24"/>
          <w:lang w:val="ru-RU"/>
        </w:rPr>
        <w:t>переменных</w:t>
      </w:r>
      <w:r w:rsidRPr="00525F5D">
        <w:rPr>
          <w:rFonts w:ascii="Times New Roman" w:hAnsi="Times New Roman" w:cs="Times New Roman"/>
          <w:sz w:val="24"/>
          <w:szCs w:val="24"/>
          <w:lang w:val="ru-RU"/>
        </w:rPr>
        <w:t xml:space="preserve">, обусловливающих выбор управленческих параметров банковских организаций, прежде всего в отношении распределение прибыли и формирования дивидендной политики. Исследование особенностей дивидендной политики японских банков в контексте глобальной финансовой динамики за период 2000–2023 гг. актуально для понимания механизмов принятия решений в банковском секторе одной из ведущих экономик мира, оценки рисков и возможностей в условиях изменяющейся глобальной среды, а также для понимания факторов, лежащих в основе эффективного управления дивидендной политикой в банковской сфере. Научная новизна исследования. Предлагаемое исследование вносит определенный вклад в научную литературу за счет анализа влияния динамики глобальных финансовых рынков на дивидендную политику японских банков с учетом специфики японской финансовой системы и национальных регуляторных особенностей. Анализ, основанный на модели, описывающей взаимосвязь между глобальной финансовой динамикой и дивидендной политикой японских банков, позволяет выделить специфические особенности этой взаимосвязи применительно к японскому финансовому рынку. </w:t>
      </w:r>
    </w:p>
    <w:p w14:paraId="736C1007" w14:textId="77777777" w:rsidR="006364E1" w:rsidRPr="00525F5D" w:rsidRDefault="006364E1" w:rsidP="00C929FC">
      <w:pPr>
        <w:shd w:val="clear" w:color="auto" w:fill="FFFFFF"/>
        <w:spacing w:before="240" w:after="240" w:line="360" w:lineRule="auto"/>
        <w:ind w:firstLine="709"/>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Предлагаемое исследование вносит определенный вклад в научную литературу за счет анализа влияния динамики глобальных финансовых рынков на дивидендную политику японских банков с учетом специфики японской финансовой системы и национальных регуляторных особенностей. Моделирование взаимовлияния глобальной финансовой конъюнктуры и дивидендной стратегии японских банков позволяет обнаружить характерные черты этой связи, присущие именно финансовому рынку Японии.</w:t>
      </w:r>
    </w:p>
    <w:p w14:paraId="5CA8DDA6" w14:textId="77777777" w:rsidR="006364E1" w:rsidRPr="00525F5D" w:rsidRDefault="006364E1" w:rsidP="00C929FC">
      <w:pPr>
        <w:shd w:val="clear" w:color="auto" w:fill="FFFFFF"/>
        <w:spacing w:before="240" w:after="240" w:line="360" w:lineRule="auto"/>
        <w:ind w:firstLine="709"/>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Целью исследования является выявление и анализ особенностей дивидендной политики банков Японии в период 2000–2023 гг. с учетом влияния динамики глобальных финансовых рынков.</w:t>
      </w:r>
    </w:p>
    <w:p w14:paraId="6393EC69" w14:textId="3DE216C4" w:rsidR="006364E1" w:rsidRPr="00525F5D" w:rsidRDefault="007840C9" w:rsidP="00C929FC">
      <w:pPr>
        <w:shd w:val="clear" w:color="auto" w:fill="FFFFFF"/>
        <w:spacing w:before="240" w:after="240" w:line="360" w:lineRule="auto"/>
        <w:ind w:firstLine="709"/>
        <w:jc w:val="both"/>
        <w:rPr>
          <w:rFonts w:ascii="Times New Roman" w:hAnsi="Times New Roman" w:cs="Times New Roman"/>
          <w:sz w:val="24"/>
          <w:szCs w:val="24"/>
          <w:lang w:val="ru-RU"/>
        </w:rPr>
      </w:pPr>
      <w:r w:rsidRPr="007840C9">
        <w:rPr>
          <w:rFonts w:ascii="Times New Roman" w:hAnsi="Times New Roman" w:cs="Times New Roman"/>
          <w:bCs/>
          <w:sz w:val="24"/>
          <w:szCs w:val="24"/>
          <w:lang w:val="ru-RU" w:eastAsia="ja-JP"/>
        </w:rPr>
        <w:t>Пре</w:t>
      </w:r>
      <w:r>
        <w:rPr>
          <w:rFonts w:ascii="Times New Roman" w:hAnsi="Times New Roman" w:cs="Times New Roman"/>
          <w:sz w:val="24"/>
          <w:szCs w:val="24"/>
          <w:lang w:val="ru-RU"/>
        </w:rPr>
        <w:t>дполагается следующая гипотеза: д</w:t>
      </w:r>
      <w:r w:rsidR="006364E1" w:rsidRPr="00525F5D">
        <w:rPr>
          <w:rFonts w:ascii="Times New Roman" w:hAnsi="Times New Roman" w:cs="Times New Roman"/>
          <w:sz w:val="24"/>
          <w:szCs w:val="24"/>
          <w:lang w:val="ru-RU"/>
        </w:rPr>
        <w:t>ивидендная политика городских японских банков не зависит от динамики мировых финансовых рынков на примере кризиса 2007–</w:t>
      </w:r>
      <w:r w:rsidRPr="00525F5D">
        <w:rPr>
          <w:rFonts w:ascii="Times New Roman" w:hAnsi="Times New Roman" w:cs="Times New Roman"/>
          <w:sz w:val="24"/>
          <w:szCs w:val="24"/>
          <w:lang w:val="ru-RU"/>
        </w:rPr>
        <w:t>2008 гг.</w:t>
      </w:r>
    </w:p>
    <w:p w14:paraId="281DF85C" w14:textId="77777777" w:rsidR="007840C9" w:rsidRDefault="007840C9" w:rsidP="00C929FC">
      <w:pPr>
        <w:shd w:val="clear" w:color="auto" w:fill="FFFFFF"/>
        <w:spacing w:before="240" w:after="240" w:line="360" w:lineRule="auto"/>
        <w:jc w:val="both"/>
        <w:rPr>
          <w:rFonts w:ascii="Times New Roman" w:hAnsi="Times New Roman" w:cs="Times New Roman"/>
          <w:b/>
          <w:bCs/>
          <w:sz w:val="24"/>
          <w:szCs w:val="24"/>
          <w:lang w:val="ru-RU"/>
        </w:rPr>
      </w:pPr>
    </w:p>
    <w:p w14:paraId="3CE1525C" w14:textId="259033BF" w:rsidR="006364E1" w:rsidRPr="00525F5D" w:rsidRDefault="006364E1" w:rsidP="00C929FC">
      <w:pPr>
        <w:shd w:val="clear" w:color="auto" w:fill="FFFFFF"/>
        <w:spacing w:before="240" w:after="240" w:line="360" w:lineRule="auto"/>
        <w:jc w:val="both"/>
        <w:rPr>
          <w:rFonts w:ascii="Times New Roman" w:hAnsi="Times New Roman" w:cs="Times New Roman"/>
          <w:b/>
          <w:bCs/>
          <w:sz w:val="24"/>
          <w:szCs w:val="24"/>
          <w:lang w:val="ru-RU"/>
        </w:rPr>
      </w:pPr>
      <w:r w:rsidRPr="00525F5D">
        <w:rPr>
          <w:rFonts w:ascii="Times New Roman" w:hAnsi="Times New Roman" w:cs="Times New Roman"/>
          <w:b/>
          <w:bCs/>
          <w:sz w:val="24"/>
          <w:szCs w:val="24"/>
          <w:lang w:val="ru-RU"/>
        </w:rPr>
        <w:lastRenderedPageBreak/>
        <w:t>Задачи исследования:</w:t>
      </w:r>
    </w:p>
    <w:p w14:paraId="2B216193" w14:textId="77777777" w:rsidR="006364E1" w:rsidRPr="00525F5D" w:rsidRDefault="006364E1" w:rsidP="00C929FC">
      <w:pPr>
        <w:shd w:val="clear" w:color="auto" w:fill="FFFFFF"/>
        <w:spacing w:before="240" w:after="240" w:line="360" w:lineRule="auto"/>
        <w:jc w:val="both"/>
        <w:rPr>
          <w:rFonts w:ascii="Times New Roman" w:hAnsi="Times New Roman" w:cs="Times New Roman"/>
          <w:b/>
          <w:bCs/>
          <w:sz w:val="24"/>
          <w:szCs w:val="24"/>
          <w:lang w:val="ru-RU"/>
        </w:rPr>
      </w:pPr>
      <w:r w:rsidRPr="00525F5D">
        <w:rPr>
          <w:rFonts w:ascii="Times New Roman" w:hAnsi="Times New Roman" w:cs="Times New Roman"/>
          <w:sz w:val="24"/>
          <w:szCs w:val="24"/>
          <w:lang w:val="ru-RU"/>
        </w:rPr>
        <w:t>1. Рассмотреть специфику дивидендной политики банков Японии в период 2000–2023гг., проанализировав тенденции по суммам дивидендов, коэффициентов выплат и других релевантных показателей.</w:t>
      </w:r>
    </w:p>
    <w:p w14:paraId="3AA90930" w14:textId="77777777" w:rsidR="006364E1" w:rsidRPr="00525F5D" w:rsidRDefault="006364E1" w:rsidP="00C929FC">
      <w:pPr>
        <w:shd w:val="clear" w:color="auto" w:fill="FFFFFF"/>
        <w:spacing w:before="240" w:after="240" w:line="360" w:lineRule="auto"/>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2. Провести анализ динамики ключевых показателей глобальных финансовых рынков (валютные курсы, процентные ставки, фондовые индексы) за тот же период.</w:t>
      </w:r>
    </w:p>
    <w:p w14:paraId="01D2468A" w14:textId="77777777" w:rsidR="006364E1" w:rsidRPr="00525F5D" w:rsidRDefault="006364E1" w:rsidP="00C929FC">
      <w:pPr>
        <w:shd w:val="clear" w:color="auto" w:fill="FFFFFF"/>
        <w:spacing w:before="240" w:after="240" w:line="360" w:lineRule="auto"/>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3. Выявить статистически значимые корреляции между динамикой глобальных финансовых рынков и дивидендной политикой японских банков с использованием эконометрических методов.</w:t>
      </w:r>
    </w:p>
    <w:p w14:paraId="7AE8D646" w14:textId="77777777" w:rsidR="006364E1" w:rsidRPr="00525F5D" w:rsidRDefault="006364E1" w:rsidP="00C929FC">
      <w:pPr>
        <w:shd w:val="clear" w:color="auto" w:fill="FFFFFF"/>
        <w:spacing w:before="240" w:after="240" w:line="360" w:lineRule="auto"/>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4. Построить модель анализа влияния глобальных факторов на дивидендную политику японских банков</w:t>
      </w:r>
    </w:p>
    <w:p w14:paraId="517139D6" w14:textId="77777777" w:rsidR="006364E1" w:rsidRPr="00525F5D" w:rsidRDefault="006364E1" w:rsidP="00C929FC">
      <w:pPr>
        <w:shd w:val="clear" w:color="auto" w:fill="FFFFFF"/>
        <w:spacing w:before="240" w:after="240" w:line="360" w:lineRule="auto"/>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5. Оценить модель при помощи метрик и показателей качества</w:t>
      </w:r>
    </w:p>
    <w:p w14:paraId="7FC4A1A0" w14:textId="77777777" w:rsidR="006364E1" w:rsidRPr="00525F5D" w:rsidRDefault="006364E1" w:rsidP="00C929FC">
      <w:pPr>
        <w:shd w:val="clear" w:color="auto" w:fill="FFFFFF"/>
        <w:spacing w:before="240" w:after="240" w:line="360" w:lineRule="auto"/>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6. Определить факторы, влияющие на принятие решений японскими банками по выплате дивидендов в условиях изменений на глобальных финансовых рынках.</w:t>
      </w:r>
    </w:p>
    <w:p w14:paraId="357983FE" w14:textId="77777777" w:rsidR="006364E1" w:rsidRPr="00525F5D" w:rsidRDefault="006364E1" w:rsidP="00C929FC">
      <w:pPr>
        <w:shd w:val="clear" w:color="auto" w:fill="FFFFFF"/>
        <w:spacing w:before="240" w:after="240" w:line="360" w:lineRule="auto"/>
        <w:jc w:val="both"/>
        <w:rPr>
          <w:rFonts w:ascii="Times New Roman" w:hAnsi="Times New Roman" w:cs="Times New Roman"/>
          <w:sz w:val="24"/>
          <w:szCs w:val="24"/>
          <w:lang w:val="ru-RU"/>
        </w:rPr>
      </w:pPr>
      <w:r w:rsidRPr="00525F5D">
        <w:rPr>
          <w:rFonts w:ascii="Times New Roman" w:hAnsi="Times New Roman" w:cs="Times New Roman"/>
          <w:b/>
          <w:bCs/>
          <w:sz w:val="24"/>
          <w:szCs w:val="24"/>
          <w:lang w:val="ru-RU"/>
        </w:rPr>
        <w:t>Объект исследования:</w:t>
      </w:r>
      <w:r w:rsidRPr="00525F5D">
        <w:rPr>
          <w:rFonts w:ascii="Times New Roman" w:hAnsi="Times New Roman" w:cs="Times New Roman"/>
          <w:sz w:val="24"/>
          <w:szCs w:val="24"/>
          <w:lang w:val="ru-RU"/>
        </w:rPr>
        <w:t xml:space="preserve"> Дивидендная политика банков Японии в период 2000–2023гг.</w:t>
      </w:r>
    </w:p>
    <w:p w14:paraId="11C96D56" w14:textId="77777777" w:rsidR="006364E1" w:rsidRPr="00525F5D" w:rsidRDefault="006364E1" w:rsidP="00C929FC">
      <w:pPr>
        <w:shd w:val="clear" w:color="auto" w:fill="FFFFFF"/>
        <w:spacing w:before="240" w:after="240" w:line="360" w:lineRule="auto"/>
        <w:jc w:val="both"/>
        <w:rPr>
          <w:rFonts w:ascii="Times New Roman" w:hAnsi="Times New Roman" w:cs="Times New Roman"/>
          <w:sz w:val="24"/>
          <w:szCs w:val="24"/>
          <w:lang w:val="ru-RU"/>
        </w:rPr>
      </w:pPr>
      <w:r w:rsidRPr="00525F5D">
        <w:rPr>
          <w:rFonts w:ascii="Times New Roman" w:hAnsi="Times New Roman" w:cs="Times New Roman"/>
          <w:b/>
          <w:bCs/>
          <w:sz w:val="24"/>
          <w:szCs w:val="24"/>
          <w:lang w:val="ru-RU"/>
        </w:rPr>
        <w:t>Предмет исследования:</w:t>
      </w:r>
      <w:r w:rsidRPr="00525F5D">
        <w:rPr>
          <w:rFonts w:ascii="Times New Roman" w:hAnsi="Times New Roman" w:cs="Times New Roman"/>
          <w:sz w:val="24"/>
          <w:szCs w:val="24"/>
          <w:lang w:val="ru-RU"/>
        </w:rPr>
        <w:t xml:space="preserve"> Влияние динамики глобальных финансовых рынков на особенности дивидендной политики банков Японии.</w:t>
      </w:r>
    </w:p>
    <w:p w14:paraId="6C2AFBD6" w14:textId="77777777" w:rsidR="006364E1" w:rsidRPr="00525F5D" w:rsidRDefault="00E52D28" w:rsidP="00C929FC">
      <w:pPr>
        <w:shd w:val="clear" w:color="auto" w:fill="FFFFFF"/>
        <w:spacing w:before="240" w:after="240" w:line="360" w:lineRule="auto"/>
        <w:jc w:val="both"/>
        <w:rPr>
          <w:rFonts w:ascii="Times New Roman" w:hAnsi="Times New Roman" w:cs="Times New Roman"/>
          <w:sz w:val="24"/>
          <w:szCs w:val="24"/>
          <w:lang w:val="ru-RU"/>
        </w:rPr>
      </w:pPr>
      <w:r w:rsidRPr="00525F5D">
        <w:rPr>
          <w:rFonts w:ascii="Times New Roman" w:hAnsi="Times New Roman" w:cs="Times New Roman"/>
          <w:b/>
          <w:sz w:val="24"/>
          <w:szCs w:val="24"/>
          <w:lang w:val="ru-RU"/>
        </w:rPr>
        <w:t>Источники статистической информации</w:t>
      </w:r>
      <w:r w:rsidR="00C16C7A" w:rsidRPr="00525F5D">
        <w:rPr>
          <w:rFonts w:ascii="Times New Roman" w:hAnsi="Times New Roman" w:cs="Times New Roman"/>
          <w:b/>
          <w:sz w:val="24"/>
          <w:szCs w:val="24"/>
          <w:lang w:val="ru-RU"/>
        </w:rPr>
        <w:t xml:space="preserve"> </w:t>
      </w:r>
    </w:p>
    <w:p w14:paraId="64770F71" w14:textId="6FE40A22" w:rsidR="00864253" w:rsidRPr="00525F5D" w:rsidRDefault="00C929FC" w:rsidP="00C929FC">
      <w:pPr>
        <w:shd w:val="clear" w:color="auto" w:fill="FFFFFF"/>
        <w:spacing w:before="240" w:after="240" w:line="360" w:lineRule="auto"/>
        <w:jc w:val="both"/>
        <w:rPr>
          <w:rFonts w:ascii="Times New Roman" w:hAnsi="Times New Roman" w:cs="Times New Roman"/>
          <w:bCs/>
          <w:sz w:val="24"/>
          <w:szCs w:val="24"/>
          <w:lang w:val="ru-RU"/>
        </w:rPr>
      </w:pPr>
      <w:r w:rsidRPr="00525F5D">
        <w:rPr>
          <w:rFonts w:ascii="Times New Roman" w:hAnsi="Times New Roman" w:cs="Times New Roman"/>
          <w:bCs/>
          <w:sz w:val="24"/>
          <w:szCs w:val="24"/>
          <w:lang w:val="ru-RU"/>
        </w:rPr>
        <w:t xml:space="preserve">В данном исследовании для анализа динамики дивидендной политики японских банков использовались в основном анализ </w:t>
      </w:r>
    </w:p>
    <w:p w14:paraId="759F068D" w14:textId="77777777" w:rsidR="00525F5D" w:rsidRDefault="00525F5D">
      <w:pPr>
        <w:spacing w:after="160" w:line="259" w:lineRule="auto"/>
        <w:rPr>
          <w:rFonts w:ascii="Times New Roman" w:eastAsiaTheme="majorEastAsia" w:hAnsi="Times New Roman" w:cstheme="majorBidi"/>
          <w:b/>
          <w:bCs/>
          <w:color w:val="000000" w:themeColor="text1"/>
          <w:sz w:val="24"/>
          <w:szCs w:val="32"/>
        </w:rPr>
      </w:pPr>
      <w:r>
        <w:rPr>
          <w:rFonts w:ascii="Times New Roman" w:eastAsiaTheme="majorEastAsia" w:hAnsi="Times New Roman" w:cstheme="majorBidi"/>
          <w:b/>
          <w:bCs/>
          <w:color w:val="000000" w:themeColor="text1"/>
          <w:sz w:val="24"/>
          <w:szCs w:val="32"/>
        </w:rPr>
        <w:br w:type="page"/>
      </w:r>
    </w:p>
    <w:p w14:paraId="15469083" w14:textId="5B8AC471" w:rsidR="00AC772F" w:rsidRPr="00525F5D" w:rsidRDefault="00AC772F" w:rsidP="00525F5D">
      <w:pPr>
        <w:pStyle w:val="Heading1"/>
      </w:pPr>
      <w:bookmarkStart w:id="3" w:name="_Toc227835013"/>
      <w:proofErr w:type="spellStart"/>
      <w:r w:rsidRPr="00525F5D">
        <w:lastRenderedPageBreak/>
        <w:t>Глава</w:t>
      </w:r>
      <w:proofErr w:type="spellEnd"/>
      <w:r w:rsidRPr="00525F5D">
        <w:t xml:space="preserve"> 1. </w:t>
      </w:r>
      <w:proofErr w:type="spellStart"/>
      <w:r w:rsidRPr="00525F5D">
        <w:t>Дивидендная</w:t>
      </w:r>
      <w:proofErr w:type="spellEnd"/>
      <w:r w:rsidRPr="00525F5D">
        <w:t xml:space="preserve"> </w:t>
      </w:r>
      <w:proofErr w:type="spellStart"/>
      <w:r w:rsidRPr="00525F5D">
        <w:t>политика</w:t>
      </w:r>
      <w:proofErr w:type="spellEnd"/>
      <w:r w:rsidRPr="00525F5D">
        <w:t xml:space="preserve"> в </w:t>
      </w:r>
      <w:proofErr w:type="spellStart"/>
      <w:r w:rsidRPr="00525F5D">
        <w:t>банковском</w:t>
      </w:r>
      <w:proofErr w:type="spellEnd"/>
      <w:r w:rsidRPr="00525F5D">
        <w:t xml:space="preserve"> </w:t>
      </w:r>
      <w:proofErr w:type="spellStart"/>
      <w:r w:rsidRPr="00525F5D">
        <w:t>секторе</w:t>
      </w:r>
      <w:bookmarkEnd w:id="3"/>
      <w:proofErr w:type="spellEnd"/>
    </w:p>
    <w:p w14:paraId="7C94CCF2" w14:textId="592008D5" w:rsidR="00672C44" w:rsidRPr="00525F5D" w:rsidRDefault="00525F5D" w:rsidP="00525F5D">
      <w:pPr>
        <w:pStyle w:val="Heading2"/>
        <w:rPr>
          <w:lang w:val="ru-RU"/>
        </w:rPr>
      </w:pPr>
      <w:bookmarkStart w:id="4" w:name="_Toc227835014"/>
      <w:r>
        <w:rPr>
          <w:rFonts w:hint="eastAsia"/>
          <w:lang w:val="ru-RU" w:eastAsia="ja-JP"/>
        </w:rPr>
        <w:t xml:space="preserve">1.1 </w:t>
      </w:r>
      <w:r w:rsidR="00004D8E" w:rsidRPr="00525F5D">
        <w:rPr>
          <w:lang w:val="ru-RU"/>
        </w:rPr>
        <w:t>Особенности современной дивидендной политики японских банков</w:t>
      </w:r>
      <w:bookmarkEnd w:id="4"/>
    </w:p>
    <w:p w14:paraId="57611559" w14:textId="0B27042F" w:rsidR="00356BA6" w:rsidRPr="00525F5D" w:rsidRDefault="00356BA6" w:rsidP="00C929FC">
      <w:pPr>
        <w:shd w:val="clear" w:color="auto" w:fill="FFFFFF"/>
        <w:spacing w:before="240" w:after="240"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Дивиденды представляют собой </w:t>
      </w:r>
      <w:r w:rsidR="00C50002" w:rsidRPr="00525F5D">
        <w:rPr>
          <w:rFonts w:ascii="Times New Roman" w:hAnsi="Times New Roman" w:cs="Times New Roman"/>
          <w:sz w:val="24"/>
          <w:szCs w:val="24"/>
          <w:lang w:val="ru-RU"/>
        </w:rPr>
        <w:t>важный</w:t>
      </w:r>
      <w:r w:rsidRPr="00525F5D">
        <w:rPr>
          <w:rFonts w:ascii="Times New Roman" w:hAnsi="Times New Roman" w:cs="Times New Roman"/>
          <w:sz w:val="24"/>
          <w:szCs w:val="24"/>
          <w:lang w:val="ru-RU"/>
        </w:rPr>
        <w:t xml:space="preserve"> финансовый инструмент, отражаю</w:t>
      </w:r>
      <w:r w:rsidR="00904351" w:rsidRPr="00525F5D">
        <w:rPr>
          <w:rFonts w:ascii="Times New Roman" w:hAnsi="Times New Roman" w:cs="Times New Roman"/>
          <w:sz w:val="24"/>
          <w:szCs w:val="24"/>
          <w:lang w:val="ru-RU"/>
        </w:rPr>
        <w:t>щий</w:t>
      </w:r>
      <w:r w:rsidRPr="00525F5D">
        <w:rPr>
          <w:rFonts w:ascii="Times New Roman" w:hAnsi="Times New Roman" w:cs="Times New Roman"/>
          <w:sz w:val="24"/>
          <w:szCs w:val="24"/>
          <w:lang w:val="ru-RU"/>
        </w:rPr>
        <w:t xml:space="preserve"> инициативные выплаты компании </w:t>
      </w:r>
      <w:r w:rsidR="00B130E2" w:rsidRPr="00525F5D">
        <w:rPr>
          <w:rFonts w:ascii="Times New Roman" w:hAnsi="Times New Roman" w:cs="Times New Roman"/>
          <w:sz w:val="24"/>
          <w:szCs w:val="24"/>
          <w:lang w:val="ru-RU"/>
        </w:rPr>
        <w:t>акционерам,</w:t>
      </w:r>
      <w:r w:rsidRPr="00525F5D">
        <w:rPr>
          <w:rFonts w:ascii="Times New Roman" w:hAnsi="Times New Roman" w:cs="Times New Roman"/>
          <w:sz w:val="24"/>
          <w:szCs w:val="24"/>
          <w:lang w:val="ru-RU"/>
        </w:rPr>
        <w:t xml:space="preserve"> </w:t>
      </w:r>
      <w:r w:rsidR="00FC725B" w:rsidRPr="00525F5D">
        <w:rPr>
          <w:rFonts w:ascii="Times New Roman" w:hAnsi="Times New Roman" w:cs="Times New Roman"/>
          <w:sz w:val="24"/>
          <w:szCs w:val="24"/>
          <w:lang w:val="ru-RU"/>
        </w:rPr>
        <w:t>которые</w:t>
      </w:r>
      <w:r w:rsidRPr="00525F5D">
        <w:rPr>
          <w:rFonts w:ascii="Times New Roman" w:hAnsi="Times New Roman" w:cs="Times New Roman"/>
          <w:sz w:val="24"/>
          <w:szCs w:val="24"/>
          <w:lang w:val="ru-RU"/>
        </w:rPr>
        <w:t xml:space="preserve"> рассчитываются из чистой прибыли после налогообложения. При этом компания самостоятельно принимает решение о размере выплат на каждую акцию. Организации, имеющие стабильное финансовое положение и устойчивую прибыль, активно используют дивидендные выплаты в целях удержания существующих акционеров и привлечения новых инвесторов</w:t>
      </w:r>
      <w:r w:rsidR="00FC725B" w:rsidRPr="00525F5D">
        <w:rPr>
          <w:rFonts w:ascii="Times New Roman" w:hAnsi="Times New Roman" w:cs="Times New Roman"/>
          <w:sz w:val="24"/>
          <w:szCs w:val="24"/>
          <w:lang w:val="ru-RU"/>
        </w:rPr>
        <w:t xml:space="preserve"> для финансирования</w:t>
      </w:r>
      <w:r w:rsidRPr="00525F5D">
        <w:rPr>
          <w:rFonts w:ascii="Times New Roman" w:hAnsi="Times New Roman" w:cs="Times New Roman"/>
          <w:sz w:val="24"/>
          <w:szCs w:val="24"/>
          <w:lang w:val="ru-RU"/>
        </w:rPr>
        <w:t xml:space="preserve">. Более того, стабильные дивиденды служат сигналом рынку о надёжности компании и перспективности её дальнейшего развития, способствуя привлечению </w:t>
      </w:r>
      <w:r w:rsidR="00C50002" w:rsidRPr="00525F5D">
        <w:rPr>
          <w:rFonts w:ascii="Times New Roman" w:hAnsi="Times New Roman" w:cs="Times New Roman"/>
          <w:sz w:val="24"/>
          <w:szCs w:val="24"/>
          <w:lang w:val="ru-RU"/>
        </w:rPr>
        <w:t xml:space="preserve">новых инвесторов и соответственно </w:t>
      </w:r>
      <w:r w:rsidRPr="00525F5D">
        <w:rPr>
          <w:rFonts w:ascii="Times New Roman" w:hAnsi="Times New Roman" w:cs="Times New Roman"/>
          <w:sz w:val="24"/>
          <w:szCs w:val="24"/>
          <w:lang w:val="ru-RU"/>
        </w:rPr>
        <w:t>дополнительного капитала</w:t>
      </w:r>
      <w:r w:rsidR="00C50002" w:rsidRPr="00525F5D">
        <w:rPr>
          <w:rFonts w:ascii="Times New Roman" w:hAnsi="Times New Roman" w:cs="Times New Roman"/>
          <w:sz w:val="24"/>
          <w:szCs w:val="24"/>
          <w:lang w:val="ru-RU"/>
        </w:rPr>
        <w:t>, что само собой приводит к</w:t>
      </w:r>
      <w:r w:rsidRPr="00525F5D">
        <w:rPr>
          <w:rFonts w:ascii="Times New Roman" w:hAnsi="Times New Roman" w:cs="Times New Roman"/>
          <w:sz w:val="24"/>
          <w:szCs w:val="24"/>
          <w:lang w:val="ru-RU"/>
        </w:rPr>
        <w:t xml:space="preserve"> росту стоимости </w:t>
      </w:r>
      <w:r w:rsidR="0067381B" w:rsidRPr="00525F5D">
        <w:rPr>
          <w:rFonts w:ascii="Times New Roman" w:hAnsi="Times New Roman" w:cs="Times New Roman"/>
          <w:sz w:val="24"/>
          <w:szCs w:val="24"/>
          <w:lang w:val="ru-RU"/>
        </w:rPr>
        <w:t xml:space="preserve">самой </w:t>
      </w:r>
      <w:r w:rsidRPr="00525F5D">
        <w:rPr>
          <w:rFonts w:ascii="Times New Roman" w:hAnsi="Times New Roman" w:cs="Times New Roman"/>
          <w:sz w:val="24"/>
          <w:szCs w:val="24"/>
          <w:lang w:val="ru-RU"/>
        </w:rPr>
        <w:t>компании.</w:t>
      </w:r>
      <w:r w:rsidR="00CD693F" w:rsidRPr="00525F5D">
        <w:rPr>
          <w:rFonts w:ascii="Times New Roman" w:hAnsi="Times New Roman" w:cs="Times New Roman"/>
          <w:sz w:val="24"/>
          <w:szCs w:val="24"/>
          <w:lang w:val="ru-RU"/>
        </w:rPr>
        <w:t xml:space="preserve"> </w:t>
      </w:r>
    </w:p>
    <w:p w14:paraId="4DC6E4BC" w14:textId="6090E36C" w:rsidR="00356BA6" w:rsidRPr="00525F5D" w:rsidRDefault="00356BA6" w:rsidP="00C929FC">
      <w:pPr>
        <w:shd w:val="clear" w:color="auto" w:fill="FFFFFF"/>
        <w:spacing w:before="240" w:after="240"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Однако, несмотря на общую структуру дивидендных выплат, банковский сектор имеет ряд существенных особенностей, отличающих его от других отраслей. Это обусловлено, прежде всего, ключевой ролью банков в финансовой системе и их значительным влиянием на экономическое состояние страны. Если предприятия </w:t>
      </w:r>
      <w:r w:rsidR="0053419E" w:rsidRPr="00525F5D">
        <w:rPr>
          <w:rFonts w:ascii="Times New Roman" w:hAnsi="Times New Roman" w:cs="Times New Roman"/>
          <w:sz w:val="24"/>
          <w:szCs w:val="24"/>
          <w:lang w:val="ru-RU"/>
        </w:rPr>
        <w:t xml:space="preserve">нефинансовых </w:t>
      </w:r>
      <w:r w:rsidRPr="00525F5D">
        <w:rPr>
          <w:rFonts w:ascii="Times New Roman" w:hAnsi="Times New Roman" w:cs="Times New Roman"/>
          <w:sz w:val="24"/>
          <w:szCs w:val="24"/>
          <w:lang w:val="ru-RU"/>
        </w:rPr>
        <w:t xml:space="preserve">секторов экономики в случае финансовых трудностей или прекращения деятельности могут оказать </w:t>
      </w:r>
      <w:r w:rsidR="0053419E" w:rsidRPr="00525F5D">
        <w:rPr>
          <w:rFonts w:ascii="Times New Roman" w:hAnsi="Times New Roman" w:cs="Times New Roman"/>
          <w:sz w:val="24"/>
          <w:szCs w:val="24"/>
          <w:lang w:val="ru-RU"/>
        </w:rPr>
        <w:t xml:space="preserve">ограниченное </w:t>
      </w:r>
      <w:r w:rsidRPr="00525F5D">
        <w:rPr>
          <w:rFonts w:ascii="Times New Roman" w:hAnsi="Times New Roman" w:cs="Times New Roman"/>
          <w:sz w:val="24"/>
          <w:szCs w:val="24"/>
          <w:lang w:val="ru-RU"/>
        </w:rPr>
        <w:t xml:space="preserve">влияние на рынки, то проблемы банков способны привести к системному кризису, оказывая негативное воздействие на всю финансовую инфраструктуру </w:t>
      </w:r>
      <w:r w:rsidR="00537939" w:rsidRPr="00525F5D">
        <w:rPr>
          <w:rFonts w:ascii="Times New Roman" w:hAnsi="Times New Roman" w:cs="Times New Roman"/>
          <w:sz w:val="24"/>
          <w:szCs w:val="24"/>
          <w:lang w:val="ru-RU"/>
        </w:rPr>
        <w:t>страны</w:t>
      </w:r>
      <w:r w:rsidRPr="00525F5D">
        <w:rPr>
          <w:rFonts w:ascii="Times New Roman" w:hAnsi="Times New Roman" w:cs="Times New Roman"/>
          <w:sz w:val="24"/>
          <w:szCs w:val="24"/>
          <w:lang w:val="ru-RU"/>
        </w:rPr>
        <w:t xml:space="preserve">. </w:t>
      </w:r>
      <w:r w:rsidR="00621DE3" w:rsidRPr="00525F5D">
        <w:rPr>
          <w:rFonts w:ascii="Times New Roman" w:hAnsi="Times New Roman" w:cs="Times New Roman"/>
          <w:sz w:val="24"/>
          <w:szCs w:val="24"/>
          <w:lang w:val="ru-RU"/>
        </w:rPr>
        <w:t>П</w:t>
      </w:r>
      <w:r w:rsidRPr="00525F5D">
        <w:rPr>
          <w:rFonts w:ascii="Times New Roman" w:hAnsi="Times New Roman" w:cs="Times New Roman"/>
          <w:sz w:val="24"/>
          <w:szCs w:val="24"/>
          <w:lang w:val="ru-RU"/>
        </w:rPr>
        <w:t>оэтому банки должны особенно тщательно подходить к вопросу дивидендных выплат</w:t>
      </w:r>
      <w:r w:rsidR="00621DE3" w:rsidRPr="00525F5D">
        <w:rPr>
          <w:rFonts w:ascii="Times New Roman" w:hAnsi="Times New Roman" w:cs="Times New Roman"/>
          <w:sz w:val="24"/>
          <w:szCs w:val="24"/>
          <w:lang w:val="ru-RU"/>
        </w:rPr>
        <w:t xml:space="preserve"> в отличие от корпоративного сектора</w:t>
      </w:r>
      <w:r w:rsidRPr="00525F5D">
        <w:rPr>
          <w:rFonts w:ascii="Times New Roman" w:hAnsi="Times New Roman" w:cs="Times New Roman"/>
          <w:sz w:val="24"/>
          <w:szCs w:val="24"/>
          <w:lang w:val="ru-RU"/>
        </w:rPr>
        <w:t>, стремясь обеспечить баланс между интересами акционеров и сохранением собственной финансовой устойчивости и достаточности капитала</w:t>
      </w:r>
      <w:r w:rsidR="00621DE3" w:rsidRPr="00525F5D">
        <w:rPr>
          <w:rFonts w:ascii="Times New Roman" w:hAnsi="Times New Roman" w:cs="Times New Roman"/>
          <w:sz w:val="24"/>
          <w:szCs w:val="24"/>
          <w:lang w:val="ru-RU"/>
        </w:rPr>
        <w:t>.</w:t>
      </w:r>
    </w:p>
    <w:p w14:paraId="165C9FBB" w14:textId="19B4C612" w:rsidR="00356BA6" w:rsidRPr="00525F5D" w:rsidRDefault="002770A8" w:rsidP="00C929FC">
      <w:pPr>
        <w:shd w:val="clear" w:color="auto" w:fill="FFFFFF"/>
        <w:spacing w:before="240" w:after="240"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В условиях неопределенности на </w:t>
      </w:r>
      <w:r w:rsidR="00FC725B" w:rsidRPr="00525F5D">
        <w:rPr>
          <w:rFonts w:ascii="Times New Roman" w:hAnsi="Times New Roman" w:cs="Times New Roman"/>
          <w:sz w:val="24"/>
          <w:szCs w:val="24"/>
          <w:lang w:val="ru-RU"/>
        </w:rPr>
        <w:t xml:space="preserve">мировых </w:t>
      </w:r>
      <w:r w:rsidRPr="00525F5D">
        <w:rPr>
          <w:rFonts w:ascii="Times New Roman" w:hAnsi="Times New Roman" w:cs="Times New Roman"/>
          <w:sz w:val="24"/>
          <w:szCs w:val="24"/>
          <w:lang w:val="ru-RU"/>
        </w:rPr>
        <w:t>финансовых рынках, особенно в периоды кризисов, дивидендная политика приобретает дополнительную важность как инструмент сигнализации финансового состояния и перспектив развития банковской организации</w:t>
      </w:r>
      <w:r w:rsidR="00356BA6" w:rsidRPr="00525F5D">
        <w:rPr>
          <w:rFonts w:ascii="Times New Roman" w:hAnsi="Times New Roman" w:cs="Times New Roman"/>
          <w:sz w:val="24"/>
          <w:szCs w:val="24"/>
          <w:lang w:val="ru-RU"/>
        </w:rPr>
        <w:t xml:space="preserve">. Повышение дивидендов акционеры и инвесторы воспринимают как позитивный сигнал, свидетельствующий о </w:t>
      </w:r>
      <w:r w:rsidR="00FC725B" w:rsidRPr="00525F5D">
        <w:rPr>
          <w:rFonts w:ascii="Times New Roman" w:hAnsi="Times New Roman" w:cs="Times New Roman"/>
          <w:sz w:val="24"/>
          <w:szCs w:val="24"/>
          <w:lang w:val="ru-RU"/>
        </w:rPr>
        <w:t>дальнейшем увеличении</w:t>
      </w:r>
      <w:r w:rsidR="00356BA6" w:rsidRPr="00525F5D">
        <w:rPr>
          <w:rFonts w:ascii="Times New Roman" w:hAnsi="Times New Roman" w:cs="Times New Roman"/>
          <w:sz w:val="24"/>
          <w:szCs w:val="24"/>
          <w:lang w:val="ru-RU"/>
        </w:rPr>
        <w:t xml:space="preserve"> будущих денежных потоков и уверенности </w:t>
      </w:r>
      <w:r w:rsidR="00987B6A" w:rsidRPr="00525F5D">
        <w:rPr>
          <w:rFonts w:ascii="Times New Roman" w:hAnsi="Times New Roman" w:cs="Times New Roman"/>
          <w:sz w:val="24"/>
          <w:szCs w:val="24"/>
          <w:lang w:val="ru-RU"/>
        </w:rPr>
        <w:t xml:space="preserve">банка </w:t>
      </w:r>
      <w:r w:rsidR="00356BA6" w:rsidRPr="00525F5D">
        <w:rPr>
          <w:rFonts w:ascii="Times New Roman" w:hAnsi="Times New Roman" w:cs="Times New Roman"/>
          <w:sz w:val="24"/>
          <w:szCs w:val="24"/>
          <w:lang w:val="ru-RU"/>
        </w:rPr>
        <w:t xml:space="preserve">в </w:t>
      </w:r>
      <w:r w:rsidR="00FC725B" w:rsidRPr="00525F5D">
        <w:rPr>
          <w:rFonts w:ascii="Times New Roman" w:hAnsi="Times New Roman" w:cs="Times New Roman"/>
          <w:sz w:val="24"/>
          <w:szCs w:val="24"/>
          <w:lang w:val="ru-RU"/>
        </w:rPr>
        <w:t>долгосрочной перспективе</w:t>
      </w:r>
      <w:r w:rsidR="00356BA6" w:rsidRPr="00525F5D">
        <w:rPr>
          <w:rFonts w:ascii="Times New Roman" w:hAnsi="Times New Roman" w:cs="Times New Roman"/>
          <w:sz w:val="24"/>
          <w:szCs w:val="24"/>
          <w:lang w:val="ru-RU"/>
        </w:rPr>
        <w:t xml:space="preserve">. </w:t>
      </w:r>
      <w:r w:rsidR="00B610C6" w:rsidRPr="00525F5D">
        <w:rPr>
          <w:rFonts w:ascii="Times New Roman" w:hAnsi="Times New Roman" w:cs="Times New Roman"/>
          <w:sz w:val="24"/>
          <w:szCs w:val="24"/>
          <w:lang w:val="ru-RU"/>
        </w:rPr>
        <w:t>В то же время</w:t>
      </w:r>
      <w:r w:rsidR="00356BA6" w:rsidRPr="00525F5D">
        <w:rPr>
          <w:rFonts w:ascii="Times New Roman" w:hAnsi="Times New Roman" w:cs="Times New Roman"/>
          <w:sz w:val="24"/>
          <w:szCs w:val="24"/>
          <w:lang w:val="ru-RU"/>
        </w:rPr>
        <w:t xml:space="preserve">, снижение дивидендных выплат или отказ от них </w:t>
      </w:r>
      <w:r w:rsidR="00B610C6" w:rsidRPr="00525F5D">
        <w:rPr>
          <w:rFonts w:ascii="Times New Roman" w:hAnsi="Times New Roman" w:cs="Times New Roman"/>
          <w:sz w:val="24"/>
          <w:szCs w:val="24"/>
          <w:lang w:val="ru-RU"/>
        </w:rPr>
        <w:t>не всегда означает ухудшение положения банка</w:t>
      </w:r>
      <w:r w:rsidR="00FC725B" w:rsidRPr="00525F5D">
        <w:rPr>
          <w:rFonts w:ascii="Times New Roman" w:hAnsi="Times New Roman" w:cs="Times New Roman"/>
          <w:sz w:val="24"/>
          <w:szCs w:val="24"/>
          <w:lang w:val="ru-RU"/>
        </w:rPr>
        <w:t xml:space="preserve"> на рынке</w:t>
      </w:r>
      <w:r w:rsidR="00B610C6" w:rsidRPr="00525F5D">
        <w:rPr>
          <w:rFonts w:ascii="Times New Roman" w:hAnsi="Times New Roman" w:cs="Times New Roman"/>
          <w:sz w:val="24"/>
          <w:szCs w:val="24"/>
          <w:lang w:val="ru-RU"/>
        </w:rPr>
        <w:t xml:space="preserve">. Не стоит исключать, что </w:t>
      </w:r>
      <w:r w:rsidR="00B610C6" w:rsidRPr="00525F5D">
        <w:rPr>
          <w:rFonts w:ascii="Times New Roman" w:hAnsi="Times New Roman" w:cs="Times New Roman"/>
          <w:sz w:val="24"/>
          <w:szCs w:val="24"/>
          <w:lang w:val="ru-RU"/>
        </w:rPr>
        <w:lastRenderedPageBreak/>
        <w:t>стратегические планы банков, выраженные в переадресации денежных потоков</w:t>
      </w:r>
      <w:r w:rsidR="00DC5FCA" w:rsidRPr="00525F5D">
        <w:rPr>
          <w:rFonts w:ascii="Times New Roman" w:hAnsi="Times New Roman" w:cs="Times New Roman"/>
          <w:sz w:val="24"/>
          <w:szCs w:val="24"/>
          <w:lang w:val="ru-RU"/>
        </w:rPr>
        <w:t xml:space="preserve"> в более перспективные источники роста </w:t>
      </w:r>
      <w:r w:rsidR="00FC725B" w:rsidRPr="00525F5D">
        <w:rPr>
          <w:rFonts w:ascii="Times New Roman" w:hAnsi="Times New Roman" w:cs="Times New Roman"/>
          <w:sz w:val="24"/>
          <w:szCs w:val="24"/>
          <w:lang w:val="ru-RU"/>
        </w:rPr>
        <w:t>прибыли</w:t>
      </w:r>
      <w:r w:rsidR="00DC5FCA" w:rsidRPr="00525F5D">
        <w:rPr>
          <w:rFonts w:ascii="Times New Roman" w:hAnsi="Times New Roman" w:cs="Times New Roman"/>
          <w:sz w:val="24"/>
          <w:szCs w:val="24"/>
          <w:lang w:val="ru-RU"/>
        </w:rPr>
        <w:t xml:space="preserve"> банка</w:t>
      </w:r>
      <w:r w:rsidR="00B610C6" w:rsidRPr="00525F5D">
        <w:rPr>
          <w:rFonts w:ascii="Times New Roman" w:hAnsi="Times New Roman" w:cs="Times New Roman"/>
          <w:sz w:val="24"/>
          <w:szCs w:val="24"/>
          <w:lang w:val="ru-RU"/>
        </w:rPr>
        <w:t>, могут также влиять на размеры выплат</w:t>
      </w:r>
      <w:r w:rsidR="00356BA6" w:rsidRPr="00525F5D">
        <w:rPr>
          <w:rFonts w:ascii="Times New Roman" w:hAnsi="Times New Roman" w:cs="Times New Roman"/>
          <w:sz w:val="24"/>
          <w:szCs w:val="24"/>
          <w:lang w:val="ru-RU"/>
        </w:rPr>
        <w:t>.</w:t>
      </w:r>
      <w:r w:rsidR="00066304" w:rsidRPr="00525F5D">
        <w:rPr>
          <w:rStyle w:val="FootnoteReference"/>
          <w:rFonts w:ascii="Times New Roman" w:hAnsi="Times New Roman" w:cs="Times New Roman"/>
          <w:sz w:val="24"/>
          <w:szCs w:val="24"/>
          <w:lang w:val="ru-RU"/>
        </w:rPr>
        <w:footnoteReference w:id="2"/>
      </w:r>
    </w:p>
    <w:p w14:paraId="542DC692" w14:textId="10A698AB" w:rsidR="00274899" w:rsidRPr="00525F5D" w:rsidRDefault="00356BA6" w:rsidP="00C929FC">
      <w:pPr>
        <w:shd w:val="clear" w:color="auto" w:fill="FFFFFF"/>
        <w:spacing w:before="240" w:after="240" w:line="360" w:lineRule="auto"/>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Помимо этого, дивидендная политика банков подвержена строгому регуляторному контролю, обусловленному международными стандартами и требованиями национальных регуляторов. В частности, банки обязаны поддерживать достаточность собственного капитала для обеспечения стабильной деятельности и покрытия </w:t>
      </w:r>
      <w:r w:rsidR="00CD215D" w:rsidRPr="00525F5D">
        <w:rPr>
          <w:rFonts w:ascii="Times New Roman" w:hAnsi="Times New Roman" w:cs="Times New Roman"/>
          <w:sz w:val="24"/>
          <w:szCs w:val="24"/>
          <w:lang w:val="ru-RU"/>
        </w:rPr>
        <w:t xml:space="preserve">будущих </w:t>
      </w:r>
      <w:r w:rsidRPr="00525F5D">
        <w:rPr>
          <w:rFonts w:ascii="Times New Roman" w:hAnsi="Times New Roman" w:cs="Times New Roman"/>
          <w:sz w:val="24"/>
          <w:szCs w:val="24"/>
          <w:lang w:val="ru-RU"/>
        </w:rPr>
        <w:t xml:space="preserve">убытков, что ограничивает их возможности в свободном распоряжении прибылью. Особенно значимые изменения в этом аспекте были введены после глобального финансового кризиса 2007–2008 годов, когда был принят новый свод </w:t>
      </w:r>
      <w:r w:rsidR="00FC725B" w:rsidRPr="00525F5D">
        <w:rPr>
          <w:rFonts w:ascii="Times New Roman" w:hAnsi="Times New Roman" w:cs="Times New Roman"/>
          <w:sz w:val="24"/>
          <w:szCs w:val="24"/>
          <w:lang w:val="ru-RU"/>
        </w:rPr>
        <w:t>мер по регулированию банковской деятельности</w:t>
      </w:r>
      <w:r w:rsidRPr="00525F5D">
        <w:rPr>
          <w:rFonts w:ascii="Times New Roman" w:hAnsi="Times New Roman" w:cs="Times New Roman"/>
          <w:sz w:val="24"/>
          <w:szCs w:val="24"/>
          <w:lang w:val="ru-RU"/>
        </w:rPr>
        <w:t xml:space="preserve"> —</w:t>
      </w:r>
      <w:r w:rsidR="00472760" w:rsidRPr="00525F5D">
        <w:rPr>
          <w:rFonts w:ascii="Times New Roman" w:hAnsi="Times New Roman" w:cs="Times New Roman"/>
          <w:sz w:val="24"/>
          <w:szCs w:val="24"/>
          <w:lang w:val="ru-RU"/>
        </w:rPr>
        <w:t xml:space="preserve"> Basel </w:t>
      </w:r>
      <w:r w:rsidRPr="00525F5D">
        <w:rPr>
          <w:rFonts w:ascii="Times New Roman" w:hAnsi="Times New Roman" w:cs="Times New Roman"/>
          <w:sz w:val="24"/>
          <w:szCs w:val="24"/>
        </w:rPr>
        <w:t>III</w:t>
      </w:r>
      <w:r w:rsidRPr="00525F5D">
        <w:rPr>
          <w:rFonts w:ascii="Times New Roman" w:hAnsi="Times New Roman" w:cs="Times New Roman"/>
          <w:sz w:val="24"/>
          <w:szCs w:val="24"/>
          <w:lang w:val="ru-RU"/>
        </w:rPr>
        <w:t>.</w:t>
      </w:r>
    </w:p>
    <w:p w14:paraId="55A6CFA8" w14:textId="6D49C316" w:rsidR="003631DD" w:rsidRPr="00525F5D" w:rsidRDefault="003631DD" w:rsidP="00C929FC">
      <w:pPr>
        <w:shd w:val="clear" w:color="auto" w:fill="FFFFFF"/>
        <w:spacing w:before="240" w:after="240"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Все вышеперечисленные критерии банки тщательно рассчитывают и принимают во внимание при принятии решения о рациональности дивидендных выплат. Если банк соответствует всем регуляторным требованиям, а показатели его внутренней эффективности и рентабельности позволяют распределять прибыль, определяется конкретный размер дивидендных выплат. О</w:t>
      </w:r>
      <w:r w:rsidR="00CC0296" w:rsidRPr="00525F5D">
        <w:rPr>
          <w:rFonts w:ascii="Times New Roman" w:hAnsi="Times New Roman" w:cs="Times New Roman"/>
          <w:sz w:val="24"/>
          <w:szCs w:val="24"/>
          <w:lang w:val="ru-RU"/>
        </w:rPr>
        <w:t>дним из о</w:t>
      </w:r>
      <w:r w:rsidRPr="00525F5D">
        <w:rPr>
          <w:rFonts w:ascii="Times New Roman" w:hAnsi="Times New Roman" w:cs="Times New Roman"/>
          <w:sz w:val="24"/>
          <w:szCs w:val="24"/>
          <w:lang w:val="ru-RU"/>
        </w:rPr>
        <w:t>сновны</w:t>
      </w:r>
      <w:r w:rsidR="00CC0296" w:rsidRPr="00525F5D">
        <w:rPr>
          <w:rFonts w:ascii="Times New Roman" w:hAnsi="Times New Roman" w:cs="Times New Roman"/>
          <w:sz w:val="24"/>
          <w:szCs w:val="24"/>
          <w:lang w:val="ru-RU"/>
        </w:rPr>
        <w:t>х</w:t>
      </w:r>
      <w:r w:rsidRPr="00525F5D">
        <w:rPr>
          <w:rFonts w:ascii="Times New Roman" w:hAnsi="Times New Roman" w:cs="Times New Roman"/>
          <w:sz w:val="24"/>
          <w:szCs w:val="24"/>
          <w:lang w:val="ru-RU"/>
        </w:rPr>
        <w:t xml:space="preserve"> показателе</w:t>
      </w:r>
      <w:r w:rsidR="00CC0296" w:rsidRPr="00525F5D">
        <w:rPr>
          <w:rFonts w:ascii="Times New Roman" w:hAnsi="Times New Roman" w:cs="Times New Roman"/>
          <w:sz w:val="24"/>
          <w:szCs w:val="24"/>
          <w:lang w:val="ru-RU"/>
        </w:rPr>
        <w:t>й</w:t>
      </w:r>
      <w:r w:rsidRPr="00525F5D">
        <w:rPr>
          <w:rFonts w:ascii="Times New Roman" w:hAnsi="Times New Roman" w:cs="Times New Roman"/>
          <w:sz w:val="24"/>
          <w:szCs w:val="24"/>
          <w:lang w:val="ru-RU"/>
        </w:rPr>
        <w:t xml:space="preserve"> при расчёте является коэффициент дивидендных выплат (</w:t>
      </w:r>
      <w:proofErr w:type="spellStart"/>
      <w:r w:rsidRPr="00525F5D">
        <w:rPr>
          <w:rFonts w:ascii="Times New Roman" w:hAnsi="Times New Roman" w:cs="Times New Roman"/>
          <w:sz w:val="24"/>
          <w:szCs w:val="24"/>
          <w:lang w:val="ru-RU"/>
        </w:rPr>
        <w:t>payout-ratio</w:t>
      </w:r>
      <w:proofErr w:type="spellEnd"/>
      <w:r w:rsidRPr="00525F5D">
        <w:rPr>
          <w:rFonts w:ascii="Times New Roman" w:hAnsi="Times New Roman" w:cs="Times New Roman"/>
          <w:sz w:val="24"/>
          <w:szCs w:val="24"/>
          <w:lang w:val="ru-RU"/>
        </w:rPr>
        <w:t xml:space="preserve">), демонстрирующий, какая доля чистой прибыли направляется акционерам. Тем не менее, даже при выполнении всех формальных требований и наличии высоких финансовых результатов банк может принять решение не выплачивать дивиденды или сократить их размер. Подобное решение чаще всего обусловлено стратегическими приоритетами банка, такими как реинвестирование прибыли для увеличения собственного капитала или выбор альтернативных </w:t>
      </w:r>
      <w:r w:rsidR="00627899" w:rsidRPr="00525F5D">
        <w:rPr>
          <w:rFonts w:ascii="Times New Roman" w:hAnsi="Times New Roman" w:cs="Times New Roman"/>
          <w:sz w:val="24"/>
          <w:szCs w:val="24"/>
          <w:lang w:val="ru-RU"/>
        </w:rPr>
        <w:t>путей</w:t>
      </w:r>
      <w:r w:rsidRPr="00525F5D">
        <w:rPr>
          <w:rFonts w:ascii="Times New Roman" w:hAnsi="Times New Roman" w:cs="Times New Roman"/>
          <w:sz w:val="24"/>
          <w:szCs w:val="24"/>
          <w:lang w:val="ru-RU"/>
        </w:rPr>
        <w:t xml:space="preserve"> перераспределения прибыли, направленных на достижение долгосрочных целей устойчивого развития</w:t>
      </w:r>
      <w:r w:rsidR="00FC725B" w:rsidRPr="00525F5D">
        <w:rPr>
          <w:rFonts w:ascii="Times New Roman" w:hAnsi="Times New Roman" w:cs="Times New Roman"/>
          <w:sz w:val="24"/>
          <w:szCs w:val="24"/>
          <w:lang w:val="ru-RU"/>
        </w:rPr>
        <w:t>, а также динамикой мирового финансового рынка</w:t>
      </w:r>
      <w:r w:rsidRPr="00525F5D">
        <w:rPr>
          <w:rFonts w:ascii="Times New Roman" w:hAnsi="Times New Roman" w:cs="Times New Roman"/>
          <w:sz w:val="24"/>
          <w:szCs w:val="24"/>
          <w:lang w:val="ru-RU"/>
        </w:rPr>
        <w:t xml:space="preserve">. </w:t>
      </w:r>
    </w:p>
    <w:p w14:paraId="25E1F6B6" w14:textId="3C445C86" w:rsidR="00E10DD9" w:rsidRPr="00525F5D" w:rsidRDefault="004451CF" w:rsidP="00C929FC">
      <w:pPr>
        <w:shd w:val="clear" w:color="auto" w:fill="FFFFFF"/>
        <w:spacing w:before="240" w:after="240"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Современная политика я</w:t>
      </w:r>
      <w:r w:rsidR="009079AD" w:rsidRPr="00525F5D">
        <w:rPr>
          <w:rFonts w:ascii="Times New Roman" w:hAnsi="Times New Roman" w:cs="Times New Roman"/>
          <w:sz w:val="24"/>
          <w:szCs w:val="24"/>
          <w:lang w:val="ru-RU"/>
        </w:rPr>
        <w:t>понски</w:t>
      </w:r>
      <w:r w:rsidRPr="00525F5D">
        <w:rPr>
          <w:rFonts w:ascii="Times New Roman" w:hAnsi="Times New Roman" w:cs="Times New Roman"/>
          <w:sz w:val="24"/>
          <w:szCs w:val="24"/>
          <w:lang w:val="ru-RU"/>
        </w:rPr>
        <w:t>х</w:t>
      </w:r>
      <w:r w:rsidR="009079AD" w:rsidRPr="00525F5D">
        <w:rPr>
          <w:rFonts w:ascii="Times New Roman" w:hAnsi="Times New Roman" w:cs="Times New Roman"/>
          <w:sz w:val="24"/>
          <w:szCs w:val="24"/>
          <w:lang w:val="ru-RU"/>
        </w:rPr>
        <w:t xml:space="preserve"> банк</w:t>
      </w:r>
      <w:r w:rsidRPr="00525F5D">
        <w:rPr>
          <w:rFonts w:ascii="Times New Roman" w:hAnsi="Times New Roman" w:cs="Times New Roman"/>
          <w:sz w:val="24"/>
          <w:szCs w:val="24"/>
          <w:lang w:val="ru-RU"/>
        </w:rPr>
        <w:t>ов</w:t>
      </w:r>
      <w:r w:rsidR="009079AD" w:rsidRPr="00525F5D">
        <w:rPr>
          <w:rFonts w:ascii="Times New Roman" w:hAnsi="Times New Roman" w:cs="Times New Roman"/>
          <w:sz w:val="24"/>
          <w:szCs w:val="24"/>
          <w:lang w:val="ru-RU"/>
        </w:rPr>
        <w:t xml:space="preserve">, </w:t>
      </w:r>
      <w:r w:rsidR="002D591F" w:rsidRPr="00525F5D">
        <w:rPr>
          <w:rFonts w:ascii="Times New Roman" w:hAnsi="Times New Roman" w:cs="Times New Roman"/>
          <w:sz w:val="24"/>
          <w:szCs w:val="24"/>
          <w:lang w:val="ru-RU"/>
        </w:rPr>
        <w:t xml:space="preserve">отличается </w:t>
      </w:r>
      <w:r w:rsidR="009079AD" w:rsidRPr="00525F5D">
        <w:rPr>
          <w:rFonts w:ascii="Times New Roman" w:hAnsi="Times New Roman" w:cs="Times New Roman"/>
          <w:sz w:val="24"/>
          <w:szCs w:val="24"/>
          <w:lang w:val="ru-RU"/>
        </w:rPr>
        <w:t>от западных аналогов</w:t>
      </w:r>
      <w:r w:rsidR="00CC5F68" w:rsidRPr="00525F5D">
        <w:rPr>
          <w:rFonts w:ascii="Times New Roman" w:hAnsi="Times New Roman" w:cs="Times New Roman"/>
          <w:sz w:val="24"/>
          <w:szCs w:val="24"/>
          <w:lang w:val="ru-RU"/>
        </w:rPr>
        <w:t xml:space="preserve">, </w:t>
      </w:r>
      <w:r w:rsidR="009079AD" w:rsidRPr="00525F5D">
        <w:rPr>
          <w:rFonts w:ascii="Times New Roman" w:hAnsi="Times New Roman" w:cs="Times New Roman"/>
          <w:sz w:val="24"/>
          <w:szCs w:val="24"/>
          <w:lang w:val="ru-RU"/>
        </w:rPr>
        <w:t>придерживаются консервативной стратегии в вопросах распределения прибыли, что связано с особенностями их операционной среды, корпоративной культурой и строгими регуляторными требованиями.</w:t>
      </w:r>
      <w:r w:rsidR="00283C1D" w:rsidRPr="00525F5D">
        <w:rPr>
          <w:rFonts w:ascii="Times New Roman" w:hAnsi="Times New Roman" w:cs="Times New Roman"/>
          <w:sz w:val="24"/>
          <w:szCs w:val="24"/>
          <w:lang w:val="ru-RU"/>
        </w:rPr>
        <w:t xml:space="preserve"> </w:t>
      </w:r>
      <w:r w:rsidR="00355A9A" w:rsidRPr="00525F5D">
        <w:rPr>
          <w:rFonts w:ascii="Times New Roman" w:hAnsi="Times New Roman" w:cs="Times New Roman"/>
          <w:sz w:val="24"/>
          <w:szCs w:val="24"/>
          <w:lang w:val="ru-RU"/>
        </w:rPr>
        <w:t>Японская</w:t>
      </w:r>
      <w:r w:rsidR="00283C1D" w:rsidRPr="00525F5D">
        <w:rPr>
          <w:rFonts w:ascii="Times New Roman" w:hAnsi="Times New Roman" w:cs="Times New Roman"/>
          <w:sz w:val="24"/>
          <w:szCs w:val="24"/>
          <w:lang w:val="ru-RU"/>
        </w:rPr>
        <w:t xml:space="preserve"> </w:t>
      </w:r>
      <w:r w:rsidR="001738A8" w:rsidRPr="00525F5D">
        <w:rPr>
          <w:rFonts w:ascii="Times New Roman" w:hAnsi="Times New Roman" w:cs="Times New Roman"/>
          <w:sz w:val="24"/>
          <w:szCs w:val="24"/>
          <w:lang w:val="ru-RU"/>
        </w:rPr>
        <w:t>финансовая</w:t>
      </w:r>
      <w:r w:rsidR="00283C1D" w:rsidRPr="00525F5D">
        <w:rPr>
          <w:rFonts w:ascii="Times New Roman" w:hAnsi="Times New Roman" w:cs="Times New Roman"/>
          <w:sz w:val="24"/>
          <w:szCs w:val="24"/>
          <w:lang w:val="ru-RU"/>
        </w:rPr>
        <w:t xml:space="preserve"> система делятся на несколько типов банков. Основным выступает центральный банк</w:t>
      </w:r>
      <w:r w:rsidR="00355A9A" w:rsidRPr="00525F5D">
        <w:rPr>
          <w:rFonts w:ascii="Times New Roman" w:hAnsi="Times New Roman" w:cs="Times New Roman"/>
          <w:sz w:val="24"/>
          <w:szCs w:val="24"/>
          <w:lang w:val="ru-RU"/>
        </w:rPr>
        <w:t xml:space="preserve"> Японии</w:t>
      </w:r>
      <w:r w:rsidR="00283C1D" w:rsidRPr="00525F5D">
        <w:rPr>
          <w:rFonts w:ascii="Times New Roman" w:hAnsi="Times New Roman" w:cs="Times New Roman"/>
          <w:sz w:val="24"/>
          <w:szCs w:val="24"/>
          <w:lang w:val="ru-RU"/>
        </w:rPr>
        <w:t xml:space="preserve"> – Bank </w:t>
      </w:r>
      <w:proofErr w:type="spellStart"/>
      <w:r w:rsidR="00283C1D" w:rsidRPr="00525F5D">
        <w:rPr>
          <w:rFonts w:ascii="Times New Roman" w:hAnsi="Times New Roman" w:cs="Times New Roman"/>
          <w:sz w:val="24"/>
          <w:szCs w:val="24"/>
          <w:lang w:val="ru-RU"/>
        </w:rPr>
        <w:t>of</w:t>
      </w:r>
      <w:proofErr w:type="spellEnd"/>
      <w:r w:rsidR="00283C1D" w:rsidRPr="00525F5D">
        <w:rPr>
          <w:rFonts w:ascii="Times New Roman" w:hAnsi="Times New Roman" w:cs="Times New Roman"/>
          <w:sz w:val="24"/>
          <w:szCs w:val="24"/>
          <w:lang w:val="ru-RU"/>
        </w:rPr>
        <w:t xml:space="preserve"> Japan. Следом за ним идут институты, которые предоставляют заемные средства, </w:t>
      </w:r>
      <w:r w:rsidR="00347FCC" w:rsidRPr="00525F5D">
        <w:rPr>
          <w:rFonts w:ascii="Times New Roman" w:hAnsi="Times New Roman" w:cs="Times New Roman"/>
          <w:sz w:val="24"/>
          <w:szCs w:val="24"/>
          <w:lang w:val="ru-RU"/>
        </w:rPr>
        <w:t>поделенные</w:t>
      </w:r>
      <w:r w:rsidR="00283C1D" w:rsidRPr="00525F5D">
        <w:rPr>
          <w:rFonts w:ascii="Times New Roman" w:hAnsi="Times New Roman" w:cs="Times New Roman"/>
          <w:sz w:val="24"/>
          <w:szCs w:val="24"/>
          <w:lang w:val="ru-RU"/>
        </w:rPr>
        <w:t xml:space="preserve"> на банки, финансовые учреждения кооперативного типа и другие финансовые институты. Положение банков разделено иерархически, порядок которого это городские банки, региональные, </w:t>
      </w:r>
      <w:r w:rsidR="00283C1D" w:rsidRPr="00525F5D">
        <w:rPr>
          <w:rFonts w:ascii="Times New Roman" w:hAnsi="Times New Roman" w:cs="Times New Roman"/>
          <w:sz w:val="24"/>
          <w:szCs w:val="24"/>
          <w:lang w:val="ru-RU"/>
        </w:rPr>
        <w:lastRenderedPageBreak/>
        <w:t xml:space="preserve">региональные второго уровня, а далее </w:t>
      </w:r>
      <w:r w:rsidR="00C113C1" w:rsidRPr="00525F5D">
        <w:rPr>
          <w:rFonts w:ascii="Times New Roman" w:hAnsi="Times New Roman" w:cs="Times New Roman"/>
          <w:sz w:val="24"/>
          <w:szCs w:val="24"/>
          <w:lang w:val="ru-RU"/>
        </w:rPr>
        <w:t>другие</w:t>
      </w:r>
      <w:r w:rsidR="00283C1D" w:rsidRPr="00525F5D">
        <w:rPr>
          <w:rFonts w:ascii="Times New Roman" w:hAnsi="Times New Roman" w:cs="Times New Roman"/>
          <w:sz w:val="24"/>
          <w:szCs w:val="24"/>
          <w:lang w:val="ru-RU"/>
        </w:rPr>
        <w:t xml:space="preserve"> финансовые учреждения, например, трастовые банки.</w:t>
      </w:r>
      <w:r w:rsidR="00345461" w:rsidRPr="00525F5D">
        <w:rPr>
          <w:rFonts w:ascii="Times New Roman" w:hAnsi="Times New Roman" w:cs="Times New Roman"/>
          <w:sz w:val="24"/>
          <w:szCs w:val="24"/>
          <w:lang w:val="ru-RU"/>
        </w:rPr>
        <w:t xml:space="preserve"> Отдельно можно выделить </w:t>
      </w:r>
      <w:r w:rsidR="00971738" w:rsidRPr="00525F5D">
        <w:rPr>
          <w:rFonts w:ascii="Times New Roman" w:hAnsi="Times New Roman" w:cs="Times New Roman"/>
          <w:sz w:val="24"/>
          <w:szCs w:val="24"/>
          <w:lang w:val="ru-RU"/>
        </w:rPr>
        <w:t xml:space="preserve">японский почтовый банк </w:t>
      </w:r>
      <w:r w:rsidR="00D06283" w:rsidRPr="00525F5D">
        <w:rPr>
          <w:rFonts w:ascii="Times New Roman" w:hAnsi="Times New Roman" w:cs="Times New Roman"/>
          <w:sz w:val="24"/>
          <w:szCs w:val="24"/>
          <w:lang w:val="ru-RU"/>
        </w:rPr>
        <w:t xml:space="preserve">- </w:t>
      </w:r>
      <w:r w:rsidR="00971738" w:rsidRPr="00525F5D">
        <w:rPr>
          <w:rFonts w:ascii="Times New Roman" w:hAnsi="Times New Roman" w:cs="Times New Roman"/>
          <w:sz w:val="24"/>
          <w:szCs w:val="24"/>
          <w:lang w:val="en-US"/>
        </w:rPr>
        <w:t>Japan</w:t>
      </w:r>
      <w:r w:rsidR="00971738" w:rsidRPr="00525F5D">
        <w:rPr>
          <w:rFonts w:ascii="Times New Roman" w:hAnsi="Times New Roman" w:cs="Times New Roman"/>
          <w:sz w:val="24"/>
          <w:szCs w:val="24"/>
          <w:lang w:val="ru-RU"/>
        </w:rPr>
        <w:t xml:space="preserve"> </w:t>
      </w:r>
      <w:r w:rsidR="00971738" w:rsidRPr="00525F5D">
        <w:rPr>
          <w:rFonts w:ascii="Times New Roman" w:hAnsi="Times New Roman" w:cs="Times New Roman"/>
          <w:sz w:val="24"/>
          <w:szCs w:val="24"/>
          <w:lang w:val="en-US"/>
        </w:rPr>
        <w:t>Post</w:t>
      </w:r>
      <w:r w:rsidR="00971738" w:rsidRPr="00525F5D">
        <w:rPr>
          <w:rFonts w:ascii="Times New Roman" w:hAnsi="Times New Roman" w:cs="Times New Roman"/>
          <w:sz w:val="24"/>
          <w:szCs w:val="24"/>
          <w:lang w:val="ru-RU"/>
        </w:rPr>
        <w:t xml:space="preserve"> </w:t>
      </w:r>
      <w:r w:rsidR="00971738" w:rsidRPr="00525F5D">
        <w:rPr>
          <w:rFonts w:ascii="Times New Roman" w:hAnsi="Times New Roman" w:cs="Times New Roman"/>
          <w:sz w:val="24"/>
          <w:szCs w:val="24"/>
          <w:lang w:val="en-US"/>
        </w:rPr>
        <w:t>Bank</w:t>
      </w:r>
      <w:r w:rsidR="00A5284D" w:rsidRPr="00525F5D">
        <w:rPr>
          <w:rFonts w:ascii="Times New Roman" w:hAnsi="Times New Roman" w:cs="Times New Roman"/>
          <w:sz w:val="24"/>
          <w:szCs w:val="24"/>
          <w:lang w:val="ru-RU"/>
        </w:rPr>
        <w:t xml:space="preserve">, который не относится </w:t>
      </w:r>
      <w:r w:rsidR="00D85D70" w:rsidRPr="00525F5D">
        <w:rPr>
          <w:rFonts w:ascii="Times New Roman" w:hAnsi="Times New Roman" w:cs="Times New Roman"/>
          <w:sz w:val="24"/>
          <w:szCs w:val="24"/>
          <w:lang w:val="ru-RU"/>
        </w:rPr>
        <w:t xml:space="preserve">напрямую </w:t>
      </w:r>
      <w:r w:rsidR="00B7347B" w:rsidRPr="00525F5D">
        <w:rPr>
          <w:rFonts w:ascii="Times New Roman" w:hAnsi="Times New Roman" w:cs="Times New Roman"/>
          <w:sz w:val="24"/>
          <w:szCs w:val="24"/>
          <w:lang w:val="ru-RU"/>
        </w:rPr>
        <w:t xml:space="preserve">к представленным категориям, но </w:t>
      </w:r>
      <w:r w:rsidR="00150CEF" w:rsidRPr="00525F5D">
        <w:rPr>
          <w:rFonts w:ascii="Times New Roman" w:hAnsi="Times New Roman" w:cs="Times New Roman"/>
          <w:sz w:val="24"/>
          <w:szCs w:val="24"/>
          <w:lang w:val="ru-RU"/>
        </w:rPr>
        <w:t xml:space="preserve">имеет большой </w:t>
      </w:r>
      <w:r w:rsidR="002440A2" w:rsidRPr="00525F5D">
        <w:rPr>
          <w:rFonts w:ascii="Times New Roman" w:hAnsi="Times New Roman" w:cs="Times New Roman"/>
          <w:sz w:val="24"/>
          <w:szCs w:val="24"/>
          <w:lang w:val="ru-RU"/>
        </w:rPr>
        <w:t>объем депозитов и влиятельную позицию на рынке.</w:t>
      </w:r>
    </w:p>
    <w:p w14:paraId="3F933531" w14:textId="509CB96A" w:rsidR="00C7491D" w:rsidRPr="00525F5D" w:rsidRDefault="00D70F8B" w:rsidP="00C929FC">
      <w:pPr>
        <w:shd w:val="clear" w:color="auto" w:fill="FFFFFF"/>
        <w:spacing w:before="240" w:after="240" w:line="360" w:lineRule="auto"/>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ab/>
        <w:t xml:space="preserve">Рассмотрим </w:t>
      </w:r>
      <w:r w:rsidR="00355A9A" w:rsidRPr="00525F5D">
        <w:rPr>
          <w:rFonts w:ascii="Times New Roman" w:hAnsi="Times New Roman" w:cs="Times New Roman"/>
          <w:sz w:val="24"/>
          <w:szCs w:val="24"/>
          <w:lang w:val="ru-RU"/>
        </w:rPr>
        <w:t xml:space="preserve">современную </w:t>
      </w:r>
      <w:r w:rsidR="00F72260" w:rsidRPr="00525F5D">
        <w:rPr>
          <w:rFonts w:ascii="Times New Roman" w:hAnsi="Times New Roman" w:cs="Times New Roman"/>
          <w:sz w:val="24"/>
          <w:szCs w:val="24"/>
          <w:lang w:val="ru-RU"/>
        </w:rPr>
        <w:t xml:space="preserve">дивидендную </w:t>
      </w:r>
      <w:r w:rsidR="00D72534" w:rsidRPr="00525F5D">
        <w:rPr>
          <w:rFonts w:ascii="Times New Roman" w:hAnsi="Times New Roman" w:cs="Times New Roman"/>
          <w:sz w:val="24"/>
          <w:szCs w:val="24"/>
          <w:lang w:val="ru-RU"/>
        </w:rPr>
        <w:t xml:space="preserve">политику японских банков </w:t>
      </w:r>
      <w:r w:rsidR="008D2BE7" w:rsidRPr="00525F5D">
        <w:rPr>
          <w:rFonts w:ascii="Times New Roman" w:hAnsi="Times New Roman" w:cs="Times New Roman"/>
          <w:sz w:val="24"/>
          <w:szCs w:val="24"/>
          <w:lang w:val="ru-RU"/>
        </w:rPr>
        <w:t>по категориям</w:t>
      </w:r>
      <w:r w:rsidR="00F72260" w:rsidRPr="00525F5D">
        <w:rPr>
          <w:rFonts w:ascii="Times New Roman" w:hAnsi="Times New Roman" w:cs="Times New Roman"/>
          <w:sz w:val="24"/>
          <w:szCs w:val="24"/>
          <w:lang w:val="ru-RU"/>
        </w:rPr>
        <w:t xml:space="preserve"> с </w:t>
      </w:r>
      <w:r w:rsidR="004D547E" w:rsidRPr="00525F5D">
        <w:rPr>
          <w:rFonts w:ascii="Times New Roman" w:hAnsi="Times New Roman" w:cs="Times New Roman"/>
          <w:sz w:val="24"/>
          <w:szCs w:val="24"/>
          <w:lang w:val="ru-RU"/>
        </w:rPr>
        <w:t>2012 по 2023 год</w:t>
      </w:r>
      <w:r w:rsidR="004D54EB" w:rsidRPr="00525F5D">
        <w:rPr>
          <w:rFonts w:ascii="Times New Roman" w:hAnsi="Times New Roman" w:cs="Times New Roman"/>
          <w:sz w:val="24"/>
          <w:szCs w:val="24"/>
          <w:lang w:val="ru-RU"/>
        </w:rPr>
        <w:t>ы</w:t>
      </w:r>
      <w:r w:rsidR="00C77FCC" w:rsidRPr="00525F5D">
        <w:rPr>
          <w:rFonts w:ascii="Times New Roman" w:hAnsi="Times New Roman" w:cs="Times New Roman"/>
          <w:sz w:val="24"/>
          <w:szCs w:val="24"/>
          <w:lang w:val="ru-RU"/>
        </w:rPr>
        <w:t>. Одними из</w:t>
      </w:r>
      <w:r w:rsidR="005239D2" w:rsidRPr="00525F5D">
        <w:rPr>
          <w:rFonts w:ascii="Times New Roman" w:hAnsi="Times New Roman" w:cs="Times New Roman"/>
          <w:sz w:val="24"/>
          <w:szCs w:val="24"/>
          <w:lang w:val="ru-RU"/>
        </w:rPr>
        <w:t xml:space="preserve"> крупнейших </w:t>
      </w:r>
      <w:r w:rsidR="0095327D" w:rsidRPr="00525F5D">
        <w:rPr>
          <w:rFonts w:ascii="Times New Roman" w:hAnsi="Times New Roman" w:cs="Times New Roman"/>
          <w:sz w:val="24"/>
          <w:szCs w:val="24"/>
          <w:lang w:val="ru-RU"/>
        </w:rPr>
        <w:t xml:space="preserve">финансовых </w:t>
      </w:r>
      <w:r w:rsidR="00313D03" w:rsidRPr="00525F5D">
        <w:rPr>
          <w:rFonts w:ascii="Times New Roman" w:hAnsi="Times New Roman" w:cs="Times New Roman"/>
          <w:sz w:val="24"/>
          <w:szCs w:val="24"/>
          <w:lang w:val="ru-RU"/>
        </w:rPr>
        <w:t>организаций</w:t>
      </w:r>
      <w:r w:rsidR="005239D2" w:rsidRPr="00525F5D">
        <w:rPr>
          <w:rFonts w:ascii="Times New Roman" w:hAnsi="Times New Roman" w:cs="Times New Roman"/>
          <w:sz w:val="24"/>
          <w:szCs w:val="24"/>
          <w:lang w:val="ru-RU"/>
        </w:rPr>
        <w:t xml:space="preserve"> Японии </w:t>
      </w:r>
      <w:r w:rsidR="00856496" w:rsidRPr="00525F5D">
        <w:rPr>
          <w:rFonts w:ascii="Times New Roman" w:hAnsi="Times New Roman" w:cs="Times New Roman"/>
          <w:sz w:val="24"/>
          <w:szCs w:val="24"/>
          <w:lang w:val="ru-RU"/>
        </w:rPr>
        <w:t>является Mitsubishi UFJ Financial Group (MUFG), Mizuho Financial Group</w:t>
      </w:r>
      <w:r w:rsidR="00C220AF" w:rsidRPr="00525F5D">
        <w:rPr>
          <w:rFonts w:ascii="Times New Roman" w:hAnsi="Times New Roman" w:cs="Times New Roman"/>
          <w:sz w:val="24"/>
          <w:szCs w:val="24"/>
          <w:lang w:val="ru-RU"/>
        </w:rPr>
        <w:t>,</w:t>
      </w:r>
      <w:r w:rsidR="00856496" w:rsidRPr="00525F5D">
        <w:rPr>
          <w:rFonts w:ascii="Times New Roman" w:hAnsi="Times New Roman" w:cs="Times New Roman"/>
          <w:sz w:val="24"/>
          <w:szCs w:val="24"/>
          <w:lang w:val="ru-RU"/>
        </w:rPr>
        <w:t xml:space="preserve"> </w:t>
      </w:r>
      <w:r w:rsidR="00C220AF" w:rsidRPr="00525F5D">
        <w:rPr>
          <w:rFonts w:ascii="Times New Roman" w:hAnsi="Times New Roman" w:cs="Times New Roman"/>
          <w:sz w:val="24"/>
          <w:szCs w:val="24"/>
          <w:lang w:val="ru-RU"/>
        </w:rPr>
        <w:t>Sumitomo Mitsui Financial Group (SMFG)</w:t>
      </w:r>
      <w:r w:rsidR="00C23DC8" w:rsidRPr="00525F5D">
        <w:rPr>
          <w:rFonts w:ascii="Times New Roman" w:hAnsi="Times New Roman" w:cs="Times New Roman"/>
          <w:sz w:val="24"/>
          <w:szCs w:val="24"/>
          <w:lang w:val="ru-RU"/>
        </w:rPr>
        <w:t xml:space="preserve"> и </w:t>
      </w:r>
      <w:proofErr w:type="spellStart"/>
      <w:r w:rsidR="0095327D" w:rsidRPr="00525F5D">
        <w:rPr>
          <w:rFonts w:ascii="Times New Roman" w:hAnsi="Times New Roman" w:cs="Times New Roman"/>
          <w:sz w:val="24"/>
          <w:szCs w:val="24"/>
          <w:lang w:val="ru-RU"/>
        </w:rPr>
        <w:t>Resona</w:t>
      </w:r>
      <w:proofErr w:type="spellEnd"/>
      <w:r w:rsidR="0095327D" w:rsidRPr="00525F5D">
        <w:rPr>
          <w:rFonts w:ascii="Times New Roman" w:hAnsi="Times New Roman" w:cs="Times New Roman"/>
          <w:sz w:val="24"/>
          <w:szCs w:val="24"/>
          <w:lang w:val="ru-RU"/>
        </w:rPr>
        <w:t xml:space="preserve"> Holdings</w:t>
      </w:r>
      <w:r w:rsidR="002A3DEF" w:rsidRPr="00525F5D">
        <w:rPr>
          <w:rFonts w:ascii="Times New Roman" w:hAnsi="Times New Roman" w:cs="Times New Roman"/>
          <w:sz w:val="24"/>
          <w:szCs w:val="24"/>
          <w:lang w:val="ru-RU"/>
        </w:rPr>
        <w:t xml:space="preserve">, </w:t>
      </w:r>
      <w:r w:rsidR="00D31256" w:rsidRPr="00525F5D">
        <w:rPr>
          <w:rFonts w:ascii="Times New Roman" w:hAnsi="Times New Roman" w:cs="Times New Roman"/>
          <w:sz w:val="24"/>
          <w:szCs w:val="24"/>
          <w:lang w:val="ru-RU"/>
        </w:rPr>
        <w:t>банки которых входят в</w:t>
      </w:r>
      <w:r w:rsidR="002A3DEF" w:rsidRPr="00525F5D">
        <w:rPr>
          <w:rFonts w:ascii="Times New Roman" w:hAnsi="Times New Roman" w:cs="Times New Roman"/>
          <w:sz w:val="24"/>
          <w:szCs w:val="24"/>
          <w:lang w:val="ru-RU"/>
        </w:rPr>
        <w:t xml:space="preserve"> </w:t>
      </w:r>
      <w:r w:rsidR="002F42CF" w:rsidRPr="00525F5D">
        <w:rPr>
          <w:rFonts w:ascii="Times New Roman" w:hAnsi="Times New Roman" w:cs="Times New Roman"/>
          <w:sz w:val="24"/>
          <w:szCs w:val="24"/>
          <w:lang w:val="ru-RU"/>
        </w:rPr>
        <w:t>группу</w:t>
      </w:r>
      <w:r w:rsidR="00696465" w:rsidRPr="00525F5D">
        <w:rPr>
          <w:rFonts w:ascii="Times New Roman" w:hAnsi="Times New Roman" w:cs="Times New Roman"/>
          <w:sz w:val="24"/>
          <w:szCs w:val="24"/>
          <w:lang w:val="ru-RU"/>
        </w:rPr>
        <w:t xml:space="preserve"> городск</w:t>
      </w:r>
      <w:r w:rsidR="00355A9A" w:rsidRPr="00525F5D">
        <w:rPr>
          <w:rFonts w:ascii="Times New Roman" w:hAnsi="Times New Roman" w:cs="Times New Roman"/>
          <w:sz w:val="24"/>
          <w:szCs w:val="24"/>
          <w:lang w:val="ru-RU"/>
        </w:rPr>
        <w:t>ого типа</w:t>
      </w:r>
      <w:r w:rsidR="00696465" w:rsidRPr="00525F5D">
        <w:rPr>
          <w:rFonts w:ascii="Times New Roman" w:hAnsi="Times New Roman" w:cs="Times New Roman"/>
          <w:sz w:val="24"/>
          <w:szCs w:val="24"/>
          <w:lang w:val="ru-RU"/>
        </w:rPr>
        <w:t>.</w:t>
      </w:r>
      <w:r w:rsidR="0021569E" w:rsidRPr="00525F5D">
        <w:rPr>
          <w:rStyle w:val="FootnoteReference"/>
          <w:rFonts w:ascii="Times New Roman" w:hAnsi="Times New Roman" w:cs="Times New Roman"/>
          <w:sz w:val="24"/>
          <w:szCs w:val="24"/>
          <w:lang w:val="ru-RU"/>
        </w:rPr>
        <w:footnoteReference w:id="3"/>
      </w:r>
      <w:r w:rsidR="00696465" w:rsidRPr="00525F5D">
        <w:rPr>
          <w:rFonts w:ascii="Times New Roman" w:hAnsi="Times New Roman" w:cs="Times New Roman"/>
          <w:sz w:val="24"/>
          <w:szCs w:val="24"/>
          <w:lang w:val="ru-RU"/>
        </w:rPr>
        <w:t xml:space="preserve"> </w:t>
      </w:r>
      <w:r w:rsidR="009A75A4" w:rsidRPr="00525F5D">
        <w:rPr>
          <w:rFonts w:ascii="Times New Roman" w:hAnsi="Times New Roman" w:cs="Times New Roman"/>
          <w:sz w:val="24"/>
          <w:szCs w:val="24"/>
          <w:lang w:val="ru-RU"/>
        </w:rPr>
        <w:t xml:space="preserve">В начале рассматриваемого временного периода банки поддерживали политику </w:t>
      </w:r>
      <w:r w:rsidR="00EB4421" w:rsidRPr="00525F5D">
        <w:rPr>
          <w:rFonts w:ascii="Times New Roman" w:hAnsi="Times New Roman" w:cs="Times New Roman"/>
          <w:sz w:val="24"/>
          <w:szCs w:val="24"/>
          <w:lang w:val="ru-RU"/>
        </w:rPr>
        <w:t xml:space="preserve">умеренных выплат, </w:t>
      </w:r>
      <w:r w:rsidR="00733FC4" w:rsidRPr="00525F5D">
        <w:rPr>
          <w:rFonts w:ascii="Times New Roman" w:hAnsi="Times New Roman" w:cs="Times New Roman"/>
          <w:sz w:val="24"/>
          <w:szCs w:val="24"/>
          <w:lang w:val="ru-RU"/>
        </w:rPr>
        <w:t>больше фокусируясь на укрепление капитала</w:t>
      </w:r>
      <w:r w:rsidR="00E80E9C" w:rsidRPr="00525F5D">
        <w:rPr>
          <w:rFonts w:ascii="Times New Roman" w:hAnsi="Times New Roman" w:cs="Times New Roman"/>
          <w:sz w:val="24"/>
          <w:szCs w:val="24"/>
          <w:lang w:val="ru-RU"/>
        </w:rPr>
        <w:t xml:space="preserve">. За 2012 год </w:t>
      </w:r>
      <w:r w:rsidR="00E80E9C" w:rsidRPr="00525F5D">
        <w:rPr>
          <w:rFonts w:ascii="Times New Roman" w:hAnsi="Times New Roman" w:cs="Times New Roman"/>
          <w:sz w:val="24"/>
          <w:szCs w:val="24"/>
          <w:lang w:val="en-US"/>
        </w:rPr>
        <w:t>MUFG</w:t>
      </w:r>
      <w:r w:rsidR="00E80E9C" w:rsidRPr="00525F5D">
        <w:rPr>
          <w:rFonts w:ascii="Times New Roman" w:hAnsi="Times New Roman" w:cs="Times New Roman"/>
          <w:sz w:val="24"/>
          <w:szCs w:val="24"/>
          <w:lang w:val="ru-RU"/>
        </w:rPr>
        <w:t xml:space="preserve"> </w:t>
      </w:r>
      <w:r w:rsidR="00817CF2" w:rsidRPr="00525F5D">
        <w:rPr>
          <w:rFonts w:ascii="Times New Roman" w:hAnsi="Times New Roman" w:cs="Times New Roman"/>
          <w:sz w:val="24"/>
          <w:szCs w:val="24"/>
          <w:lang w:val="ru-RU"/>
        </w:rPr>
        <w:t xml:space="preserve">удерживал достаточно низкий уровень </w:t>
      </w:r>
      <w:r w:rsidR="00817CF2" w:rsidRPr="00525F5D">
        <w:rPr>
          <w:rFonts w:ascii="Times New Roman" w:hAnsi="Times New Roman" w:cs="Times New Roman"/>
          <w:sz w:val="24"/>
          <w:szCs w:val="24"/>
          <w:lang w:val="en-US"/>
        </w:rPr>
        <w:t>payout</w:t>
      </w:r>
      <w:r w:rsidR="00817CF2" w:rsidRPr="00525F5D">
        <w:rPr>
          <w:rFonts w:ascii="Times New Roman" w:hAnsi="Times New Roman" w:cs="Times New Roman"/>
          <w:sz w:val="24"/>
          <w:szCs w:val="24"/>
          <w:lang w:val="ru-RU"/>
        </w:rPr>
        <w:t xml:space="preserve"> </w:t>
      </w:r>
      <w:r w:rsidR="00817CF2" w:rsidRPr="00525F5D">
        <w:rPr>
          <w:rFonts w:ascii="Times New Roman" w:hAnsi="Times New Roman" w:cs="Times New Roman"/>
          <w:sz w:val="24"/>
          <w:szCs w:val="24"/>
          <w:lang w:val="en-US"/>
        </w:rPr>
        <w:t>ratio</w:t>
      </w:r>
      <w:r w:rsidR="00817CF2" w:rsidRPr="00525F5D">
        <w:rPr>
          <w:rFonts w:ascii="Times New Roman" w:hAnsi="Times New Roman" w:cs="Times New Roman"/>
          <w:sz w:val="24"/>
          <w:szCs w:val="24"/>
          <w:lang w:val="ru-RU"/>
        </w:rPr>
        <w:t xml:space="preserve"> </w:t>
      </w:r>
      <w:r w:rsidR="004765AF" w:rsidRPr="00525F5D">
        <w:rPr>
          <w:rFonts w:ascii="Times New Roman" w:hAnsi="Times New Roman" w:cs="Times New Roman"/>
          <w:sz w:val="24"/>
          <w:szCs w:val="24"/>
          <w:lang w:val="ru-RU"/>
        </w:rPr>
        <w:t>–</w:t>
      </w:r>
      <w:r w:rsidR="009E3ECB" w:rsidRPr="00525F5D">
        <w:rPr>
          <w:rFonts w:ascii="Times New Roman" w:hAnsi="Times New Roman" w:cs="Times New Roman"/>
          <w:sz w:val="24"/>
          <w:szCs w:val="24"/>
          <w:lang w:val="ru-RU"/>
        </w:rPr>
        <w:t xml:space="preserve"> 2</w:t>
      </w:r>
      <w:r w:rsidR="004765AF" w:rsidRPr="00525F5D">
        <w:rPr>
          <w:rFonts w:ascii="Times New Roman" w:hAnsi="Times New Roman" w:cs="Times New Roman"/>
          <w:sz w:val="24"/>
          <w:szCs w:val="24"/>
          <w:lang w:val="ru-RU"/>
        </w:rPr>
        <w:t>2%</w:t>
      </w:r>
      <w:r w:rsidR="00E467DB" w:rsidRPr="00525F5D">
        <w:rPr>
          <w:rFonts w:ascii="Times New Roman" w:hAnsi="Times New Roman" w:cs="Times New Roman"/>
          <w:sz w:val="24"/>
          <w:szCs w:val="24"/>
          <w:lang w:val="ru-RU"/>
        </w:rPr>
        <w:t xml:space="preserve">, при </w:t>
      </w:r>
      <w:r w:rsidR="00A15E53" w:rsidRPr="00525F5D">
        <w:rPr>
          <w:rFonts w:ascii="Times New Roman" w:hAnsi="Times New Roman" w:cs="Times New Roman"/>
          <w:sz w:val="24"/>
          <w:szCs w:val="24"/>
          <w:lang w:val="ru-RU"/>
        </w:rPr>
        <w:t>выплате 1</w:t>
      </w:r>
      <w:r w:rsidR="004E43C7" w:rsidRPr="00525F5D">
        <w:rPr>
          <w:rFonts w:ascii="Times New Roman" w:hAnsi="Times New Roman" w:cs="Times New Roman"/>
          <w:sz w:val="24"/>
          <w:szCs w:val="24"/>
          <w:lang w:val="ru-RU"/>
        </w:rPr>
        <w:t>2</w:t>
      </w:r>
      <w:r w:rsidR="00A15E53" w:rsidRPr="00525F5D">
        <w:rPr>
          <w:rFonts w:ascii="Times New Roman" w:hAnsi="Times New Roman" w:cs="Times New Roman"/>
          <w:sz w:val="24"/>
          <w:szCs w:val="24"/>
          <w:lang w:val="ru-RU"/>
        </w:rPr>
        <w:t xml:space="preserve"> иен на акцию.</w:t>
      </w:r>
      <w:r w:rsidR="00BE205B" w:rsidRPr="00525F5D">
        <w:rPr>
          <w:rFonts w:ascii="Times New Roman" w:hAnsi="Times New Roman" w:cs="Times New Roman"/>
          <w:sz w:val="24"/>
          <w:szCs w:val="24"/>
          <w:lang w:val="ru-RU"/>
        </w:rPr>
        <w:t xml:space="preserve"> </w:t>
      </w:r>
      <w:r w:rsidR="00B231B5" w:rsidRPr="00525F5D">
        <w:rPr>
          <w:rFonts w:ascii="Times New Roman" w:hAnsi="Times New Roman" w:cs="Times New Roman"/>
          <w:sz w:val="24"/>
          <w:szCs w:val="24"/>
          <w:lang w:val="ru-RU"/>
        </w:rPr>
        <w:t>Mizuho выплачивал 6</w:t>
      </w:r>
      <w:r w:rsidR="00C91288" w:rsidRPr="00525F5D">
        <w:rPr>
          <w:rFonts w:ascii="Times New Roman" w:hAnsi="Times New Roman" w:cs="Times New Roman"/>
          <w:sz w:val="24"/>
          <w:szCs w:val="24"/>
          <w:lang w:val="ru-RU"/>
        </w:rPr>
        <w:t xml:space="preserve"> иен</w:t>
      </w:r>
      <w:r w:rsidR="00B231B5" w:rsidRPr="00525F5D">
        <w:rPr>
          <w:rFonts w:ascii="Times New Roman" w:hAnsi="Times New Roman" w:cs="Times New Roman"/>
          <w:sz w:val="24"/>
          <w:szCs w:val="24"/>
          <w:lang w:val="ru-RU"/>
        </w:rPr>
        <w:t xml:space="preserve"> на акцию​</w:t>
      </w:r>
      <w:r w:rsidR="00E31FCA" w:rsidRPr="00525F5D">
        <w:rPr>
          <w:rFonts w:ascii="Times New Roman" w:hAnsi="Times New Roman" w:cs="Times New Roman"/>
          <w:sz w:val="24"/>
          <w:szCs w:val="24"/>
          <w:lang w:val="ru-RU"/>
        </w:rPr>
        <w:t xml:space="preserve">, удерживая 26% </w:t>
      </w:r>
      <w:r w:rsidR="00E31FCA" w:rsidRPr="00525F5D">
        <w:rPr>
          <w:rFonts w:ascii="Times New Roman" w:hAnsi="Times New Roman" w:cs="Times New Roman"/>
          <w:sz w:val="24"/>
          <w:szCs w:val="24"/>
          <w:lang w:val="en-US"/>
        </w:rPr>
        <w:t>payout</w:t>
      </w:r>
      <w:r w:rsidR="00E31FCA" w:rsidRPr="00525F5D">
        <w:rPr>
          <w:rFonts w:ascii="Times New Roman" w:hAnsi="Times New Roman" w:cs="Times New Roman"/>
          <w:sz w:val="24"/>
          <w:szCs w:val="24"/>
          <w:lang w:val="ru-RU"/>
        </w:rPr>
        <w:t xml:space="preserve"> </w:t>
      </w:r>
      <w:r w:rsidR="00E31FCA" w:rsidRPr="00525F5D">
        <w:rPr>
          <w:rFonts w:ascii="Times New Roman" w:hAnsi="Times New Roman" w:cs="Times New Roman"/>
          <w:sz w:val="24"/>
          <w:szCs w:val="24"/>
          <w:lang w:val="en-US"/>
        </w:rPr>
        <w:t>ratio</w:t>
      </w:r>
      <w:r w:rsidR="00E31FCA" w:rsidRPr="00525F5D">
        <w:rPr>
          <w:rFonts w:ascii="Times New Roman" w:hAnsi="Times New Roman" w:cs="Times New Roman"/>
          <w:sz w:val="24"/>
          <w:szCs w:val="24"/>
          <w:lang w:val="ru-RU"/>
        </w:rPr>
        <w:t>.</w:t>
      </w:r>
      <w:r w:rsidR="00E31FCA" w:rsidRPr="00525F5D">
        <w:rPr>
          <w:rStyle w:val="FootnoteReference"/>
          <w:rFonts w:ascii="Times New Roman" w:hAnsi="Times New Roman" w:cs="Times New Roman"/>
          <w:sz w:val="24"/>
          <w:szCs w:val="24"/>
          <w:lang w:val="ru-RU"/>
        </w:rPr>
        <w:footnoteReference w:id="4"/>
      </w:r>
      <w:r w:rsidR="00E31FCA" w:rsidRPr="00525F5D">
        <w:rPr>
          <w:rFonts w:ascii="Times New Roman" w:hAnsi="Times New Roman" w:cs="Times New Roman"/>
          <w:sz w:val="24"/>
          <w:szCs w:val="24"/>
          <w:lang w:val="ru-RU"/>
        </w:rPr>
        <w:t xml:space="preserve"> </w:t>
      </w:r>
      <w:r w:rsidR="00185BCA" w:rsidRPr="00525F5D">
        <w:rPr>
          <w:rFonts w:ascii="Times New Roman" w:hAnsi="Times New Roman" w:cs="Times New Roman"/>
          <w:sz w:val="24"/>
          <w:szCs w:val="24"/>
          <w:lang w:val="ru-RU"/>
        </w:rPr>
        <w:t xml:space="preserve">Аналогично, </w:t>
      </w:r>
      <w:proofErr w:type="spellStart"/>
      <w:r w:rsidR="00185BCA" w:rsidRPr="00525F5D">
        <w:rPr>
          <w:rFonts w:ascii="Times New Roman" w:hAnsi="Times New Roman" w:cs="Times New Roman"/>
          <w:sz w:val="24"/>
          <w:szCs w:val="24"/>
          <w:lang w:val="ru-RU"/>
        </w:rPr>
        <w:t>Resona</w:t>
      </w:r>
      <w:proofErr w:type="spellEnd"/>
      <w:r w:rsidR="00185BCA" w:rsidRPr="00525F5D">
        <w:rPr>
          <w:rFonts w:ascii="Times New Roman" w:hAnsi="Times New Roman" w:cs="Times New Roman"/>
          <w:sz w:val="24"/>
          <w:szCs w:val="24"/>
          <w:lang w:val="ru-RU"/>
        </w:rPr>
        <w:t xml:space="preserve"> Holdings выплатила 17 иен на акцию, при рекорд</w:t>
      </w:r>
      <w:r w:rsidR="00693DF1" w:rsidRPr="00525F5D">
        <w:rPr>
          <w:rFonts w:ascii="Times New Roman" w:hAnsi="Times New Roman" w:cs="Times New Roman"/>
          <w:sz w:val="24"/>
          <w:szCs w:val="24"/>
          <w:lang w:val="ru-RU"/>
        </w:rPr>
        <w:t>но низком</w:t>
      </w:r>
      <w:r w:rsidR="00185BCA" w:rsidRPr="00525F5D">
        <w:rPr>
          <w:rFonts w:ascii="Times New Roman" w:hAnsi="Times New Roman" w:cs="Times New Roman"/>
          <w:sz w:val="24"/>
          <w:szCs w:val="24"/>
          <w:lang w:val="ru-RU"/>
        </w:rPr>
        <w:t xml:space="preserve"> по сравнению с другими банками 11.4% </w:t>
      </w:r>
      <w:r w:rsidR="00185BCA" w:rsidRPr="00525F5D">
        <w:rPr>
          <w:rFonts w:ascii="Times New Roman" w:hAnsi="Times New Roman" w:cs="Times New Roman"/>
          <w:sz w:val="24"/>
          <w:szCs w:val="24"/>
          <w:lang w:val="en-US"/>
        </w:rPr>
        <w:t>payout</w:t>
      </w:r>
      <w:r w:rsidR="00185BCA" w:rsidRPr="00525F5D">
        <w:rPr>
          <w:rFonts w:ascii="Times New Roman" w:hAnsi="Times New Roman" w:cs="Times New Roman"/>
          <w:sz w:val="24"/>
          <w:szCs w:val="24"/>
          <w:lang w:val="ru-RU"/>
        </w:rPr>
        <w:t xml:space="preserve"> </w:t>
      </w:r>
      <w:r w:rsidR="00185BCA" w:rsidRPr="00525F5D">
        <w:rPr>
          <w:rFonts w:ascii="Times New Roman" w:hAnsi="Times New Roman" w:cs="Times New Roman"/>
          <w:sz w:val="24"/>
          <w:szCs w:val="24"/>
          <w:lang w:val="en-US"/>
        </w:rPr>
        <w:t>ratio</w:t>
      </w:r>
      <w:r w:rsidR="00185BCA" w:rsidRPr="00525F5D">
        <w:rPr>
          <w:rFonts w:ascii="Times New Roman" w:hAnsi="Times New Roman" w:cs="Times New Roman"/>
          <w:sz w:val="24"/>
          <w:szCs w:val="24"/>
          <w:lang w:val="ru-RU"/>
        </w:rPr>
        <w:t xml:space="preserve">. </w:t>
      </w:r>
      <w:r w:rsidR="00693DF1" w:rsidRPr="00525F5D">
        <w:rPr>
          <w:rFonts w:ascii="Times New Roman" w:hAnsi="Times New Roman" w:cs="Times New Roman"/>
          <w:sz w:val="24"/>
          <w:szCs w:val="24"/>
          <w:lang w:val="en-US"/>
        </w:rPr>
        <w:t>SMFG</w:t>
      </w:r>
      <w:r w:rsidR="00693DF1" w:rsidRPr="00525F5D">
        <w:rPr>
          <w:rFonts w:ascii="Times New Roman" w:hAnsi="Times New Roman" w:cs="Times New Roman"/>
          <w:sz w:val="24"/>
          <w:szCs w:val="24"/>
          <w:lang w:val="ru-RU"/>
        </w:rPr>
        <w:t xml:space="preserve">, наоборот, выделяется высоким показателем выплаты на акцию – 120 иен, удерживая </w:t>
      </w:r>
      <w:r w:rsidR="00D6102D" w:rsidRPr="00525F5D">
        <w:rPr>
          <w:rFonts w:ascii="Times New Roman" w:hAnsi="Times New Roman" w:cs="Times New Roman"/>
          <w:sz w:val="24"/>
          <w:szCs w:val="24"/>
          <w:lang w:val="ru-RU"/>
        </w:rPr>
        <w:t xml:space="preserve">коэффициент выплаты дивидендов на уровне </w:t>
      </w:r>
      <w:r w:rsidR="00D6102D" w:rsidRPr="00525F5D">
        <w:rPr>
          <w:rFonts w:ascii="Times New Roman" w:hAnsi="Times New Roman" w:cs="Times New Roman"/>
          <w:sz w:val="24"/>
          <w:szCs w:val="24"/>
          <w:lang w:val="en-US"/>
        </w:rPr>
        <w:t>MUFG</w:t>
      </w:r>
      <w:r w:rsidR="00D6102D" w:rsidRPr="00525F5D">
        <w:rPr>
          <w:rFonts w:ascii="Times New Roman" w:hAnsi="Times New Roman" w:cs="Times New Roman"/>
          <w:sz w:val="24"/>
          <w:szCs w:val="24"/>
          <w:lang w:val="ru-RU"/>
        </w:rPr>
        <w:t>.</w:t>
      </w:r>
      <w:r w:rsidR="00A04D3A" w:rsidRPr="00525F5D">
        <w:rPr>
          <w:rFonts w:ascii="Times New Roman" w:hAnsi="Times New Roman" w:cs="Times New Roman"/>
          <w:sz w:val="24"/>
          <w:szCs w:val="24"/>
          <w:lang w:val="ru-RU"/>
        </w:rPr>
        <w:t xml:space="preserve"> </w:t>
      </w:r>
      <w:r w:rsidR="002C39C6" w:rsidRPr="00525F5D">
        <w:rPr>
          <w:rFonts w:ascii="Times New Roman" w:hAnsi="Times New Roman" w:cs="Times New Roman"/>
          <w:sz w:val="24"/>
          <w:szCs w:val="24"/>
          <w:lang w:val="ru-RU"/>
        </w:rPr>
        <w:t>У</w:t>
      </w:r>
      <w:r w:rsidR="00496EB9" w:rsidRPr="00525F5D">
        <w:rPr>
          <w:rFonts w:ascii="Times New Roman" w:hAnsi="Times New Roman" w:cs="Times New Roman"/>
          <w:sz w:val="24"/>
          <w:szCs w:val="24"/>
          <w:lang w:val="ru-RU"/>
        </w:rPr>
        <w:t>же с</w:t>
      </w:r>
      <w:r w:rsidR="00D6102D" w:rsidRPr="00525F5D">
        <w:rPr>
          <w:rFonts w:ascii="Times New Roman" w:hAnsi="Times New Roman" w:cs="Times New Roman"/>
          <w:sz w:val="24"/>
          <w:szCs w:val="24"/>
          <w:lang w:val="ru-RU"/>
        </w:rPr>
        <w:t xml:space="preserve"> 201</w:t>
      </w:r>
      <w:r w:rsidR="00400519" w:rsidRPr="00525F5D">
        <w:rPr>
          <w:rFonts w:ascii="Times New Roman" w:hAnsi="Times New Roman" w:cs="Times New Roman"/>
          <w:sz w:val="24"/>
          <w:szCs w:val="24"/>
          <w:lang w:val="ru-RU"/>
        </w:rPr>
        <w:t>8</w:t>
      </w:r>
      <w:r w:rsidR="00D6102D" w:rsidRPr="00525F5D">
        <w:rPr>
          <w:rFonts w:ascii="Times New Roman" w:hAnsi="Times New Roman" w:cs="Times New Roman"/>
          <w:sz w:val="24"/>
          <w:szCs w:val="24"/>
          <w:lang w:val="ru-RU"/>
        </w:rPr>
        <w:t xml:space="preserve"> года</w:t>
      </w:r>
      <w:r w:rsidR="002C39C6" w:rsidRPr="00525F5D">
        <w:rPr>
          <w:rFonts w:ascii="Times New Roman" w:hAnsi="Times New Roman" w:cs="Times New Roman"/>
          <w:sz w:val="24"/>
          <w:szCs w:val="24"/>
          <w:lang w:val="ru-RU"/>
        </w:rPr>
        <w:t xml:space="preserve"> крупные банки начали </w:t>
      </w:r>
      <w:r w:rsidR="00B231B5" w:rsidRPr="00525F5D">
        <w:rPr>
          <w:rFonts w:ascii="Times New Roman" w:hAnsi="Times New Roman" w:cs="Times New Roman"/>
          <w:sz w:val="24"/>
          <w:szCs w:val="24"/>
          <w:lang w:val="ru-RU"/>
        </w:rPr>
        <w:t xml:space="preserve">реализовывать политику постепенного увеличения дивидендов, </w:t>
      </w:r>
      <w:r w:rsidR="001E208C" w:rsidRPr="00525F5D">
        <w:rPr>
          <w:rFonts w:ascii="Times New Roman" w:hAnsi="Times New Roman" w:cs="Times New Roman"/>
          <w:sz w:val="24"/>
          <w:szCs w:val="24"/>
          <w:lang w:val="ru-RU"/>
        </w:rPr>
        <w:t>установив</w:t>
      </w:r>
      <w:r w:rsidR="00B231B5" w:rsidRPr="00525F5D">
        <w:rPr>
          <w:rFonts w:ascii="Times New Roman" w:hAnsi="Times New Roman" w:cs="Times New Roman"/>
          <w:sz w:val="24"/>
          <w:szCs w:val="24"/>
          <w:lang w:val="ru-RU"/>
        </w:rPr>
        <w:t xml:space="preserve"> </w:t>
      </w:r>
      <w:r w:rsidR="002C39C6" w:rsidRPr="00525F5D">
        <w:rPr>
          <w:rFonts w:ascii="Times New Roman" w:hAnsi="Times New Roman" w:cs="Times New Roman"/>
          <w:sz w:val="24"/>
          <w:szCs w:val="24"/>
          <w:lang w:val="ru-RU"/>
        </w:rPr>
        <w:t xml:space="preserve">40% </w:t>
      </w:r>
      <w:r w:rsidR="00400519" w:rsidRPr="00525F5D">
        <w:rPr>
          <w:rFonts w:ascii="Times New Roman" w:hAnsi="Times New Roman" w:cs="Times New Roman"/>
          <w:sz w:val="24"/>
          <w:szCs w:val="24"/>
          <w:lang w:val="ru-RU"/>
        </w:rPr>
        <w:t>от чистой прибыли на выплату</w:t>
      </w:r>
      <w:r w:rsidR="008022D7" w:rsidRPr="00525F5D">
        <w:rPr>
          <w:rFonts w:ascii="Times New Roman" w:hAnsi="Times New Roman" w:cs="Times New Roman"/>
          <w:sz w:val="24"/>
          <w:szCs w:val="24"/>
          <w:lang w:val="ru-RU"/>
        </w:rPr>
        <w:t xml:space="preserve"> акционерам</w:t>
      </w:r>
      <w:r w:rsidR="001E208C" w:rsidRPr="00525F5D">
        <w:rPr>
          <w:rFonts w:ascii="Times New Roman" w:hAnsi="Times New Roman" w:cs="Times New Roman"/>
          <w:sz w:val="24"/>
          <w:szCs w:val="24"/>
          <w:lang w:val="ru-RU"/>
        </w:rPr>
        <w:t xml:space="preserve"> </w:t>
      </w:r>
      <w:r w:rsidR="00395178" w:rsidRPr="00525F5D">
        <w:rPr>
          <w:rFonts w:ascii="Times New Roman" w:hAnsi="Times New Roman" w:cs="Times New Roman"/>
          <w:sz w:val="24"/>
          <w:szCs w:val="24"/>
          <w:lang w:val="ru-RU"/>
        </w:rPr>
        <w:t>как целевое значение</w:t>
      </w:r>
      <w:r w:rsidR="00B231B5" w:rsidRPr="00525F5D">
        <w:rPr>
          <w:rFonts w:ascii="Times New Roman" w:hAnsi="Times New Roman" w:cs="Times New Roman"/>
          <w:sz w:val="24"/>
          <w:szCs w:val="24"/>
          <w:lang w:val="ru-RU"/>
        </w:rPr>
        <w:t xml:space="preserve">. </w:t>
      </w:r>
      <w:r w:rsidR="008022D7" w:rsidRPr="00525F5D">
        <w:rPr>
          <w:rFonts w:ascii="Times New Roman" w:hAnsi="Times New Roman" w:cs="Times New Roman"/>
          <w:sz w:val="24"/>
          <w:szCs w:val="24"/>
          <w:lang w:val="ru-RU"/>
        </w:rPr>
        <w:t xml:space="preserve">Такой показатель закреплялся </w:t>
      </w:r>
      <w:r w:rsidR="002600A3" w:rsidRPr="00525F5D">
        <w:rPr>
          <w:rFonts w:ascii="Times New Roman" w:hAnsi="Times New Roman" w:cs="Times New Roman"/>
          <w:sz w:val="24"/>
          <w:szCs w:val="24"/>
          <w:lang w:val="ru-RU"/>
        </w:rPr>
        <w:t xml:space="preserve">для </w:t>
      </w:r>
      <w:r w:rsidR="00746CD6" w:rsidRPr="00525F5D">
        <w:rPr>
          <w:rFonts w:ascii="Times New Roman" w:hAnsi="Times New Roman" w:cs="Times New Roman"/>
          <w:sz w:val="24"/>
          <w:szCs w:val="24"/>
          <w:lang w:val="ru-RU"/>
        </w:rPr>
        <w:t>всех городских банков Япон</w:t>
      </w:r>
      <w:r w:rsidR="001E208C" w:rsidRPr="00525F5D">
        <w:rPr>
          <w:rFonts w:ascii="Times New Roman" w:hAnsi="Times New Roman" w:cs="Times New Roman"/>
          <w:sz w:val="24"/>
          <w:szCs w:val="24"/>
          <w:lang w:val="ru-RU"/>
        </w:rPr>
        <w:t>ии, что показывает</w:t>
      </w:r>
      <w:r w:rsidR="005D6E73" w:rsidRPr="00525F5D">
        <w:rPr>
          <w:rFonts w:ascii="Times New Roman" w:hAnsi="Times New Roman" w:cs="Times New Roman"/>
          <w:sz w:val="24"/>
          <w:szCs w:val="24"/>
          <w:lang w:val="ru-RU"/>
        </w:rPr>
        <w:t xml:space="preserve"> общую тенденцию внутри сектора</w:t>
      </w:r>
      <w:r w:rsidR="00746CD6" w:rsidRPr="00525F5D">
        <w:rPr>
          <w:rFonts w:ascii="Times New Roman" w:hAnsi="Times New Roman" w:cs="Times New Roman"/>
          <w:sz w:val="24"/>
          <w:szCs w:val="24"/>
          <w:lang w:val="ru-RU"/>
        </w:rPr>
        <w:t xml:space="preserve">. </w:t>
      </w:r>
      <w:r w:rsidR="00DF0881" w:rsidRPr="00525F5D">
        <w:rPr>
          <w:rFonts w:ascii="Times New Roman" w:hAnsi="Times New Roman" w:cs="Times New Roman"/>
          <w:sz w:val="24"/>
          <w:szCs w:val="24"/>
          <w:lang w:val="ru-RU"/>
        </w:rPr>
        <w:t>Развитие дивидендной</w:t>
      </w:r>
      <w:r w:rsidR="00746CD6" w:rsidRPr="00525F5D">
        <w:rPr>
          <w:rFonts w:ascii="Times New Roman" w:hAnsi="Times New Roman" w:cs="Times New Roman"/>
          <w:sz w:val="24"/>
          <w:szCs w:val="24"/>
          <w:lang w:val="ru-RU"/>
        </w:rPr>
        <w:t xml:space="preserve"> политик</w:t>
      </w:r>
      <w:r w:rsidR="00DF0881" w:rsidRPr="00525F5D">
        <w:rPr>
          <w:rFonts w:ascii="Times New Roman" w:hAnsi="Times New Roman" w:cs="Times New Roman"/>
          <w:sz w:val="24"/>
          <w:szCs w:val="24"/>
          <w:lang w:val="ru-RU"/>
        </w:rPr>
        <w:t>и</w:t>
      </w:r>
      <w:r w:rsidR="00516781" w:rsidRPr="00525F5D">
        <w:rPr>
          <w:rFonts w:ascii="Times New Roman" w:hAnsi="Times New Roman" w:cs="Times New Roman"/>
          <w:sz w:val="24"/>
          <w:szCs w:val="24"/>
          <w:lang w:val="ru-RU"/>
        </w:rPr>
        <w:t xml:space="preserve"> банк</w:t>
      </w:r>
      <w:r w:rsidR="00DF0881" w:rsidRPr="00525F5D">
        <w:rPr>
          <w:rFonts w:ascii="Times New Roman" w:hAnsi="Times New Roman" w:cs="Times New Roman"/>
          <w:sz w:val="24"/>
          <w:szCs w:val="24"/>
          <w:lang w:val="ru-RU"/>
        </w:rPr>
        <w:t>ов</w:t>
      </w:r>
      <w:r w:rsidR="00516781" w:rsidRPr="00525F5D">
        <w:rPr>
          <w:rFonts w:ascii="Times New Roman" w:hAnsi="Times New Roman" w:cs="Times New Roman"/>
          <w:sz w:val="24"/>
          <w:szCs w:val="24"/>
          <w:lang w:val="ru-RU"/>
        </w:rPr>
        <w:t xml:space="preserve"> обеспечил</w:t>
      </w:r>
      <w:r w:rsidR="00DF0881" w:rsidRPr="00525F5D">
        <w:rPr>
          <w:rFonts w:ascii="Times New Roman" w:hAnsi="Times New Roman" w:cs="Times New Roman"/>
          <w:sz w:val="24"/>
          <w:szCs w:val="24"/>
          <w:lang w:val="ru-RU"/>
        </w:rPr>
        <w:t>о</w:t>
      </w:r>
      <w:r w:rsidR="00516781" w:rsidRPr="00525F5D">
        <w:rPr>
          <w:rFonts w:ascii="Times New Roman" w:hAnsi="Times New Roman" w:cs="Times New Roman"/>
          <w:sz w:val="24"/>
          <w:szCs w:val="24"/>
          <w:lang w:val="ru-RU"/>
        </w:rPr>
        <w:t xml:space="preserve"> </w:t>
      </w:r>
      <w:r w:rsidR="000A6253" w:rsidRPr="00525F5D">
        <w:rPr>
          <w:rFonts w:ascii="Times New Roman" w:hAnsi="Times New Roman" w:cs="Times New Roman"/>
          <w:sz w:val="24"/>
          <w:szCs w:val="24"/>
          <w:lang w:val="ru-RU"/>
        </w:rPr>
        <w:t xml:space="preserve">стабильное повышение </w:t>
      </w:r>
      <w:r w:rsidR="00DF0881" w:rsidRPr="00525F5D">
        <w:rPr>
          <w:rFonts w:ascii="Times New Roman" w:hAnsi="Times New Roman" w:cs="Times New Roman"/>
          <w:sz w:val="24"/>
          <w:szCs w:val="24"/>
          <w:lang w:val="ru-RU"/>
        </w:rPr>
        <w:t>выплат</w:t>
      </w:r>
      <w:r w:rsidR="000A6253" w:rsidRPr="00525F5D">
        <w:rPr>
          <w:rFonts w:ascii="Times New Roman" w:hAnsi="Times New Roman" w:cs="Times New Roman"/>
          <w:sz w:val="24"/>
          <w:szCs w:val="24"/>
          <w:lang w:val="ru-RU"/>
        </w:rPr>
        <w:t xml:space="preserve"> </w:t>
      </w:r>
      <w:r w:rsidR="00DF0881" w:rsidRPr="00525F5D">
        <w:rPr>
          <w:rFonts w:ascii="Times New Roman" w:hAnsi="Times New Roman" w:cs="Times New Roman"/>
          <w:sz w:val="24"/>
          <w:szCs w:val="24"/>
          <w:lang w:val="ru-RU"/>
        </w:rPr>
        <w:t xml:space="preserve">в среднем на 7% каждый год </w:t>
      </w:r>
      <w:r w:rsidR="000A6253" w:rsidRPr="00525F5D">
        <w:rPr>
          <w:rFonts w:ascii="Times New Roman" w:hAnsi="Times New Roman" w:cs="Times New Roman"/>
          <w:sz w:val="24"/>
          <w:szCs w:val="24"/>
          <w:lang w:val="ru-RU"/>
        </w:rPr>
        <w:t>за счет увеличения прибыли. Так, к 2023 г.</w:t>
      </w:r>
      <w:r w:rsidR="00B231B5" w:rsidRPr="00525F5D">
        <w:rPr>
          <w:rFonts w:ascii="Times New Roman" w:hAnsi="Times New Roman" w:cs="Times New Roman"/>
          <w:sz w:val="24"/>
          <w:szCs w:val="24"/>
          <w:lang w:val="ru-RU"/>
        </w:rPr>
        <w:t xml:space="preserve"> MUFG </w:t>
      </w:r>
      <w:r w:rsidR="00DF0881" w:rsidRPr="00525F5D">
        <w:rPr>
          <w:rFonts w:ascii="Times New Roman" w:hAnsi="Times New Roman" w:cs="Times New Roman"/>
          <w:sz w:val="24"/>
          <w:szCs w:val="24"/>
          <w:lang w:val="ru-RU"/>
        </w:rPr>
        <w:t>достиг показателя</w:t>
      </w:r>
      <w:r w:rsidR="00B231B5" w:rsidRPr="00525F5D">
        <w:rPr>
          <w:rFonts w:ascii="Times New Roman" w:hAnsi="Times New Roman" w:cs="Times New Roman"/>
          <w:sz w:val="24"/>
          <w:szCs w:val="24"/>
          <w:lang w:val="ru-RU"/>
        </w:rPr>
        <w:t xml:space="preserve"> с 12</w:t>
      </w:r>
      <w:r w:rsidR="000A6253" w:rsidRPr="00525F5D">
        <w:rPr>
          <w:rFonts w:ascii="Times New Roman" w:hAnsi="Times New Roman" w:cs="Times New Roman"/>
          <w:sz w:val="24"/>
          <w:szCs w:val="24"/>
          <w:lang w:val="ru-RU"/>
        </w:rPr>
        <w:t xml:space="preserve"> иен</w:t>
      </w:r>
      <w:r w:rsidR="00B231B5" w:rsidRPr="00525F5D">
        <w:rPr>
          <w:rFonts w:ascii="Times New Roman" w:hAnsi="Times New Roman" w:cs="Times New Roman"/>
          <w:sz w:val="24"/>
          <w:szCs w:val="24"/>
          <w:lang w:val="ru-RU"/>
        </w:rPr>
        <w:t xml:space="preserve"> до 32</w:t>
      </w:r>
      <w:r w:rsidR="000A6253" w:rsidRPr="00525F5D">
        <w:rPr>
          <w:rFonts w:ascii="Times New Roman" w:hAnsi="Times New Roman" w:cs="Times New Roman"/>
          <w:sz w:val="24"/>
          <w:szCs w:val="24"/>
          <w:lang w:val="ru-RU"/>
        </w:rPr>
        <w:t xml:space="preserve"> иен</w:t>
      </w:r>
      <w:r w:rsidR="00DF0881" w:rsidRPr="00525F5D">
        <w:rPr>
          <w:rFonts w:ascii="Times New Roman" w:hAnsi="Times New Roman" w:cs="Times New Roman"/>
          <w:sz w:val="24"/>
          <w:szCs w:val="24"/>
          <w:lang w:val="ru-RU"/>
        </w:rPr>
        <w:t xml:space="preserve">. </w:t>
      </w:r>
      <w:r w:rsidR="00B231B5" w:rsidRPr="00525F5D">
        <w:rPr>
          <w:rFonts w:ascii="Times New Roman" w:hAnsi="Times New Roman" w:cs="Times New Roman"/>
          <w:sz w:val="24"/>
          <w:szCs w:val="24"/>
          <w:lang w:val="ru-RU"/>
        </w:rPr>
        <w:t>Mizuho в 201</w:t>
      </w:r>
      <w:r w:rsidR="002C5CEF" w:rsidRPr="00525F5D">
        <w:rPr>
          <w:rFonts w:ascii="Times New Roman" w:hAnsi="Times New Roman" w:cs="Times New Roman"/>
          <w:sz w:val="24"/>
          <w:szCs w:val="24"/>
          <w:lang w:val="ru-RU"/>
        </w:rPr>
        <w:t>4</w:t>
      </w:r>
      <w:r w:rsidR="00B231B5" w:rsidRPr="00525F5D">
        <w:rPr>
          <w:rFonts w:ascii="Times New Roman" w:hAnsi="Times New Roman" w:cs="Times New Roman"/>
          <w:sz w:val="24"/>
          <w:szCs w:val="24"/>
          <w:lang w:val="ru-RU"/>
        </w:rPr>
        <w:t>–2019 гг. выплачивал стабильные 7.5 на акцию ежегодно, затем</w:t>
      </w:r>
      <w:r w:rsidR="002C5CEF" w:rsidRPr="00525F5D">
        <w:rPr>
          <w:rFonts w:ascii="Times New Roman" w:hAnsi="Times New Roman" w:cs="Times New Roman"/>
          <w:sz w:val="24"/>
          <w:szCs w:val="24"/>
          <w:lang w:val="ru-RU"/>
        </w:rPr>
        <w:t xml:space="preserve">, после консолидации акций 1:10, в 2019 году достиг уровня 75,1 иен на акцию, с дальнейшем увеличением на уровень 105 иен на акцию к 2023 году. </w:t>
      </w:r>
      <w:r w:rsidR="00207FEA" w:rsidRPr="00525F5D">
        <w:rPr>
          <w:rFonts w:ascii="Times New Roman" w:hAnsi="Times New Roman" w:cs="Times New Roman"/>
          <w:sz w:val="24"/>
          <w:szCs w:val="24"/>
          <w:lang w:val="ru-RU"/>
        </w:rPr>
        <w:t>Как итог, целевой показатель 40% был достигнут,</w:t>
      </w:r>
      <w:r w:rsidR="00B670A3" w:rsidRPr="00525F5D">
        <w:rPr>
          <w:rFonts w:ascii="Times New Roman" w:hAnsi="Times New Roman" w:cs="Times New Roman"/>
          <w:sz w:val="24"/>
          <w:szCs w:val="24"/>
          <w:lang w:val="ru-RU"/>
        </w:rPr>
        <w:t xml:space="preserve"> крупные банки продолжают удерживать тот же </w:t>
      </w:r>
      <w:r w:rsidR="00355A9A" w:rsidRPr="00525F5D">
        <w:rPr>
          <w:rFonts w:ascii="Times New Roman" w:hAnsi="Times New Roman" w:cs="Times New Roman"/>
          <w:sz w:val="24"/>
          <w:szCs w:val="24"/>
          <w:lang w:val="ru-RU"/>
        </w:rPr>
        <w:t>уровень</w:t>
      </w:r>
      <w:r w:rsidR="00A04D3A" w:rsidRPr="00525F5D">
        <w:rPr>
          <w:rFonts w:ascii="Times New Roman" w:hAnsi="Times New Roman" w:cs="Times New Roman"/>
          <w:sz w:val="24"/>
          <w:szCs w:val="24"/>
          <w:lang w:val="ru-RU"/>
        </w:rPr>
        <w:t xml:space="preserve"> несмотря на то, что</w:t>
      </w:r>
      <w:r w:rsidR="00207FEA" w:rsidRPr="00525F5D">
        <w:rPr>
          <w:rFonts w:ascii="Times New Roman" w:hAnsi="Times New Roman" w:cs="Times New Roman"/>
          <w:sz w:val="24"/>
          <w:szCs w:val="24"/>
          <w:lang w:val="ru-RU"/>
        </w:rPr>
        <w:t xml:space="preserve"> в </w:t>
      </w:r>
      <w:r w:rsidR="00B670A3" w:rsidRPr="00525F5D">
        <w:rPr>
          <w:rFonts w:ascii="Times New Roman" w:hAnsi="Times New Roman" w:cs="Times New Roman"/>
          <w:sz w:val="24"/>
          <w:szCs w:val="24"/>
          <w:lang w:val="ru-RU"/>
        </w:rPr>
        <w:t xml:space="preserve">кризисном </w:t>
      </w:r>
      <w:r w:rsidR="00207FEA" w:rsidRPr="00525F5D">
        <w:rPr>
          <w:rFonts w:ascii="Times New Roman" w:hAnsi="Times New Roman" w:cs="Times New Roman"/>
          <w:sz w:val="24"/>
          <w:szCs w:val="24"/>
          <w:lang w:val="ru-RU"/>
        </w:rPr>
        <w:t>2020 году</w:t>
      </w:r>
      <w:r w:rsidR="00B670A3" w:rsidRPr="00525F5D">
        <w:rPr>
          <w:rFonts w:ascii="Times New Roman" w:hAnsi="Times New Roman" w:cs="Times New Roman"/>
          <w:sz w:val="24"/>
          <w:szCs w:val="24"/>
          <w:lang w:val="ru-RU"/>
        </w:rPr>
        <w:t xml:space="preserve"> </w:t>
      </w:r>
      <w:r w:rsidR="00A04D3A" w:rsidRPr="00525F5D">
        <w:rPr>
          <w:rFonts w:ascii="Times New Roman" w:hAnsi="Times New Roman" w:cs="Times New Roman"/>
          <w:sz w:val="24"/>
          <w:szCs w:val="24"/>
          <w:lang w:val="ru-RU"/>
        </w:rPr>
        <w:t>показатель временно поднимался, доходя до уровня 44% в среднем по всем представленным банкам.</w:t>
      </w:r>
    </w:p>
    <w:p w14:paraId="103BA216" w14:textId="3CB2B492" w:rsidR="00AC72C9" w:rsidRPr="00525F5D" w:rsidRDefault="00AC72C9" w:rsidP="00C929FC">
      <w:pPr>
        <w:shd w:val="clear" w:color="auto" w:fill="FFFFFF"/>
        <w:spacing w:before="240" w:after="240" w:line="360" w:lineRule="auto"/>
        <w:jc w:val="center"/>
        <w:rPr>
          <w:rFonts w:ascii="Times New Roman" w:hAnsi="Times New Roman" w:cs="Times New Roman"/>
          <w:sz w:val="24"/>
          <w:szCs w:val="24"/>
          <w:lang w:val="ru-RU"/>
        </w:rPr>
      </w:pPr>
      <w:r w:rsidRPr="00525F5D">
        <w:rPr>
          <w:rFonts w:ascii="Times New Roman" w:hAnsi="Times New Roman" w:cs="Times New Roman"/>
          <w:noProof/>
          <w:sz w:val="24"/>
          <w:szCs w:val="24"/>
          <w:lang w:val="ru-RU"/>
        </w:rPr>
        <w:lastRenderedPageBreak/>
        <w:drawing>
          <wp:inline distT="0" distB="0" distL="0" distR="0" wp14:anchorId="24794BE9" wp14:editId="4E03FD1D">
            <wp:extent cx="5939790" cy="295275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952750"/>
                    </a:xfrm>
                    <a:prstGeom prst="rect">
                      <a:avLst/>
                    </a:prstGeom>
                  </pic:spPr>
                </pic:pic>
              </a:graphicData>
            </a:graphic>
          </wp:inline>
        </w:drawing>
      </w:r>
      <w:r w:rsidRPr="00525F5D">
        <w:rPr>
          <w:rFonts w:ascii="Times New Roman" w:hAnsi="Times New Roman" w:cs="Times New Roman"/>
          <w:sz w:val="24"/>
          <w:szCs w:val="24"/>
          <w:lang w:val="ru-RU"/>
        </w:rPr>
        <w:t xml:space="preserve">Рис. </w:t>
      </w:r>
      <w:r w:rsidR="00335CBD" w:rsidRPr="00525F5D">
        <w:rPr>
          <w:rFonts w:ascii="Times New Roman" w:hAnsi="Times New Roman" w:cs="Times New Roman"/>
          <w:sz w:val="24"/>
          <w:szCs w:val="24"/>
          <w:lang w:val="ru-RU"/>
        </w:rPr>
        <w:t>1</w:t>
      </w:r>
      <w:r w:rsidRPr="00525F5D">
        <w:rPr>
          <w:rFonts w:ascii="Times New Roman" w:hAnsi="Times New Roman" w:cs="Times New Roman"/>
          <w:sz w:val="24"/>
          <w:szCs w:val="24"/>
          <w:lang w:val="ru-RU"/>
        </w:rPr>
        <w:t xml:space="preserve"> </w:t>
      </w:r>
      <w:r w:rsidR="00A22ADD" w:rsidRPr="00525F5D">
        <w:rPr>
          <w:rFonts w:ascii="Times New Roman" w:hAnsi="Times New Roman" w:cs="Times New Roman"/>
          <w:sz w:val="24"/>
          <w:szCs w:val="24"/>
          <w:lang w:val="ru-RU"/>
        </w:rPr>
        <w:t xml:space="preserve">Дивиденды на акцию и средний коэффициент </w:t>
      </w:r>
      <w:r w:rsidR="00A22ADD" w:rsidRPr="00525F5D">
        <w:rPr>
          <w:rFonts w:ascii="Times New Roman" w:hAnsi="Times New Roman" w:cs="Times New Roman"/>
          <w:sz w:val="24"/>
          <w:szCs w:val="24"/>
          <w:lang w:val="en-US"/>
        </w:rPr>
        <w:t>payout</w:t>
      </w:r>
      <w:r w:rsidR="00A22ADD" w:rsidRPr="00525F5D">
        <w:rPr>
          <w:rFonts w:ascii="Times New Roman" w:hAnsi="Times New Roman" w:cs="Times New Roman"/>
          <w:sz w:val="24"/>
          <w:szCs w:val="24"/>
          <w:lang w:val="ru-RU"/>
        </w:rPr>
        <w:t xml:space="preserve"> </w:t>
      </w:r>
      <w:r w:rsidR="00A22ADD" w:rsidRPr="00525F5D">
        <w:rPr>
          <w:rFonts w:ascii="Times New Roman" w:hAnsi="Times New Roman" w:cs="Times New Roman"/>
          <w:sz w:val="24"/>
          <w:szCs w:val="24"/>
          <w:lang w:val="en-US"/>
        </w:rPr>
        <w:t>ratio</w:t>
      </w:r>
      <w:r w:rsidR="00A22ADD" w:rsidRPr="00525F5D">
        <w:rPr>
          <w:rFonts w:ascii="Times New Roman" w:hAnsi="Times New Roman" w:cs="Times New Roman"/>
          <w:sz w:val="24"/>
          <w:szCs w:val="24"/>
          <w:lang w:val="ru-RU"/>
        </w:rPr>
        <w:t xml:space="preserve"> </w:t>
      </w:r>
      <w:r w:rsidRPr="00525F5D">
        <w:rPr>
          <w:rFonts w:ascii="Times New Roman" w:hAnsi="Times New Roman" w:cs="Times New Roman"/>
          <w:sz w:val="24"/>
          <w:szCs w:val="24"/>
          <w:lang w:val="ru-RU"/>
        </w:rPr>
        <w:t>городских банков</w:t>
      </w:r>
    </w:p>
    <w:p w14:paraId="5AC5EBF9" w14:textId="11359AE3" w:rsidR="00AC72C9" w:rsidRPr="00525F5D" w:rsidRDefault="00AC72C9" w:rsidP="00C929FC">
      <w:pPr>
        <w:shd w:val="clear" w:color="auto" w:fill="FFFFFF"/>
        <w:spacing w:before="240" w:after="240" w:line="360" w:lineRule="auto"/>
        <w:rPr>
          <w:rFonts w:ascii="Times New Roman" w:hAnsi="Times New Roman" w:cs="Times New Roman"/>
          <w:i/>
          <w:iCs/>
          <w:sz w:val="24"/>
          <w:szCs w:val="24"/>
          <w:lang w:val="en-US"/>
        </w:rPr>
      </w:pPr>
      <w:r w:rsidRPr="00525F5D">
        <w:rPr>
          <w:rFonts w:ascii="Times New Roman" w:hAnsi="Times New Roman" w:cs="Times New Roman"/>
          <w:i/>
          <w:iCs/>
          <w:sz w:val="24"/>
          <w:szCs w:val="24"/>
          <w:lang w:val="ru-RU"/>
        </w:rPr>
        <w:t>Источники</w:t>
      </w:r>
      <w:r w:rsidRPr="00525F5D">
        <w:rPr>
          <w:rFonts w:ascii="Times New Roman" w:hAnsi="Times New Roman" w:cs="Times New Roman"/>
          <w:i/>
          <w:iCs/>
          <w:sz w:val="24"/>
          <w:szCs w:val="24"/>
          <w:lang w:val="en-US"/>
        </w:rPr>
        <w:t xml:space="preserve">: </w:t>
      </w:r>
      <w:hyperlink r:id="rId12" w:history="1">
        <w:r w:rsidRPr="00525F5D">
          <w:rPr>
            <w:rStyle w:val="Hyperlink"/>
            <w:sz w:val="24"/>
            <w:szCs w:val="24"/>
            <w:lang w:val="en-US"/>
          </w:rPr>
          <w:t>MUFG</w:t>
        </w:r>
      </w:hyperlink>
      <w:r w:rsidRPr="00525F5D">
        <w:rPr>
          <w:rFonts w:ascii="Times New Roman" w:hAnsi="Times New Roman" w:cs="Times New Roman"/>
          <w:sz w:val="24"/>
          <w:szCs w:val="24"/>
          <w:lang w:val="en-US"/>
        </w:rPr>
        <w:t xml:space="preserve">, </w:t>
      </w:r>
      <w:hyperlink r:id="rId13" w:history="1">
        <w:r w:rsidRPr="00525F5D">
          <w:rPr>
            <w:rStyle w:val="Hyperlink"/>
            <w:sz w:val="24"/>
            <w:szCs w:val="24"/>
            <w:lang w:val="en-US"/>
          </w:rPr>
          <w:t>Mizuho Financial Group</w:t>
        </w:r>
      </w:hyperlink>
      <w:r w:rsidRPr="00525F5D">
        <w:rPr>
          <w:rFonts w:ascii="Times New Roman" w:hAnsi="Times New Roman" w:cs="Times New Roman"/>
          <w:sz w:val="24"/>
          <w:szCs w:val="24"/>
          <w:lang w:val="en-US"/>
        </w:rPr>
        <w:t xml:space="preserve">, </w:t>
      </w:r>
      <w:hyperlink r:id="rId14" w:history="1">
        <w:r w:rsidRPr="00525F5D">
          <w:rPr>
            <w:rStyle w:val="Hyperlink"/>
            <w:sz w:val="24"/>
            <w:szCs w:val="24"/>
            <w:lang w:val="en-US"/>
          </w:rPr>
          <w:t>SMFG</w:t>
        </w:r>
      </w:hyperlink>
      <w:r w:rsidRPr="00525F5D">
        <w:rPr>
          <w:rFonts w:ascii="Times New Roman" w:hAnsi="Times New Roman" w:cs="Times New Roman"/>
          <w:sz w:val="24"/>
          <w:szCs w:val="24"/>
          <w:lang w:val="en-US"/>
        </w:rPr>
        <w:t xml:space="preserve">, </w:t>
      </w:r>
      <w:hyperlink r:id="rId15" w:history="1">
        <w:r w:rsidRPr="00525F5D">
          <w:rPr>
            <w:rStyle w:val="Hyperlink"/>
            <w:sz w:val="24"/>
            <w:szCs w:val="24"/>
            <w:lang w:val="en-US"/>
          </w:rPr>
          <w:t>Resona Holdings</w:t>
        </w:r>
      </w:hyperlink>
    </w:p>
    <w:p w14:paraId="202A8575" w14:textId="44FC5B12" w:rsidR="00A22ADD" w:rsidRPr="00525F5D" w:rsidRDefault="006F576D" w:rsidP="00C929FC">
      <w:pPr>
        <w:shd w:val="clear" w:color="auto" w:fill="FFFFFF"/>
        <w:spacing w:before="240" w:after="240"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Региональные банки исторически выплачивали дивиденды на </w:t>
      </w:r>
      <w:r w:rsidR="00251B6F" w:rsidRPr="00525F5D">
        <w:rPr>
          <w:rFonts w:ascii="Times New Roman" w:hAnsi="Times New Roman" w:cs="Times New Roman"/>
          <w:sz w:val="24"/>
          <w:szCs w:val="24"/>
          <w:lang w:val="ru-RU"/>
        </w:rPr>
        <w:t xml:space="preserve">более </w:t>
      </w:r>
      <w:r w:rsidRPr="00525F5D">
        <w:rPr>
          <w:rFonts w:ascii="Times New Roman" w:hAnsi="Times New Roman" w:cs="Times New Roman"/>
          <w:sz w:val="24"/>
          <w:szCs w:val="24"/>
          <w:lang w:val="ru-RU"/>
        </w:rPr>
        <w:t>низком уровне</w:t>
      </w:r>
      <w:r w:rsidR="00251B6F" w:rsidRPr="00525F5D">
        <w:rPr>
          <w:rFonts w:ascii="Times New Roman" w:hAnsi="Times New Roman" w:cs="Times New Roman"/>
          <w:sz w:val="24"/>
          <w:szCs w:val="24"/>
          <w:lang w:val="ru-RU"/>
        </w:rPr>
        <w:t xml:space="preserve"> чем городские</w:t>
      </w:r>
      <w:r w:rsidRPr="00525F5D">
        <w:rPr>
          <w:rFonts w:ascii="Times New Roman" w:hAnsi="Times New Roman" w:cs="Times New Roman"/>
          <w:sz w:val="24"/>
          <w:szCs w:val="24"/>
          <w:lang w:val="ru-RU"/>
        </w:rPr>
        <w:t xml:space="preserve">, однако в последние годы их </w:t>
      </w:r>
      <w:r w:rsidR="001319A6" w:rsidRPr="00525F5D">
        <w:rPr>
          <w:rFonts w:ascii="Times New Roman" w:hAnsi="Times New Roman" w:cs="Times New Roman"/>
          <w:sz w:val="24"/>
          <w:szCs w:val="24"/>
          <w:lang w:val="ru-RU"/>
        </w:rPr>
        <w:t xml:space="preserve">дивидендная </w:t>
      </w:r>
      <w:r w:rsidRPr="00525F5D">
        <w:rPr>
          <w:rFonts w:ascii="Times New Roman" w:hAnsi="Times New Roman" w:cs="Times New Roman"/>
          <w:sz w:val="24"/>
          <w:szCs w:val="24"/>
          <w:lang w:val="ru-RU"/>
        </w:rPr>
        <w:t>политика заметно</w:t>
      </w:r>
      <w:r w:rsidR="001319A6" w:rsidRPr="00525F5D">
        <w:rPr>
          <w:rFonts w:ascii="Times New Roman" w:hAnsi="Times New Roman" w:cs="Times New Roman"/>
          <w:sz w:val="24"/>
          <w:szCs w:val="24"/>
          <w:lang w:val="ru-RU"/>
        </w:rPr>
        <w:t xml:space="preserve"> развивается</w:t>
      </w:r>
      <w:r w:rsidRPr="00525F5D">
        <w:rPr>
          <w:rFonts w:ascii="Times New Roman" w:hAnsi="Times New Roman" w:cs="Times New Roman"/>
          <w:sz w:val="24"/>
          <w:szCs w:val="24"/>
          <w:lang w:val="ru-RU"/>
        </w:rPr>
        <w:t xml:space="preserve">. </w:t>
      </w:r>
      <w:r w:rsidR="008F3B38" w:rsidRPr="00525F5D">
        <w:rPr>
          <w:rFonts w:ascii="Times New Roman" w:hAnsi="Times New Roman" w:cs="Times New Roman"/>
          <w:sz w:val="24"/>
          <w:szCs w:val="24"/>
          <w:lang w:val="ru-RU"/>
        </w:rPr>
        <w:t>Для анализа современной дивидендной политики</w:t>
      </w:r>
      <w:r w:rsidR="00F02D26" w:rsidRPr="00525F5D">
        <w:rPr>
          <w:rFonts w:ascii="Times New Roman" w:hAnsi="Times New Roman" w:cs="Times New Roman"/>
          <w:sz w:val="24"/>
          <w:szCs w:val="24"/>
          <w:lang w:val="ru-RU"/>
        </w:rPr>
        <w:t xml:space="preserve"> региональных банков разделим банки</w:t>
      </w:r>
      <w:r w:rsidR="00527ABC" w:rsidRPr="00525F5D">
        <w:rPr>
          <w:rFonts w:ascii="Times New Roman" w:hAnsi="Times New Roman" w:cs="Times New Roman"/>
          <w:sz w:val="24"/>
          <w:szCs w:val="24"/>
          <w:lang w:val="ru-RU"/>
        </w:rPr>
        <w:t xml:space="preserve"> на</w:t>
      </w:r>
      <w:r w:rsidR="00F02D26" w:rsidRPr="00525F5D">
        <w:rPr>
          <w:rFonts w:ascii="Times New Roman" w:hAnsi="Times New Roman" w:cs="Times New Roman"/>
          <w:sz w:val="24"/>
          <w:szCs w:val="24"/>
          <w:lang w:val="ru-RU"/>
        </w:rPr>
        <w:t xml:space="preserve"> 3 кластера</w:t>
      </w:r>
      <w:r w:rsidR="00527ABC" w:rsidRPr="00525F5D">
        <w:rPr>
          <w:rFonts w:ascii="Times New Roman" w:hAnsi="Times New Roman" w:cs="Times New Roman"/>
          <w:sz w:val="24"/>
          <w:szCs w:val="24"/>
          <w:lang w:val="ru-RU"/>
        </w:rPr>
        <w:t xml:space="preserve"> при помощи алгоритма </w:t>
      </w:r>
      <w:r w:rsidR="00527ABC" w:rsidRPr="00525F5D">
        <w:rPr>
          <w:rFonts w:ascii="Times New Roman" w:hAnsi="Times New Roman" w:cs="Times New Roman"/>
          <w:sz w:val="24"/>
          <w:szCs w:val="24"/>
          <w:lang w:val="en-US"/>
        </w:rPr>
        <w:t>k</w:t>
      </w:r>
      <w:r w:rsidR="00527ABC" w:rsidRPr="00525F5D">
        <w:rPr>
          <w:rFonts w:ascii="Times New Roman" w:hAnsi="Times New Roman" w:cs="Times New Roman"/>
          <w:sz w:val="24"/>
          <w:szCs w:val="24"/>
          <w:lang w:val="ru-RU"/>
        </w:rPr>
        <w:t>-</w:t>
      </w:r>
      <w:r w:rsidR="00527ABC" w:rsidRPr="00525F5D">
        <w:rPr>
          <w:rFonts w:ascii="Times New Roman" w:hAnsi="Times New Roman" w:cs="Times New Roman"/>
          <w:sz w:val="24"/>
          <w:szCs w:val="24"/>
          <w:lang w:val="en-US"/>
        </w:rPr>
        <w:t>means</w:t>
      </w:r>
      <w:r w:rsidR="005D1867" w:rsidRPr="00525F5D">
        <w:rPr>
          <w:rFonts w:ascii="Times New Roman" w:hAnsi="Times New Roman" w:cs="Times New Roman"/>
          <w:sz w:val="24"/>
          <w:szCs w:val="24"/>
          <w:lang w:val="ru-RU"/>
        </w:rPr>
        <w:t>, основываясь на капитале, депозитах</w:t>
      </w:r>
      <w:r w:rsidR="00F02D26" w:rsidRPr="00525F5D">
        <w:rPr>
          <w:rFonts w:ascii="Times New Roman" w:hAnsi="Times New Roman" w:cs="Times New Roman"/>
          <w:sz w:val="24"/>
          <w:szCs w:val="24"/>
          <w:lang w:val="ru-RU"/>
        </w:rPr>
        <w:t xml:space="preserve"> и </w:t>
      </w:r>
      <w:r w:rsidR="00527ABC" w:rsidRPr="00525F5D">
        <w:rPr>
          <w:rFonts w:ascii="Times New Roman" w:hAnsi="Times New Roman" w:cs="Times New Roman"/>
          <w:sz w:val="24"/>
          <w:szCs w:val="24"/>
          <w:lang w:val="ru-RU"/>
        </w:rPr>
        <w:t>кредитах</w:t>
      </w:r>
      <w:r w:rsidR="00AA24EF" w:rsidRPr="00525F5D">
        <w:rPr>
          <w:rFonts w:ascii="Times New Roman" w:hAnsi="Times New Roman" w:cs="Times New Roman"/>
          <w:sz w:val="24"/>
          <w:szCs w:val="24"/>
          <w:lang w:val="ru-RU"/>
        </w:rPr>
        <w:t xml:space="preserve"> за 2023 год</w:t>
      </w:r>
      <w:r w:rsidR="00527ABC" w:rsidRPr="00525F5D">
        <w:rPr>
          <w:rFonts w:ascii="Times New Roman" w:hAnsi="Times New Roman" w:cs="Times New Roman"/>
          <w:sz w:val="24"/>
          <w:szCs w:val="24"/>
          <w:lang w:val="ru-RU"/>
        </w:rPr>
        <w:t>.</w:t>
      </w:r>
      <w:r w:rsidR="00AA24EF" w:rsidRPr="00525F5D">
        <w:rPr>
          <w:rStyle w:val="FootnoteReference"/>
          <w:rFonts w:ascii="Times New Roman" w:hAnsi="Times New Roman" w:cs="Times New Roman"/>
          <w:sz w:val="24"/>
          <w:szCs w:val="24"/>
          <w:lang w:val="ru-RU"/>
        </w:rPr>
        <w:footnoteReference w:id="5"/>
      </w:r>
      <w:r w:rsidR="00527ABC" w:rsidRPr="00525F5D">
        <w:rPr>
          <w:rFonts w:ascii="Times New Roman" w:hAnsi="Times New Roman" w:cs="Times New Roman"/>
          <w:sz w:val="24"/>
          <w:szCs w:val="24"/>
          <w:lang w:val="ru-RU"/>
        </w:rPr>
        <w:t xml:space="preserve"> По каждому из классов выделим банк, который имеет наименьшее квадратичное расстояние от </w:t>
      </w:r>
      <w:proofErr w:type="spellStart"/>
      <w:r w:rsidR="00527ABC" w:rsidRPr="00525F5D">
        <w:rPr>
          <w:rFonts w:ascii="Times New Roman" w:hAnsi="Times New Roman" w:cs="Times New Roman"/>
          <w:sz w:val="24"/>
          <w:szCs w:val="24"/>
          <w:lang w:val="ru-RU"/>
        </w:rPr>
        <w:t>центроиды</w:t>
      </w:r>
      <w:proofErr w:type="spellEnd"/>
      <w:r w:rsidRPr="00525F5D">
        <w:rPr>
          <w:rFonts w:ascii="Times New Roman" w:hAnsi="Times New Roman" w:cs="Times New Roman"/>
          <w:sz w:val="24"/>
          <w:szCs w:val="24"/>
          <w:lang w:val="ru-RU"/>
        </w:rPr>
        <w:t>,</w:t>
      </w:r>
      <w:r w:rsidR="00527ABC" w:rsidRPr="00525F5D">
        <w:rPr>
          <w:rFonts w:ascii="Times New Roman" w:hAnsi="Times New Roman" w:cs="Times New Roman"/>
          <w:sz w:val="24"/>
          <w:szCs w:val="24"/>
          <w:lang w:val="ru-RU"/>
        </w:rPr>
        <w:t xml:space="preserve"> </w:t>
      </w:r>
      <w:r w:rsidRPr="00525F5D">
        <w:rPr>
          <w:rFonts w:ascii="Times New Roman" w:hAnsi="Times New Roman" w:cs="Times New Roman"/>
          <w:sz w:val="24"/>
          <w:szCs w:val="24"/>
          <w:lang w:val="ru-RU"/>
        </w:rPr>
        <w:t>данные</w:t>
      </w:r>
      <w:r w:rsidR="00527ABC" w:rsidRPr="00525F5D">
        <w:rPr>
          <w:rFonts w:ascii="Times New Roman" w:hAnsi="Times New Roman" w:cs="Times New Roman"/>
          <w:sz w:val="24"/>
          <w:szCs w:val="24"/>
          <w:lang w:val="ru-RU"/>
        </w:rPr>
        <w:t xml:space="preserve"> банк</w:t>
      </w:r>
      <w:r w:rsidRPr="00525F5D">
        <w:rPr>
          <w:rFonts w:ascii="Times New Roman" w:hAnsi="Times New Roman" w:cs="Times New Roman"/>
          <w:sz w:val="24"/>
          <w:szCs w:val="24"/>
          <w:lang w:val="ru-RU"/>
        </w:rPr>
        <w:t>и</w:t>
      </w:r>
      <w:r w:rsidR="00527ABC" w:rsidRPr="00525F5D">
        <w:rPr>
          <w:rFonts w:ascii="Times New Roman" w:hAnsi="Times New Roman" w:cs="Times New Roman"/>
          <w:sz w:val="24"/>
          <w:szCs w:val="24"/>
          <w:lang w:val="ru-RU"/>
        </w:rPr>
        <w:t xml:space="preserve"> </w:t>
      </w:r>
      <w:r w:rsidRPr="00525F5D">
        <w:rPr>
          <w:rFonts w:ascii="Times New Roman" w:hAnsi="Times New Roman" w:cs="Times New Roman"/>
          <w:sz w:val="24"/>
          <w:szCs w:val="24"/>
          <w:lang w:val="ru-RU"/>
        </w:rPr>
        <w:t>будут представлять</w:t>
      </w:r>
      <w:r w:rsidR="004C5A55" w:rsidRPr="00525F5D">
        <w:rPr>
          <w:rFonts w:ascii="Times New Roman" w:hAnsi="Times New Roman" w:cs="Times New Roman"/>
          <w:sz w:val="24"/>
          <w:szCs w:val="24"/>
          <w:lang w:val="ru-RU"/>
        </w:rPr>
        <w:t xml:space="preserve"> характеристики</w:t>
      </w:r>
      <w:r w:rsidRPr="00525F5D">
        <w:rPr>
          <w:rFonts w:ascii="Times New Roman" w:hAnsi="Times New Roman" w:cs="Times New Roman"/>
          <w:sz w:val="24"/>
          <w:szCs w:val="24"/>
          <w:lang w:val="ru-RU"/>
        </w:rPr>
        <w:t xml:space="preserve"> </w:t>
      </w:r>
      <w:r w:rsidR="00EF791D" w:rsidRPr="00525F5D">
        <w:rPr>
          <w:rFonts w:ascii="Times New Roman" w:hAnsi="Times New Roman" w:cs="Times New Roman"/>
          <w:sz w:val="24"/>
          <w:szCs w:val="24"/>
          <w:lang w:val="ru-RU"/>
        </w:rPr>
        <w:t>своего класса</w:t>
      </w:r>
      <w:r w:rsidR="004C5A55" w:rsidRPr="00525F5D">
        <w:rPr>
          <w:rFonts w:ascii="Times New Roman" w:hAnsi="Times New Roman" w:cs="Times New Roman"/>
          <w:sz w:val="24"/>
          <w:szCs w:val="24"/>
          <w:lang w:val="ru-RU"/>
        </w:rPr>
        <w:t>.</w:t>
      </w:r>
    </w:p>
    <w:p w14:paraId="4E0A4199" w14:textId="3DFCA3F3" w:rsidR="00682A54" w:rsidRPr="00525F5D" w:rsidRDefault="00A22ADD" w:rsidP="00C929FC">
      <w:pPr>
        <w:shd w:val="clear" w:color="auto" w:fill="FFFFFF"/>
        <w:spacing w:before="240" w:after="240" w:line="360" w:lineRule="auto"/>
        <w:jc w:val="center"/>
        <w:rPr>
          <w:rFonts w:ascii="Times New Roman" w:hAnsi="Times New Roman" w:cs="Times New Roman"/>
          <w:sz w:val="24"/>
          <w:szCs w:val="24"/>
          <w:lang w:val="ru-RU"/>
        </w:rPr>
      </w:pPr>
      <w:r w:rsidRPr="00525F5D">
        <w:rPr>
          <w:rFonts w:ascii="Times New Roman" w:hAnsi="Times New Roman" w:cs="Times New Roman"/>
          <w:noProof/>
          <w:sz w:val="24"/>
          <w:szCs w:val="24"/>
          <w:lang w:val="ru-RU"/>
        </w:rPr>
        <w:lastRenderedPageBreak/>
        <w:drawing>
          <wp:inline distT="0" distB="0" distL="0" distR="0" wp14:anchorId="1DFDCA85" wp14:editId="1EEA9BF8">
            <wp:extent cx="4970431" cy="2797391"/>
            <wp:effectExtent l="0" t="0" r="1905" b="3175"/>
            <wp:docPr id="665604594" name="Рисунок 1" descr="Изображение выглядит как снимок экрана, текст, диаграмма, Граф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04594" name="Рисунок 1" descr="Изображение выглядит как снимок экрана, текст, диаграмма, График"/>
                    <pic:cNvPicPr/>
                  </pic:nvPicPr>
                  <pic:blipFill rotWithShape="1">
                    <a:blip r:embed="rId16"/>
                    <a:srcRect l="1635" t="13020" r="1988" b="3530"/>
                    <a:stretch/>
                  </pic:blipFill>
                  <pic:spPr bwMode="auto">
                    <a:xfrm>
                      <a:off x="0" y="0"/>
                      <a:ext cx="5240033" cy="2949125"/>
                    </a:xfrm>
                    <a:prstGeom prst="rect">
                      <a:avLst/>
                    </a:prstGeom>
                    <a:ln>
                      <a:noFill/>
                    </a:ln>
                    <a:extLst>
                      <a:ext uri="{53640926-AAD7-44D8-BBD7-CCE9431645EC}">
                        <a14:shadowObscured xmlns:a14="http://schemas.microsoft.com/office/drawing/2010/main"/>
                      </a:ext>
                    </a:extLst>
                  </pic:spPr>
                </pic:pic>
              </a:graphicData>
            </a:graphic>
          </wp:inline>
        </w:drawing>
      </w:r>
    </w:p>
    <w:p w14:paraId="2EBB15B1" w14:textId="018FEFEE" w:rsidR="00A22ADD" w:rsidRPr="00525F5D" w:rsidRDefault="00A22ADD" w:rsidP="00C929FC">
      <w:pPr>
        <w:shd w:val="clear" w:color="auto" w:fill="FFFFFF"/>
        <w:spacing w:before="240" w:after="240" w:line="360" w:lineRule="auto"/>
        <w:jc w:val="center"/>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Рис. </w:t>
      </w:r>
      <w:r w:rsidR="00335CBD" w:rsidRPr="00525F5D">
        <w:rPr>
          <w:rFonts w:ascii="Times New Roman" w:hAnsi="Times New Roman" w:cs="Times New Roman"/>
          <w:sz w:val="24"/>
          <w:szCs w:val="24"/>
          <w:lang w:val="ru-RU"/>
        </w:rPr>
        <w:t>2</w:t>
      </w:r>
      <w:r w:rsidRPr="00525F5D">
        <w:rPr>
          <w:rFonts w:ascii="Times New Roman" w:hAnsi="Times New Roman" w:cs="Times New Roman"/>
          <w:sz w:val="24"/>
          <w:szCs w:val="24"/>
          <w:lang w:val="ru-RU"/>
        </w:rPr>
        <w:t xml:space="preserve"> Кластерное разделение региональных банков Японии по показателям депозита, капитала и кредитов за 2023 год</w:t>
      </w:r>
    </w:p>
    <w:p w14:paraId="5A3C0542" w14:textId="509D1541" w:rsidR="00A22ADD" w:rsidRPr="00525F5D" w:rsidRDefault="00A22ADD" w:rsidP="00C929FC">
      <w:pPr>
        <w:shd w:val="clear" w:color="auto" w:fill="FFFFFF"/>
        <w:spacing w:before="240" w:after="240" w:line="360" w:lineRule="auto"/>
        <w:jc w:val="both"/>
        <w:rPr>
          <w:rFonts w:ascii="Times New Roman" w:hAnsi="Times New Roman" w:cs="Times New Roman"/>
          <w:sz w:val="24"/>
          <w:szCs w:val="24"/>
          <w:lang w:val="en-US"/>
        </w:rPr>
      </w:pPr>
      <w:r w:rsidRPr="00525F5D">
        <w:rPr>
          <w:rFonts w:ascii="Times New Roman" w:hAnsi="Times New Roman" w:cs="Times New Roman"/>
          <w:i/>
          <w:iCs/>
          <w:sz w:val="24"/>
          <w:szCs w:val="24"/>
          <w:lang w:val="ru-RU"/>
        </w:rPr>
        <w:t>Источник</w:t>
      </w:r>
      <w:r w:rsidRPr="00525F5D">
        <w:rPr>
          <w:rFonts w:ascii="Times New Roman" w:hAnsi="Times New Roman" w:cs="Times New Roman"/>
          <w:i/>
          <w:iCs/>
          <w:sz w:val="24"/>
          <w:szCs w:val="24"/>
          <w:lang w:val="en-US"/>
        </w:rPr>
        <w:t xml:space="preserve">: </w:t>
      </w:r>
      <w:hyperlink r:id="rId17" w:history="1">
        <w:r w:rsidRPr="00525F5D">
          <w:rPr>
            <w:rStyle w:val="Hyperlink"/>
            <w:rFonts w:ascii="Times New Roman" w:hAnsi="Times New Roman" w:cs="Times New Roman"/>
            <w:sz w:val="24"/>
            <w:szCs w:val="24"/>
            <w:lang w:val="en-US"/>
          </w:rPr>
          <w:t>Regional banks Association of Japan</w:t>
        </w:r>
      </w:hyperlink>
    </w:p>
    <w:p w14:paraId="1D83E75D" w14:textId="060D79E7" w:rsidR="00251B6F" w:rsidRPr="00525F5D" w:rsidRDefault="001468DF" w:rsidP="00C929FC">
      <w:pPr>
        <w:shd w:val="clear" w:color="auto" w:fill="FFFFFF"/>
        <w:spacing w:before="240" w:after="240" w:line="360" w:lineRule="auto"/>
        <w:ind w:firstLine="375"/>
        <w:jc w:val="both"/>
        <w:rPr>
          <w:rFonts w:ascii="Times New Roman" w:hAnsi="Times New Roman" w:cs="Times New Roman"/>
          <w:sz w:val="24"/>
          <w:szCs w:val="24"/>
          <w:lang w:val="ru-RU"/>
        </w:rPr>
      </w:pPr>
      <w:proofErr w:type="spellStart"/>
      <w:r w:rsidRPr="00525F5D">
        <w:rPr>
          <w:rFonts w:ascii="Times New Roman" w:hAnsi="Times New Roman" w:cs="Times New Roman"/>
          <w:sz w:val="24"/>
          <w:szCs w:val="24"/>
          <w:lang w:val="ru-RU"/>
        </w:rPr>
        <w:t>Shizuoka</w:t>
      </w:r>
      <w:proofErr w:type="spellEnd"/>
      <w:r w:rsidRPr="00525F5D">
        <w:rPr>
          <w:rFonts w:ascii="Times New Roman" w:hAnsi="Times New Roman" w:cs="Times New Roman"/>
          <w:sz w:val="24"/>
          <w:szCs w:val="24"/>
          <w:lang w:val="ru-RU"/>
        </w:rPr>
        <w:t xml:space="preserve"> Bank – представитель более </w:t>
      </w:r>
      <w:r w:rsidR="005807E9" w:rsidRPr="00525F5D">
        <w:rPr>
          <w:rFonts w:ascii="Times New Roman" w:hAnsi="Times New Roman" w:cs="Times New Roman"/>
          <w:sz w:val="24"/>
          <w:szCs w:val="24"/>
          <w:lang w:val="ru-RU"/>
        </w:rPr>
        <w:t>крупных</w:t>
      </w:r>
      <w:r w:rsidRPr="00525F5D">
        <w:rPr>
          <w:rFonts w:ascii="Times New Roman" w:hAnsi="Times New Roman" w:cs="Times New Roman"/>
          <w:sz w:val="24"/>
          <w:szCs w:val="24"/>
          <w:lang w:val="ru-RU"/>
        </w:rPr>
        <w:t xml:space="preserve"> банков регионального уровня, </w:t>
      </w:r>
      <w:proofErr w:type="spellStart"/>
      <w:r w:rsidR="004D4259" w:rsidRPr="00525F5D">
        <w:rPr>
          <w:rFonts w:ascii="Times New Roman" w:hAnsi="Times New Roman" w:cs="Times New Roman"/>
          <w:sz w:val="24"/>
          <w:szCs w:val="24"/>
          <w:lang w:val="ru-RU"/>
        </w:rPr>
        <w:t>Shiga</w:t>
      </w:r>
      <w:proofErr w:type="spellEnd"/>
      <w:r w:rsidR="004D4259" w:rsidRPr="00525F5D">
        <w:rPr>
          <w:rFonts w:ascii="Times New Roman" w:hAnsi="Times New Roman" w:cs="Times New Roman"/>
          <w:sz w:val="24"/>
          <w:szCs w:val="24"/>
          <w:lang w:val="ru-RU"/>
        </w:rPr>
        <w:t xml:space="preserve"> Bank </w:t>
      </w:r>
      <w:r w:rsidR="005807E9" w:rsidRPr="00525F5D">
        <w:rPr>
          <w:rFonts w:ascii="Times New Roman" w:hAnsi="Times New Roman" w:cs="Times New Roman"/>
          <w:sz w:val="24"/>
          <w:szCs w:val="24"/>
          <w:lang w:val="ru-RU"/>
        </w:rPr>
        <w:t>–</w:t>
      </w:r>
      <w:r w:rsidRPr="00525F5D">
        <w:rPr>
          <w:rFonts w:ascii="Times New Roman" w:hAnsi="Times New Roman" w:cs="Times New Roman"/>
          <w:sz w:val="24"/>
          <w:szCs w:val="24"/>
          <w:lang w:val="ru-RU"/>
        </w:rPr>
        <w:t xml:space="preserve"> сре</w:t>
      </w:r>
      <w:r w:rsidR="005807E9" w:rsidRPr="00525F5D">
        <w:rPr>
          <w:rFonts w:ascii="Times New Roman" w:hAnsi="Times New Roman" w:cs="Times New Roman"/>
          <w:sz w:val="24"/>
          <w:szCs w:val="24"/>
          <w:lang w:val="ru-RU"/>
        </w:rPr>
        <w:t>дних</w:t>
      </w:r>
      <w:r w:rsidRPr="00525F5D">
        <w:rPr>
          <w:rFonts w:ascii="Times New Roman" w:hAnsi="Times New Roman" w:cs="Times New Roman"/>
          <w:sz w:val="24"/>
          <w:szCs w:val="24"/>
          <w:lang w:val="ru-RU"/>
        </w:rPr>
        <w:t xml:space="preserve">, </w:t>
      </w:r>
      <w:r w:rsidR="00424C23" w:rsidRPr="00525F5D">
        <w:rPr>
          <w:rFonts w:ascii="Times New Roman" w:hAnsi="Times New Roman" w:cs="Times New Roman"/>
          <w:sz w:val="24"/>
          <w:szCs w:val="24"/>
          <w:lang w:val="ru-RU"/>
        </w:rPr>
        <w:t xml:space="preserve">Bank </w:t>
      </w:r>
      <w:proofErr w:type="spellStart"/>
      <w:r w:rsidR="00424C23" w:rsidRPr="00525F5D">
        <w:rPr>
          <w:rFonts w:ascii="Times New Roman" w:hAnsi="Times New Roman" w:cs="Times New Roman"/>
          <w:sz w:val="24"/>
          <w:szCs w:val="24"/>
          <w:lang w:val="ru-RU"/>
        </w:rPr>
        <w:t>of</w:t>
      </w:r>
      <w:proofErr w:type="spellEnd"/>
      <w:r w:rsidR="00424C23" w:rsidRPr="00525F5D">
        <w:rPr>
          <w:rFonts w:ascii="Times New Roman" w:hAnsi="Times New Roman" w:cs="Times New Roman"/>
          <w:sz w:val="24"/>
          <w:szCs w:val="24"/>
          <w:lang w:val="ru-RU"/>
        </w:rPr>
        <w:t xml:space="preserve"> </w:t>
      </w:r>
      <w:proofErr w:type="spellStart"/>
      <w:r w:rsidR="00424C23" w:rsidRPr="00525F5D">
        <w:rPr>
          <w:rFonts w:ascii="Times New Roman" w:hAnsi="Times New Roman" w:cs="Times New Roman"/>
          <w:sz w:val="24"/>
          <w:szCs w:val="24"/>
          <w:lang w:val="ru-RU"/>
        </w:rPr>
        <w:t>Okinawa</w:t>
      </w:r>
      <w:proofErr w:type="spellEnd"/>
      <w:r w:rsidR="005807E9" w:rsidRPr="00525F5D">
        <w:rPr>
          <w:rFonts w:ascii="Times New Roman" w:hAnsi="Times New Roman" w:cs="Times New Roman"/>
          <w:sz w:val="24"/>
          <w:szCs w:val="24"/>
          <w:lang w:val="ru-RU"/>
        </w:rPr>
        <w:t xml:space="preserve"> – малых.</w:t>
      </w:r>
      <w:r w:rsidR="005A12BB" w:rsidRPr="00525F5D">
        <w:rPr>
          <w:rFonts w:ascii="Times New Roman" w:hAnsi="Times New Roman" w:cs="Times New Roman"/>
          <w:sz w:val="24"/>
          <w:szCs w:val="24"/>
          <w:lang w:val="ru-RU"/>
        </w:rPr>
        <w:t xml:space="preserve"> </w:t>
      </w:r>
      <w:r w:rsidR="00EF791D" w:rsidRPr="00525F5D">
        <w:rPr>
          <w:rFonts w:ascii="Times New Roman" w:hAnsi="Times New Roman" w:cs="Times New Roman"/>
          <w:sz w:val="24"/>
          <w:szCs w:val="24"/>
          <w:lang w:val="ru-RU"/>
        </w:rPr>
        <w:t xml:space="preserve">С начала 2012 года </w:t>
      </w:r>
      <w:proofErr w:type="spellStart"/>
      <w:r w:rsidR="00EF791D" w:rsidRPr="00525F5D">
        <w:rPr>
          <w:rFonts w:ascii="Times New Roman" w:hAnsi="Times New Roman" w:cs="Times New Roman"/>
          <w:sz w:val="24"/>
          <w:szCs w:val="24"/>
          <w:lang w:val="ru-RU"/>
        </w:rPr>
        <w:t>Shizuoka</w:t>
      </w:r>
      <w:proofErr w:type="spellEnd"/>
      <w:r w:rsidR="00EF791D" w:rsidRPr="00525F5D">
        <w:rPr>
          <w:rFonts w:ascii="Times New Roman" w:hAnsi="Times New Roman" w:cs="Times New Roman"/>
          <w:sz w:val="24"/>
          <w:szCs w:val="24"/>
          <w:lang w:val="ru-RU"/>
        </w:rPr>
        <w:t xml:space="preserve"> Bank</w:t>
      </w:r>
      <w:r w:rsidR="002B7B10" w:rsidRPr="00525F5D">
        <w:rPr>
          <w:rFonts w:ascii="Times New Roman" w:hAnsi="Times New Roman" w:cs="Times New Roman"/>
          <w:sz w:val="24"/>
          <w:szCs w:val="24"/>
          <w:lang w:val="ru-RU"/>
        </w:rPr>
        <w:t xml:space="preserve"> уверенно увеличивал количество дивидендных выплат </w:t>
      </w:r>
      <w:r w:rsidR="00340BEA" w:rsidRPr="00525F5D">
        <w:rPr>
          <w:rFonts w:ascii="Times New Roman" w:hAnsi="Times New Roman" w:cs="Times New Roman"/>
          <w:sz w:val="24"/>
          <w:szCs w:val="24"/>
          <w:lang w:val="ru-RU"/>
        </w:rPr>
        <w:t xml:space="preserve">начиная с 15 иен до 22 иен к 2020 году. Коэффициент </w:t>
      </w:r>
      <w:r w:rsidR="00094D51" w:rsidRPr="00525F5D">
        <w:rPr>
          <w:rFonts w:ascii="Times New Roman" w:hAnsi="Times New Roman" w:cs="Times New Roman"/>
          <w:sz w:val="24"/>
          <w:szCs w:val="24"/>
          <w:lang w:val="en-US"/>
        </w:rPr>
        <w:t>payout</w:t>
      </w:r>
      <w:r w:rsidR="00094D51" w:rsidRPr="00525F5D">
        <w:rPr>
          <w:rFonts w:ascii="Times New Roman" w:hAnsi="Times New Roman" w:cs="Times New Roman"/>
          <w:sz w:val="24"/>
          <w:szCs w:val="24"/>
          <w:lang w:val="ru-RU"/>
        </w:rPr>
        <w:t xml:space="preserve"> </w:t>
      </w:r>
      <w:r w:rsidR="00094D51" w:rsidRPr="00525F5D">
        <w:rPr>
          <w:rFonts w:ascii="Times New Roman" w:hAnsi="Times New Roman" w:cs="Times New Roman"/>
          <w:sz w:val="24"/>
          <w:szCs w:val="24"/>
          <w:lang w:val="en-US"/>
        </w:rPr>
        <w:t>ratio</w:t>
      </w:r>
      <w:r w:rsidR="00340BEA" w:rsidRPr="00525F5D">
        <w:rPr>
          <w:rFonts w:ascii="Times New Roman" w:hAnsi="Times New Roman" w:cs="Times New Roman"/>
          <w:sz w:val="24"/>
          <w:szCs w:val="24"/>
          <w:lang w:val="ru-RU"/>
        </w:rPr>
        <w:t xml:space="preserve"> только в начале 2014 года составлял 27%, но уже через 6 лет банк зафиксировал за собой </w:t>
      </w:r>
      <w:r w:rsidR="002E35E7" w:rsidRPr="00525F5D">
        <w:rPr>
          <w:rFonts w:ascii="Times New Roman" w:hAnsi="Times New Roman" w:cs="Times New Roman"/>
          <w:sz w:val="24"/>
          <w:szCs w:val="24"/>
          <w:lang w:val="ru-RU"/>
        </w:rPr>
        <w:t xml:space="preserve">показатель в </w:t>
      </w:r>
      <w:r w:rsidR="00340BEA" w:rsidRPr="00525F5D">
        <w:rPr>
          <w:rFonts w:ascii="Times New Roman" w:hAnsi="Times New Roman" w:cs="Times New Roman"/>
          <w:sz w:val="24"/>
          <w:szCs w:val="24"/>
          <w:lang w:val="ru-RU"/>
        </w:rPr>
        <w:t>34%.</w:t>
      </w:r>
      <w:r w:rsidR="002E35E7" w:rsidRPr="00525F5D">
        <w:rPr>
          <w:rFonts w:ascii="Times New Roman" w:hAnsi="Times New Roman" w:cs="Times New Roman"/>
          <w:sz w:val="24"/>
          <w:szCs w:val="24"/>
          <w:lang w:val="ru-RU"/>
        </w:rPr>
        <w:t xml:space="preserve"> </w:t>
      </w:r>
      <w:proofErr w:type="spellStart"/>
      <w:r w:rsidR="002E35E7" w:rsidRPr="00525F5D">
        <w:rPr>
          <w:rFonts w:ascii="Times New Roman" w:hAnsi="Times New Roman" w:cs="Times New Roman"/>
          <w:sz w:val="24"/>
          <w:szCs w:val="24"/>
          <w:lang w:val="ru-RU"/>
        </w:rPr>
        <w:t>Shiga</w:t>
      </w:r>
      <w:proofErr w:type="spellEnd"/>
      <w:r w:rsidR="002E35E7" w:rsidRPr="00525F5D">
        <w:rPr>
          <w:rFonts w:ascii="Times New Roman" w:hAnsi="Times New Roman" w:cs="Times New Roman"/>
          <w:sz w:val="24"/>
          <w:szCs w:val="24"/>
          <w:lang w:val="ru-RU"/>
        </w:rPr>
        <w:t xml:space="preserve"> Bank</w:t>
      </w:r>
      <w:r w:rsidR="00DF22D9" w:rsidRPr="00525F5D">
        <w:rPr>
          <w:rFonts w:ascii="Times New Roman" w:hAnsi="Times New Roman" w:cs="Times New Roman"/>
          <w:sz w:val="24"/>
          <w:szCs w:val="24"/>
          <w:lang w:val="ru-RU"/>
        </w:rPr>
        <w:t xml:space="preserve"> </w:t>
      </w:r>
      <w:r w:rsidR="00974259" w:rsidRPr="00525F5D">
        <w:rPr>
          <w:rFonts w:ascii="Times New Roman" w:hAnsi="Times New Roman" w:cs="Times New Roman"/>
          <w:sz w:val="24"/>
          <w:szCs w:val="24"/>
          <w:lang w:val="ru-RU"/>
        </w:rPr>
        <w:t>также показывает стабильный рост выплат за 10 лет, но с меньшим темпом роста. С 2012 по 202</w:t>
      </w:r>
      <w:r w:rsidR="00461413" w:rsidRPr="00525F5D">
        <w:rPr>
          <w:rFonts w:ascii="Times New Roman" w:hAnsi="Times New Roman" w:cs="Times New Roman"/>
          <w:sz w:val="24"/>
          <w:szCs w:val="24"/>
          <w:lang w:val="ru-RU"/>
        </w:rPr>
        <w:t>1 год банк увеличил дивиденды на 10 иен на акцию с 30 до 40 иен</w:t>
      </w:r>
      <w:r w:rsidR="0076113B" w:rsidRPr="00525F5D">
        <w:rPr>
          <w:rFonts w:ascii="Times New Roman" w:hAnsi="Times New Roman" w:cs="Times New Roman"/>
          <w:sz w:val="24"/>
          <w:szCs w:val="24"/>
          <w:lang w:val="ru-RU"/>
        </w:rPr>
        <w:t>, а в 2023 году выплатил 80 иен на акцию</w:t>
      </w:r>
      <w:r w:rsidR="00461413" w:rsidRPr="00525F5D">
        <w:rPr>
          <w:rFonts w:ascii="Times New Roman" w:hAnsi="Times New Roman" w:cs="Times New Roman"/>
          <w:sz w:val="24"/>
          <w:szCs w:val="24"/>
          <w:lang w:val="ru-RU"/>
        </w:rPr>
        <w:t xml:space="preserve">. И если другие банки со временем увеличивали </w:t>
      </w:r>
      <w:r w:rsidR="00461413" w:rsidRPr="00525F5D">
        <w:rPr>
          <w:rFonts w:ascii="Times New Roman" w:hAnsi="Times New Roman" w:cs="Times New Roman"/>
          <w:sz w:val="24"/>
          <w:szCs w:val="24"/>
          <w:lang w:val="en-US"/>
        </w:rPr>
        <w:t>payout</w:t>
      </w:r>
      <w:r w:rsidR="00461413" w:rsidRPr="00525F5D">
        <w:rPr>
          <w:rFonts w:ascii="Times New Roman" w:hAnsi="Times New Roman" w:cs="Times New Roman"/>
          <w:sz w:val="24"/>
          <w:szCs w:val="24"/>
          <w:lang w:val="ru-RU"/>
        </w:rPr>
        <w:t xml:space="preserve"> </w:t>
      </w:r>
      <w:r w:rsidR="00461413" w:rsidRPr="00525F5D">
        <w:rPr>
          <w:rFonts w:ascii="Times New Roman" w:hAnsi="Times New Roman" w:cs="Times New Roman"/>
          <w:sz w:val="24"/>
          <w:szCs w:val="24"/>
          <w:lang w:val="en-US"/>
        </w:rPr>
        <w:t>ratio</w:t>
      </w:r>
      <w:r w:rsidR="00461413" w:rsidRPr="00525F5D">
        <w:rPr>
          <w:rFonts w:ascii="Times New Roman" w:hAnsi="Times New Roman" w:cs="Times New Roman"/>
          <w:sz w:val="24"/>
          <w:szCs w:val="24"/>
          <w:lang w:val="ru-RU"/>
        </w:rPr>
        <w:t xml:space="preserve">, то </w:t>
      </w:r>
      <w:r w:rsidR="00461413" w:rsidRPr="00525F5D">
        <w:rPr>
          <w:rFonts w:ascii="Times New Roman" w:hAnsi="Times New Roman" w:cs="Times New Roman"/>
          <w:sz w:val="24"/>
          <w:szCs w:val="24"/>
          <w:lang w:val="en-US"/>
        </w:rPr>
        <w:t>Shiga</w:t>
      </w:r>
      <w:r w:rsidR="00461413" w:rsidRPr="00525F5D">
        <w:rPr>
          <w:rFonts w:ascii="Times New Roman" w:hAnsi="Times New Roman" w:cs="Times New Roman"/>
          <w:sz w:val="24"/>
          <w:szCs w:val="24"/>
          <w:lang w:val="ru-RU"/>
        </w:rPr>
        <w:t xml:space="preserve"> </w:t>
      </w:r>
      <w:r w:rsidR="00461413" w:rsidRPr="00525F5D">
        <w:rPr>
          <w:rFonts w:ascii="Times New Roman" w:hAnsi="Times New Roman" w:cs="Times New Roman"/>
          <w:sz w:val="24"/>
          <w:szCs w:val="24"/>
          <w:lang w:val="en-US"/>
        </w:rPr>
        <w:t>Bank</w:t>
      </w:r>
      <w:r w:rsidR="00461413" w:rsidRPr="00525F5D">
        <w:rPr>
          <w:rFonts w:ascii="Times New Roman" w:hAnsi="Times New Roman" w:cs="Times New Roman"/>
          <w:sz w:val="24"/>
          <w:szCs w:val="24"/>
          <w:lang w:val="ru-RU"/>
        </w:rPr>
        <w:t xml:space="preserve"> </w:t>
      </w:r>
      <w:r w:rsidR="00687A7C" w:rsidRPr="00525F5D">
        <w:rPr>
          <w:rFonts w:ascii="Times New Roman" w:hAnsi="Times New Roman" w:cs="Times New Roman"/>
          <w:sz w:val="24"/>
          <w:szCs w:val="24"/>
          <w:lang w:val="ru-RU"/>
        </w:rPr>
        <w:t>удерживает</w:t>
      </w:r>
      <w:r w:rsidR="00461413" w:rsidRPr="00525F5D">
        <w:rPr>
          <w:rFonts w:ascii="Times New Roman" w:hAnsi="Times New Roman" w:cs="Times New Roman"/>
          <w:sz w:val="24"/>
          <w:szCs w:val="24"/>
          <w:lang w:val="ru-RU"/>
        </w:rPr>
        <w:t xml:space="preserve"> данный показатель в среднем на уровне 18% в течение 12 лет</w:t>
      </w:r>
      <w:r w:rsidR="0076113B" w:rsidRPr="00525F5D">
        <w:rPr>
          <w:rFonts w:ascii="Times New Roman" w:hAnsi="Times New Roman" w:cs="Times New Roman"/>
          <w:sz w:val="24"/>
          <w:szCs w:val="24"/>
          <w:lang w:val="ru-RU"/>
        </w:rPr>
        <w:t xml:space="preserve">, </w:t>
      </w:r>
      <w:r w:rsidR="001319A6" w:rsidRPr="00525F5D">
        <w:rPr>
          <w:rFonts w:ascii="Times New Roman" w:hAnsi="Times New Roman" w:cs="Times New Roman"/>
          <w:sz w:val="24"/>
          <w:szCs w:val="24"/>
          <w:lang w:val="ru-RU"/>
        </w:rPr>
        <w:t>а в</w:t>
      </w:r>
      <w:r w:rsidR="0076113B" w:rsidRPr="00525F5D">
        <w:rPr>
          <w:rFonts w:ascii="Times New Roman" w:hAnsi="Times New Roman" w:cs="Times New Roman"/>
          <w:sz w:val="24"/>
          <w:szCs w:val="24"/>
          <w:lang w:val="ru-RU"/>
        </w:rPr>
        <w:t xml:space="preserve"> 2023 году</w:t>
      </w:r>
      <w:r w:rsidR="001319A6" w:rsidRPr="00525F5D">
        <w:rPr>
          <w:rFonts w:ascii="Times New Roman" w:hAnsi="Times New Roman" w:cs="Times New Roman"/>
          <w:sz w:val="24"/>
          <w:szCs w:val="24"/>
          <w:lang w:val="ru-RU"/>
        </w:rPr>
        <w:t xml:space="preserve"> установил</w:t>
      </w:r>
      <w:r w:rsidR="0076113B" w:rsidRPr="00525F5D">
        <w:rPr>
          <w:rFonts w:ascii="Times New Roman" w:hAnsi="Times New Roman" w:cs="Times New Roman"/>
          <w:sz w:val="24"/>
          <w:szCs w:val="24"/>
          <w:lang w:val="ru-RU"/>
        </w:rPr>
        <w:t xml:space="preserve"> 25.8</w:t>
      </w:r>
      <w:r w:rsidR="001319A6" w:rsidRPr="00525F5D">
        <w:rPr>
          <w:rFonts w:ascii="Times New Roman" w:hAnsi="Times New Roman" w:cs="Times New Roman"/>
          <w:sz w:val="24"/>
          <w:szCs w:val="24"/>
          <w:lang w:val="ru-RU"/>
        </w:rPr>
        <w:t>%.</w:t>
      </w:r>
      <w:r w:rsidR="00461413" w:rsidRPr="00525F5D">
        <w:rPr>
          <w:rFonts w:ascii="Times New Roman" w:hAnsi="Times New Roman" w:cs="Times New Roman"/>
          <w:sz w:val="24"/>
          <w:szCs w:val="24"/>
          <w:lang w:val="ru-RU"/>
        </w:rPr>
        <w:t xml:space="preserve"> </w:t>
      </w:r>
      <w:r w:rsidR="0076113B" w:rsidRPr="00525F5D">
        <w:rPr>
          <w:rFonts w:ascii="Times New Roman" w:hAnsi="Times New Roman" w:cs="Times New Roman"/>
          <w:sz w:val="24"/>
          <w:szCs w:val="24"/>
          <w:lang w:val="ru-RU"/>
        </w:rPr>
        <w:t xml:space="preserve">Bank </w:t>
      </w:r>
      <w:proofErr w:type="spellStart"/>
      <w:r w:rsidR="0076113B" w:rsidRPr="00525F5D">
        <w:rPr>
          <w:rFonts w:ascii="Times New Roman" w:hAnsi="Times New Roman" w:cs="Times New Roman"/>
          <w:sz w:val="24"/>
          <w:szCs w:val="24"/>
          <w:lang w:val="ru-RU"/>
        </w:rPr>
        <w:t>of</w:t>
      </w:r>
      <w:proofErr w:type="spellEnd"/>
      <w:r w:rsidR="0076113B" w:rsidRPr="00525F5D">
        <w:rPr>
          <w:rFonts w:ascii="Times New Roman" w:hAnsi="Times New Roman" w:cs="Times New Roman"/>
          <w:sz w:val="24"/>
          <w:szCs w:val="24"/>
          <w:lang w:val="ru-RU"/>
        </w:rPr>
        <w:t xml:space="preserve"> </w:t>
      </w:r>
      <w:proofErr w:type="spellStart"/>
      <w:r w:rsidR="0076113B" w:rsidRPr="00525F5D">
        <w:rPr>
          <w:rFonts w:ascii="Times New Roman" w:hAnsi="Times New Roman" w:cs="Times New Roman"/>
          <w:sz w:val="24"/>
          <w:szCs w:val="24"/>
          <w:lang w:val="ru-RU"/>
        </w:rPr>
        <w:t>Okinawa</w:t>
      </w:r>
      <w:proofErr w:type="spellEnd"/>
      <w:r w:rsidR="001F122B" w:rsidRPr="00525F5D">
        <w:rPr>
          <w:rFonts w:ascii="Times New Roman" w:hAnsi="Times New Roman" w:cs="Times New Roman"/>
          <w:sz w:val="24"/>
          <w:szCs w:val="24"/>
          <w:lang w:val="ru-RU"/>
        </w:rPr>
        <w:t xml:space="preserve"> также поддерживает стабильное увеличение выплат дивидендов. С начала рассматриваемого периода размер выплат оставался 54 иен на акцию</w:t>
      </w:r>
      <w:r w:rsidR="00D725DF" w:rsidRPr="00525F5D">
        <w:rPr>
          <w:rFonts w:ascii="Times New Roman" w:hAnsi="Times New Roman" w:cs="Times New Roman"/>
          <w:sz w:val="24"/>
          <w:szCs w:val="24"/>
          <w:lang w:val="ru-RU"/>
        </w:rPr>
        <w:t xml:space="preserve">, однако </w:t>
      </w:r>
      <w:r w:rsidR="00782647" w:rsidRPr="00525F5D">
        <w:rPr>
          <w:rFonts w:ascii="Times New Roman" w:hAnsi="Times New Roman" w:cs="Times New Roman"/>
          <w:sz w:val="24"/>
          <w:szCs w:val="24"/>
          <w:lang w:val="ru-RU"/>
        </w:rPr>
        <w:t>к началу 2016 года</w:t>
      </w:r>
      <w:r w:rsidR="00D725DF" w:rsidRPr="00525F5D">
        <w:rPr>
          <w:rFonts w:ascii="Times New Roman" w:hAnsi="Times New Roman" w:cs="Times New Roman"/>
          <w:sz w:val="24"/>
          <w:szCs w:val="24"/>
          <w:lang w:val="ru-RU"/>
        </w:rPr>
        <w:t xml:space="preserve"> банк начал резко увеличивать размер выплат, достигнув 70</w:t>
      </w:r>
      <w:r w:rsidR="00782647" w:rsidRPr="00525F5D">
        <w:rPr>
          <w:rFonts w:ascii="Times New Roman" w:hAnsi="Times New Roman" w:cs="Times New Roman"/>
          <w:sz w:val="24"/>
          <w:szCs w:val="24"/>
          <w:lang w:val="ru-RU"/>
        </w:rPr>
        <w:t xml:space="preserve"> иен</w:t>
      </w:r>
      <w:r w:rsidR="00D725DF" w:rsidRPr="00525F5D">
        <w:rPr>
          <w:rFonts w:ascii="Times New Roman" w:hAnsi="Times New Roman" w:cs="Times New Roman"/>
          <w:sz w:val="24"/>
          <w:szCs w:val="24"/>
          <w:lang w:val="ru-RU"/>
        </w:rPr>
        <w:t xml:space="preserve"> в 2020 году</w:t>
      </w:r>
      <w:r w:rsidR="00782647" w:rsidRPr="00525F5D">
        <w:rPr>
          <w:rFonts w:ascii="Times New Roman" w:hAnsi="Times New Roman" w:cs="Times New Roman"/>
          <w:sz w:val="24"/>
          <w:szCs w:val="24"/>
          <w:lang w:val="ru-RU"/>
        </w:rPr>
        <w:t xml:space="preserve"> и</w:t>
      </w:r>
      <w:r w:rsidR="00D725DF" w:rsidRPr="00525F5D">
        <w:rPr>
          <w:rFonts w:ascii="Times New Roman" w:hAnsi="Times New Roman" w:cs="Times New Roman"/>
          <w:sz w:val="24"/>
          <w:szCs w:val="24"/>
          <w:lang w:val="ru-RU"/>
        </w:rPr>
        <w:t xml:space="preserve"> 80 иен на акцию в 2023 году</w:t>
      </w:r>
      <w:r w:rsidR="00782647" w:rsidRPr="00525F5D">
        <w:rPr>
          <w:rFonts w:ascii="Times New Roman" w:hAnsi="Times New Roman" w:cs="Times New Roman"/>
          <w:sz w:val="24"/>
          <w:szCs w:val="24"/>
          <w:lang w:val="ru-RU"/>
        </w:rPr>
        <w:t xml:space="preserve">. </w:t>
      </w:r>
      <w:r w:rsidR="00D8516B" w:rsidRPr="00525F5D">
        <w:rPr>
          <w:rFonts w:ascii="Times New Roman" w:hAnsi="Times New Roman" w:cs="Times New Roman"/>
          <w:sz w:val="24"/>
          <w:szCs w:val="24"/>
          <w:lang w:val="ru-RU"/>
        </w:rPr>
        <w:t>В среднем к</w:t>
      </w:r>
      <w:r w:rsidR="00782647" w:rsidRPr="00525F5D">
        <w:rPr>
          <w:rFonts w:ascii="Times New Roman" w:hAnsi="Times New Roman" w:cs="Times New Roman"/>
          <w:sz w:val="24"/>
          <w:szCs w:val="24"/>
          <w:lang w:val="ru-RU"/>
        </w:rPr>
        <w:t xml:space="preserve">оэффициент выплат </w:t>
      </w:r>
      <w:r w:rsidR="00D8516B" w:rsidRPr="00525F5D">
        <w:rPr>
          <w:rFonts w:ascii="Times New Roman" w:hAnsi="Times New Roman" w:cs="Times New Roman"/>
          <w:sz w:val="24"/>
          <w:szCs w:val="24"/>
          <w:lang w:val="ru-RU"/>
        </w:rPr>
        <w:t>составлял</w:t>
      </w:r>
      <w:r w:rsidR="00782647" w:rsidRPr="00525F5D">
        <w:rPr>
          <w:rFonts w:ascii="Times New Roman" w:hAnsi="Times New Roman" w:cs="Times New Roman"/>
          <w:sz w:val="24"/>
          <w:szCs w:val="24"/>
          <w:lang w:val="ru-RU"/>
        </w:rPr>
        <w:t xml:space="preserve"> 35%</w:t>
      </w:r>
      <w:r w:rsidR="00D8516B" w:rsidRPr="00525F5D">
        <w:rPr>
          <w:rFonts w:ascii="Times New Roman" w:hAnsi="Times New Roman" w:cs="Times New Roman"/>
          <w:sz w:val="24"/>
          <w:szCs w:val="24"/>
          <w:lang w:val="ru-RU"/>
        </w:rPr>
        <w:t xml:space="preserve"> в течение всего периода.</w:t>
      </w:r>
    </w:p>
    <w:p w14:paraId="6FE4BF13" w14:textId="7A6D5D2E" w:rsidR="00D8516B" w:rsidRPr="00525F5D" w:rsidRDefault="00AA5993" w:rsidP="00C929FC">
      <w:pPr>
        <w:shd w:val="clear" w:color="auto" w:fill="FFFFFF"/>
        <w:spacing w:before="240" w:after="240" w:line="360" w:lineRule="auto"/>
        <w:jc w:val="center"/>
        <w:rPr>
          <w:rFonts w:ascii="Times New Roman" w:hAnsi="Times New Roman" w:cs="Times New Roman"/>
          <w:sz w:val="24"/>
          <w:szCs w:val="24"/>
          <w:lang w:val="ru-RU"/>
        </w:rPr>
      </w:pPr>
      <w:r w:rsidRPr="00525F5D">
        <w:rPr>
          <w:rFonts w:ascii="Times New Roman" w:hAnsi="Times New Roman" w:cs="Times New Roman"/>
          <w:noProof/>
          <w:sz w:val="24"/>
          <w:szCs w:val="24"/>
          <w:lang w:val="ru-RU"/>
        </w:rPr>
        <w:lastRenderedPageBreak/>
        <w:drawing>
          <wp:inline distT="0" distB="0" distL="0" distR="0" wp14:anchorId="3890AA98" wp14:editId="20ED6981">
            <wp:extent cx="5939790" cy="3446780"/>
            <wp:effectExtent l="0" t="0" r="381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446780"/>
                    </a:xfrm>
                    <a:prstGeom prst="rect">
                      <a:avLst/>
                    </a:prstGeom>
                  </pic:spPr>
                </pic:pic>
              </a:graphicData>
            </a:graphic>
          </wp:inline>
        </w:drawing>
      </w:r>
      <w:r w:rsidR="00D8516B" w:rsidRPr="00525F5D">
        <w:rPr>
          <w:rFonts w:ascii="Times New Roman" w:hAnsi="Times New Roman" w:cs="Times New Roman"/>
          <w:sz w:val="24"/>
          <w:szCs w:val="24"/>
          <w:lang w:val="ru-RU"/>
        </w:rPr>
        <w:t xml:space="preserve">Рис. </w:t>
      </w:r>
      <w:r w:rsidR="00335CBD" w:rsidRPr="00525F5D">
        <w:rPr>
          <w:rFonts w:ascii="Times New Roman" w:hAnsi="Times New Roman" w:cs="Times New Roman"/>
          <w:sz w:val="24"/>
          <w:szCs w:val="24"/>
          <w:lang w:val="ru-RU"/>
        </w:rPr>
        <w:t>3</w:t>
      </w:r>
      <w:r w:rsidR="00D8516B" w:rsidRPr="00525F5D">
        <w:rPr>
          <w:rFonts w:ascii="Times New Roman" w:hAnsi="Times New Roman" w:cs="Times New Roman"/>
          <w:sz w:val="24"/>
          <w:szCs w:val="24"/>
          <w:lang w:val="ru-RU"/>
        </w:rPr>
        <w:t xml:space="preserve"> Дивиденды на акцию</w:t>
      </w:r>
      <w:r w:rsidR="004F255B" w:rsidRPr="00525F5D">
        <w:rPr>
          <w:rFonts w:ascii="Times New Roman" w:hAnsi="Times New Roman" w:cs="Times New Roman"/>
          <w:sz w:val="24"/>
          <w:szCs w:val="24"/>
          <w:lang w:val="ru-RU"/>
        </w:rPr>
        <w:t xml:space="preserve"> </w:t>
      </w:r>
      <w:r w:rsidR="00A22ADD" w:rsidRPr="00525F5D">
        <w:rPr>
          <w:rFonts w:ascii="Times New Roman" w:hAnsi="Times New Roman" w:cs="Times New Roman"/>
          <w:sz w:val="24"/>
          <w:szCs w:val="24"/>
          <w:lang w:val="ru-RU"/>
        </w:rPr>
        <w:t xml:space="preserve">и </w:t>
      </w:r>
      <w:r w:rsidR="004F255B" w:rsidRPr="00525F5D">
        <w:rPr>
          <w:rFonts w:ascii="Times New Roman" w:hAnsi="Times New Roman" w:cs="Times New Roman"/>
          <w:sz w:val="24"/>
          <w:szCs w:val="24"/>
          <w:lang w:val="ru-RU"/>
        </w:rPr>
        <w:t xml:space="preserve">средний коэффициент </w:t>
      </w:r>
      <w:r w:rsidR="00A22ADD" w:rsidRPr="00525F5D">
        <w:rPr>
          <w:rFonts w:ascii="Times New Roman" w:hAnsi="Times New Roman" w:cs="Times New Roman"/>
          <w:sz w:val="24"/>
          <w:szCs w:val="24"/>
          <w:lang w:val="en-US"/>
        </w:rPr>
        <w:t>payout</w:t>
      </w:r>
      <w:r w:rsidR="00A22ADD" w:rsidRPr="00525F5D">
        <w:rPr>
          <w:rFonts w:ascii="Times New Roman" w:hAnsi="Times New Roman" w:cs="Times New Roman"/>
          <w:sz w:val="24"/>
          <w:szCs w:val="24"/>
          <w:lang w:val="ru-RU"/>
        </w:rPr>
        <w:t xml:space="preserve"> </w:t>
      </w:r>
      <w:r w:rsidR="00A22ADD" w:rsidRPr="00525F5D">
        <w:rPr>
          <w:rFonts w:ascii="Times New Roman" w:hAnsi="Times New Roman" w:cs="Times New Roman"/>
          <w:sz w:val="24"/>
          <w:szCs w:val="24"/>
          <w:lang w:val="en-US"/>
        </w:rPr>
        <w:t>ratio</w:t>
      </w:r>
      <w:r w:rsidR="00D8516B" w:rsidRPr="00525F5D">
        <w:rPr>
          <w:rFonts w:ascii="Times New Roman" w:hAnsi="Times New Roman" w:cs="Times New Roman"/>
          <w:sz w:val="24"/>
          <w:szCs w:val="24"/>
          <w:lang w:val="ru-RU"/>
        </w:rPr>
        <w:t xml:space="preserve"> </w:t>
      </w:r>
      <w:r w:rsidR="00A22ADD" w:rsidRPr="00525F5D">
        <w:rPr>
          <w:rFonts w:ascii="Times New Roman" w:hAnsi="Times New Roman" w:cs="Times New Roman"/>
          <w:sz w:val="24"/>
          <w:szCs w:val="24"/>
          <w:lang w:val="ru-RU"/>
        </w:rPr>
        <w:t>региональных</w:t>
      </w:r>
      <w:r w:rsidR="00D8516B" w:rsidRPr="00525F5D">
        <w:rPr>
          <w:rFonts w:ascii="Times New Roman" w:hAnsi="Times New Roman" w:cs="Times New Roman"/>
          <w:sz w:val="24"/>
          <w:szCs w:val="24"/>
          <w:lang w:val="ru-RU"/>
        </w:rPr>
        <w:t xml:space="preserve"> банков</w:t>
      </w:r>
    </w:p>
    <w:p w14:paraId="10C79E73" w14:textId="55ECF4B8" w:rsidR="00D8516B" w:rsidRPr="00525F5D" w:rsidRDefault="00D8516B" w:rsidP="00C929FC">
      <w:pPr>
        <w:shd w:val="clear" w:color="auto" w:fill="FFFFFF"/>
        <w:spacing w:before="240" w:after="240" w:line="360" w:lineRule="auto"/>
        <w:jc w:val="both"/>
        <w:rPr>
          <w:rFonts w:ascii="Times New Roman" w:hAnsi="Times New Roman" w:cs="Times New Roman"/>
          <w:sz w:val="24"/>
          <w:szCs w:val="24"/>
          <w:lang w:val="en-US"/>
        </w:rPr>
      </w:pPr>
      <w:r w:rsidRPr="00525F5D">
        <w:rPr>
          <w:rFonts w:ascii="Times New Roman" w:hAnsi="Times New Roman" w:cs="Times New Roman"/>
          <w:i/>
          <w:iCs/>
          <w:sz w:val="24"/>
          <w:szCs w:val="24"/>
          <w:lang w:val="ru-RU"/>
        </w:rPr>
        <w:t>Источники</w:t>
      </w:r>
      <w:r w:rsidRPr="00525F5D">
        <w:rPr>
          <w:rFonts w:ascii="Times New Roman" w:hAnsi="Times New Roman" w:cs="Times New Roman"/>
          <w:i/>
          <w:iCs/>
          <w:sz w:val="24"/>
          <w:szCs w:val="24"/>
          <w:lang w:val="en-US"/>
        </w:rPr>
        <w:t xml:space="preserve">: </w:t>
      </w:r>
      <w:hyperlink r:id="rId19" w:history="1">
        <w:r w:rsidR="00EC7396" w:rsidRPr="00525F5D">
          <w:rPr>
            <w:rStyle w:val="Hyperlink"/>
            <w:sz w:val="24"/>
            <w:szCs w:val="24"/>
            <w:lang w:val="en-US"/>
          </w:rPr>
          <w:t>Shizuoka Bank</w:t>
        </w:r>
      </w:hyperlink>
      <w:r w:rsidR="00EC7396" w:rsidRPr="00525F5D">
        <w:rPr>
          <w:rFonts w:ascii="Times New Roman" w:hAnsi="Times New Roman" w:cs="Times New Roman"/>
          <w:sz w:val="24"/>
          <w:szCs w:val="24"/>
          <w:lang w:val="en-US"/>
        </w:rPr>
        <w:t xml:space="preserve">, Shiga Bank, </w:t>
      </w:r>
      <w:hyperlink r:id="rId20" w:history="1">
        <w:r w:rsidR="00EC7396" w:rsidRPr="00525F5D">
          <w:rPr>
            <w:rStyle w:val="Hyperlink"/>
            <w:sz w:val="24"/>
            <w:szCs w:val="24"/>
            <w:lang w:val="en-US"/>
          </w:rPr>
          <w:t>Bank of Okinawa</w:t>
        </w:r>
      </w:hyperlink>
    </w:p>
    <w:p w14:paraId="22B4F3A5" w14:textId="5DD8CFE9" w:rsidR="001F5BE3" w:rsidRPr="00525F5D" w:rsidRDefault="00EC7396" w:rsidP="00C929FC">
      <w:pPr>
        <w:shd w:val="clear" w:color="auto" w:fill="FFFFFF"/>
        <w:spacing w:before="240" w:after="240"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Сравнивая городские и региональные банки, можно сказать, что первые </w:t>
      </w:r>
      <w:r w:rsidR="00927AED" w:rsidRPr="00525F5D">
        <w:rPr>
          <w:rFonts w:ascii="Times New Roman" w:hAnsi="Times New Roman" w:cs="Times New Roman"/>
          <w:sz w:val="24"/>
          <w:szCs w:val="24"/>
          <w:lang w:val="ru-RU"/>
        </w:rPr>
        <w:t xml:space="preserve">более </w:t>
      </w:r>
      <w:r w:rsidRPr="00525F5D">
        <w:rPr>
          <w:rFonts w:ascii="Times New Roman" w:hAnsi="Times New Roman" w:cs="Times New Roman"/>
          <w:sz w:val="24"/>
          <w:szCs w:val="24"/>
          <w:lang w:val="ru-RU"/>
        </w:rPr>
        <w:t>склоны</w:t>
      </w:r>
      <w:r w:rsidR="00927AED" w:rsidRPr="00525F5D">
        <w:rPr>
          <w:rFonts w:ascii="Times New Roman" w:hAnsi="Times New Roman" w:cs="Times New Roman"/>
          <w:sz w:val="24"/>
          <w:szCs w:val="24"/>
          <w:lang w:val="ru-RU"/>
        </w:rPr>
        <w:t xml:space="preserve"> к умеренной</w:t>
      </w:r>
      <w:r w:rsidRPr="00525F5D">
        <w:rPr>
          <w:rFonts w:ascii="Times New Roman" w:hAnsi="Times New Roman" w:cs="Times New Roman"/>
          <w:sz w:val="24"/>
          <w:szCs w:val="24"/>
          <w:lang w:val="ru-RU"/>
        </w:rPr>
        <w:t xml:space="preserve"> дивидендной политике, фиксированию </w:t>
      </w:r>
      <w:r w:rsidR="00DD3A59" w:rsidRPr="00525F5D">
        <w:rPr>
          <w:rFonts w:ascii="Times New Roman" w:hAnsi="Times New Roman" w:cs="Times New Roman"/>
          <w:sz w:val="24"/>
          <w:szCs w:val="24"/>
          <w:lang w:val="ru-RU"/>
        </w:rPr>
        <w:t>коэффициента выплат</w:t>
      </w:r>
      <w:r w:rsidRPr="00525F5D">
        <w:rPr>
          <w:rFonts w:ascii="Times New Roman" w:hAnsi="Times New Roman" w:cs="Times New Roman"/>
          <w:sz w:val="24"/>
          <w:szCs w:val="24"/>
          <w:lang w:val="ru-RU"/>
        </w:rPr>
        <w:t xml:space="preserve"> и увеличению выплат за счет </w:t>
      </w:r>
      <w:r w:rsidR="00DD3A59" w:rsidRPr="00525F5D">
        <w:rPr>
          <w:rFonts w:ascii="Times New Roman" w:hAnsi="Times New Roman" w:cs="Times New Roman"/>
          <w:sz w:val="24"/>
          <w:szCs w:val="24"/>
          <w:lang w:val="ru-RU"/>
        </w:rPr>
        <w:t xml:space="preserve">роста </w:t>
      </w:r>
      <w:r w:rsidRPr="00525F5D">
        <w:rPr>
          <w:rFonts w:ascii="Times New Roman" w:hAnsi="Times New Roman" w:cs="Times New Roman"/>
          <w:sz w:val="24"/>
          <w:szCs w:val="24"/>
          <w:lang w:val="ru-RU"/>
        </w:rPr>
        <w:t xml:space="preserve">чистой прибыли. Вторые предпочитают сохранять </w:t>
      </w:r>
      <w:r w:rsidR="00927AED" w:rsidRPr="00525F5D">
        <w:rPr>
          <w:rFonts w:ascii="Times New Roman" w:hAnsi="Times New Roman" w:cs="Times New Roman"/>
          <w:sz w:val="24"/>
          <w:szCs w:val="24"/>
          <w:lang w:val="ru-RU"/>
        </w:rPr>
        <w:t xml:space="preserve">более стабильные дивидендные выплаты на акцию, </w:t>
      </w:r>
      <w:r w:rsidR="00242026" w:rsidRPr="00525F5D">
        <w:rPr>
          <w:rFonts w:ascii="Times New Roman" w:hAnsi="Times New Roman" w:cs="Times New Roman"/>
          <w:sz w:val="24"/>
          <w:szCs w:val="24"/>
          <w:lang w:val="ru-RU"/>
        </w:rPr>
        <w:t xml:space="preserve">чаще изменяя коэффициент выплат для ее фиксирования на одном и том же уровне. </w:t>
      </w:r>
      <w:r w:rsidR="000278D4" w:rsidRPr="00525F5D">
        <w:rPr>
          <w:rFonts w:ascii="Times New Roman" w:hAnsi="Times New Roman" w:cs="Times New Roman"/>
          <w:sz w:val="24"/>
          <w:szCs w:val="24"/>
          <w:lang w:val="ru-RU"/>
        </w:rPr>
        <w:t xml:space="preserve">Можно также заметить, среди региональных банков </w:t>
      </w:r>
      <w:r w:rsidR="008E182F" w:rsidRPr="00525F5D">
        <w:rPr>
          <w:rFonts w:ascii="Times New Roman" w:hAnsi="Times New Roman" w:cs="Times New Roman"/>
          <w:sz w:val="24"/>
          <w:szCs w:val="24"/>
          <w:lang w:val="ru-RU"/>
        </w:rPr>
        <w:t xml:space="preserve">отрицательную зависимость </w:t>
      </w:r>
      <w:r w:rsidR="00815099" w:rsidRPr="00525F5D">
        <w:rPr>
          <w:rFonts w:ascii="Times New Roman" w:hAnsi="Times New Roman" w:cs="Times New Roman"/>
          <w:sz w:val="24"/>
          <w:szCs w:val="24"/>
          <w:lang w:val="ru-RU"/>
        </w:rPr>
        <w:t xml:space="preserve">между выплатами на акцию </w:t>
      </w:r>
      <w:r w:rsidR="00D256FE" w:rsidRPr="00525F5D">
        <w:rPr>
          <w:rFonts w:ascii="Times New Roman" w:hAnsi="Times New Roman" w:cs="Times New Roman"/>
          <w:sz w:val="24"/>
          <w:szCs w:val="24"/>
          <w:lang w:val="ru-RU"/>
        </w:rPr>
        <w:t xml:space="preserve">и </w:t>
      </w:r>
      <w:r w:rsidR="00A56742" w:rsidRPr="00525F5D">
        <w:rPr>
          <w:rFonts w:ascii="Times New Roman" w:hAnsi="Times New Roman" w:cs="Times New Roman"/>
          <w:sz w:val="24"/>
          <w:szCs w:val="24"/>
          <w:lang w:val="ru-RU"/>
        </w:rPr>
        <w:t>показателями банка (капитал, депозит, кредит)</w:t>
      </w:r>
      <w:r w:rsidR="00EE18AA" w:rsidRPr="00525F5D">
        <w:rPr>
          <w:rFonts w:ascii="Times New Roman" w:hAnsi="Times New Roman" w:cs="Times New Roman"/>
          <w:sz w:val="24"/>
          <w:szCs w:val="24"/>
          <w:lang w:val="ru-RU"/>
        </w:rPr>
        <w:t xml:space="preserve">. </w:t>
      </w:r>
    </w:p>
    <w:p w14:paraId="14AA38CB" w14:textId="77777777" w:rsidR="00525F5D" w:rsidRDefault="009225A7" w:rsidP="00525F5D">
      <w:pPr>
        <w:shd w:val="clear" w:color="auto" w:fill="FFFFFF"/>
        <w:spacing w:before="240" w:after="240"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Важное место </w:t>
      </w:r>
      <w:r w:rsidR="00984C35" w:rsidRPr="00525F5D">
        <w:rPr>
          <w:rFonts w:ascii="Times New Roman" w:hAnsi="Times New Roman" w:cs="Times New Roman"/>
          <w:sz w:val="24"/>
          <w:szCs w:val="24"/>
          <w:lang w:val="ru-RU"/>
        </w:rPr>
        <w:t xml:space="preserve">в финансовой сфере </w:t>
      </w:r>
      <w:r w:rsidRPr="00525F5D">
        <w:rPr>
          <w:rFonts w:ascii="Times New Roman" w:hAnsi="Times New Roman" w:cs="Times New Roman"/>
          <w:sz w:val="24"/>
          <w:szCs w:val="24"/>
          <w:lang w:val="ru-RU"/>
        </w:rPr>
        <w:t>занимает</w:t>
      </w:r>
      <w:r w:rsidR="001F5BE3" w:rsidRPr="00525F5D">
        <w:rPr>
          <w:rFonts w:ascii="Times New Roman" w:hAnsi="Times New Roman" w:cs="Times New Roman"/>
          <w:sz w:val="24"/>
          <w:szCs w:val="24"/>
          <w:lang w:val="ru-RU"/>
        </w:rPr>
        <w:t xml:space="preserve"> Japan Post Bank, </w:t>
      </w:r>
      <w:r w:rsidR="000D789D" w:rsidRPr="00525F5D">
        <w:rPr>
          <w:rFonts w:ascii="Times New Roman" w:hAnsi="Times New Roman" w:cs="Times New Roman"/>
          <w:sz w:val="24"/>
          <w:szCs w:val="24"/>
          <w:lang w:val="ru-RU"/>
        </w:rPr>
        <w:t xml:space="preserve">частичная </w:t>
      </w:r>
      <w:r w:rsidR="001F5BE3" w:rsidRPr="00525F5D">
        <w:rPr>
          <w:rFonts w:ascii="Times New Roman" w:hAnsi="Times New Roman" w:cs="Times New Roman"/>
          <w:sz w:val="24"/>
          <w:szCs w:val="24"/>
          <w:lang w:val="ru-RU"/>
        </w:rPr>
        <w:t>приватизация которого началась</w:t>
      </w:r>
      <w:r w:rsidR="007C4A4D" w:rsidRPr="00525F5D">
        <w:rPr>
          <w:rFonts w:ascii="Times New Roman" w:hAnsi="Times New Roman" w:cs="Times New Roman"/>
          <w:sz w:val="24"/>
          <w:szCs w:val="24"/>
          <w:lang w:val="ru-RU"/>
        </w:rPr>
        <w:t xml:space="preserve"> только</w:t>
      </w:r>
      <w:r w:rsidR="001F5BE3" w:rsidRPr="00525F5D">
        <w:rPr>
          <w:rFonts w:ascii="Times New Roman" w:hAnsi="Times New Roman" w:cs="Times New Roman"/>
          <w:sz w:val="24"/>
          <w:szCs w:val="24"/>
          <w:lang w:val="ru-RU"/>
        </w:rPr>
        <w:t xml:space="preserve"> </w:t>
      </w:r>
      <w:r w:rsidR="00675833" w:rsidRPr="00525F5D">
        <w:rPr>
          <w:rFonts w:ascii="Times New Roman" w:hAnsi="Times New Roman" w:cs="Times New Roman"/>
          <w:sz w:val="24"/>
          <w:szCs w:val="24"/>
          <w:lang w:val="ru-RU"/>
        </w:rPr>
        <w:t>в 2015 году</w:t>
      </w:r>
      <w:r w:rsidR="001F5BE3" w:rsidRPr="00525F5D">
        <w:rPr>
          <w:rFonts w:ascii="Times New Roman" w:hAnsi="Times New Roman" w:cs="Times New Roman"/>
          <w:sz w:val="24"/>
          <w:szCs w:val="24"/>
          <w:lang w:val="ru-RU"/>
        </w:rPr>
        <w:t xml:space="preserve">. </w:t>
      </w:r>
      <w:r w:rsidR="00E0655B" w:rsidRPr="00525F5D">
        <w:rPr>
          <w:rFonts w:ascii="Times New Roman" w:hAnsi="Times New Roman" w:cs="Times New Roman"/>
          <w:sz w:val="24"/>
          <w:szCs w:val="24"/>
          <w:lang w:val="ru-RU"/>
        </w:rPr>
        <w:t xml:space="preserve">С момента выхода на открытый рынок в 2016 году банк ежегодно выплачивает дивиденды, начиная с 25 иен на акцию. </w:t>
      </w:r>
      <w:r w:rsidR="001F5BE3" w:rsidRPr="00525F5D">
        <w:rPr>
          <w:rFonts w:ascii="Times New Roman" w:hAnsi="Times New Roman" w:cs="Times New Roman"/>
          <w:sz w:val="24"/>
          <w:szCs w:val="24"/>
          <w:lang w:val="ru-RU"/>
        </w:rPr>
        <w:t>Дивиденды JP Bank оста</w:t>
      </w:r>
      <w:r w:rsidR="00692429" w:rsidRPr="00525F5D">
        <w:rPr>
          <w:rFonts w:ascii="Times New Roman" w:hAnsi="Times New Roman" w:cs="Times New Roman"/>
          <w:sz w:val="24"/>
          <w:szCs w:val="24"/>
          <w:lang w:val="ru-RU"/>
        </w:rPr>
        <w:t xml:space="preserve">вались стабильными </w:t>
      </w:r>
      <w:r w:rsidR="007C4A4D" w:rsidRPr="00525F5D">
        <w:rPr>
          <w:rFonts w:ascii="Times New Roman" w:hAnsi="Times New Roman" w:cs="Times New Roman"/>
          <w:sz w:val="24"/>
          <w:szCs w:val="24"/>
          <w:lang w:val="ru-RU"/>
        </w:rPr>
        <w:t>в течение</w:t>
      </w:r>
      <w:r w:rsidR="009C1368" w:rsidRPr="00525F5D">
        <w:rPr>
          <w:rFonts w:ascii="Times New Roman" w:hAnsi="Times New Roman" w:cs="Times New Roman"/>
          <w:sz w:val="24"/>
          <w:szCs w:val="24"/>
          <w:lang w:val="ru-RU"/>
        </w:rPr>
        <w:t xml:space="preserve"> период</w:t>
      </w:r>
      <w:r w:rsidR="005F5B26" w:rsidRPr="00525F5D">
        <w:rPr>
          <w:rFonts w:ascii="Times New Roman" w:hAnsi="Times New Roman" w:cs="Times New Roman"/>
          <w:sz w:val="24"/>
          <w:szCs w:val="24"/>
          <w:lang w:val="ru-RU"/>
        </w:rPr>
        <w:t>а</w:t>
      </w:r>
      <w:r w:rsidR="001F5BE3" w:rsidRPr="00525F5D">
        <w:rPr>
          <w:rFonts w:ascii="Times New Roman" w:hAnsi="Times New Roman" w:cs="Times New Roman"/>
          <w:sz w:val="24"/>
          <w:szCs w:val="24"/>
          <w:lang w:val="ru-RU"/>
        </w:rPr>
        <w:t xml:space="preserve"> 201</w:t>
      </w:r>
      <w:r w:rsidR="0045379D" w:rsidRPr="00525F5D">
        <w:rPr>
          <w:rFonts w:ascii="Times New Roman" w:hAnsi="Times New Roman" w:cs="Times New Roman"/>
          <w:sz w:val="24"/>
          <w:szCs w:val="24"/>
          <w:lang w:val="ru-RU"/>
        </w:rPr>
        <w:t>7</w:t>
      </w:r>
      <w:r w:rsidR="001F5BE3" w:rsidRPr="00525F5D">
        <w:rPr>
          <w:rFonts w:ascii="Times New Roman" w:hAnsi="Times New Roman" w:cs="Times New Roman"/>
          <w:sz w:val="24"/>
          <w:szCs w:val="24"/>
          <w:lang w:val="ru-RU"/>
        </w:rPr>
        <w:t xml:space="preserve">–2023 гг. </w:t>
      </w:r>
      <w:r w:rsidR="0045379D" w:rsidRPr="00525F5D">
        <w:rPr>
          <w:rFonts w:ascii="Times New Roman" w:hAnsi="Times New Roman" w:cs="Times New Roman"/>
          <w:sz w:val="24"/>
          <w:szCs w:val="24"/>
          <w:lang w:val="ru-RU"/>
        </w:rPr>
        <w:t xml:space="preserve">и </w:t>
      </w:r>
      <w:r w:rsidR="001F5BE3" w:rsidRPr="00525F5D">
        <w:rPr>
          <w:rFonts w:ascii="Times New Roman" w:hAnsi="Times New Roman" w:cs="Times New Roman"/>
          <w:sz w:val="24"/>
          <w:szCs w:val="24"/>
          <w:lang w:val="ru-RU"/>
        </w:rPr>
        <w:t>составлял</w:t>
      </w:r>
      <w:r w:rsidR="0045379D" w:rsidRPr="00525F5D">
        <w:rPr>
          <w:rFonts w:ascii="Times New Roman" w:hAnsi="Times New Roman" w:cs="Times New Roman"/>
          <w:sz w:val="24"/>
          <w:szCs w:val="24"/>
          <w:lang w:val="ru-RU"/>
        </w:rPr>
        <w:t>и</w:t>
      </w:r>
      <w:r w:rsidR="001F5BE3" w:rsidRPr="00525F5D">
        <w:rPr>
          <w:rFonts w:ascii="Times New Roman" w:hAnsi="Times New Roman" w:cs="Times New Roman"/>
          <w:sz w:val="24"/>
          <w:szCs w:val="24"/>
          <w:lang w:val="ru-RU"/>
        </w:rPr>
        <w:t xml:space="preserve"> 50</w:t>
      </w:r>
      <w:r w:rsidR="0045379D" w:rsidRPr="00525F5D">
        <w:rPr>
          <w:rFonts w:ascii="Times New Roman" w:hAnsi="Times New Roman" w:cs="Times New Roman"/>
          <w:sz w:val="24"/>
          <w:szCs w:val="24"/>
          <w:lang w:val="ru-RU"/>
        </w:rPr>
        <w:t xml:space="preserve"> иен</w:t>
      </w:r>
      <w:r w:rsidR="001F5BE3" w:rsidRPr="00525F5D">
        <w:rPr>
          <w:rFonts w:ascii="Times New Roman" w:hAnsi="Times New Roman" w:cs="Times New Roman"/>
          <w:sz w:val="24"/>
          <w:szCs w:val="24"/>
          <w:lang w:val="ru-RU"/>
        </w:rPr>
        <w:t xml:space="preserve"> ежегодно, </w:t>
      </w:r>
      <w:r w:rsidR="005F5B26" w:rsidRPr="00525F5D">
        <w:rPr>
          <w:rFonts w:ascii="Times New Roman" w:hAnsi="Times New Roman" w:cs="Times New Roman"/>
          <w:sz w:val="24"/>
          <w:szCs w:val="24"/>
          <w:lang w:val="ru-RU"/>
        </w:rPr>
        <w:t xml:space="preserve">и </w:t>
      </w:r>
      <w:r w:rsidR="001F5BE3" w:rsidRPr="00525F5D">
        <w:rPr>
          <w:rFonts w:ascii="Times New Roman" w:hAnsi="Times New Roman" w:cs="Times New Roman"/>
          <w:sz w:val="24"/>
          <w:szCs w:val="24"/>
          <w:lang w:val="ru-RU"/>
        </w:rPr>
        <w:t xml:space="preserve">лишь по итогам 2024 г. </w:t>
      </w:r>
      <w:r w:rsidR="00981293" w:rsidRPr="00525F5D">
        <w:rPr>
          <w:rFonts w:ascii="Times New Roman" w:hAnsi="Times New Roman" w:cs="Times New Roman"/>
          <w:sz w:val="24"/>
          <w:szCs w:val="24"/>
          <w:lang w:val="ru-RU"/>
        </w:rPr>
        <w:t xml:space="preserve">выплата составила </w:t>
      </w:r>
      <w:r w:rsidR="001F5BE3" w:rsidRPr="00525F5D">
        <w:rPr>
          <w:rFonts w:ascii="Times New Roman" w:hAnsi="Times New Roman" w:cs="Times New Roman"/>
          <w:sz w:val="24"/>
          <w:szCs w:val="24"/>
          <w:lang w:val="ru-RU"/>
        </w:rPr>
        <w:t>51</w:t>
      </w:r>
      <w:r w:rsidR="00981293" w:rsidRPr="00525F5D">
        <w:rPr>
          <w:rFonts w:ascii="Times New Roman" w:hAnsi="Times New Roman" w:cs="Times New Roman"/>
          <w:sz w:val="24"/>
          <w:szCs w:val="24"/>
          <w:lang w:val="ru-RU"/>
        </w:rPr>
        <w:t xml:space="preserve"> иен на акцию</w:t>
      </w:r>
      <w:r w:rsidR="001F5BE3" w:rsidRPr="00525F5D">
        <w:rPr>
          <w:rFonts w:ascii="Times New Roman" w:hAnsi="Times New Roman" w:cs="Times New Roman"/>
          <w:sz w:val="24"/>
          <w:szCs w:val="24"/>
          <w:lang w:val="ru-RU"/>
        </w:rPr>
        <w:t xml:space="preserve">​. Примечательно, что коэффициент </w:t>
      </w:r>
      <w:proofErr w:type="spellStart"/>
      <w:r w:rsidR="001F5BE3" w:rsidRPr="00525F5D">
        <w:rPr>
          <w:rFonts w:ascii="Times New Roman" w:hAnsi="Times New Roman" w:cs="Times New Roman"/>
          <w:sz w:val="24"/>
          <w:szCs w:val="24"/>
          <w:lang w:val="ru-RU"/>
        </w:rPr>
        <w:t>payout</w:t>
      </w:r>
      <w:proofErr w:type="spellEnd"/>
      <w:r w:rsidR="001F5BE3" w:rsidRPr="00525F5D">
        <w:rPr>
          <w:rFonts w:ascii="Times New Roman" w:hAnsi="Times New Roman" w:cs="Times New Roman"/>
          <w:sz w:val="24"/>
          <w:szCs w:val="24"/>
          <w:lang w:val="ru-RU"/>
        </w:rPr>
        <w:t xml:space="preserve"> </w:t>
      </w:r>
      <w:proofErr w:type="spellStart"/>
      <w:r w:rsidR="001F5BE3" w:rsidRPr="00525F5D">
        <w:rPr>
          <w:rFonts w:ascii="Times New Roman" w:hAnsi="Times New Roman" w:cs="Times New Roman"/>
          <w:sz w:val="24"/>
          <w:szCs w:val="24"/>
          <w:lang w:val="ru-RU"/>
        </w:rPr>
        <w:t>ratio</w:t>
      </w:r>
      <w:proofErr w:type="spellEnd"/>
      <w:r w:rsidR="001F5BE3" w:rsidRPr="00525F5D">
        <w:rPr>
          <w:rFonts w:ascii="Times New Roman" w:hAnsi="Times New Roman" w:cs="Times New Roman"/>
          <w:sz w:val="24"/>
          <w:szCs w:val="24"/>
          <w:lang w:val="ru-RU"/>
        </w:rPr>
        <w:t xml:space="preserve"> у Japan Post Bank является самым высоким в секторе</w:t>
      </w:r>
      <w:r w:rsidR="008D6E34" w:rsidRPr="00525F5D">
        <w:rPr>
          <w:rFonts w:ascii="Times New Roman" w:hAnsi="Times New Roman" w:cs="Times New Roman"/>
          <w:sz w:val="24"/>
          <w:szCs w:val="24"/>
          <w:lang w:val="ru-RU"/>
        </w:rPr>
        <w:t xml:space="preserve"> и долгое время был </w:t>
      </w:r>
      <w:r w:rsidR="00E06CEA" w:rsidRPr="00525F5D">
        <w:rPr>
          <w:rFonts w:ascii="Times New Roman" w:hAnsi="Times New Roman" w:cs="Times New Roman"/>
          <w:sz w:val="24"/>
          <w:szCs w:val="24"/>
          <w:lang w:val="ru-RU"/>
        </w:rPr>
        <w:t>выше 60%</w:t>
      </w:r>
      <w:r w:rsidR="001F5BE3" w:rsidRPr="00525F5D">
        <w:rPr>
          <w:rFonts w:ascii="Times New Roman" w:hAnsi="Times New Roman" w:cs="Times New Roman"/>
          <w:sz w:val="24"/>
          <w:szCs w:val="24"/>
          <w:lang w:val="ru-RU"/>
        </w:rPr>
        <w:t xml:space="preserve">. </w:t>
      </w:r>
      <w:r w:rsidR="00E06CEA" w:rsidRPr="00525F5D">
        <w:rPr>
          <w:rFonts w:ascii="Times New Roman" w:hAnsi="Times New Roman" w:cs="Times New Roman"/>
          <w:sz w:val="24"/>
          <w:szCs w:val="24"/>
          <w:lang w:val="ru-RU"/>
        </w:rPr>
        <w:t>К примеру</w:t>
      </w:r>
      <w:r w:rsidR="001F5BE3" w:rsidRPr="00525F5D">
        <w:rPr>
          <w:rFonts w:ascii="Times New Roman" w:hAnsi="Times New Roman" w:cs="Times New Roman"/>
          <w:sz w:val="24"/>
          <w:szCs w:val="24"/>
          <w:lang w:val="ru-RU"/>
        </w:rPr>
        <w:t xml:space="preserve">, в </w:t>
      </w:r>
      <w:r w:rsidR="003E39CA" w:rsidRPr="00525F5D">
        <w:rPr>
          <w:rFonts w:ascii="Times New Roman" w:hAnsi="Times New Roman" w:cs="Times New Roman"/>
          <w:sz w:val="24"/>
          <w:szCs w:val="24"/>
          <w:lang w:val="ru-RU"/>
        </w:rPr>
        <w:t xml:space="preserve">кризисный </w:t>
      </w:r>
      <w:r w:rsidR="001F5BE3" w:rsidRPr="00525F5D">
        <w:rPr>
          <w:rFonts w:ascii="Times New Roman" w:hAnsi="Times New Roman" w:cs="Times New Roman"/>
          <w:sz w:val="24"/>
          <w:szCs w:val="24"/>
          <w:lang w:val="ru-RU"/>
        </w:rPr>
        <w:t>2019</w:t>
      </w:r>
      <w:r w:rsidR="003E39CA" w:rsidRPr="00525F5D">
        <w:rPr>
          <w:rFonts w:ascii="Times New Roman" w:hAnsi="Times New Roman" w:cs="Times New Roman"/>
          <w:sz w:val="24"/>
          <w:szCs w:val="24"/>
          <w:lang w:val="ru-RU"/>
        </w:rPr>
        <w:t xml:space="preserve"> </w:t>
      </w:r>
      <w:r w:rsidR="001F5BE3" w:rsidRPr="00525F5D">
        <w:rPr>
          <w:rFonts w:ascii="Times New Roman" w:hAnsi="Times New Roman" w:cs="Times New Roman"/>
          <w:sz w:val="24"/>
          <w:szCs w:val="24"/>
          <w:lang w:val="ru-RU"/>
        </w:rPr>
        <w:t xml:space="preserve">банк направлял на дивиденды </w:t>
      </w:r>
      <w:r w:rsidR="00CC1323" w:rsidRPr="00525F5D">
        <w:rPr>
          <w:rFonts w:ascii="Times New Roman" w:hAnsi="Times New Roman" w:cs="Times New Roman"/>
          <w:sz w:val="24"/>
          <w:szCs w:val="24"/>
          <w:lang w:val="ru-RU"/>
        </w:rPr>
        <w:t>70</w:t>
      </w:r>
      <w:r w:rsidR="001F5BE3" w:rsidRPr="00525F5D">
        <w:rPr>
          <w:rFonts w:ascii="Times New Roman" w:hAnsi="Times New Roman" w:cs="Times New Roman"/>
          <w:sz w:val="24"/>
          <w:szCs w:val="24"/>
          <w:lang w:val="ru-RU"/>
        </w:rPr>
        <w:t xml:space="preserve">% </w:t>
      </w:r>
      <w:r w:rsidR="00CC1323" w:rsidRPr="00525F5D">
        <w:rPr>
          <w:rFonts w:ascii="Times New Roman" w:hAnsi="Times New Roman" w:cs="Times New Roman"/>
          <w:sz w:val="24"/>
          <w:szCs w:val="24"/>
          <w:lang w:val="ru-RU"/>
        </w:rPr>
        <w:t xml:space="preserve">чистой </w:t>
      </w:r>
      <w:r w:rsidR="001F5BE3" w:rsidRPr="00525F5D">
        <w:rPr>
          <w:rFonts w:ascii="Times New Roman" w:hAnsi="Times New Roman" w:cs="Times New Roman"/>
          <w:sz w:val="24"/>
          <w:szCs w:val="24"/>
          <w:lang w:val="ru-RU"/>
        </w:rPr>
        <w:t>прибыли</w:t>
      </w:r>
      <w:r w:rsidR="00B85076" w:rsidRPr="00525F5D">
        <w:rPr>
          <w:rFonts w:ascii="Times New Roman" w:hAnsi="Times New Roman" w:cs="Times New Roman"/>
          <w:sz w:val="24"/>
          <w:szCs w:val="24"/>
          <w:lang w:val="ru-RU"/>
        </w:rPr>
        <w:t>, что является очень большим показателем</w:t>
      </w:r>
      <w:r w:rsidR="00B30F37" w:rsidRPr="00525F5D">
        <w:rPr>
          <w:rFonts w:ascii="Times New Roman" w:hAnsi="Times New Roman" w:cs="Times New Roman"/>
          <w:sz w:val="24"/>
          <w:szCs w:val="24"/>
          <w:lang w:val="ru-RU"/>
        </w:rPr>
        <w:t xml:space="preserve"> среди</w:t>
      </w:r>
      <w:r w:rsidR="00B85076" w:rsidRPr="00525F5D">
        <w:rPr>
          <w:rFonts w:ascii="Times New Roman" w:hAnsi="Times New Roman" w:cs="Times New Roman"/>
          <w:sz w:val="24"/>
          <w:szCs w:val="24"/>
          <w:lang w:val="ru-RU"/>
        </w:rPr>
        <w:t xml:space="preserve"> банк</w:t>
      </w:r>
      <w:r w:rsidR="00B30F37" w:rsidRPr="00525F5D">
        <w:rPr>
          <w:rFonts w:ascii="Times New Roman" w:hAnsi="Times New Roman" w:cs="Times New Roman"/>
          <w:sz w:val="24"/>
          <w:szCs w:val="24"/>
          <w:lang w:val="ru-RU"/>
        </w:rPr>
        <w:t>ов</w:t>
      </w:r>
      <w:r w:rsidR="001F5BE3" w:rsidRPr="00525F5D">
        <w:rPr>
          <w:rFonts w:ascii="Times New Roman" w:hAnsi="Times New Roman" w:cs="Times New Roman"/>
          <w:sz w:val="24"/>
          <w:szCs w:val="24"/>
          <w:lang w:val="ru-RU"/>
        </w:rPr>
        <w:t>​. В последние годы, с ростом прибыли, этот показатель несколько снизился</w:t>
      </w:r>
      <w:r w:rsidR="00071E60" w:rsidRPr="00525F5D">
        <w:rPr>
          <w:rFonts w:ascii="Times New Roman" w:hAnsi="Times New Roman" w:cs="Times New Roman"/>
          <w:sz w:val="24"/>
          <w:szCs w:val="24"/>
          <w:lang w:val="ru-RU"/>
        </w:rPr>
        <w:t xml:space="preserve"> и составляет около 57%. </w:t>
      </w:r>
      <w:r w:rsidR="001F5BE3" w:rsidRPr="00525F5D">
        <w:rPr>
          <w:rFonts w:ascii="Times New Roman" w:hAnsi="Times New Roman" w:cs="Times New Roman"/>
          <w:sz w:val="24"/>
          <w:szCs w:val="24"/>
          <w:lang w:val="ru-RU"/>
        </w:rPr>
        <w:t xml:space="preserve">Тем не менее </w:t>
      </w:r>
      <w:r w:rsidR="00802620" w:rsidRPr="00525F5D">
        <w:rPr>
          <w:rFonts w:ascii="Times New Roman" w:hAnsi="Times New Roman" w:cs="Times New Roman"/>
          <w:sz w:val="24"/>
          <w:szCs w:val="24"/>
          <w:lang w:val="ru-RU"/>
        </w:rPr>
        <w:t xml:space="preserve">банк JP Bank нацелен на </w:t>
      </w:r>
      <w:r w:rsidR="003F510A" w:rsidRPr="00525F5D">
        <w:rPr>
          <w:rFonts w:ascii="Times New Roman" w:hAnsi="Times New Roman" w:cs="Times New Roman"/>
          <w:sz w:val="24"/>
          <w:szCs w:val="24"/>
          <w:lang w:val="ru-RU"/>
        </w:rPr>
        <w:t xml:space="preserve">фиксирование </w:t>
      </w:r>
      <w:r w:rsidR="003F510A" w:rsidRPr="00525F5D">
        <w:rPr>
          <w:rFonts w:ascii="Times New Roman" w:hAnsi="Times New Roman" w:cs="Times New Roman"/>
          <w:sz w:val="24"/>
          <w:szCs w:val="24"/>
          <w:lang w:val="en-US"/>
        </w:rPr>
        <w:t>pay</w:t>
      </w:r>
      <w:r w:rsidR="00665627" w:rsidRPr="00525F5D">
        <w:rPr>
          <w:rFonts w:ascii="Times New Roman" w:hAnsi="Times New Roman" w:cs="Times New Roman"/>
          <w:sz w:val="24"/>
          <w:szCs w:val="24"/>
          <w:lang w:val="en-US"/>
        </w:rPr>
        <w:t>out</w:t>
      </w:r>
      <w:r w:rsidR="00665627" w:rsidRPr="00525F5D">
        <w:rPr>
          <w:rFonts w:ascii="Times New Roman" w:hAnsi="Times New Roman" w:cs="Times New Roman"/>
          <w:sz w:val="24"/>
          <w:szCs w:val="24"/>
          <w:lang w:val="ru-RU"/>
        </w:rPr>
        <w:t xml:space="preserve"> </w:t>
      </w:r>
      <w:r w:rsidR="00665627" w:rsidRPr="00525F5D">
        <w:rPr>
          <w:rFonts w:ascii="Times New Roman" w:hAnsi="Times New Roman" w:cs="Times New Roman"/>
          <w:sz w:val="24"/>
          <w:szCs w:val="24"/>
          <w:lang w:val="en-US"/>
        </w:rPr>
        <w:t>ratio</w:t>
      </w:r>
      <w:r w:rsidR="00665627" w:rsidRPr="00525F5D">
        <w:rPr>
          <w:rFonts w:ascii="Times New Roman" w:hAnsi="Times New Roman" w:cs="Times New Roman"/>
          <w:sz w:val="24"/>
          <w:szCs w:val="24"/>
          <w:lang w:val="ru-RU"/>
        </w:rPr>
        <w:t xml:space="preserve"> на уровне 50%, постепенно увеличивая </w:t>
      </w:r>
      <w:r w:rsidR="0099225C" w:rsidRPr="00525F5D">
        <w:rPr>
          <w:rFonts w:ascii="Times New Roman" w:hAnsi="Times New Roman" w:cs="Times New Roman"/>
          <w:sz w:val="24"/>
          <w:szCs w:val="24"/>
          <w:lang w:val="ru-RU"/>
        </w:rPr>
        <w:t>дивиденды</w:t>
      </w:r>
      <w:r w:rsidR="00665627" w:rsidRPr="00525F5D">
        <w:rPr>
          <w:rFonts w:ascii="Times New Roman" w:hAnsi="Times New Roman" w:cs="Times New Roman"/>
          <w:sz w:val="24"/>
          <w:szCs w:val="24"/>
          <w:lang w:val="ru-RU"/>
        </w:rPr>
        <w:t xml:space="preserve"> за счет роста </w:t>
      </w:r>
      <w:r w:rsidR="00162E4F" w:rsidRPr="00525F5D">
        <w:rPr>
          <w:rFonts w:ascii="Times New Roman" w:hAnsi="Times New Roman" w:cs="Times New Roman"/>
          <w:sz w:val="24"/>
          <w:szCs w:val="24"/>
          <w:lang w:val="ru-RU"/>
        </w:rPr>
        <w:t xml:space="preserve">прибыли. </w:t>
      </w:r>
    </w:p>
    <w:p w14:paraId="51380BA4" w14:textId="5E6BEDE5" w:rsidR="00F45A1F" w:rsidRPr="00525F5D" w:rsidRDefault="00525F5D" w:rsidP="00525F5D">
      <w:pPr>
        <w:pStyle w:val="Heading2"/>
        <w:rPr>
          <w:rFonts w:eastAsiaTheme="minorEastAsia" w:cs="Times New Roman"/>
          <w:color w:val="auto"/>
          <w:highlight w:val="yellow"/>
          <w:lang w:val="ru-RU"/>
        </w:rPr>
      </w:pPr>
      <w:bookmarkStart w:id="5" w:name="_Toc227835015"/>
      <w:r>
        <w:rPr>
          <w:rFonts w:cs="Times New Roman" w:hint="eastAsia"/>
          <w:lang w:val="ru-RU" w:eastAsia="ja-JP"/>
        </w:rPr>
        <w:lastRenderedPageBreak/>
        <w:t xml:space="preserve">1.2 </w:t>
      </w:r>
      <w:r w:rsidR="003F3E98" w:rsidRPr="00525F5D">
        <w:rPr>
          <w:lang w:val="ru-RU"/>
        </w:rPr>
        <w:t xml:space="preserve">Ключевые факторы, определяющие динамику </w:t>
      </w:r>
      <w:r w:rsidR="00DE6D43" w:rsidRPr="00525F5D">
        <w:rPr>
          <w:lang w:val="ru-RU"/>
        </w:rPr>
        <w:t>мировых</w:t>
      </w:r>
      <w:r w:rsidR="003F3E98" w:rsidRPr="00525F5D">
        <w:rPr>
          <w:lang w:val="ru-RU"/>
        </w:rPr>
        <w:t xml:space="preserve"> финансовых рынков</w:t>
      </w:r>
      <w:bookmarkEnd w:id="5"/>
    </w:p>
    <w:p w14:paraId="4620D8E2" w14:textId="7290065F" w:rsidR="00A6708F" w:rsidRPr="00525F5D" w:rsidRDefault="001B7FBA" w:rsidP="00C929FC">
      <w:pPr>
        <w:shd w:val="clear" w:color="auto" w:fill="FFFFFF"/>
        <w:spacing w:before="240" w:after="240"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Факторами движения</w:t>
      </w:r>
      <w:r w:rsidR="001739B7" w:rsidRPr="00525F5D">
        <w:rPr>
          <w:rFonts w:ascii="Times New Roman" w:hAnsi="Times New Roman" w:cs="Times New Roman"/>
          <w:sz w:val="24"/>
          <w:szCs w:val="24"/>
          <w:lang w:val="ru-RU"/>
        </w:rPr>
        <w:t xml:space="preserve"> </w:t>
      </w:r>
      <w:r w:rsidR="00DE6D43" w:rsidRPr="00525F5D">
        <w:rPr>
          <w:rFonts w:ascii="Times New Roman" w:hAnsi="Times New Roman" w:cs="Times New Roman"/>
          <w:sz w:val="24"/>
          <w:szCs w:val="24"/>
          <w:lang w:val="ru-RU"/>
        </w:rPr>
        <w:t xml:space="preserve">мирового </w:t>
      </w:r>
      <w:r w:rsidR="00374CB6" w:rsidRPr="00525F5D">
        <w:rPr>
          <w:rFonts w:ascii="Times New Roman" w:hAnsi="Times New Roman" w:cs="Times New Roman"/>
          <w:sz w:val="24"/>
          <w:szCs w:val="24"/>
          <w:lang w:val="ru-RU"/>
        </w:rPr>
        <w:t>финансово</w:t>
      </w:r>
      <w:r w:rsidR="00DE6D43" w:rsidRPr="00525F5D">
        <w:rPr>
          <w:rFonts w:ascii="Times New Roman" w:hAnsi="Times New Roman" w:cs="Times New Roman"/>
          <w:sz w:val="24"/>
          <w:szCs w:val="24"/>
          <w:lang w:val="ru-RU"/>
        </w:rPr>
        <w:t>го</w:t>
      </w:r>
      <w:r w:rsidR="00374CB6" w:rsidRPr="00525F5D">
        <w:rPr>
          <w:rFonts w:ascii="Times New Roman" w:hAnsi="Times New Roman" w:cs="Times New Roman"/>
          <w:sz w:val="24"/>
          <w:szCs w:val="24"/>
          <w:lang w:val="ru-RU"/>
        </w:rPr>
        <w:t xml:space="preserve"> рынк</w:t>
      </w:r>
      <w:r w:rsidR="00DE6D43" w:rsidRPr="00525F5D">
        <w:rPr>
          <w:rFonts w:ascii="Times New Roman" w:hAnsi="Times New Roman" w:cs="Times New Roman"/>
          <w:sz w:val="24"/>
          <w:szCs w:val="24"/>
          <w:lang w:val="ru-RU"/>
        </w:rPr>
        <w:t>а</w:t>
      </w:r>
      <w:r w:rsidR="00374CB6" w:rsidRPr="00525F5D">
        <w:rPr>
          <w:rFonts w:ascii="Times New Roman" w:hAnsi="Times New Roman" w:cs="Times New Roman"/>
          <w:sz w:val="24"/>
          <w:szCs w:val="24"/>
          <w:lang w:val="ru-RU"/>
        </w:rPr>
        <w:t xml:space="preserve"> мо</w:t>
      </w:r>
      <w:r w:rsidR="005E4564" w:rsidRPr="00525F5D">
        <w:rPr>
          <w:rFonts w:ascii="Times New Roman" w:hAnsi="Times New Roman" w:cs="Times New Roman"/>
          <w:sz w:val="24"/>
          <w:szCs w:val="24"/>
          <w:lang w:val="ru-RU"/>
        </w:rPr>
        <w:t>гут</w:t>
      </w:r>
      <w:r w:rsidR="00374CB6" w:rsidRPr="00525F5D">
        <w:rPr>
          <w:rFonts w:ascii="Times New Roman" w:hAnsi="Times New Roman" w:cs="Times New Roman"/>
          <w:sz w:val="24"/>
          <w:szCs w:val="24"/>
          <w:lang w:val="ru-RU"/>
        </w:rPr>
        <w:t xml:space="preserve"> </w:t>
      </w:r>
      <w:r w:rsidR="002C4E94" w:rsidRPr="00525F5D">
        <w:rPr>
          <w:rFonts w:ascii="Times New Roman" w:hAnsi="Times New Roman" w:cs="Times New Roman"/>
          <w:sz w:val="24"/>
          <w:szCs w:val="24"/>
          <w:lang w:val="ru-RU"/>
        </w:rPr>
        <w:t>выступ</w:t>
      </w:r>
      <w:r w:rsidR="005E4564" w:rsidRPr="00525F5D">
        <w:rPr>
          <w:rFonts w:ascii="Times New Roman" w:hAnsi="Times New Roman" w:cs="Times New Roman"/>
          <w:sz w:val="24"/>
          <w:szCs w:val="24"/>
          <w:lang w:val="ru-RU"/>
        </w:rPr>
        <w:t>а</w:t>
      </w:r>
      <w:r w:rsidR="002C4E94" w:rsidRPr="00525F5D">
        <w:rPr>
          <w:rFonts w:ascii="Times New Roman" w:hAnsi="Times New Roman" w:cs="Times New Roman"/>
          <w:sz w:val="24"/>
          <w:szCs w:val="24"/>
          <w:lang w:val="ru-RU"/>
        </w:rPr>
        <w:t>ть,</w:t>
      </w:r>
      <w:r w:rsidR="00374CB6" w:rsidRPr="00525F5D">
        <w:rPr>
          <w:rFonts w:ascii="Times New Roman" w:hAnsi="Times New Roman" w:cs="Times New Roman"/>
          <w:sz w:val="24"/>
          <w:szCs w:val="24"/>
          <w:lang w:val="ru-RU"/>
        </w:rPr>
        <w:t xml:space="preserve"> как и экономические </w:t>
      </w:r>
      <w:r w:rsidR="001B22C0" w:rsidRPr="00525F5D">
        <w:rPr>
          <w:rFonts w:ascii="Times New Roman" w:hAnsi="Times New Roman" w:cs="Times New Roman"/>
          <w:sz w:val="24"/>
          <w:szCs w:val="24"/>
          <w:lang w:val="ru-RU"/>
        </w:rPr>
        <w:t>проблемы, включающие, например, рост</w:t>
      </w:r>
      <w:r w:rsidR="007215B4" w:rsidRPr="00525F5D">
        <w:rPr>
          <w:rFonts w:ascii="Times New Roman" w:hAnsi="Times New Roman" w:cs="Times New Roman"/>
          <w:sz w:val="24"/>
          <w:szCs w:val="24"/>
          <w:lang w:val="ru-RU"/>
        </w:rPr>
        <w:t xml:space="preserve"> безработицы в стран</w:t>
      </w:r>
      <w:r w:rsidR="00C91B0E" w:rsidRPr="00525F5D">
        <w:rPr>
          <w:rFonts w:ascii="Times New Roman" w:hAnsi="Times New Roman" w:cs="Times New Roman"/>
          <w:sz w:val="24"/>
          <w:szCs w:val="24"/>
          <w:lang w:val="ru-RU"/>
        </w:rPr>
        <w:t>ах</w:t>
      </w:r>
      <w:r w:rsidR="007215B4" w:rsidRPr="00525F5D">
        <w:rPr>
          <w:rFonts w:ascii="Times New Roman" w:hAnsi="Times New Roman" w:cs="Times New Roman"/>
          <w:sz w:val="24"/>
          <w:szCs w:val="24"/>
          <w:lang w:val="ru-RU"/>
        </w:rPr>
        <w:t xml:space="preserve">, так и конфликты на политической арене, </w:t>
      </w:r>
      <w:r w:rsidR="002C4E94" w:rsidRPr="00525F5D">
        <w:rPr>
          <w:rFonts w:ascii="Times New Roman" w:hAnsi="Times New Roman" w:cs="Times New Roman"/>
          <w:sz w:val="24"/>
          <w:szCs w:val="24"/>
          <w:lang w:val="ru-RU"/>
        </w:rPr>
        <w:t>связанные с торговыми отношениями</w:t>
      </w:r>
      <w:r w:rsidR="000C7B02" w:rsidRPr="00525F5D">
        <w:rPr>
          <w:rFonts w:ascii="Times New Roman" w:hAnsi="Times New Roman" w:cs="Times New Roman"/>
          <w:sz w:val="24"/>
          <w:szCs w:val="24"/>
          <w:lang w:val="ru-RU"/>
        </w:rPr>
        <w:t xml:space="preserve"> и регулированием пошлин</w:t>
      </w:r>
      <w:r w:rsidR="002C4E94" w:rsidRPr="00525F5D">
        <w:rPr>
          <w:rFonts w:ascii="Times New Roman" w:hAnsi="Times New Roman" w:cs="Times New Roman"/>
          <w:sz w:val="24"/>
          <w:szCs w:val="24"/>
          <w:lang w:val="ru-RU"/>
        </w:rPr>
        <w:t>.</w:t>
      </w:r>
      <w:r w:rsidR="00CC6BD7" w:rsidRPr="00525F5D">
        <w:rPr>
          <w:rFonts w:ascii="Times New Roman" w:hAnsi="Times New Roman" w:cs="Times New Roman"/>
          <w:sz w:val="24"/>
          <w:szCs w:val="24"/>
          <w:lang w:val="ru-RU"/>
        </w:rPr>
        <w:t xml:space="preserve"> </w:t>
      </w:r>
      <w:r w:rsidR="0045075A" w:rsidRPr="00525F5D">
        <w:rPr>
          <w:rFonts w:ascii="Times New Roman" w:hAnsi="Times New Roman" w:cs="Times New Roman"/>
          <w:sz w:val="24"/>
          <w:szCs w:val="24"/>
          <w:lang w:val="ru-RU"/>
        </w:rPr>
        <w:t>Серьезное в</w:t>
      </w:r>
      <w:r w:rsidR="0050774B" w:rsidRPr="00525F5D">
        <w:rPr>
          <w:rFonts w:ascii="Times New Roman" w:hAnsi="Times New Roman" w:cs="Times New Roman"/>
          <w:sz w:val="24"/>
          <w:szCs w:val="24"/>
          <w:lang w:val="ru-RU"/>
        </w:rPr>
        <w:t xml:space="preserve">оздействие могут оказывать также внешние природные катастрофы </w:t>
      </w:r>
      <w:r w:rsidR="0045075A" w:rsidRPr="00525F5D">
        <w:rPr>
          <w:rFonts w:ascii="Times New Roman" w:hAnsi="Times New Roman" w:cs="Times New Roman"/>
          <w:sz w:val="24"/>
          <w:szCs w:val="24"/>
          <w:lang w:val="ru-RU"/>
        </w:rPr>
        <w:t>и крупные аварии, что заметно</w:t>
      </w:r>
      <w:r w:rsidR="00AA46AB" w:rsidRPr="00525F5D">
        <w:rPr>
          <w:rFonts w:ascii="Times New Roman" w:hAnsi="Times New Roman" w:cs="Times New Roman"/>
          <w:sz w:val="24"/>
          <w:szCs w:val="24"/>
          <w:lang w:val="ru-RU"/>
        </w:rPr>
        <w:t xml:space="preserve"> на примере 2011 года в Японии. </w:t>
      </w:r>
      <w:r w:rsidR="00C91B0E" w:rsidRPr="00525F5D">
        <w:rPr>
          <w:rFonts w:ascii="Times New Roman" w:hAnsi="Times New Roman" w:cs="Times New Roman"/>
          <w:sz w:val="24"/>
          <w:szCs w:val="24"/>
          <w:lang w:val="ru-RU"/>
        </w:rPr>
        <w:t xml:space="preserve">В условиях растущей глобализации, динамика мирового финансового рынка, </w:t>
      </w:r>
      <w:r w:rsidR="005E37DB" w:rsidRPr="00525F5D">
        <w:rPr>
          <w:rFonts w:ascii="Times New Roman" w:hAnsi="Times New Roman" w:cs="Times New Roman"/>
          <w:sz w:val="24"/>
          <w:szCs w:val="24"/>
          <w:lang w:val="ru-RU"/>
        </w:rPr>
        <w:t>все больше коррелирует</w:t>
      </w:r>
      <w:r w:rsidR="00C91B0E" w:rsidRPr="00525F5D">
        <w:rPr>
          <w:rFonts w:ascii="Times New Roman" w:hAnsi="Times New Roman" w:cs="Times New Roman"/>
          <w:sz w:val="24"/>
          <w:szCs w:val="24"/>
          <w:lang w:val="ru-RU"/>
        </w:rPr>
        <w:t xml:space="preserve"> с движением крупных </w:t>
      </w:r>
      <w:r w:rsidR="00A4086F" w:rsidRPr="00525F5D">
        <w:rPr>
          <w:rFonts w:ascii="Times New Roman" w:hAnsi="Times New Roman" w:cs="Times New Roman"/>
          <w:sz w:val="24"/>
          <w:szCs w:val="24"/>
          <w:lang w:val="ru-RU"/>
        </w:rPr>
        <w:t>стран</w:t>
      </w:r>
      <w:r w:rsidR="00C91B0E" w:rsidRPr="00525F5D">
        <w:rPr>
          <w:rFonts w:ascii="Times New Roman" w:hAnsi="Times New Roman" w:cs="Times New Roman"/>
          <w:sz w:val="24"/>
          <w:szCs w:val="24"/>
          <w:lang w:val="ru-RU"/>
        </w:rPr>
        <w:t>,</w:t>
      </w:r>
      <w:r w:rsidR="00A4086F" w:rsidRPr="00525F5D">
        <w:rPr>
          <w:rFonts w:ascii="Times New Roman" w:hAnsi="Times New Roman" w:cs="Times New Roman"/>
          <w:sz w:val="24"/>
          <w:szCs w:val="24"/>
          <w:lang w:val="ru-RU"/>
        </w:rPr>
        <w:t xml:space="preserve"> экономическое</w:t>
      </w:r>
      <w:r w:rsidR="00C91B0E" w:rsidRPr="00525F5D">
        <w:rPr>
          <w:rFonts w:ascii="Times New Roman" w:hAnsi="Times New Roman" w:cs="Times New Roman"/>
          <w:sz w:val="24"/>
          <w:szCs w:val="24"/>
          <w:lang w:val="ru-RU"/>
        </w:rPr>
        <w:t xml:space="preserve"> состояние которых </w:t>
      </w:r>
      <w:r w:rsidR="00A40F63" w:rsidRPr="00525F5D">
        <w:rPr>
          <w:rFonts w:ascii="Times New Roman" w:hAnsi="Times New Roman" w:cs="Times New Roman"/>
          <w:sz w:val="24"/>
          <w:szCs w:val="24"/>
          <w:lang w:val="ru-RU"/>
        </w:rPr>
        <w:t>может повлиять на направление всего мирового</w:t>
      </w:r>
      <w:r w:rsidR="003A4648" w:rsidRPr="00525F5D">
        <w:rPr>
          <w:rFonts w:ascii="Times New Roman" w:hAnsi="Times New Roman" w:cs="Times New Roman"/>
          <w:sz w:val="24"/>
          <w:szCs w:val="24"/>
          <w:lang w:val="ru-RU"/>
        </w:rPr>
        <w:t xml:space="preserve"> финансового</w:t>
      </w:r>
      <w:r w:rsidR="00A40F63" w:rsidRPr="00525F5D">
        <w:rPr>
          <w:rFonts w:ascii="Times New Roman" w:hAnsi="Times New Roman" w:cs="Times New Roman"/>
          <w:sz w:val="24"/>
          <w:szCs w:val="24"/>
          <w:lang w:val="ru-RU"/>
        </w:rPr>
        <w:t xml:space="preserve"> рынка. </w:t>
      </w:r>
      <w:r w:rsidR="003A4648" w:rsidRPr="00525F5D">
        <w:rPr>
          <w:rFonts w:ascii="Times New Roman" w:hAnsi="Times New Roman" w:cs="Times New Roman"/>
          <w:sz w:val="24"/>
          <w:szCs w:val="24"/>
          <w:lang w:val="ru-RU"/>
        </w:rPr>
        <w:t xml:space="preserve">Япония является одной из </w:t>
      </w:r>
      <w:r w:rsidR="00526B96" w:rsidRPr="00525F5D">
        <w:rPr>
          <w:rFonts w:ascii="Times New Roman" w:hAnsi="Times New Roman" w:cs="Times New Roman"/>
          <w:sz w:val="24"/>
          <w:szCs w:val="24"/>
          <w:lang w:val="ru-RU"/>
        </w:rPr>
        <w:t>этих</w:t>
      </w:r>
      <w:r w:rsidR="003A4648" w:rsidRPr="00525F5D">
        <w:rPr>
          <w:rFonts w:ascii="Times New Roman" w:hAnsi="Times New Roman" w:cs="Times New Roman"/>
          <w:sz w:val="24"/>
          <w:szCs w:val="24"/>
          <w:lang w:val="ru-RU"/>
        </w:rPr>
        <w:t xml:space="preserve"> стран, </w:t>
      </w:r>
      <w:r w:rsidR="00EB6321" w:rsidRPr="00525F5D">
        <w:rPr>
          <w:rFonts w:ascii="Times New Roman" w:hAnsi="Times New Roman" w:cs="Times New Roman"/>
          <w:sz w:val="24"/>
          <w:szCs w:val="24"/>
          <w:lang w:val="ru-RU"/>
        </w:rPr>
        <w:t xml:space="preserve">характеризующейся </w:t>
      </w:r>
      <w:r w:rsidR="003A4648" w:rsidRPr="00525F5D">
        <w:rPr>
          <w:rFonts w:ascii="Times New Roman" w:hAnsi="Times New Roman" w:cs="Times New Roman"/>
          <w:sz w:val="24"/>
          <w:szCs w:val="24"/>
          <w:lang w:val="ru-RU"/>
        </w:rPr>
        <w:t xml:space="preserve">высокой степью </w:t>
      </w:r>
      <w:r w:rsidR="00526B96" w:rsidRPr="00525F5D">
        <w:rPr>
          <w:rFonts w:ascii="Times New Roman" w:hAnsi="Times New Roman" w:cs="Times New Roman"/>
          <w:sz w:val="24"/>
          <w:szCs w:val="24"/>
          <w:lang w:val="ru-RU"/>
        </w:rPr>
        <w:t>интеграции</w:t>
      </w:r>
      <w:r w:rsidR="003A4648" w:rsidRPr="00525F5D">
        <w:rPr>
          <w:rFonts w:ascii="Times New Roman" w:hAnsi="Times New Roman" w:cs="Times New Roman"/>
          <w:sz w:val="24"/>
          <w:szCs w:val="24"/>
          <w:lang w:val="ru-RU"/>
        </w:rPr>
        <w:t xml:space="preserve">, из-за чего она подвержена изменениям от колебаний на мировой арене. В то же время </w:t>
      </w:r>
      <w:r w:rsidR="00570721" w:rsidRPr="00525F5D">
        <w:rPr>
          <w:rFonts w:ascii="Times New Roman" w:hAnsi="Times New Roman" w:cs="Times New Roman"/>
          <w:sz w:val="24"/>
          <w:szCs w:val="24"/>
          <w:lang w:val="ru-RU"/>
        </w:rPr>
        <w:t xml:space="preserve">ее экономическое состояние также </w:t>
      </w:r>
      <w:r w:rsidR="003A4648" w:rsidRPr="00525F5D">
        <w:rPr>
          <w:rFonts w:ascii="Times New Roman" w:hAnsi="Times New Roman" w:cs="Times New Roman"/>
          <w:sz w:val="24"/>
          <w:szCs w:val="24"/>
          <w:lang w:val="ru-RU"/>
        </w:rPr>
        <w:t>имеет немалое влияние на мировые финансовые рынки. В</w:t>
      </w:r>
      <w:r w:rsidR="00E93D9F" w:rsidRPr="00525F5D">
        <w:rPr>
          <w:rFonts w:ascii="Times New Roman" w:hAnsi="Times New Roman" w:cs="Times New Roman"/>
          <w:sz w:val="24"/>
          <w:szCs w:val="24"/>
          <w:lang w:val="ru-RU"/>
        </w:rPr>
        <w:t xml:space="preserve"> контексте </w:t>
      </w:r>
      <w:r w:rsidR="009611D8" w:rsidRPr="00525F5D">
        <w:rPr>
          <w:rFonts w:ascii="Times New Roman" w:hAnsi="Times New Roman" w:cs="Times New Roman"/>
          <w:sz w:val="24"/>
          <w:szCs w:val="24"/>
          <w:lang w:val="ru-RU"/>
        </w:rPr>
        <w:t xml:space="preserve">анализа </w:t>
      </w:r>
      <w:r w:rsidR="003A4648" w:rsidRPr="00525F5D">
        <w:rPr>
          <w:rFonts w:ascii="Times New Roman" w:hAnsi="Times New Roman" w:cs="Times New Roman"/>
          <w:sz w:val="24"/>
          <w:szCs w:val="24"/>
          <w:lang w:val="ru-RU"/>
        </w:rPr>
        <w:t xml:space="preserve">влияния </w:t>
      </w:r>
      <w:r w:rsidR="009611D8" w:rsidRPr="00525F5D">
        <w:rPr>
          <w:rFonts w:ascii="Times New Roman" w:hAnsi="Times New Roman" w:cs="Times New Roman"/>
          <w:sz w:val="24"/>
          <w:szCs w:val="24"/>
          <w:lang w:val="ru-RU"/>
        </w:rPr>
        <w:t xml:space="preserve">динамики </w:t>
      </w:r>
      <w:r w:rsidR="003A4648" w:rsidRPr="00525F5D">
        <w:rPr>
          <w:rFonts w:ascii="Times New Roman" w:hAnsi="Times New Roman" w:cs="Times New Roman"/>
          <w:sz w:val="24"/>
          <w:szCs w:val="24"/>
          <w:lang w:val="ru-RU"/>
        </w:rPr>
        <w:t xml:space="preserve">мировых </w:t>
      </w:r>
      <w:r w:rsidR="009611D8" w:rsidRPr="00525F5D">
        <w:rPr>
          <w:rFonts w:ascii="Times New Roman" w:hAnsi="Times New Roman" w:cs="Times New Roman"/>
          <w:sz w:val="24"/>
          <w:szCs w:val="24"/>
          <w:lang w:val="ru-RU"/>
        </w:rPr>
        <w:t>финансовых рынков</w:t>
      </w:r>
      <w:r w:rsidR="003A4648" w:rsidRPr="00525F5D">
        <w:rPr>
          <w:rFonts w:ascii="Times New Roman" w:hAnsi="Times New Roman" w:cs="Times New Roman"/>
          <w:sz w:val="24"/>
          <w:szCs w:val="24"/>
          <w:lang w:val="ru-RU"/>
        </w:rPr>
        <w:t xml:space="preserve"> на</w:t>
      </w:r>
      <w:r w:rsidR="009611D8" w:rsidRPr="00525F5D">
        <w:rPr>
          <w:rFonts w:ascii="Times New Roman" w:hAnsi="Times New Roman" w:cs="Times New Roman"/>
          <w:sz w:val="24"/>
          <w:szCs w:val="24"/>
          <w:lang w:val="ru-RU"/>
        </w:rPr>
        <w:t xml:space="preserve"> </w:t>
      </w:r>
      <w:r w:rsidR="00B62235" w:rsidRPr="00525F5D">
        <w:rPr>
          <w:rFonts w:ascii="Times New Roman" w:hAnsi="Times New Roman" w:cs="Times New Roman"/>
          <w:sz w:val="24"/>
          <w:szCs w:val="24"/>
          <w:lang w:val="ru-RU"/>
        </w:rPr>
        <w:t>Япони</w:t>
      </w:r>
      <w:r w:rsidR="003A4648" w:rsidRPr="00525F5D">
        <w:rPr>
          <w:rFonts w:ascii="Times New Roman" w:hAnsi="Times New Roman" w:cs="Times New Roman"/>
          <w:sz w:val="24"/>
          <w:szCs w:val="24"/>
          <w:lang w:val="ru-RU"/>
        </w:rPr>
        <w:t>ю</w:t>
      </w:r>
      <w:r w:rsidR="00B62235" w:rsidRPr="00525F5D">
        <w:rPr>
          <w:rFonts w:ascii="Times New Roman" w:hAnsi="Times New Roman" w:cs="Times New Roman"/>
          <w:sz w:val="24"/>
          <w:szCs w:val="24"/>
          <w:lang w:val="ru-RU"/>
        </w:rPr>
        <w:t xml:space="preserve"> </w:t>
      </w:r>
      <w:r w:rsidR="009611D8" w:rsidRPr="00525F5D">
        <w:rPr>
          <w:rFonts w:ascii="Times New Roman" w:hAnsi="Times New Roman" w:cs="Times New Roman"/>
          <w:sz w:val="24"/>
          <w:szCs w:val="24"/>
          <w:lang w:val="ru-RU"/>
        </w:rPr>
        <w:t xml:space="preserve">наибольший интерес представляют </w:t>
      </w:r>
      <w:r w:rsidR="00151372" w:rsidRPr="00525F5D">
        <w:rPr>
          <w:rFonts w:ascii="Times New Roman" w:hAnsi="Times New Roman" w:cs="Times New Roman"/>
          <w:sz w:val="24"/>
          <w:szCs w:val="24"/>
          <w:lang w:val="ru-RU"/>
        </w:rPr>
        <w:t>макроэкономические</w:t>
      </w:r>
      <w:r w:rsidR="003A4648" w:rsidRPr="00525F5D">
        <w:rPr>
          <w:rFonts w:ascii="Times New Roman" w:hAnsi="Times New Roman" w:cs="Times New Roman"/>
          <w:sz w:val="24"/>
          <w:szCs w:val="24"/>
          <w:lang w:val="ru-RU"/>
        </w:rPr>
        <w:t xml:space="preserve"> показатели</w:t>
      </w:r>
      <w:r w:rsidR="00064542" w:rsidRPr="00525F5D">
        <w:rPr>
          <w:rFonts w:ascii="Times New Roman" w:hAnsi="Times New Roman" w:cs="Times New Roman"/>
          <w:sz w:val="24"/>
          <w:szCs w:val="24"/>
          <w:lang w:val="ru-RU"/>
        </w:rPr>
        <w:t xml:space="preserve">, такие как </w:t>
      </w:r>
      <w:r w:rsidR="00242B30" w:rsidRPr="00525F5D">
        <w:rPr>
          <w:rFonts w:ascii="Times New Roman" w:hAnsi="Times New Roman" w:cs="Times New Roman"/>
          <w:sz w:val="24"/>
          <w:szCs w:val="24"/>
          <w:lang w:val="ru-RU"/>
        </w:rPr>
        <w:t xml:space="preserve">рост ВВП, </w:t>
      </w:r>
      <w:r w:rsidR="00AA378D" w:rsidRPr="00525F5D">
        <w:rPr>
          <w:rFonts w:ascii="Times New Roman" w:hAnsi="Times New Roman" w:cs="Times New Roman"/>
          <w:sz w:val="24"/>
          <w:szCs w:val="24"/>
          <w:lang w:val="ru-RU"/>
        </w:rPr>
        <w:t xml:space="preserve">безработица и </w:t>
      </w:r>
      <w:r w:rsidR="003E6D3F" w:rsidRPr="00525F5D">
        <w:rPr>
          <w:rFonts w:ascii="Times New Roman" w:hAnsi="Times New Roman" w:cs="Times New Roman"/>
          <w:sz w:val="24"/>
          <w:szCs w:val="24"/>
          <w:lang w:val="ru-RU"/>
        </w:rPr>
        <w:t>инфляц</w:t>
      </w:r>
      <w:r w:rsidR="00BD5E11" w:rsidRPr="00525F5D">
        <w:rPr>
          <w:rFonts w:ascii="Times New Roman" w:hAnsi="Times New Roman" w:cs="Times New Roman"/>
          <w:sz w:val="24"/>
          <w:szCs w:val="24"/>
          <w:lang w:val="ru-RU"/>
        </w:rPr>
        <w:t>ия</w:t>
      </w:r>
      <w:r w:rsidR="00604D49" w:rsidRPr="00525F5D">
        <w:rPr>
          <w:rFonts w:ascii="Times New Roman" w:hAnsi="Times New Roman" w:cs="Times New Roman"/>
          <w:sz w:val="24"/>
          <w:szCs w:val="24"/>
          <w:lang w:val="ru-RU"/>
        </w:rPr>
        <w:t xml:space="preserve"> по миру</w:t>
      </w:r>
      <w:r w:rsidR="001D6F13" w:rsidRPr="00525F5D">
        <w:rPr>
          <w:rFonts w:ascii="Times New Roman" w:hAnsi="Times New Roman" w:cs="Times New Roman"/>
          <w:sz w:val="24"/>
          <w:szCs w:val="24"/>
          <w:lang w:val="ru-RU"/>
        </w:rPr>
        <w:t xml:space="preserve"> и в пределах </w:t>
      </w:r>
      <w:r w:rsidR="00CC463D" w:rsidRPr="00525F5D">
        <w:rPr>
          <w:rFonts w:ascii="Times New Roman" w:hAnsi="Times New Roman" w:cs="Times New Roman"/>
          <w:sz w:val="24"/>
          <w:szCs w:val="24"/>
          <w:lang w:val="ru-RU"/>
        </w:rPr>
        <w:t>японской экономики</w:t>
      </w:r>
      <w:r w:rsidR="00AA378D" w:rsidRPr="00525F5D">
        <w:rPr>
          <w:rFonts w:ascii="Times New Roman" w:hAnsi="Times New Roman" w:cs="Times New Roman"/>
          <w:sz w:val="24"/>
          <w:szCs w:val="24"/>
          <w:lang w:val="ru-RU"/>
        </w:rPr>
        <w:t>.</w:t>
      </w:r>
      <w:r w:rsidR="00DC17EC" w:rsidRPr="00525F5D">
        <w:rPr>
          <w:rStyle w:val="FootnoteReference"/>
          <w:rFonts w:ascii="Times New Roman" w:hAnsi="Times New Roman" w:cs="Times New Roman"/>
          <w:sz w:val="24"/>
          <w:szCs w:val="24"/>
          <w:lang w:val="ru-RU"/>
        </w:rPr>
        <w:footnoteReference w:id="6"/>
      </w:r>
      <w:r w:rsidR="003A4648" w:rsidRPr="00525F5D">
        <w:rPr>
          <w:rFonts w:ascii="Times New Roman" w:hAnsi="Times New Roman" w:cs="Times New Roman"/>
          <w:sz w:val="24"/>
          <w:szCs w:val="24"/>
          <w:lang w:val="ru-RU"/>
        </w:rPr>
        <w:t xml:space="preserve"> </w:t>
      </w:r>
      <w:r w:rsidR="00526B96" w:rsidRPr="00525F5D">
        <w:rPr>
          <w:rFonts w:ascii="Times New Roman" w:hAnsi="Times New Roman" w:cs="Times New Roman"/>
          <w:sz w:val="24"/>
          <w:szCs w:val="24"/>
          <w:lang w:val="ru-RU"/>
        </w:rPr>
        <w:t xml:space="preserve">Также </w:t>
      </w:r>
      <w:r w:rsidR="00A01131" w:rsidRPr="00525F5D">
        <w:rPr>
          <w:rFonts w:ascii="Times New Roman" w:hAnsi="Times New Roman" w:cs="Times New Roman"/>
          <w:sz w:val="24"/>
          <w:szCs w:val="24"/>
          <w:lang w:val="ru-RU"/>
        </w:rPr>
        <w:t>динамика мирового финансового рынка</w:t>
      </w:r>
      <w:r w:rsidR="00730147" w:rsidRPr="00525F5D">
        <w:rPr>
          <w:rFonts w:ascii="Times New Roman" w:hAnsi="Times New Roman" w:cs="Times New Roman"/>
          <w:sz w:val="24"/>
          <w:szCs w:val="24"/>
          <w:lang w:val="ru-RU"/>
        </w:rPr>
        <w:t xml:space="preserve"> </w:t>
      </w:r>
      <w:r w:rsidR="00A01131" w:rsidRPr="00525F5D">
        <w:rPr>
          <w:rFonts w:ascii="Times New Roman" w:hAnsi="Times New Roman" w:cs="Times New Roman"/>
          <w:sz w:val="24"/>
          <w:szCs w:val="24"/>
          <w:lang w:val="ru-RU"/>
        </w:rPr>
        <w:t>отражают крупные фондовые индексы, которые включают в себя акции компании, имеющие мировой масштаб.</w:t>
      </w:r>
      <w:r w:rsidR="004B3FB7" w:rsidRPr="00525F5D">
        <w:rPr>
          <w:rFonts w:ascii="Times New Roman" w:hAnsi="Times New Roman" w:cs="Times New Roman"/>
          <w:sz w:val="24"/>
          <w:szCs w:val="24"/>
          <w:lang w:val="ru-RU"/>
        </w:rPr>
        <w:t xml:space="preserve"> </w:t>
      </w:r>
      <w:r w:rsidR="00077DC2" w:rsidRPr="00525F5D">
        <w:rPr>
          <w:rFonts w:ascii="Times New Roman" w:hAnsi="Times New Roman" w:cs="Times New Roman"/>
          <w:sz w:val="24"/>
          <w:szCs w:val="24"/>
          <w:lang w:val="ru-RU"/>
        </w:rPr>
        <w:t>В рамках данно</w:t>
      </w:r>
      <w:r w:rsidR="00570721" w:rsidRPr="00525F5D">
        <w:rPr>
          <w:rFonts w:ascii="Times New Roman" w:hAnsi="Times New Roman" w:cs="Times New Roman"/>
          <w:sz w:val="24"/>
          <w:szCs w:val="24"/>
          <w:lang w:val="ru-RU"/>
        </w:rPr>
        <w:t>й работы</w:t>
      </w:r>
      <w:r w:rsidR="00077DC2" w:rsidRPr="00525F5D">
        <w:rPr>
          <w:rFonts w:ascii="Times New Roman" w:hAnsi="Times New Roman" w:cs="Times New Roman"/>
          <w:sz w:val="24"/>
          <w:szCs w:val="24"/>
          <w:lang w:val="ru-RU"/>
        </w:rPr>
        <w:t>, к</w:t>
      </w:r>
      <w:r w:rsidR="00213BEB" w:rsidRPr="00525F5D">
        <w:rPr>
          <w:rFonts w:ascii="Times New Roman" w:hAnsi="Times New Roman" w:cs="Times New Roman"/>
          <w:sz w:val="24"/>
          <w:szCs w:val="24"/>
          <w:lang w:val="ru-RU"/>
        </w:rPr>
        <w:t xml:space="preserve"> числу </w:t>
      </w:r>
      <w:r w:rsidR="00A01131" w:rsidRPr="00525F5D">
        <w:rPr>
          <w:rFonts w:ascii="Times New Roman" w:hAnsi="Times New Roman" w:cs="Times New Roman"/>
          <w:sz w:val="24"/>
          <w:szCs w:val="24"/>
          <w:lang w:val="ru-RU"/>
        </w:rPr>
        <w:t xml:space="preserve">таких индексов будут включены </w:t>
      </w:r>
      <w:r w:rsidR="00A01131" w:rsidRPr="00525F5D">
        <w:rPr>
          <w:rFonts w:ascii="Times New Roman" w:hAnsi="Times New Roman" w:cs="Times New Roman"/>
          <w:sz w:val="24"/>
          <w:szCs w:val="24"/>
          <w:lang w:val="en-US"/>
        </w:rPr>
        <w:t>S</w:t>
      </w:r>
      <w:r w:rsidR="00A01131" w:rsidRPr="00525F5D">
        <w:rPr>
          <w:rFonts w:ascii="Times New Roman" w:hAnsi="Times New Roman" w:cs="Times New Roman"/>
          <w:sz w:val="24"/>
          <w:szCs w:val="24"/>
          <w:lang w:val="ru-RU"/>
        </w:rPr>
        <w:t>&amp;</w:t>
      </w:r>
      <w:r w:rsidR="00A01131" w:rsidRPr="00525F5D">
        <w:rPr>
          <w:rFonts w:ascii="Times New Roman" w:hAnsi="Times New Roman" w:cs="Times New Roman"/>
          <w:sz w:val="24"/>
          <w:szCs w:val="24"/>
          <w:lang w:val="en-US"/>
        </w:rPr>
        <w:t>P</w:t>
      </w:r>
      <w:r w:rsidR="00A01131" w:rsidRPr="00525F5D">
        <w:rPr>
          <w:rFonts w:ascii="Times New Roman" w:hAnsi="Times New Roman" w:cs="Times New Roman"/>
          <w:sz w:val="24"/>
          <w:szCs w:val="24"/>
          <w:lang w:val="ru-RU"/>
        </w:rPr>
        <w:t xml:space="preserve"> 500, </w:t>
      </w:r>
      <w:r w:rsidR="00A01131" w:rsidRPr="00525F5D">
        <w:rPr>
          <w:rFonts w:ascii="Times New Roman" w:hAnsi="Times New Roman" w:cs="Times New Roman"/>
          <w:sz w:val="24"/>
          <w:szCs w:val="24"/>
          <w:lang w:val="en-US"/>
        </w:rPr>
        <w:t>MSCI</w:t>
      </w:r>
      <w:r w:rsidR="00A01131" w:rsidRPr="00525F5D">
        <w:rPr>
          <w:rFonts w:ascii="Times New Roman" w:hAnsi="Times New Roman" w:cs="Times New Roman"/>
          <w:sz w:val="24"/>
          <w:szCs w:val="24"/>
          <w:lang w:val="ru-RU"/>
        </w:rPr>
        <w:t xml:space="preserve"> </w:t>
      </w:r>
      <w:r w:rsidR="00A01131" w:rsidRPr="00525F5D">
        <w:rPr>
          <w:rFonts w:ascii="Times New Roman" w:hAnsi="Times New Roman" w:cs="Times New Roman"/>
          <w:sz w:val="24"/>
          <w:szCs w:val="24"/>
          <w:lang w:val="en-US"/>
        </w:rPr>
        <w:t>World</w:t>
      </w:r>
      <w:r w:rsidR="00A01131" w:rsidRPr="00525F5D">
        <w:rPr>
          <w:rFonts w:ascii="Times New Roman" w:hAnsi="Times New Roman" w:cs="Times New Roman"/>
          <w:sz w:val="24"/>
          <w:szCs w:val="24"/>
          <w:lang w:val="ru-RU"/>
        </w:rPr>
        <w:t xml:space="preserve"> </w:t>
      </w:r>
      <w:r w:rsidR="00A01131" w:rsidRPr="00525F5D">
        <w:rPr>
          <w:rFonts w:ascii="Times New Roman" w:hAnsi="Times New Roman" w:cs="Times New Roman"/>
          <w:sz w:val="24"/>
          <w:szCs w:val="24"/>
          <w:lang w:val="en-US"/>
        </w:rPr>
        <w:t>Index</w:t>
      </w:r>
      <w:r w:rsidR="00A01131" w:rsidRPr="00525F5D">
        <w:rPr>
          <w:rFonts w:ascii="Times New Roman" w:hAnsi="Times New Roman" w:cs="Times New Roman"/>
          <w:sz w:val="24"/>
          <w:szCs w:val="24"/>
          <w:lang w:val="ru-RU"/>
        </w:rPr>
        <w:t xml:space="preserve"> и </w:t>
      </w:r>
      <w:r w:rsidR="00A01131" w:rsidRPr="00525F5D">
        <w:rPr>
          <w:rFonts w:ascii="Times New Roman" w:hAnsi="Times New Roman" w:cs="Times New Roman"/>
          <w:sz w:val="24"/>
          <w:szCs w:val="24"/>
          <w:lang w:val="en-US"/>
        </w:rPr>
        <w:t>Nikkei</w:t>
      </w:r>
      <w:r w:rsidR="00A01131" w:rsidRPr="00525F5D">
        <w:rPr>
          <w:rFonts w:ascii="Times New Roman" w:hAnsi="Times New Roman" w:cs="Times New Roman"/>
          <w:sz w:val="24"/>
          <w:szCs w:val="24"/>
          <w:lang w:val="ru-RU"/>
        </w:rPr>
        <w:t xml:space="preserve"> 225. </w:t>
      </w:r>
    </w:p>
    <w:p w14:paraId="4F39F433" w14:textId="61685EFA" w:rsidR="001D6F13" w:rsidRPr="00525F5D" w:rsidRDefault="001D6F13" w:rsidP="00C929FC">
      <w:pPr>
        <w:shd w:val="clear" w:color="auto" w:fill="FFFFFF"/>
        <w:spacing w:before="240" w:after="240"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Рассмотрим проявление уже вышесказанных показателей на динамике мирового финансового рынка в условиях кризисов</w:t>
      </w:r>
      <w:r w:rsidR="00A22ADD" w:rsidRPr="00525F5D">
        <w:rPr>
          <w:rFonts w:ascii="Times New Roman" w:hAnsi="Times New Roman" w:cs="Times New Roman"/>
          <w:sz w:val="24"/>
          <w:szCs w:val="24"/>
          <w:lang w:val="ru-RU"/>
        </w:rPr>
        <w:t>, которые в большей мере повлияли на японскую экономику</w:t>
      </w:r>
      <w:r w:rsidR="00526E45" w:rsidRPr="00525F5D">
        <w:rPr>
          <w:rFonts w:ascii="Times New Roman" w:hAnsi="Times New Roman" w:cs="Times New Roman"/>
          <w:sz w:val="24"/>
          <w:szCs w:val="24"/>
          <w:lang w:val="ru-RU"/>
        </w:rPr>
        <w:t xml:space="preserve">. Из числа таких кризисов можно выделить </w:t>
      </w:r>
      <w:r w:rsidR="0010354F" w:rsidRPr="00525F5D">
        <w:rPr>
          <w:rFonts w:ascii="Times New Roman" w:hAnsi="Times New Roman" w:cs="Times New Roman"/>
          <w:sz w:val="24"/>
          <w:szCs w:val="24"/>
          <w:lang w:val="ru-RU"/>
        </w:rPr>
        <w:t>периоды</w:t>
      </w:r>
      <w:r w:rsidR="002D2D1D" w:rsidRPr="00525F5D">
        <w:rPr>
          <w:rFonts w:ascii="Times New Roman" w:hAnsi="Times New Roman" w:cs="Times New Roman"/>
          <w:sz w:val="24"/>
          <w:szCs w:val="24"/>
          <w:lang w:val="ru-RU"/>
        </w:rPr>
        <w:t xml:space="preserve">: </w:t>
      </w:r>
      <w:r w:rsidR="00526E45" w:rsidRPr="00525F5D">
        <w:rPr>
          <w:rFonts w:ascii="Times New Roman" w:hAnsi="Times New Roman" w:cs="Times New Roman"/>
          <w:sz w:val="24"/>
          <w:szCs w:val="24"/>
          <w:lang w:val="ru-RU"/>
        </w:rPr>
        <w:t xml:space="preserve">крах доткомов и отголоски «потерянного десятилетия» (2000-2003гг.), глобальный финансовый кризис (2007-2009гг.), авария на АЭС «Фукусима-1» (2011г.) и пандемия </w:t>
      </w:r>
      <w:r w:rsidR="00526E45" w:rsidRPr="00525F5D">
        <w:rPr>
          <w:rFonts w:ascii="Times New Roman" w:hAnsi="Times New Roman" w:cs="Times New Roman"/>
          <w:sz w:val="24"/>
          <w:szCs w:val="24"/>
          <w:lang w:val="en-US"/>
        </w:rPr>
        <w:t>COVID</w:t>
      </w:r>
      <w:r w:rsidR="00526E45" w:rsidRPr="00525F5D">
        <w:rPr>
          <w:rFonts w:ascii="Times New Roman" w:hAnsi="Times New Roman" w:cs="Times New Roman"/>
          <w:sz w:val="24"/>
          <w:szCs w:val="24"/>
          <w:lang w:val="ru-RU"/>
        </w:rPr>
        <w:t>-19 (2019-2020гг.).</w:t>
      </w:r>
    </w:p>
    <w:p w14:paraId="4FFC4809" w14:textId="0C42A5C7" w:rsidR="009E78CE" w:rsidRPr="00525F5D" w:rsidRDefault="00E90418" w:rsidP="00C929FC">
      <w:pPr>
        <w:shd w:val="clear" w:color="auto" w:fill="FFFFFF"/>
        <w:spacing w:before="240" w:after="240"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Начало 2000-х годов</w:t>
      </w:r>
      <w:r w:rsidR="001F3034" w:rsidRPr="00525F5D">
        <w:rPr>
          <w:rFonts w:ascii="Times New Roman" w:hAnsi="Times New Roman" w:cs="Times New Roman"/>
          <w:sz w:val="24"/>
          <w:szCs w:val="24"/>
          <w:lang w:val="ru-RU"/>
        </w:rPr>
        <w:t xml:space="preserve"> </w:t>
      </w:r>
      <w:r w:rsidRPr="00525F5D">
        <w:rPr>
          <w:rFonts w:ascii="Times New Roman" w:hAnsi="Times New Roman" w:cs="Times New Roman"/>
          <w:sz w:val="24"/>
          <w:szCs w:val="24"/>
          <w:lang w:val="ru-RU"/>
        </w:rPr>
        <w:t xml:space="preserve">характеризуется глобальными изменениями и высокой волатильностью на мировом финансовом рынке. Переоценка акций информационных стартапов и их резкое падение в совокупности с </w:t>
      </w:r>
      <w:r w:rsidR="000F11A6" w:rsidRPr="00525F5D">
        <w:rPr>
          <w:rFonts w:ascii="Times New Roman" w:hAnsi="Times New Roman" w:cs="Times New Roman"/>
          <w:sz w:val="24"/>
          <w:szCs w:val="24"/>
          <w:lang w:val="ru-RU"/>
        </w:rPr>
        <w:t xml:space="preserve">последствиями кризиса японского рынка недвижимости в 90-х </w:t>
      </w:r>
      <w:r w:rsidR="00F623A4" w:rsidRPr="00525F5D">
        <w:rPr>
          <w:rFonts w:ascii="Times New Roman" w:hAnsi="Times New Roman" w:cs="Times New Roman"/>
          <w:sz w:val="24"/>
          <w:szCs w:val="24"/>
          <w:lang w:val="ru-RU"/>
        </w:rPr>
        <w:t>стали причинами падения макроэкономических показателей</w:t>
      </w:r>
      <w:r w:rsidR="008C4469" w:rsidRPr="00525F5D">
        <w:rPr>
          <w:rFonts w:ascii="Times New Roman" w:hAnsi="Times New Roman" w:cs="Times New Roman"/>
          <w:sz w:val="24"/>
          <w:szCs w:val="24"/>
          <w:lang w:val="ru-RU"/>
        </w:rPr>
        <w:t>. Темп роста мирового ВВП</w:t>
      </w:r>
      <w:r w:rsidR="004E42CE" w:rsidRPr="00525F5D">
        <w:rPr>
          <w:rFonts w:ascii="Times New Roman" w:hAnsi="Times New Roman" w:cs="Times New Roman"/>
          <w:sz w:val="24"/>
          <w:szCs w:val="24"/>
          <w:lang w:val="ru-RU"/>
        </w:rPr>
        <w:t xml:space="preserve">, </w:t>
      </w:r>
      <w:r w:rsidR="00DD6974" w:rsidRPr="00525F5D">
        <w:rPr>
          <w:rFonts w:ascii="Times New Roman" w:hAnsi="Times New Roman" w:cs="Times New Roman"/>
          <w:sz w:val="24"/>
          <w:szCs w:val="24"/>
          <w:lang w:val="ru-RU"/>
        </w:rPr>
        <w:t>увеличившись на 4.5% в 2000 году, замедлился до уровня 2% на следующий год и 2.3% в 2002 году. Уровень глобальной безработицы в период кризиса увеличил</w:t>
      </w:r>
      <w:r w:rsidR="00AD5101" w:rsidRPr="00525F5D">
        <w:rPr>
          <w:rFonts w:ascii="Times New Roman" w:hAnsi="Times New Roman" w:cs="Times New Roman"/>
          <w:sz w:val="24"/>
          <w:szCs w:val="24"/>
          <w:lang w:val="ru-RU"/>
        </w:rPr>
        <w:t>ся</w:t>
      </w:r>
      <w:r w:rsidR="00DD6974" w:rsidRPr="00525F5D">
        <w:rPr>
          <w:rFonts w:ascii="Times New Roman" w:hAnsi="Times New Roman" w:cs="Times New Roman"/>
          <w:sz w:val="24"/>
          <w:szCs w:val="24"/>
          <w:lang w:val="ru-RU"/>
        </w:rPr>
        <w:t xml:space="preserve"> на 0,43%, что</w:t>
      </w:r>
      <w:r w:rsidR="001D6128" w:rsidRPr="00525F5D">
        <w:rPr>
          <w:rFonts w:ascii="Times New Roman" w:hAnsi="Times New Roman" w:cs="Times New Roman"/>
          <w:sz w:val="24"/>
          <w:szCs w:val="24"/>
          <w:lang w:val="ru-RU"/>
        </w:rPr>
        <w:t xml:space="preserve"> скорее связанно</w:t>
      </w:r>
      <w:r w:rsidR="004673AC" w:rsidRPr="00525F5D">
        <w:rPr>
          <w:rFonts w:ascii="Times New Roman" w:hAnsi="Times New Roman" w:cs="Times New Roman"/>
          <w:sz w:val="24"/>
          <w:szCs w:val="24"/>
          <w:lang w:val="ru-RU"/>
        </w:rPr>
        <w:t xml:space="preserve"> с</w:t>
      </w:r>
      <w:r w:rsidR="00DD6974" w:rsidRPr="00525F5D">
        <w:rPr>
          <w:rFonts w:ascii="Times New Roman" w:hAnsi="Times New Roman" w:cs="Times New Roman"/>
          <w:sz w:val="24"/>
          <w:szCs w:val="24"/>
          <w:lang w:val="ru-RU"/>
        </w:rPr>
        <w:t xml:space="preserve"> банкротств</w:t>
      </w:r>
      <w:r w:rsidR="004673AC" w:rsidRPr="00525F5D">
        <w:rPr>
          <w:rFonts w:ascii="Times New Roman" w:hAnsi="Times New Roman" w:cs="Times New Roman"/>
          <w:sz w:val="24"/>
          <w:szCs w:val="24"/>
          <w:lang w:val="ru-RU"/>
        </w:rPr>
        <w:t>ом</w:t>
      </w:r>
      <w:r w:rsidR="00DD6974" w:rsidRPr="00525F5D">
        <w:rPr>
          <w:rFonts w:ascii="Times New Roman" w:hAnsi="Times New Roman" w:cs="Times New Roman"/>
          <w:sz w:val="24"/>
          <w:szCs w:val="24"/>
          <w:lang w:val="ru-RU"/>
        </w:rPr>
        <w:t xml:space="preserve"> нескольких предприятий</w:t>
      </w:r>
      <w:r w:rsidR="00A46A2A" w:rsidRPr="00525F5D">
        <w:rPr>
          <w:rFonts w:ascii="Times New Roman" w:hAnsi="Times New Roman" w:cs="Times New Roman"/>
          <w:sz w:val="24"/>
          <w:szCs w:val="24"/>
          <w:lang w:val="ru-RU"/>
        </w:rPr>
        <w:t>.</w:t>
      </w:r>
      <w:r w:rsidR="00DD6974" w:rsidRPr="00525F5D">
        <w:rPr>
          <w:rFonts w:ascii="Times New Roman" w:hAnsi="Times New Roman" w:cs="Times New Roman"/>
          <w:sz w:val="24"/>
          <w:szCs w:val="24"/>
          <w:lang w:val="ru-RU"/>
        </w:rPr>
        <w:t xml:space="preserve"> </w:t>
      </w:r>
      <w:r w:rsidR="00A46A2A" w:rsidRPr="00525F5D">
        <w:rPr>
          <w:rFonts w:ascii="Times New Roman" w:hAnsi="Times New Roman" w:cs="Times New Roman"/>
          <w:sz w:val="24"/>
          <w:szCs w:val="24"/>
          <w:lang w:val="ru-RU"/>
        </w:rPr>
        <w:t>Уровень мировой инфляции</w:t>
      </w:r>
      <w:r w:rsidR="00DD6974" w:rsidRPr="00525F5D">
        <w:rPr>
          <w:rFonts w:ascii="Times New Roman" w:hAnsi="Times New Roman" w:cs="Times New Roman"/>
          <w:sz w:val="24"/>
          <w:szCs w:val="24"/>
          <w:lang w:val="ru-RU"/>
        </w:rPr>
        <w:t xml:space="preserve"> </w:t>
      </w:r>
      <w:r w:rsidR="00360768" w:rsidRPr="00525F5D">
        <w:rPr>
          <w:rFonts w:ascii="Times New Roman" w:hAnsi="Times New Roman" w:cs="Times New Roman"/>
          <w:sz w:val="24"/>
          <w:szCs w:val="24"/>
          <w:lang w:val="ru-RU"/>
        </w:rPr>
        <w:t>сначал</w:t>
      </w:r>
      <w:r w:rsidR="00A46A2A" w:rsidRPr="00525F5D">
        <w:rPr>
          <w:rFonts w:ascii="Times New Roman" w:hAnsi="Times New Roman" w:cs="Times New Roman"/>
          <w:sz w:val="24"/>
          <w:szCs w:val="24"/>
          <w:lang w:val="ru-RU"/>
        </w:rPr>
        <w:t>а</w:t>
      </w:r>
      <w:r w:rsidR="00360768" w:rsidRPr="00525F5D">
        <w:rPr>
          <w:rFonts w:ascii="Times New Roman" w:hAnsi="Times New Roman" w:cs="Times New Roman"/>
          <w:sz w:val="24"/>
          <w:szCs w:val="24"/>
          <w:lang w:val="ru-RU"/>
        </w:rPr>
        <w:t xml:space="preserve"> </w:t>
      </w:r>
      <w:r w:rsidR="00DD6974" w:rsidRPr="00525F5D">
        <w:rPr>
          <w:rFonts w:ascii="Times New Roman" w:hAnsi="Times New Roman" w:cs="Times New Roman"/>
          <w:sz w:val="24"/>
          <w:szCs w:val="24"/>
          <w:lang w:val="ru-RU"/>
        </w:rPr>
        <w:t xml:space="preserve">показал рост </w:t>
      </w:r>
      <w:r w:rsidR="00360768" w:rsidRPr="00525F5D">
        <w:rPr>
          <w:rFonts w:ascii="Times New Roman" w:hAnsi="Times New Roman" w:cs="Times New Roman"/>
          <w:sz w:val="24"/>
          <w:szCs w:val="24"/>
          <w:lang w:val="ru-RU"/>
        </w:rPr>
        <w:t>до</w:t>
      </w:r>
      <w:r w:rsidR="00AD5101" w:rsidRPr="00525F5D">
        <w:rPr>
          <w:rFonts w:ascii="Times New Roman" w:hAnsi="Times New Roman" w:cs="Times New Roman"/>
          <w:sz w:val="24"/>
          <w:szCs w:val="24"/>
          <w:lang w:val="ru-RU"/>
        </w:rPr>
        <w:t xml:space="preserve"> 2001 год</w:t>
      </w:r>
      <w:r w:rsidR="00A46A2A" w:rsidRPr="00525F5D">
        <w:rPr>
          <w:rFonts w:ascii="Times New Roman" w:hAnsi="Times New Roman" w:cs="Times New Roman"/>
          <w:sz w:val="24"/>
          <w:szCs w:val="24"/>
          <w:lang w:val="ru-RU"/>
        </w:rPr>
        <w:t>а</w:t>
      </w:r>
      <w:r w:rsidR="00AD5101" w:rsidRPr="00525F5D">
        <w:rPr>
          <w:rFonts w:ascii="Times New Roman" w:hAnsi="Times New Roman" w:cs="Times New Roman"/>
          <w:sz w:val="24"/>
          <w:szCs w:val="24"/>
          <w:lang w:val="ru-RU"/>
        </w:rPr>
        <w:t xml:space="preserve">, достигнув значения </w:t>
      </w:r>
      <w:r w:rsidR="00360768" w:rsidRPr="00525F5D">
        <w:rPr>
          <w:rFonts w:ascii="Times New Roman" w:hAnsi="Times New Roman" w:cs="Times New Roman"/>
          <w:sz w:val="24"/>
          <w:szCs w:val="24"/>
          <w:lang w:val="ru-RU"/>
        </w:rPr>
        <w:t>4,97</w:t>
      </w:r>
      <w:r w:rsidR="00AD5101" w:rsidRPr="00525F5D">
        <w:rPr>
          <w:rFonts w:ascii="Times New Roman" w:hAnsi="Times New Roman" w:cs="Times New Roman"/>
          <w:sz w:val="24"/>
          <w:szCs w:val="24"/>
          <w:lang w:val="ru-RU"/>
        </w:rPr>
        <w:t xml:space="preserve">%, </w:t>
      </w:r>
      <w:r w:rsidR="00360768" w:rsidRPr="00525F5D">
        <w:rPr>
          <w:rFonts w:ascii="Times New Roman" w:hAnsi="Times New Roman" w:cs="Times New Roman"/>
          <w:sz w:val="24"/>
          <w:szCs w:val="24"/>
          <w:lang w:val="ru-RU"/>
        </w:rPr>
        <w:lastRenderedPageBreak/>
        <w:t xml:space="preserve">затем из-за резкого снижение пользовательского спроса упала до значения 3,88% к 2003 год. </w:t>
      </w:r>
      <w:r w:rsidR="0053775C" w:rsidRPr="00525F5D">
        <w:rPr>
          <w:rFonts w:ascii="Times New Roman" w:hAnsi="Times New Roman" w:cs="Times New Roman"/>
          <w:sz w:val="24"/>
          <w:szCs w:val="24"/>
          <w:lang w:val="ru-RU"/>
        </w:rPr>
        <w:t xml:space="preserve">Макроэкономические показатели японской экономики также отображали состояние </w:t>
      </w:r>
      <w:r w:rsidR="00A46A2A" w:rsidRPr="00525F5D">
        <w:rPr>
          <w:rFonts w:ascii="Times New Roman" w:hAnsi="Times New Roman" w:cs="Times New Roman"/>
          <w:sz w:val="24"/>
          <w:szCs w:val="24"/>
          <w:lang w:val="ru-RU"/>
        </w:rPr>
        <w:t>спада</w:t>
      </w:r>
      <w:r w:rsidR="0053775C" w:rsidRPr="00525F5D">
        <w:rPr>
          <w:rFonts w:ascii="Times New Roman" w:hAnsi="Times New Roman" w:cs="Times New Roman"/>
          <w:sz w:val="24"/>
          <w:szCs w:val="24"/>
          <w:lang w:val="ru-RU"/>
        </w:rPr>
        <w:t>. После темпа роста ВВП в 2000 году на 2,76%, страна снизилась к около нулевому значению, но уж</w:t>
      </w:r>
      <w:r w:rsidR="00E54D22" w:rsidRPr="00525F5D">
        <w:rPr>
          <w:rFonts w:ascii="Times New Roman" w:hAnsi="Times New Roman" w:cs="Times New Roman"/>
          <w:sz w:val="24"/>
          <w:szCs w:val="24"/>
          <w:lang w:val="ru-RU"/>
        </w:rPr>
        <w:t xml:space="preserve">е к концу рассматриваемого периода </w:t>
      </w:r>
      <w:r w:rsidR="0080735F" w:rsidRPr="00525F5D">
        <w:rPr>
          <w:rFonts w:ascii="Times New Roman" w:hAnsi="Times New Roman" w:cs="Times New Roman"/>
          <w:sz w:val="24"/>
          <w:szCs w:val="24"/>
          <w:lang w:val="ru-RU"/>
        </w:rPr>
        <w:t>заметно восстановление</w:t>
      </w:r>
      <w:r w:rsidR="00E54D22" w:rsidRPr="00525F5D">
        <w:rPr>
          <w:rFonts w:ascii="Times New Roman" w:hAnsi="Times New Roman" w:cs="Times New Roman"/>
          <w:sz w:val="24"/>
          <w:szCs w:val="24"/>
          <w:lang w:val="ru-RU"/>
        </w:rPr>
        <w:t xml:space="preserve"> рост</w:t>
      </w:r>
      <w:r w:rsidR="0080735F" w:rsidRPr="00525F5D">
        <w:rPr>
          <w:rFonts w:ascii="Times New Roman" w:hAnsi="Times New Roman" w:cs="Times New Roman"/>
          <w:sz w:val="24"/>
          <w:szCs w:val="24"/>
          <w:lang w:val="ru-RU"/>
        </w:rPr>
        <w:t>а</w:t>
      </w:r>
      <w:r w:rsidR="00E54D22" w:rsidRPr="00525F5D">
        <w:rPr>
          <w:rFonts w:ascii="Times New Roman" w:hAnsi="Times New Roman" w:cs="Times New Roman"/>
          <w:sz w:val="24"/>
          <w:szCs w:val="24"/>
          <w:lang w:val="ru-RU"/>
        </w:rPr>
        <w:t xml:space="preserve"> ВВП на 1,5%. Уровень безработицы в стране достиг до значения в 5,36%, что является пиковым значением для Японии за долгое время. Ключевая ставка закрепилась на около нулевом уровне </w:t>
      </w:r>
      <w:r w:rsidR="00375FBE" w:rsidRPr="00525F5D">
        <w:rPr>
          <w:rFonts w:ascii="Times New Roman" w:hAnsi="Times New Roman" w:cs="Times New Roman"/>
          <w:sz w:val="24"/>
          <w:szCs w:val="24"/>
          <w:lang w:val="ru-RU"/>
        </w:rPr>
        <w:t>0,5%–0%</w:t>
      </w:r>
      <w:r w:rsidR="00E54D22" w:rsidRPr="00525F5D">
        <w:rPr>
          <w:rFonts w:ascii="Times New Roman" w:hAnsi="Times New Roman" w:cs="Times New Roman"/>
          <w:sz w:val="24"/>
          <w:szCs w:val="24"/>
          <w:lang w:val="ru-RU"/>
        </w:rPr>
        <w:t xml:space="preserve"> с конца 1990-х</w:t>
      </w:r>
      <w:r w:rsidR="00375FBE" w:rsidRPr="00525F5D">
        <w:rPr>
          <w:rFonts w:ascii="Times New Roman" w:hAnsi="Times New Roman" w:cs="Times New Roman"/>
          <w:sz w:val="24"/>
          <w:szCs w:val="24"/>
          <w:lang w:val="ru-RU"/>
        </w:rPr>
        <w:t xml:space="preserve">, оставаясь рычагом для борьбы с дефляцией. В </w:t>
      </w:r>
      <w:r w:rsidR="00EE3225" w:rsidRPr="00525F5D">
        <w:rPr>
          <w:rFonts w:ascii="Times New Roman" w:hAnsi="Times New Roman" w:cs="Times New Roman"/>
          <w:sz w:val="24"/>
          <w:szCs w:val="24"/>
          <w:lang w:val="ru-RU"/>
        </w:rPr>
        <w:t>то же</w:t>
      </w:r>
      <w:r w:rsidR="00375FBE" w:rsidRPr="00525F5D">
        <w:rPr>
          <w:rFonts w:ascii="Times New Roman" w:hAnsi="Times New Roman" w:cs="Times New Roman"/>
          <w:sz w:val="24"/>
          <w:szCs w:val="24"/>
          <w:lang w:val="ru-RU"/>
        </w:rPr>
        <w:t xml:space="preserve"> время валютный курс иен к доллару США значительно ослаб</w:t>
      </w:r>
      <w:r w:rsidR="00027D65" w:rsidRPr="00525F5D">
        <w:rPr>
          <w:rFonts w:ascii="Times New Roman" w:hAnsi="Times New Roman" w:cs="Times New Roman"/>
          <w:sz w:val="24"/>
          <w:szCs w:val="24"/>
          <w:lang w:val="ru-RU"/>
        </w:rPr>
        <w:t xml:space="preserve">, </w:t>
      </w:r>
      <w:r w:rsidR="00375FBE" w:rsidRPr="00525F5D">
        <w:rPr>
          <w:rFonts w:ascii="Times New Roman" w:hAnsi="Times New Roman" w:cs="Times New Roman"/>
          <w:sz w:val="24"/>
          <w:szCs w:val="24"/>
          <w:lang w:val="ru-RU"/>
        </w:rPr>
        <w:t>на фоне экономических проблем</w:t>
      </w:r>
      <w:r w:rsidR="00027D65" w:rsidRPr="00525F5D">
        <w:rPr>
          <w:rFonts w:ascii="Times New Roman" w:hAnsi="Times New Roman" w:cs="Times New Roman"/>
          <w:sz w:val="24"/>
          <w:szCs w:val="24"/>
          <w:lang w:val="ru-RU"/>
        </w:rPr>
        <w:t xml:space="preserve">, </w:t>
      </w:r>
      <w:r w:rsidR="00375FBE" w:rsidRPr="00525F5D">
        <w:rPr>
          <w:rFonts w:ascii="Times New Roman" w:hAnsi="Times New Roman" w:cs="Times New Roman"/>
          <w:sz w:val="24"/>
          <w:szCs w:val="24"/>
          <w:lang w:val="ru-RU"/>
        </w:rPr>
        <w:t xml:space="preserve">с 114 иен до 131 иен к 2002 году, но уже через год </w:t>
      </w:r>
      <w:r w:rsidR="00EE3225" w:rsidRPr="00525F5D">
        <w:rPr>
          <w:rFonts w:ascii="Times New Roman" w:hAnsi="Times New Roman" w:cs="Times New Roman"/>
          <w:sz w:val="24"/>
          <w:szCs w:val="24"/>
          <w:lang w:val="ru-RU"/>
        </w:rPr>
        <w:t>пришел к уровню 108 иен.</w:t>
      </w:r>
      <w:r w:rsidR="00375FBE" w:rsidRPr="00525F5D">
        <w:rPr>
          <w:rFonts w:ascii="Times New Roman" w:hAnsi="Times New Roman" w:cs="Times New Roman"/>
          <w:sz w:val="24"/>
          <w:szCs w:val="24"/>
          <w:lang w:val="ru-RU"/>
        </w:rPr>
        <w:t xml:space="preserve"> </w:t>
      </w:r>
      <w:r w:rsidR="00AD22A1" w:rsidRPr="00525F5D">
        <w:rPr>
          <w:rFonts w:ascii="Times New Roman" w:hAnsi="Times New Roman" w:cs="Times New Roman"/>
          <w:sz w:val="24"/>
          <w:szCs w:val="24"/>
          <w:lang w:val="ru-RU"/>
        </w:rPr>
        <w:t>Динамика спада проявляется и в крупных фондовых индексах</w:t>
      </w:r>
      <w:r w:rsidR="00EE3225" w:rsidRPr="00525F5D">
        <w:rPr>
          <w:rFonts w:ascii="Times New Roman" w:hAnsi="Times New Roman" w:cs="Times New Roman"/>
          <w:sz w:val="24"/>
          <w:szCs w:val="24"/>
          <w:lang w:val="ru-RU"/>
        </w:rPr>
        <w:t xml:space="preserve">. </w:t>
      </w:r>
      <w:r w:rsidR="00EE3225" w:rsidRPr="00525F5D">
        <w:rPr>
          <w:rFonts w:ascii="Times New Roman" w:hAnsi="Times New Roman" w:cs="Times New Roman"/>
          <w:sz w:val="24"/>
          <w:szCs w:val="24"/>
          <w:lang w:val="en-US"/>
        </w:rPr>
        <w:t>S</w:t>
      </w:r>
      <w:r w:rsidR="00EE3225" w:rsidRPr="00525F5D">
        <w:rPr>
          <w:rFonts w:ascii="Times New Roman" w:hAnsi="Times New Roman" w:cs="Times New Roman"/>
          <w:sz w:val="24"/>
          <w:szCs w:val="24"/>
          <w:lang w:val="ru-RU"/>
        </w:rPr>
        <w:t>&amp;</w:t>
      </w:r>
      <w:r w:rsidR="00EE3225" w:rsidRPr="00525F5D">
        <w:rPr>
          <w:rFonts w:ascii="Times New Roman" w:hAnsi="Times New Roman" w:cs="Times New Roman"/>
          <w:sz w:val="24"/>
          <w:szCs w:val="24"/>
          <w:lang w:val="en-US"/>
        </w:rPr>
        <w:t>P</w:t>
      </w:r>
      <w:r w:rsidR="00AD22A1" w:rsidRPr="00525F5D">
        <w:rPr>
          <w:rFonts w:ascii="Times New Roman" w:hAnsi="Times New Roman" w:cs="Times New Roman"/>
          <w:sz w:val="24"/>
          <w:szCs w:val="24"/>
          <w:lang w:val="ru-RU"/>
        </w:rPr>
        <w:t xml:space="preserve"> </w:t>
      </w:r>
      <w:r w:rsidR="00EE3225" w:rsidRPr="00525F5D">
        <w:rPr>
          <w:rFonts w:ascii="Times New Roman" w:hAnsi="Times New Roman" w:cs="Times New Roman"/>
          <w:sz w:val="24"/>
          <w:szCs w:val="24"/>
          <w:lang w:val="ru-RU"/>
        </w:rPr>
        <w:t xml:space="preserve">500, представляющий движение акций крупнейших компаний на американском рынке, в течение рассматриваемого периода упал на </w:t>
      </w:r>
      <w:r w:rsidR="0087422C" w:rsidRPr="00525F5D">
        <w:rPr>
          <w:rFonts w:ascii="Times New Roman" w:hAnsi="Times New Roman" w:cs="Times New Roman"/>
          <w:sz w:val="24"/>
          <w:szCs w:val="24"/>
          <w:lang w:val="ru-RU"/>
        </w:rPr>
        <w:t>23%</w:t>
      </w:r>
      <w:r w:rsidR="001E4699" w:rsidRPr="00525F5D">
        <w:rPr>
          <w:rFonts w:ascii="Times New Roman" w:hAnsi="Times New Roman" w:cs="Times New Roman"/>
          <w:sz w:val="24"/>
          <w:szCs w:val="24"/>
          <w:lang w:val="ru-RU"/>
        </w:rPr>
        <w:t xml:space="preserve">, а </w:t>
      </w:r>
      <w:proofErr w:type="spellStart"/>
      <w:r w:rsidR="0087422C" w:rsidRPr="00525F5D">
        <w:rPr>
          <w:rFonts w:ascii="Times New Roman" w:hAnsi="Times New Roman" w:cs="Times New Roman"/>
          <w:sz w:val="24"/>
          <w:szCs w:val="24"/>
          <w:lang w:val="ru-RU"/>
        </w:rPr>
        <w:t>Nikkei</w:t>
      </w:r>
      <w:proofErr w:type="spellEnd"/>
      <w:r w:rsidR="0087422C" w:rsidRPr="00525F5D">
        <w:rPr>
          <w:rFonts w:ascii="Times New Roman" w:hAnsi="Times New Roman" w:cs="Times New Roman"/>
          <w:sz w:val="24"/>
          <w:szCs w:val="24"/>
          <w:lang w:val="ru-RU"/>
        </w:rPr>
        <w:t xml:space="preserve"> 225, отражающий динамику японских фирм, </w:t>
      </w:r>
      <w:r w:rsidR="001E4699" w:rsidRPr="00525F5D">
        <w:rPr>
          <w:rFonts w:ascii="Times New Roman" w:hAnsi="Times New Roman" w:cs="Times New Roman"/>
          <w:sz w:val="24"/>
          <w:szCs w:val="24"/>
          <w:lang w:val="ru-RU"/>
        </w:rPr>
        <w:t xml:space="preserve">снизился сначала на 26% в 2001 году, затем еще на 17% в 2002 году, при этом быстро восстановился на прежний уровень </w:t>
      </w:r>
      <w:r w:rsidR="00335DAA" w:rsidRPr="00525F5D">
        <w:rPr>
          <w:rFonts w:ascii="Times New Roman" w:hAnsi="Times New Roman" w:cs="Times New Roman"/>
          <w:sz w:val="24"/>
          <w:szCs w:val="24"/>
          <w:lang w:val="ru-RU"/>
        </w:rPr>
        <w:t>1</w:t>
      </w:r>
      <w:r w:rsidR="007D14C3" w:rsidRPr="00525F5D">
        <w:rPr>
          <w:rFonts w:ascii="Times New Roman" w:hAnsi="Times New Roman" w:cs="Times New Roman"/>
          <w:sz w:val="24"/>
          <w:szCs w:val="24"/>
          <w:lang w:val="ru-RU"/>
        </w:rPr>
        <w:t>0300</w:t>
      </w:r>
      <w:r w:rsidR="009D52BE" w:rsidRPr="00525F5D">
        <w:rPr>
          <w:rFonts w:ascii="Times New Roman" w:hAnsi="Times New Roman" w:cs="Times New Roman"/>
          <w:sz w:val="24"/>
          <w:szCs w:val="24"/>
          <w:lang w:val="ru-RU"/>
        </w:rPr>
        <w:t>-</w:t>
      </w:r>
      <w:r w:rsidR="007D14C3" w:rsidRPr="00525F5D">
        <w:rPr>
          <w:rFonts w:ascii="Times New Roman" w:hAnsi="Times New Roman" w:cs="Times New Roman"/>
          <w:sz w:val="24"/>
          <w:szCs w:val="24"/>
          <w:lang w:val="ru-RU"/>
        </w:rPr>
        <w:t>10600</w:t>
      </w:r>
      <w:r w:rsidR="009D52BE" w:rsidRPr="00525F5D">
        <w:rPr>
          <w:rFonts w:ascii="Times New Roman" w:hAnsi="Times New Roman" w:cs="Times New Roman"/>
          <w:sz w:val="24"/>
          <w:szCs w:val="24"/>
          <w:lang w:val="ru-RU"/>
        </w:rPr>
        <w:t xml:space="preserve"> пунктов </w:t>
      </w:r>
      <w:r w:rsidR="001E4699" w:rsidRPr="00525F5D">
        <w:rPr>
          <w:rFonts w:ascii="Times New Roman" w:hAnsi="Times New Roman" w:cs="Times New Roman"/>
          <w:sz w:val="24"/>
          <w:szCs w:val="24"/>
          <w:lang w:val="ru-RU"/>
        </w:rPr>
        <w:t xml:space="preserve">после кризиса. </w:t>
      </w:r>
    </w:p>
    <w:p w14:paraId="56589E03" w14:textId="77777777" w:rsidR="00C55D12" w:rsidRPr="00525F5D" w:rsidRDefault="00BC747E" w:rsidP="00C929FC">
      <w:pPr>
        <w:shd w:val="clear" w:color="auto" w:fill="FFFFFF"/>
        <w:spacing w:before="240" w:after="240" w:line="360" w:lineRule="auto"/>
        <w:ind w:firstLine="708"/>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Следующий г</w:t>
      </w:r>
      <w:r w:rsidR="0037228B" w:rsidRPr="00525F5D">
        <w:rPr>
          <w:rFonts w:ascii="Times New Roman" w:hAnsi="Times New Roman" w:cs="Times New Roman"/>
          <w:sz w:val="24"/>
          <w:szCs w:val="24"/>
          <w:lang w:val="ru-RU"/>
        </w:rPr>
        <w:t>лобальный финансовый кризис</w:t>
      </w:r>
      <w:r w:rsidRPr="00525F5D">
        <w:rPr>
          <w:rFonts w:ascii="Times New Roman" w:hAnsi="Times New Roman" w:cs="Times New Roman"/>
          <w:sz w:val="24"/>
          <w:szCs w:val="24"/>
          <w:lang w:val="ru-RU"/>
        </w:rPr>
        <w:t xml:space="preserve"> </w:t>
      </w:r>
      <w:r w:rsidR="00E27B7A" w:rsidRPr="00525F5D">
        <w:rPr>
          <w:rFonts w:ascii="Times New Roman" w:hAnsi="Times New Roman" w:cs="Times New Roman"/>
          <w:sz w:val="24"/>
          <w:szCs w:val="24"/>
          <w:lang w:val="ru-RU"/>
        </w:rPr>
        <w:t>был в</w:t>
      </w:r>
      <w:r w:rsidR="0037228B" w:rsidRPr="00525F5D">
        <w:rPr>
          <w:rFonts w:ascii="Times New Roman" w:hAnsi="Times New Roman" w:cs="Times New Roman"/>
          <w:sz w:val="24"/>
          <w:szCs w:val="24"/>
          <w:lang w:val="ru-RU"/>
        </w:rPr>
        <w:t xml:space="preserve"> </w:t>
      </w:r>
      <w:r w:rsidR="00C4393F" w:rsidRPr="00525F5D">
        <w:rPr>
          <w:rFonts w:ascii="Times New Roman" w:hAnsi="Times New Roman" w:cs="Times New Roman"/>
          <w:sz w:val="24"/>
          <w:szCs w:val="24"/>
          <w:lang w:val="ru-RU"/>
        </w:rPr>
        <w:t>2007–</w:t>
      </w:r>
      <w:r w:rsidR="00F23C24" w:rsidRPr="00525F5D">
        <w:rPr>
          <w:rFonts w:ascii="Times New Roman" w:hAnsi="Times New Roman" w:cs="Times New Roman"/>
          <w:sz w:val="24"/>
          <w:szCs w:val="24"/>
          <w:lang w:val="ru-RU"/>
        </w:rPr>
        <w:t>200</w:t>
      </w:r>
      <w:r w:rsidR="00E27B7A" w:rsidRPr="00525F5D">
        <w:rPr>
          <w:rFonts w:ascii="Times New Roman" w:hAnsi="Times New Roman" w:cs="Times New Roman"/>
          <w:sz w:val="24"/>
          <w:szCs w:val="24"/>
          <w:lang w:val="ru-RU"/>
        </w:rPr>
        <w:t>9</w:t>
      </w:r>
      <w:r w:rsidR="00F23C24" w:rsidRPr="00525F5D">
        <w:rPr>
          <w:rFonts w:ascii="Times New Roman" w:hAnsi="Times New Roman" w:cs="Times New Roman"/>
          <w:sz w:val="24"/>
          <w:szCs w:val="24"/>
          <w:lang w:val="ru-RU"/>
        </w:rPr>
        <w:t xml:space="preserve"> года</w:t>
      </w:r>
      <w:r w:rsidR="00E27B7A" w:rsidRPr="00525F5D">
        <w:rPr>
          <w:rFonts w:ascii="Times New Roman" w:hAnsi="Times New Roman" w:cs="Times New Roman"/>
          <w:sz w:val="24"/>
          <w:szCs w:val="24"/>
          <w:lang w:val="ru-RU"/>
        </w:rPr>
        <w:t>х</w:t>
      </w:r>
      <w:r w:rsidR="004D3D12" w:rsidRPr="00525F5D">
        <w:rPr>
          <w:rFonts w:ascii="Times New Roman" w:hAnsi="Times New Roman" w:cs="Times New Roman"/>
          <w:sz w:val="24"/>
          <w:szCs w:val="24"/>
          <w:lang w:val="ru-RU"/>
        </w:rPr>
        <w:t xml:space="preserve">, причиной которого стал обвал </w:t>
      </w:r>
      <w:r w:rsidR="00485485" w:rsidRPr="00525F5D">
        <w:rPr>
          <w:rFonts w:ascii="Times New Roman" w:hAnsi="Times New Roman" w:cs="Times New Roman"/>
          <w:sz w:val="24"/>
          <w:szCs w:val="24"/>
          <w:lang w:val="ru-RU"/>
        </w:rPr>
        <w:t>американско</w:t>
      </w:r>
      <w:r w:rsidR="001F3ADE" w:rsidRPr="00525F5D">
        <w:rPr>
          <w:rFonts w:ascii="Times New Roman" w:hAnsi="Times New Roman" w:cs="Times New Roman"/>
          <w:sz w:val="24"/>
          <w:szCs w:val="24"/>
          <w:lang w:val="ru-RU"/>
        </w:rPr>
        <w:t>го</w:t>
      </w:r>
      <w:r w:rsidR="00485485" w:rsidRPr="00525F5D">
        <w:rPr>
          <w:rFonts w:ascii="Times New Roman" w:hAnsi="Times New Roman" w:cs="Times New Roman"/>
          <w:sz w:val="24"/>
          <w:szCs w:val="24"/>
          <w:lang w:val="ru-RU"/>
        </w:rPr>
        <w:t xml:space="preserve"> ипотечно</w:t>
      </w:r>
      <w:r w:rsidR="001F3ADE" w:rsidRPr="00525F5D">
        <w:rPr>
          <w:rFonts w:ascii="Times New Roman" w:hAnsi="Times New Roman" w:cs="Times New Roman"/>
          <w:sz w:val="24"/>
          <w:szCs w:val="24"/>
          <w:lang w:val="ru-RU"/>
        </w:rPr>
        <w:t>го</w:t>
      </w:r>
      <w:r w:rsidR="00485485" w:rsidRPr="00525F5D">
        <w:rPr>
          <w:rFonts w:ascii="Times New Roman" w:hAnsi="Times New Roman" w:cs="Times New Roman"/>
          <w:sz w:val="24"/>
          <w:szCs w:val="24"/>
          <w:lang w:val="ru-RU"/>
        </w:rPr>
        <w:t xml:space="preserve"> рынк</w:t>
      </w:r>
      <w:r w:rsidR="001F3ADE" w:rsidRPr="00525F5D">
        <w:rPr>
          <w:rFonts w:ascii="Times New Roman" w:hAnsi="Times New Roman" w:cs="Times New Roman"/>
          <w:sz w:val="24"/>
          <w:szCs w:val="24"/>
          <w:lang w:val="ru-RU"/>
        </w:rPr>
        <w:t>а</w:t>
      </w:r>
      <w:r w:rsidR="00485485" w:rsidRPr="00525F5D">
        <w:rPr>
          <w:rFonts w:ascii="Times New Roman" w:hAnsi="Times New Roman" w:cs="Times New Roman"/>
          <w:sz w:val="24"/>
          <w:szCs w:val="24"/>
          <w:lang w:val="ru-RU"/>
        </w:rPr>
        <w:t>.</w:t>
      </w:r>
      <w:r w:rsidR="0071152F" w:rsidRPr="00525F5D">
        <w:rPr>
          <w:rFonts w:ascii="Times New Roman" w:hAnsi="Times New Roman" w:cs="Times New Roman"/>
          <w:sz w:val="24"/>
          <w:szCs w:val="24"/>
          <w:lang w:val="ru-RU"/>
        </w:rPr>
        <w:t xml:space="preserve"> </w:t>
      </w:r>
      <w:r w:rsidR="00812FA0" w:rsidRPr="00525F5D">
        <w:rPr>
          <w:rFonts w:ascii="Times New Roman" w:hAnsi="Times New Roman" w:cs="Times New Roman"/>
          <w:sz w:val="24"/>
          <w:szCs w:val="24"/>
          <w:lang w:val="ru-RU"/>
        </w:rPr>
        <w:t>Вследствие нарастающей глобализации</w:t>
      </w:r>
      <w:r w:rsidR="004A0B9B" w:rsidRPr="00525F5D">
        <w:rPr>
          <w:rFonts w:ascii="Times New Roman" w:hAnsi="Times New Roman" w:cs="Times New Roman"/>
          <w:sz w:val="24"/>
          <w:szCs w:val="24"/>
          <w:lang w:val="ru-RU"/>
        </w:rPr>
        <w:t xml:space="preserve"> влияние кризиса отразилось н</w:t>
      </w:r>
      <w:r w:rsidR="008F50AA" w:rsidRPr="00525F5D">
        <w:rPr>
          <w:rFonts w:ascii="Times New Roman" w:hAnsi="Times New Roman" w:cs="Times New Roman"/>
          <w:sz w:val="24"/>
          <w:szCs w:val="24"/>
          <w:lang w:val="ru-RU"/>
        </w:rPr>
        <w:t>а</w:t>
      </w:r>
      <w:r w:rsidR="004A0B9B" w:rsidRPr="00525F5D">
        <w:rPr>
          <w:rFonts w:ascii="Times New Roman" w:hAnsi="Times New Roman" w:cs="Times New Roman"/>
          <w:sz w:val="24"/>
          <w:szCs w:val="24"/>
          <w:lang w:val="ru-RU"/>
        </w:rPr>
        <w:t xml:space="preserve"> нескольк</w:t>
      </w:r>
      <w:r w:rsidR="005477B1" w:rsidRPr="00525F5D">
        <w:rPr>
          <w:rFonts w:ascii="Times New Roman" w:hAnsi="Times New Roman" w:cs="Times New Roman"/>
          <w:sz w:val="24"/>
          <w:szCs w:val="24"/>
          <w:lang w:val="ru-RU"/>
        </w:rPr>
        <w:t>их странах</w:t>
      </w:r>
      <w:r w:rsidR="004A0B9B" w:rsidRPr="00525F5D">
        <w:rPr>
          <w:rFonts w:ascii="Times New Roman" w:hAnsi="Times New Roman" w:cs="Times New Roman"/>
          <w:sz w:val="24"/>
          <w:szCs w:val="24"/>
          <w:lang w:val="ru-RU"/>
        </w:rPr>
        <w:t>, включая Японию.</w:t>
      </w:r>
      <w:r w:rsidR="00403007" w:rsidRPr="00525F5D">
        <w:rPr>
          <w:rFonts w:ascii="Times New Roman" w:hAnsi="Times New Roman" w:cs="Times New Roman"/>
          <w:sz w:val="24"/>
          <w:szCs w:val="24"/>
          <w:lang w:val="ru-RU"/>
        </w:rPr>
        <w:t xml:space="preserve"> </w:t>
      </w:r>
      <w:r w:rsidR="005520C8" w:rsidRPr="00525F5D">
        <w:rPr>
          <w:rFonts w:ascii="Times New Roman" w:hAnsi="Times New Roman" w:cs="Times New Roman"/>
          <w:sz w:val="24"/>
          <w:szCs w:val="24"/>
          <w:lang w:val="ru-RU"/>
        </w:rPr>
        <w:t>Несмотря на то, что основной катализатор кризиса находился в США, глобальная взаимосвязанность рынков объясняет</w:t>
      </w:r>
      <w:r w:rsidR="00D104B5" w:rsidRPr="00525F5D">
        <w:rPr>
          <w:rFonts w:ascii="Times New Roman" w:hAnsi="Times New Roman" w:cs="Times New Roman"/>
          <w:sz w:val="24"/>
          <w:szCs w:val="24"/>
          <w:lang w:val="ru-RU"/>
        </w:rPr>
        <w:t xml:space="preserve"> глобальный масштаб </w:t>
      </w:r>
      <w:r w:rsidR="005520C8" w:rsidRPr="00525F5D">
        <w:rPr>
          <w:rFonts w:ascii="Times New Roman" w:hAnsi="Times New Roman" w:cs="Times New Roman"/>
          <w:sz w:val="24"/>
          <w:szCs w:val="24"/>
          <w:lang w:val="ru-RU"/>
        </w:rPr>
        <w:t>влияни</w:t>
      </w:r>
      <w:r w:rsidR="00D104B5" w:rsidRPr="00525F5D">
        <w:rPr>
          <w:rFonts w:ascii="Times New Roman" w:hAnsi="Times New Roman" w:cs="Times New Roman"/>
          <w:sz w:val="24"/>
          <w:szCs w:val="24"/>
          <w:lang w:val="ru-RU"/>
        </w:rPr>
        <w:t>я</w:t>
      </w:r>
      <w:r w:rsidR="005520C8" w:rsidRPr="00525F5D">
        <w:rPr>
          <w:rFonts w:ascii="Times New Roman" w:hAnsi="Times New Roman" w:cs="Times New Roman"/>
          <w:sz w:val="24"/>
          <w:szCs w:val="24"/>
          <w:lang w:val="ru-RU"/>
        </w:rPr>
        <w:t xml:space="preserve"> кризиса.</w:t>
      </w:r>
      <w:r w:rsidR="00537B5D" w:rsidRPr="00525F5D">
        <w:rPr>
          <w:rFonts w:ascii="Times New Roman" w:hAnsi="Times New Roman" w:cs="Times New Roman"/>
          <w:sz w:val="24"/>
          <w:szCs w:val="24"/>
          <w:lang w:val="ru-RU"/>
        </w:rPr>
        <w:t xml:space="preserve"> Американские ипотечные ценные бумаги занимали </w:t>
      </w:r>
      <w:r w:rsidR="001F3ADE" w:rsidRPr="00525F5D">
        <w:rPr>
          <w:rFonts w:ascii="Times New Roman" w:hAnsi="Times New Roman" w:cs="Times New Roman"/>
          <w:sz w:val="24"/>
          <w:szCs w:val="24"/>
          <w:lang w:val="ru-RU"/>
        </w:rPr>
        <w:t>большую долю</w:t>
      </w:r>
      <w:r w:rsidR="00537B5D" w:rsidRPr="00525F5D">
        <w:rPr>
          <w:rFonts w:ascii="Times New Roman" w:hAnsi="Times New Roman" w:cs="Times New Roman"/>
          <w:sz w:val="24"/>
          <w:szCs w:val="24"/>
          <w:lang w:val="ru-RU"/>
        </w:rPr>
        <w:t xml:space="preserve"> в инвестиционных портфелях </w:t>
      </w:r>
      <w:r w:rsidR="000D6353" w:rsidRPr="00525F5D">
        <w:rPr>
          <w:rFonts w:ascii="Times New Roman" w:hAnsi="Times New Roman" w:cs="Times New Roman"/>
          <w:sz w:val="24"/>
          <w:szCs w:val="24"/>
          <w:lang w:val="ru-RU"/>
        </w:rPr>
        <w:t>крупных</w:t>
      </w:r>
      <w:r w:rsidR="00537B5D" w:rsidRPr="00525F5D">
        <w:rPr>
          <w:rFonts w:ascii="Times New Roman" w:hAnsi="Times New Roman" w:cs="Times New Roman"/>
          <w:sz w:val="24"/>
          <w:szCs w:val="24"/>
          <w:lang w:val="ru-RU"/>
        </w:rPr>
        <w:t xml:space="preserve"> банков</w:t>
      </w:r>
      <w:r w:rsidR="00664E3C" w:rsidRPr="00525F5D">
        <w:rPr>
          <w:rFonts w:ascii="Times New Roman" w:hAnsi="Times New Roman" w:cs="Times New Roman"/>
          <w:sz w:val="24"/>
          <w:szCs w:val="24"/>
          <w:lang w:val="ru-RU"/>
        </w:rPr>
        <w:t xml:space="preserve">, имеющие </w:t>
      </w:r>
      <w:r w:rsidR="0083317E" w:rsidRPr="00525F5D">
        <w:rPr>
          <w:rFonts w:ascii="Times New Roman" w:hAnsi="Times New Roman" w:cs="Times New Roman"/>
          <w:sz w:val="24"/>
          <w:szCs w:val="24"/>
          <w:lang w:val="ru-RU"/>
        </w:rPr>
        <w:t xml:space="preserve">рейтинг </w:t>
      </w:r>
      <w:r w:rsidR="002D2C1B" w:rsidRPr="00525F5D">
        <w:rPr>
          <w:rFonts w:ascii="Times New Roman" w:hAnsi="Times New Roman" w:cs="Times New Roman"/>
          <w:sz w:val="24"/>
          <w:szCs w:val="24"/>
          <w:lang w:val="ru-RU"/>
        </w:rPr>
        <w:t xml:space="preserve">выше </w:t>
      </w:r>
      <w:r w:rsidR="008542A4" w:rsidRPr="00525F5D">
        <w:rPr>
          <w:rFonts w:ascii="Times New Roman" w:hAnsi="Times New Roman" w:cs="Times New Roman"/>
          <w:sz w:val="24"/>
          <w:szCs w:val="24"/>
          <w:lang w:val="en-US"/>
        </w:rPr>
        <w:t>BBB</w:t>
      </w:r>
      <w:r w:rsidR="00537B5D" w:rsidRPr="00525F5D">
        <w:rPr>
          <w:rFonts w:ascii="Times New Roman" w:hAnsi="Times New Roman" w:cs="Times New Roman"/>
          <w:sz w:val="24"/>
          <w:szCs w:val="24"/>
          <w:lang w:val="ru-RU"/>
        </w:rPr>
        <w:t>, что в период кризиса привело к резкому снижению доходности их активов</w:t>
      </w:r>
      <w:r w:rsidR="00850B68" w:rsidRPr="00525F5D">
        <w:rPr>
          <w:rFonts w:ascii="Times New Roman" w:hAnsi="Times New Roman" w:cs="Times New Roman"/>
          <w:sz w:val="24"/>
          <w:szCs w:val="24"/>
          <w:lang w:val="ru-RU"/>
        </w:rPr>
        <w:t xml:space="preserve"> и </w:t>
      </w:r>
      <w:r w:rsidR="00BD02DA" w:rsidRPr="00525F5D">
        <w:rPr>
          <w:rFonts w:ascii="Times New Roman" w:hAnsi="Times New Roman" w:cs="Times New Roman"/>
          <w:sz w:val="24"/>
          <w:szCs w:val="24"/>
          <w:lang w:val="ru-RU"/>
        </w:rPr>
        <w:t>в конечном счете дефолту</w:t>
      </w:r>
      <w:r w:rsidR="00537B5D" w:rsidRPr="00525F5D">
        <w:rPr>
          <w:rFonts w:ascii="Times New Roman" w:hAnsi="Times New Roman" w:cs="Times New Roman"/>
          <w:sz w:val="24"/>
          <w:szCs w:val="24"/>
          <w:lang w:val="ru-RU"/>
        </w:rPr>
        <w:t>.</w:t>
      </w:r>
      <w:r w:rsidR="00C55D12" w:rsidRPr="00525F5D">
        <w:rPr>
          <w:rFonts w:ascii="Times New Roman" w:hAnsi="Times New Roman" w:cs="Times New Roman"/>
          <w:sz w:val="24"/>
          <w:szCs w:val="24"/>
          <w:lang w:val="ru-RU"/>
        </w:rPr>
        <w:t xml:space="preserve"> </w:t>
      </w:r>
    </w:p>
    <w:p w14:paraId="2A0BB21D" w14:textId="0D5022ED" w:rsidR="00461AB3" w:rsidRPr="00525F5D" w:rsidRDefault="00C244A9" w:rsidP="00C929FC">
      <w:pPr>
        <w:shd w:val="clear" w:color="auto" w:fill="FFFFFF"/>
        <w:spacing w:before="240" w:after="240" w:line="360" w:lineRule="auto"/>
        <w:ind w:firstLine="708"/>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В результате т</w:t>
      </w:r>
      <w:r w:rsidR="00B70E20" w:rsidRPr="00525F5D">
        <w:rPr>
          <w:rFonts w:ascii="Times New Roman" w:hAnsi="Times New Roman" w:cs="Times New Roman"/>
          <w:sz w:val="24"/>
          <w:szCs w:val="24"/>
          <w:lang w:val="ru-RU"/>
        </w:rPr>
        <w:t xml:space="preserve">емп роста </w:t>
      </w:r>
      <w:r w:rsidRPr="00525F5D">
        <w:rPr>
          <w:rFonts w:ascii="Times New Roman" w:hAnsi="Times New Roman" w:cs="Times New Roman"/>
          <w:sz w:val="24"/>
          <w:szCs w:val="24"/>
          <w:lang w:val="ru-RU"/>
        </w:rPr>
        <w:t xml:space="preserve">мирового </w:t>
      </w:r>
      <w:r w:rsidR="005F400A" w:rsidRPr="00525F5D">
        <w:rPr>
          <w:rFonts w:ascii="Times New Roman" w:hAnsi="Times New Roman" w:cs="Times New Roman"/>
          <w:sz w:val="24"/>
          <w:szCs w:val="24"/>
          <w:lang w:val="ru-RU"/>
        </w:rPr>
        <w:t xml:space="preserve">ВВП </w:t>
      </w:r>
      <w:r w:rsidR="007F5B0C" w:rsidRPr="00525F5D">
        <w:rPr>
          <w:rFonts w:ascii="Times New Roman" w:hAnsi="Times New Roman" w:cs="Times New Roman"/>
          <w:sz w:val="24"/>
          <w:szCs w:val="24"/>
          <w:lang w:val="ru-RU"/>
        </w:rPr>
        <w:t xml:space="preserve">снизился </w:t>
      </w:r>
      <w:r w:rsidR="007C216D" w:rsidRPr="00525F5D">
        <w:rPr>
          <w:rFonts w:ascii="Times New Roman" w:hAnsi="Times New Roman" w:cs="Times New Roman"/>
          <w:sz w:val="24"/>
          <w:szCs w:val="24"/>
          <w:lang w:val="ru-RU"/>
        </w:rPr>
        <w:t>2,</w:t>
      </w:r>
      <w:r w:rsidR="00D01C9D" w:rsidRPr="00525F5D">
        <w:rPr>
          <w:rFonts w:ascii="Times New Roman" w:hAnsi="Times New Roman" w:cs="Times New Roman"/>
          <w:sz w:val="24"/>
          <w:szCs w:val="24"/>
          <w:lang w:val="ru-RU"/>
        </w:rPr>
        <w:t>29</w:t>
      </w:r>
      <w:r w:rsidR="005D2518" w:rsidRPr="00525F5D">
        <w:rPr>
          <w:rFonts w:ascii="Times New Roman" w:hAnsi="Times New Roman" w:cs="Times New Roman"/>
          <w:sz w:val="24"/>
          <w:szCs w:val="24"/>
          <w:lang w:val="ru-RU"/>
        </w:rPr>
        <w:t>% в 2008 году</w:t>
      </w:r>
      <w:r w:rsidR="002D288D" w:rsidRPr="00525F5D">
        <w:rPr>
          <w:rFonts w:ascii="Times New Roman" w:hAnsi="Times New Roman" w:cs="Times New Roman"/>
          <w:sz w:val="24"/>
          <w:szCs w:val="24"/>
          <w:lang w:val="ru-RU"/>
        </w:rPr>
        <w:t xml:space="preserve">, а уже в 2009 году </w:t>
      </w:r>
      <w:r w:rsidR="00D01C9D" w:rsidRPr="00525F5D">
        <w:rPr>
          <w:rFonts w:ascii="Times New Roman" w:hAnsi="Times New Roman" w:cs="Times New Roman"/>
          <w:sz w:val="24"/>
          <w:szCs w:val="24"/>
          <w:lang w:val="ru-RU"/>
        </w:rPr>
        <w:t xml:space="preserve">он составил </w:t>
      </w:r>
      <w:r w:rsidR="004A0D19" w:rsidRPr="00525F5D">
        <w:rPr>
          <w:rFonts w:ascii="Times New Roman" w:hAnsi="Times New Roman" w:cs="Times New Roman"/>
          <w:sz w:val="24"/>
          <w:szCs w:val="24"/>
          <w:lang w:val="ru-RU"/>
        </w:rPr>
        <w:t>-1,34%</w:t>
      </w:r>
      <w:r w:rsidR="004530F1" w:rsidRPr="00525F5D">
        <w:rPr>
          <w:rFonts w:ascii="Times New Roman" w:hAnsi="Times New Roman" w:cs="Times New Roman"/>
          <w:sz w:val="24"/>
          <w:szCs w:val="24"/>
          <w:lang w:val="ru-RU"/>
        </w:rPr>
        <w:t xml:space="preserve">, хотя только в 2007 году </w:t>
      </w:r>
      <w:r w:rsidR="005C4991" w:rsidRPr="00525F5D">
        <w:rPr>
          <w:rFonts w:ascii="Times New Roman" w:hAnsi="Times New Roman" w:cs="Times New Roman"/>
          <w:sz w:val="24"/>
          <w:szCs w:val="24"/>
          <w:lang w:val="ru-RU"/>
        </w:rPr>
        <w:t xml:space="preserve">этот показатель был на уровне </w:t>
      </w:r>
      <w:r w:rsidR="004A0D19" w:rsidRPr="00525F5D">
        <w:rPr>
          <w:rFonts w:ascii="Times New Roman" w:hAnsi="Times New Roman" w:cs="Times New Roman"/>
          <w:sz w:val="24"/>
          <w:szCs w:val="24"/>
          <w:lang w:val="ru-RU"/>
        </w:rPr>
        <w:t>4,37</w:t>
      </w:r>
      <w:r w:rsidR="005C4991" w:rsidRPr="00525F5D">
        <w:rPr>
          <w:rFonts w:ascii="Times New Roman" w:hAnsi="Times New Roman" w:cs="Times New Roman"/>
          <w:sz w:val="24"/>
          <w:szCs w:val="24"/>
          <w:lang w:val="ru-RU"/>
        </w:rPr>
        <w:t>%</w:t>
      </w:r>
      <w:r w:rsidR="00D6492F" w:rsidRPr="00525F5D">
        <w:rPr>
          <w:rFonts w:ascii="Times New Roman" w:hAnsi="Times New Roman" w:cs="Times New Roman"/>
          <w:sz w:val="24"/>
          <w:szCs w:val="24"/>
          <w:lang w:val="ru-RU"/>
        </w:rPr>
        <w:t xml:space="preserve">. </w:t>
      </w:r>
      <w:r w:rsidR="00AA3A53" w:rsidRPr="00525F5D">
        <w:rPr>
          <w:rFonts w:ascii="Times New Roman" w:hAnsi="Times New Roman" w:cs="Times New Roman"/>
          <w:sz w:val="24"/>
          <w:szCs w:val="24"/>
          <w:lang w:val="ru-RU"/>
        </w:rPr>
        <w:t>Умеренное</w:t>
      </w:r>
      <w:r w:rsidR="007303E0" w:rsidRPr="00525F5D">
        <w:rPr>
          <w:rFonts w:ascii="Times New Roman" w:hAnsi="Times New Roman" w:cs="Times New Roman"/>
          <w:sz w:val="24"/>
          <w:szCs w:val="24"/>
          <w:lang w:val="ru-RU"/>
        </w:rPr>
        <w:t xml:space="preserve"> с</w:t>
      </w:r>
      <w:r w:rsidR="009B7943" w:rsidRPr="00525F5D">
        <w:rPr>
          <w:rFonts w:ascii="Times New Roman" w:hAnsi="Times New Roman" w:cs="Times New Roman"/>
          <w:sz w:val="24"/>
          <w:szCs w:val="24"/>
          <w:lang w:val="ru-RU"/>
        </w:rPr>
        <w:t>нижение безработицы с 200</w:t>
      </w:r>
      <w:r w:rsidR="007D7C2D" w:rsidRPr="00525F5D">
        <w:rPr>
          <w:rFonts w:ascii="Times New Roman" w:hAnsi="Times New Roman" w:cs="Times New Roman"/>
          <w:sz w:val="24"/>
          <w:szCs w:val="24"/>
          <w:lang w:val="ru-RU"/>
        </w:rPr>
        <w:t>4</w:t>
      </w:r>
      <w:r w:rsidR="009B7943" w:rsidRPr="00525F5D">
        <w:rPr>
          <w:rFonts w:ascii="Times New Roman" w:hAnsi="Times New Roman" w:cs="Times New Roman"/>
          <w:sz w:val="24"/>
          <w:szCs w:val="24"/>
          <w:lang w:val="ru-RU"/>
        </w:rPr>
        <w:t xml:space="preserve"> года с уровня </w:t>
      </w:r>
      <w:r w:rsidR="007D7C2D" w:rsidRPr="00525F5D">
        <w:rPr>
          <w:rFonts w:ascii="Times New Roman" w:hAnsi="Times New Roman" w:cs="Times New Roman"/>
          <w:sz w:val="24"/>
          <w:szCs w:val="24"/>
          <w:lang w:val="ru-RU"/>
        </w:rPr>
        <w:t>6,02</w:t>
      </w:r>
      <w:r w:rsidR="001A7E70" w:rsidRPr="00525F5D">
        <w:rPr>
          <w:rFonts w:ascii="Times New Roman" w:hAnsi="Times New Roman" w:cs="Times New Roman"/>
          <w:sz w:val="24"/>
          <w:szCs w:val="24"/>
          <w:lang w:val="ru-RU"/>
        </w:rPr>
        <w:t>%</w:t>
      </w:r>
      <w:r w:rsidR="00E27812" w:rsidRPr="00525F5D">
        <w:rPr>
          <w:rFonts w:ascii="Times New Roman" w:hAnsi="Times New Roman" w:cs="Times New Roman"/>
          <w:sz w:val="24"/>
          <w:szCs w:val="24"/>
          <w:lang w:val="ru-RU"/>
        </w:rPr>
        <w:t xml:space="preserve"> до </w:t>
      </w:r>
      <w:r w:rsidR="00EE285A" w:rsidRPr="00525F5D">
        <w:rPr>
          <w:rFonts w:ascii="Times New Roman" w:hAnsi="Times New Roman" w:cs="Times New Roman"/>
          <w:sz w:val="24"/>
          <w:szCs w:val="24"/>
          <w:lang w:val="ru-RU"/>
        </w:rPr>
        <w:t>5,35% в 2008 году прервалось резким повышением в 2009 году до прежнего уровня</w:t>
      </w:r>
      <w:r w:rsidR="005E6D03" w:rsidRPr="00525F5D">
        <w:rPr>
          <w:rFonts w:ascii="Times New Roman" w:hAnsi="Times New Roman" w:cs="Times New Roman"/>
          <w:sz w:val="24"/>
          <w:szCs w:val="24"/>
          <w:lang w:val="ru-RU"/>
        </w:rPr>
        <w:t>.</w:t>
      </w:r>
      <w:r w:rsidR="00405E80" w:rsidRPr="00525F5D">
        <w:rPr>
          <w:rFonts w:ascii="Times New Roman" w:hAnsi="Times New Roman" w:cs="Times New Roman"/>
          <w:sz w:val="24"/>
          <w:szCs w:val="24"/>
          <w:lang w:val="ru-RU"/>
        </w:rPr>
        <w:t xml:space="preserve"> </w:t>
      </w:r>
      <w:r w:rsidR="007A1418" w:rsidRPr="00525F5D">
        <w:rPr>
          <w:rFonts w:ascii="Times New Roman" w:hAnsi="Times New Roman" w:cs="Times New Roman"/>
          <w:sz w:val="24"/>
          <w:szCs w:val="24"/>
          <w:lang w:val="ru-RU"/>
        </w:rPr>
        <w:t>В</w:t>
      </w:r>
      <w:r w:rsidR="004A01B7" w:rsidRPr="00525F5D">
        <w:rPr>
          <w:rFonts w:ascii="Times New Roman" w:hAnsi="Times New Roman" w:cs="Times New Roman"/>
          <w:sz w:val="24"/>
          <w:szCs w:val="24"/>
          <w:lang w:val="ru-RU"/>
        </w:rPr>
        <w:t>следствие</w:t>
      </w:r>
      <w:r w:rsidR="005A44A1" w:rsidRPr="00525F5D">
        <w:rPr>
          <w:rFonts w:ascii="Times New Roman" w:hAnsi="Times New Roman" w:cs="Times New Roman"/>
          <w:sz w:val="24"/>
          <w:szCs w:val="24"/>
          <w:lang w:val="ru-RU"/>
        </w:rPr>
        <w:t xml:space="preserve"> сни</w:t>
      </w:r>
      <w:r w:rsidR="00830A47" w:rsidRPr="00525F5D">
        <w:rPr>
          <w:rFonts w:ascii="Times New Roman" w:hAnsi="Times New Roman" w:cs="Times New Roman"/>
          <w:sz w:val="24"/>
          <w:szCs w:val="24"/>
          <w:lang w:val="ru-RU"/>
        </w:rPr>
        <w:t xml:space="preserve">жения экономической активности показатель инфляции снизился на </w:t>
      </w:r>
      <w:r w:rsidR="004A670E" w:rsidRPr="00525F5D">
        <w:rPr>
          <w:rFonts w:ascii="Times New Roman" w:hAnsi="Times New Roman" w:cs="Times New Roman"/>
          <w:sz w:val="24"/>
          <w:szCs w:val="24"/>
          <w:lang w:val="ru-RU"/>
        </w:rPr>
        <w:t>3,6</w:t>
      </w:r>
      <w:r w:rsidR="005247E5" w:rsidRPr="00525F5D">
        <w:rPr>
          <w:rFonts w:ascii="Times New Roman" w:hAnsi="Times New Roman" w:cs="Times New Roman"/>
          <w:sz w:val="24"/>
          <w:szCs w:val="24"/>
          <w:lang w:val="ru-RU"/>
        </w:rPr>
        <w:t xml:space="preserve"> процентных пункта</w:t>
      </w:r>
      <w:r w:rsidR="004A01B7" w:rsidRPr="00525F5D">
        <w:rPr>
          <w:rFonts w:ascii="Times New Roman" w:hAnsi="Times New Roman" w:cs="Times New Roman"/>
          <w:sz w:val="24"/>
          <w:szCs w:val="24"/>
          <w:lang w:val="ru-RU"/>
        </w:rPr>
        <w:t xml:space="preserve">. </w:t>
      </w:r>
      <w:r w:rsidR="00405E80" w:rsidRPr="00525F5D">
        <w:rPr>
          <w:rFonts w:ascii="Times New Roman" w:hAnsi="Times New Roman" w:cs="Times New Roman"/>
          <w:sz w:val="24"/>
          <w:szCs w:val="24"/>
          <w:lang w:val="ru-RU"/>
        </w:rPr>
        <w:t xml:space="preserve">По </w:t>
      </w:r>
      <w:r w:rsidR="0093042F" w:rsidRPr="00525F5D">
        <w:rPr>
          <w:rFonts w:ascii="Times New Roman" w:hAnsi="Times New Roman" w:cs="Times New Roman"/>
          <w:sz w:val="24"/>
          <w:szCs w:val="24"/>
          <w:lang w:val="ru-RU"/>
        </w:rPr>
        <w:t>финансовым индексам</w:t>
      </w:r>
      <w:r w:rsidR="00405E80" w:rsidRPr="00525F5D">
        <w:rPr>
          <w:rFonts w:ascii="Times New Roman" w:hAnsi="Times New Roman" w:cs="Times New Roman"/>
          <w:sz w:val="24"/>
          <w:szCs w:val="24"/>
          <w:lang w:val="ru-RU"/>
        </w:rPr>
        <w:t xml:space="preserve">, также можно понять ухудшение ситуации на финансовом рынке, </w:t>
      </w:r>
      <w:r w:rsidR="00A70692" w:rsidRPr="00525F5D">
        <w:rPr>
          <w:rFonts w:ascii="Times New Roman" w:hAnsi="Times New Roman" w:cs="Times New Roman"/>
          <w:sz w:val="24"/>
          <w:szCs w:val="24"/>
          <w:lang w:val="en-US"/>
        </w:rPr>
        <w:t>S</w:t>
      </w:r>
      <w:r w:rsidR="00A70692" w:rsidRPr="00525F5D">
        <w:rPr>
          <w:rFonts w:ascii="Times New Roman" w:hAnsi="Times New Roman" w:cs="Times New Roman"/>
          <w:sz w:val="24"/>
          <w:szCs w:val="24"/>
          <w:lang w:val="ru-RU"/>
        </w:rPr>
        <w:t>&amp;</w:t>
      </w:r>
      <w:r w:rsidR="00A70692" w:rsidRPr="00525F5D">
        <w:rPr>
          <w:rFonts w:ascii="Times New Roman" w:hAnsi="Times New Roman" w:cs="Times New Roman"/>
          <w:sz w:val="24"/>
          <w:szCs w:val="24"/>
          <w:lang w:val="en-US"/>
        </w:rPr>
        <w:t>P</w:t>
      </w:r>
      <w:r w:rsidR="00A70692" w:rsidRPr="00525F5D">
        <w:rPr>
          <w:rFonts w:ascii="Times New Roman" w:hAnsi="Times New Roman" w:cs="Times New Roman"/>
          <w:sz w:val="24"/>
          <w:szCs w:val="24"/>
          <w:lang w:val="ru-RU"/>
        </w:rPr>
        <w:t xml:space="preserve">500, </w:t>
      </w:r>
      <w:r w:rsidR="00A70692" w:rsidRPr="00525F5D">
        <w:rPr>
          <w:rFonts w:ascii="Times New Roman" w:hAnsi="Times New Roman" w:cs="Times New Roman"/>
          <w:sz w:val="24"/>
          <w:szCs w:val="24"/>
          <w:lang w:val="en-US"/>
        </w:rPr>
        <w:t>Nikkei</w:t>
      </w:r>
      <w:r w:rsidR="00A70692" w:rsidRPr="00525F5D">
        <w:rPr>
          <w:rFonts w:ascii="Times New Roman" w:hAnsi="Times New Roman" w:cs="Times New Roman"/>
          <w:sz w:val="24"/>
          <w:szCs w:val="24"/>
          <w:lang w:val="ru-RU"/>
        </w:rPr>
        <w:t xml:space="preserve"> 225</w:t>
      </w:r>
      <w:r w:rsidR="003F18AE" w:rsidRPr="00525F5D">
        <w:rPr>
          <w:rFonts w:ascii="Times New Roman" w:hAnsi="Times New Roman" w:cs="Times New Roman"/>
          <w:sz w:val="24"/>
          <w:szCs w:val="24"/>
          <w:lang w:val="ru-RU"/>
        </w:rPr>
        <w:t xml:space="preserve"> и </w:t>
      </w:r>
      <w:r w:rsidR="008C6DEF" w:rsidRPr="00525F5D">
        <w:rPr>
          <w:rFonts w:ascii="Times New Roman" w:hAnsi="Times New Roman" w:cs="Times New Roman"/>
          <w:sz w:val="24"/>
          <w:szCs w:val="24"/>
          <w:lang w:val="ru-RU"/>
        </w:rPr>
        <w:t xml:space="preserve">MSCI World Index </w:t>
      </w:r>
      <w:r w:rsidR="00A70692" w:rsidRPr="00525F5D">
        <w:rPr>
          <w:rFonts w:ascii="Times New Roman" w:hAnsi="Times New Roman" w:cs="Times New Roman"/>
          <w:sz w:val="24"/>
          <w:szCs w:val="24"/>
          <w:lang w:val="ru-RU"/>
        </w:rPr>
        <w:t xml:space="preserve">упали </w:t>
      </w:r>
      <w:r w:rsidR="008C6DEF" w:rsidRPr="00525F5D">
        <w:rPr>
          <w:rFonts w:ascii="Times New Roman" w:hAnsi="Times New Roman" w:cs="Times New Roman"/>
          <w:sz w:val="24"/>
          <w:szCs w:val="24"/>
          <w:lang w:val="ru-RU"/>
        </w:rPr>
        <w:t xml:space="preserve">соответственно на </w:t>
      </w:r>
      <w:r w:rsidR="001E16FC" w:rsidRPr="00525F5D">
        <w:rPr>
          <w:rFonts w:ascii="Times New Roman" w:hAnsi="Times New Roman" w:cs="Times New Roman"/>
          <w:sz w:val="24"/>
          <w:szCs w:val="24"/>
          <w:lang w:val="ru-RU"/>
        </w:rPr>
        <w:t>38%, 42% и 44% в 2008 году.</w:t>
      </w:r>
      <w:r w:rsidR="00963037" w:rsidRPr="00525F5D">
        <w:rPr>
          <w:rFonts w:ascii="Times New Roman" w:hAnsi="Times New Roman" w:cs="Times New Roman"/>
          <w:sz w:val="24"/>
          <w:szCs w:val="24"/>
          <w:lang w:val="ru-RU"/>
        </w:rPr>
        <w:t xml:space="preserve"> </w:t>
      </w:r>
      <w:r w:rsidR="006E72FF" w:rsidRPr="00525F5D">
        <w:rPr>
          <w:rFonts w:ascii="Times New Roman" w:hAnsi="Times New Roman" w:cs="Times New Roman"/>
          <w:sz w:val="24"/>
          <w:szCs w:val="24"/>
          <w:lang w:val="ru-RU"/>
        </w:rPr>
        <w:t>По динамике изменения показателей можно</w:t>
      </w:r>
      <w:r w:rsidR="00270EEA" w:rsidRPr="00525F5D">
        <w:rPr>
          <w:rFonts w:ascii="Times New Roman" w:hAnsi="Times New Roman" w:cs="Times New Roman"/>
          <w:sz w:val="24"/>
          <w:szCs w:val="24"/>
          <w:lang w:val="ru-RU"/>
        </w:rPr>
        <w:t xml:space="preserve"> увидеть</w:t>
      </w:r>
      <w:r w:rsidR="006E72FF" w:rsidRPr="00525F5D">
        <w:rPr>
          <w:rFonts w:ascii="Times New Roman" w:hAnsi="Times New Roman" w:cs="Times New Roman"/>
          <w:sz w:val="24"/>
          <w:szCs w:val="24"/>
          <w:lang w:val="ru-RU"/>
        </w:rPr>
        <w:t xml:space="preserve">, что </w:t>
      </w:r>
      <w:r w:rsidR="00270EEA" w:rsidRPr="00525F5D">
        <w:rPr>
          <w:rFonts w:ascii="Times New Roman" w:hAnsi="Times New Roman" w:cs="Times New Roman"/>
          <w:sz w:val="24"/>
          <w:szCs w:val="24"/>
          <w:lang w:val="ru-RU"/>
        </w:rPr>
        <w:t xml:space="preserve">восстановление макроэкономических показателей после кризиса </w:t>
      </w:r>
      <w:r w:rsidR="00D40ADE" w:rsidRPr="00525F5D">
        <w:rPr>
          <w:rFonts w:ascii="Times New Roman" w:hAnsi="Times New Roman" w:cs="Times New Roman"/>
          <w:sz w:val="24"/>
          <w:szCs w:val="24"/>
          <w:lang w:val="ru-RU"/>
        </w:rPr>
        <w:t xml:space="preserve">имеет более </w:t>
      </w:r>
      <w:r w:rsidR="002A4A82" w:rsidRPr="00525F5D">
        <w:rPr>
          <w:rFonts w:ascii="Times New Roman" w:hAnsi="Times New Roman" w:cs="Times New Roman"/>
          <w:sz w:val="24"/>
          <w:szCs w:val="24"/>
          <w:lang w:val="ru-RU"/>
        </w:rPr>
        <w:t xml:space="preserve">длительный </w:t>
      </w:r>
      <w:r w:rsidR="00A57887" w:rsidRPr="00525F5D">
        <w:rPr>
          <w:rFonts w:ascii="Times New Roman" w:hAnsi="Times New Roman" w:cs="Times New Roman"/>
          <w:sz w:val="24"/>
          <w:szCs w:val="24"/>
          <w:lang w:val="ru-RU"/>
        </w:rPr>
        <w:t xml:space="preserve">характер чем у </w:t>
      </w:r>
      <w:r w:rsidR="00FA26E2" w:rsidRPr="00525F5D">
        <w:rPr>
          <w:rFonts w:ascii="Times New Roman" w:hAnsi="Times New Roman" w:cs="Times New Roman"/>
          <w:sz w:val="24"/>
          <w:szCs w:val="24"/>
          <w:lang w:val="ru-RU"/>
        </w:rPr>
        <w:t xml:space="preserve">финансовых </w:t>
      </w:r>
      <w:r w:rsidR="00A57887" w:rsidRPr="00525F5D">
        <w:rPr>
          <w:rFonts w:ascii="Times New Roman" w:hAnsi="Times New Roman" w:cs="Times New Roman"/>
          <w:sz w:val="24"/>
          <w:szCs w:val="24"/>
          <w:lang w:val="ru-RU"/>
        </w:rPr>
        <w:t>индексов.</w:t>
      </w:r>
      <w:r w:rsidR="00677209" w:rsidRPr="00525F5D">
        <w:rPr>
          <w:rStyle w:val="FootnoteReference"/>
          <w:rFonts w:ascii="Times New Roman" w:hAnsi="Times New Roman" w:cs="Times New Roman"/>
          <w:sz w:val="24"/>
          <w:szCs w:val="24"/>
          <w:lang w:val="ru-RU"/>
        </w:rPr>
        <w:footnoteReference w:id="7"/>
      </w:r>
      <w:r w:rsidR="00615804" w:rsidRPr="00525F5D">
        <w:rPr>
          <w:rFonts w:ascii="Times New Roman" w:hAnsi="Times New Roman" w:cs="Times New Roman"/>
          <w:sz w:val="24"/>
          <w:szCs w:val="24"/>
          <w:lang w:val="ru-RU"/>
        </w:rPr>
        <w:t xml:space="preserve"> </w:t>
      </w:r>
    </w:p>
    <w:p w14:paraId="70C65F9A" w14:textId="61AFD249" w:rsidR="00FA4576" w:rsidRPr="00525F5D" w:rsidRDefault="00461AB3" w:rsidP="00C929FC">
      <w:pPr>
        <w:shd w:val="clear" w:color="auto" w:fill="FFFFFF"/>
        <w:spacing w:before="240" w:after="240"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lastRenderedPageBreak/>
        <w:t>В</w:t>
      </w:r>
      <w:r w:rsidR="00615804" w:rsidRPr="00525F5D">
        <w:rPr>
          <w:rFonts w:ascii="Times New Roman" w:hAnsi="Times New Roman" w:cs="Times New Roman"/>
          <w:sz w:val="24"/>
          <w:szCs w:val="24"/>
          <w:lang w:val="ru-RU"/>
        </w:rPr>
        <w:t>алютный курс иены укрепился по сравнению с долларом США и удерживался на уровне 76–90 иен 5 лет с начала кризиса, что стало проблемой для японского экспорта</w:t>
      </w:r>
      <w:r w:rsidRPr="00525F5D">
        <w:rPr>
          <w:rFonts w:ascii="Times New Roman" w:hAnsi="Times New Roman" w:cs="Times New Roman"/>
          <w:sz w:val="24"/>
          <w:szCs w:val="24"/>
          <w:lang w:val="ru-RU"/>
        </w:rPr>
        <w:t xml:space="preserve"> в период дефляции. </w:t>
      </w:r>
      <w:r w:rsidR="00033A22" w:rsidRPr="00525F5D">
        <w:rPr>
          <w:rFonts w:ascii="Times New Roman" w:hAnsi="Times New Roman" w:cs="Times New Roman"/>
          <w:sz w:val="24"/>
          <w:szCs w:val="24"/>
          <w:lang w:val="ru-RU"/>
        </w:rPr>
        <w:t>При этом</w:t>
      </w:r>
      <w:r w:rsidR="00677209" w:rsidRPr="00525F5D">
        <w:rPr>
          <w:rFonts w:ascii="Times New Roman" w:hAnsi="Times New Roman" w:cs="Times New Roman"/>
          <w:sz w:val="24"/>
          <w:szCs w:val="24"/>
          <w:lang w:val="ru-RU"/>
        </w:rPr>
        <w:t xml:space="preserve"> данный кризис </w:t>
      </w:r>
      <w:r w:rsidR="007F2A88" w:rsidRPr="00525F5D">
        <w:rPr>
          <w:rFonts w:ascii="Times New Roman" w:hAnsi="Times New Roman" w:cs="Times New Roman"/>
          <w:sz w:val="24"/>
          <w:szCs w:val="24"/>
          <w:lang w:val="ru-RU"/>
        </w:rPr>
        <w:t xml:space="preserve">Банк Японии продолжил придерживаться политики околонулевых процентных ставок, </w:t>
      </w:r>
      <w:r w:rsidR="0012066E" w:rsidRPr="00525F5D">
        <w:rPr>
          <w:rFonts w:ascii="Times New Roman" w:hAnsi="Times New Roman" w:cs="Times New Roman"/>
          <w:sz w:val="24"/>
          <w:szCs w:val="24"/>
          <w:lang w:val="ru-RU"/>
        </w:rPr>
        <w:t>процент</w:t>
      </w:r>
      <w:r w:rsidR="007F2A88" w:rsidRPr="00525F5D">
        <w:rPr>
          <w:rFonts w:ascii="Times New Roman" w:hAnsi="Times New Roman" w:cs="Times New Roman"/>
          <w:sz w:val="24"/>
          <w:szCs w:val="24"/>
          <w:lang w:val="ru-RU"/>
        </w:rPr>
        <w:t xml:space="preserve"> был снижен с 0,5% до 0,1%, всё более приближаясь к нулевому уровню.</w:t>
      </w:r>
      <w:r w:rsidR="007303E0" w:rsidRPr="00525F5D">
        <w:rPr>
          <w:rFonts w:ascii="Times New Roman" w:hAnsi="Times New Roman" w:cs="Times New Roman"/>
          <w:sz w:val="24"/>
          <w:szCs w:val="24"/>
          <w:lang w:val="ru-RU"/>
        </w:rPr>
        <w:t xml:space="preserve"> </w:t>
      </w:r>
      <w:r w:rsidR="00AD6213" w:rsidRPr="00525F5D">
        <w:rPr>
          <w:rFonts w:ascii="Times New Roman" w:hAnsi="Times New Roman" w:cs="Times New Roman"/>
          <w:sz w:val="24"/>
          <w:szCs w:val="24"/>
          <w:lang w:val="ru-RU"/>
        </w:rPr>
        <w:t xml:space="preserve">В таких условиях </w:t>
      </w:r>
      <w:r w:rsidR="00C062AA" w:rsidRPr="00525F5D">
        <w:rPr>
          <w:rFonts w:ascii="Times New Roman" w:hAnsi="Times New Roman" w:cs="Times New Roman"/>
          <w:sz w:val="24"/>
          <w:szCs w:val="24"/>
          <w:lang w:val="ru-RU"/>
        </w:rPr>
        <w:t xml:space="preserve">рост японского ВВП </w:t>
      </w:r>
      <w:r w:rsidR="00053823" w:rsidRPr="00525F5D">
        <w:rPr>
          <w:rFonts w:ascii="Times New Roman" w:hAnsi="Times New Roman" w:cs="Times New Roman"/>
          <w:sz w:val="24"/>
          <w:szCs w:val="24"/>
          <w:lang w:val="ru-RU"/>
        </w:rPr>
        <w:t xml:space="preserve">сначала упал на </w:t>
      </w:r>
      <w:r w:rsidR="0079625E" w:rsidRPr="00525F5D">
        <w:rPr>
          <w:rFonts w:ascii="Times New Roman" w:hAnsi="Times New Roman" w:cs="Times New Roman"/>
          <w:sz w:val="24"/>
          <w:szCs w:val="24"/>
          <w:lang w:val="ru-RU"/>
        </w:rPr>
        <w:t xml:space="preserve">1,2% в 2008 году, затем еще на 5,69% </w:t>
      </w:r>
      <w:r w:rsidR="00E16360" w:rsidRPr="00525F5D">
        <w:rPr>
          <w:rFonts w:ascii="Times New Roman" w:hAnsi="Times New Roman" w:cs="Times New Roman"/>
          <w:sz w:val="24"/>
          <w:szCs w:val="24"/>
          <w:lang w:val="ru-RU"/>
        </w:rPr>
        <w:t>в 2009 году</w:t>
      </w:r>
      <w:r w:rsidR="00F92D1A" w:rsidRPr="00525F5D">
        <w:rPr>
          <w:rFonts w:ascii="Times New Roman" w:hAnsi="Times New Roman" w:cs="Times New Roman"/>
          <w:sz w:val="24"/>
          <w:szCs w:val="24"/>
          <w:lang w:val="ru-RU"/>
        </w:rPr>
        <w:t>.</w:t>
      </w:r>
    </w:p>
    <w:p w14:paraId="0F34BD2A" w14:textId="7549A8A1" w:rsidR="001F4840" w:rsidRPr="00525F5D" w:rsidRDefault="007F2A88" w:rsidP="00C929FC">
      <w:pPr>
        <w:pStyle w:val="NormalWeb"/>
        <w:spacing w:line="360" w:lineRule="auto"/>
        <w:ind w:firstLine="375"/>
        <w:jc w:val="both"/>
      </w:pPr>
      <w:r w:rsidRPr="00525F5D">
        <w:t>После финансового кризиса 2007–2008 годов</w:t>
      </w:r>
      <w:r w:rsidR="00C704E7" w:rsidRPr="00525F5D">
        <w:t xml:space="preserve">, еще не полностью восстановившись, </w:t>
      </w:r>
      <w:r w:rsidR="004B32F0" w:rsidRPr="00525F5D">
        <w:t>движени</w:t>
      </w:r>
      <w:r w:rsidR="00BB4C46" w:rsidRPr="00525F5D">
        <w:t xml:space="preserve">е мирового финансового рынка снова </w:t>
      </w:r>
      <w:r w:rsidR="00B578CA" w:rsidRPr="00525F5D">
        <w:t xml:space="preserve">пережило падение, но </w:t>
      </w:r>
      <w:r w:rsidR="00751A09" w:rsidRPr="00525F5D">
        <w:t xml:space="preserve">уже от инцидента в </w:t>
      </w:r>
      <w:r w:rsidR="00B578CA" w:rsidRPr="00525F5D">
        <w:t>Японии.</w:t>
      </w:r>
      <w:r w:rsidR="00751A09" w:rsidRPr="00525F5D">
        <w:t xml:space="preserve"> </w:t>
      </w:r>
      <w:r w:rsidRPr="00525F5D">
        <w:t>11 марта 2011 года в результате Великого восточно-японского землетрясения и последовавшего за ним цунами</w:t>
      </w:r>
      <w:r w:rsidR="00BD2423" w:rsidRPr="00525F5D">
        <w:t xml:space="preserve"> </w:t>
      </w:r>
      <w:r w:rsidR="00CC782A" w:rsidRPr="00525F5D">
        <w:t>последовала авария на АЭС «Фукусима-1»</w:t>
      </w:r>
      <w:r w:rsidRPr="00525F5D">
        <w:t xml:space="preserve">. Масштаб разрушений </w:t>
      </w:r>
      <w:r w:rsidR="00394C1A" w:rsidRPr="00525F5D">
        <w:t xml:space="preserve">привел </w:t>
      </w:r>
      <w:r w:rsidRPr="00525F5D">
        <w:t>к совокупному ущербу в размере 16,9 трлн и</w:t>
      </w:r>
      <w:r w:rsidR="008D2C9F" w:rsidRPr="00525F5D">
        <w:t>ен</w:t>
      </w:r>
      <w:r w:rsidR="00711876" w:rsidRPr="00525F5D">
        <w:t xml:space="preserve"> и </w:t>
      </w:r>
      <w:r w:rsidR="00394C1A" w:rsidRPr="00525F5D">
        <w:t xml:space="preserve">около </w:t>
      </w:r>
      <w:r w:rsidR="00C75DED" w:rsidRPr="00525F5D">
        <w:t>20 тыс. разрушенных зданий</w:t>
      </w:r>
      <w:r w:rsidR="00EA7648" w:rsidRPr="00525F5D">
        <w:t>.</w:t>
      </w:r>
      <w:r w:rsidRPr="00525F5D">
        <w:rPr>
          <w:rStyle w:val="FootnoteReference"/>
        </w:rPr>
        <w:footnoteReference w:id="8"/>
      </w:r>
      <w:r w:rsidR="00F32B52" w:rsidRPr="00525F5D">
        <w:t xml:space="preserve"> </w:t>
      </w:r>
      <w:r w:rsidR="00394C1A" w:rsidRPr="00525F5D">
        <w:t xml:space="preserve">В результате </w:t>
      </w:r>
      <w:r w:rsidR="004C7C55" w:rsidRPr="00525F5D">
        <w:t xml:space="preserve">некоторые фирмы приостановили производство, тем самым </w:t>
      </w:r>
      <w:r w:rsidR="008D67B8" w:rsidRPr="00525F5D">
        <w:t xml:space="preserve">возникли </w:t>
      </w:r>
      <w:r w:rsidR="00CD746B" w:rsidRPr="00525F5D">
        <w:t xml:space="preserve">проблемы в цепочках поставки. Как результат мировой </w:t>
      </w:r>
      <w:r w:rsidR="0096593B" w:rsidRPr="00525F5D">
        <w:t xml:space="preserve">уровень ВВП продолжал расти, но уже </w:t>
      </w:r>
      <w:r w:rsidR="002B79A6" w:rsidRPr="00525F5D">
        <w:t>в более</w:t>
      </w:r>
      <w:r w:rsidR="0096593B" w:rsidRPr="00525F5D">
        <w:t xml:space="preserve"> </w:t>
      </w:r>
      <w:r w:rsidR="00280131" w:rsidRPr="00525F5D">
        <w:t>медленном</w:t>
      </w:r>
      <w:r w:rsidR="0096593B" w:rsidRPr="00525F5D">
        <w:t xml:space="preserve"> </w:t>
      </w:r>
      <w:r w:rsidR="002B79A6" w:rsidRPr="00525F5D">
        <w:t>темп</w:t>
      </w:r>
      <w:r w:rsidR="00280131" w:rsidRPr="00525F5D">
        <w:t>е</w:t>
      </w:r>
      <w:r w:rsidR="005A4EFB" w:rsidRPr="00525F5D">
        <w:t xml:space="preserve"> – </w:t>
      </w:r>
      <w:r w:rsidR="003D4BEB" w:rsidRPr="00525F5D">
        <w:t>3,3% в 2011 год</w:t>
      </w:r>
      <w:r w:rsidR="009C2851" w:rsidRPr="00525F5D">
        <w:t xml:space="preserve"> по сравнению с 4,52% в прошлом году</w:t>
      </w:r>
      <w:r w:rsidR="00007B90" w:rsidRPr="00525F5D">
        <w:t xml:space="preserve"> и </w:t>
      </w:r>
      <w:r w:rsidR="00532D6B" w:rsidRPr="00525F5D">
        <w:t>продолжал еще снижаться,</w:t>
      </w:r>
      <w:r w:rsidR="00007B90" w:rsidRPr="00525F5D">
        <w:t xml:space="preserve"> достигнув </w:t>
      </w:r>
      <w:r w:rsidR="00E02A9F" w:rsidRPr="00525F5D">
        <w:t>2,69% темпа роста.</w:t>
      </w:r>
      <w:r w:rsidR="00532D6B" w:rsidRPr="00525F5D">
        <w:t xml:space="preserve"> </w:t>
      </w:r>
      <w:r w:rsidR="003D4BEB" w:rsidRPr="00525F5D">
        <w:t xml:space="preserve"> </w:t>
      </w:r>
      <w:r w:rsidR="00D937CE" w:rsidRPr="00525F5D">
        <w:t xml:space="preserve">Уровень мировой безработицы не </w:t>
      </w:r>
      <w:r w:rsidR="004B2CB1" w:rsidRPr="00525F5D">
        <w:t xml:space="preserve">был чувствителен к кризису, оставаясь на уровне </w:t>
      </w:r>
      <w:r w:rsidR="00AF31B8" w:rsidRPr="00525F5D">
        <w:t>5,7%–6%</w:t>
      </w:r>
      <w:r w:rsidR="004B2CB1" w:rsidRPr="00525F5D">
        <w:t xml:space="preserve"> в данных период</w:t>
      </w:r>
      <w:r w:rsidR="00C174E7" w:rsidRPr="00525F5D">
        <w:t xml:space="preserve">, что не скажешь про инфляцию, </w:t>
      </w:r>
      <w:r w:rsidR="002A1363" w:rsidRPr="00525F5D">
        <w:t>которая увеличилась до 5% с 3,6% на начало кризиса.</w:t>
      </w:r>
      <w:r w:rsidR="00AF31B8" w:rsidRPr="00525F5D">
        <w:t xml:space="preserve"> </w:t>
      </w:r>
      <w:r w:rsidR="00BB6B4B" w:rsidRPr="00525F5D">
        <w:t xml:space="preserve">Чувствительность </w:t>
      </w:r>
      <w:r w:rsidR="00694788" w:rsidRPr="00525F5D">
        <w:t xml:space="preserve">финансовых индексов </w:t>
      </w:r>
      <w:r w:rsidR="00632B10" w:rsidRPr="00525F5D">
        <w:t xml:space="preserve">от кризиса </w:t>
      </w:r>
      <w:r w:rsidR="00BE0333" w:rsidRPr="00525F5D">
        <w:t>отличается, что не скажешь про кризис 2007–</w:t>
      </w:r>
      <w:r w:rsidR="006817ED" w:rsidRPr="00525F5D">
        <w:t>2009 гг.</w:t>
      </w:r>
      <w:r w:rsidR="00BE0333" w:rsidRPr="00525F5D">
        <w:t xml:space="preserve"> </w:t>
      </w:r>
      <w:r w:rsidR="006817ED" w:rsidRPr="00525F5D">
        <w:t xml:space="preserve">Несомненно, больший спад </w:t>
      </w:r>
      <w:r w:rsidR="00A13F7F" w:rsidRPr="00525F5D">
        <w:t xml:space="preserve">показал японский </w:t>
      </w:r>
      <w:r w:rsidR="00A13F7F" w:rsidRPr="00525F5D">
        <w:rPr>
          <w:lang w:val="en-US"/>
        </w:rPr>
        <w:t>Nikkei</w:t>
      </w:r>
      <w:r w:rsidR="00A13F7F" w:rsidRPr="00525F5D">
        <w:t xml:space="preserve"> 225 упав на 17%</w:t>
      </w:r>
      <w:r w:rsidR="00C675E7" w:rsidRPr="00525F5D">
        <w:t>.</w:t>
      </w:r>
      <w:r w:rsidR="00446BF2" w:rsidRPr="00525F5D">
        <w:t xml:space="preserve"> Однако</w:t>
      </w:r>
      <w:r w:rsidR="001C3B3B" w:rsidRPr="00525F5D">
        <w:t xml:space="preserve"> </w:t>
      </w:r>
      <w:r w:rsidR="003F3554" w:rsidRPr="00525F5D">
        <w:rPr>
          <w:lang w:val="en-US"/>
        </w:rPr>
        <w:t>S</w:t>
      </w:r>
      <w:r w:rsidR="003F3554" w:rsidRPr="00525F5D">
        <w:t>&amp;</w:t>
      </w:r>
      <w:r w:rsidR="003F3554" w:rsidRPr="00525F5D">
        <w:rPr>
          <w:lang w:val="en-US"/>
        </w:rPr>
        <w:t>P</w:t>
      </w:r>
      <w:r w:rsidR="003F3554" w:rsidRPr="00525F5D">
        <w:t>500</w:t>
      </w:r>
      <w:r w:rsidR="001C3B3B" w:rsidRPr="00525F5D">
        <w:t xml:space="preserve"> </w:t>
      </w:r>
      <w:r w:rsidR="00446BF2" w:rsidRPr="00525F5D">
        <w:t>вовсе не изменился и остался на том же уровне</w:t>
      </w:r>
      <w:r w:rsidR="00EF2298" w:rsidRPr="00525F5D">
        <w:t xml:space="preserve">, </w:t>
      </w:r>
      <w:r w:rsidR="00EF2298" w:rsidRPr="00525F5D">
        <w:rPr>
          <w:lang w:val="en-US"/>
        </w:rPr>
        <w:t>MSCI</w:t>
      </w:r>
      <w:r w:rsidR="00EF2298" w:rsidRPr="00525F5D">
        <w:t xml:space="preserve"> World Index сначала показал рост </w:t>
      </w:r>
      <w:r w:rsidR="00464E39" w:rsidRPr="00525F5D">
        <w:t xml:space="preserve">в 9% в 2011 году, затем </w:t>
      </w:r>
      <w:r w:rsidR="004E1927" w:rsidRPr="00525F5D">
        <w:t xml:space="preserve">снизился на </w:t>
      </w:r>
      <w:r w:rsidR="00C02475" w:rsidRPr="00525F5D">
        <w:t>3%</w:t>
      </w:r>
      <w:r w:rsidR="006D0274" w:rsidRPr="00525F5D">
        <w:t xml:space="preserve">, </w:t>
      </w:r>
      <w:r w:rsidR="00686F92" w:rsidRPr="00525F5D">
        <w:t xml:space="preserve">что может быть </w:t>
      </w:r>
      <w:r w:rsidR="001F4840" w:rsidRPr="00525F5D">
        <w:t>также результатом кризиса со стороны еврозоны.</w:t>
      </w:r>
    </w:p>
    <w:p w14:paraId="76D325C4" w14:textId="1A449B20" w:rsidR="0098225D" w:rsidRPr="00525F5D" w:rsidRDefault="003A5380" w:rsidP="00C929FC">
      <w:pPr>
        <w:pStyle w:val="NormalWeb"/>
        <w:spacing w:line="360" w:lineRule="auto"/>
        <w:ind w:firstLine="375"/>
        <w:jc w:val="both"/>
      </w:pPr>
      <w:r w:rsidRPr="00525F5D">
        <w:t>Большие потери пришлись на Японию</w:t>
      </w:r>
      <w:r w:rsidR="00BD7314" w:rsidRPr="00525F5D">
        <w:t xml:space="preserve">. </w:t>
      </w:r>
      <w:r w:rsidR="007F2A88" w:rsidRPr="00525F5D">
        <w:t>Темп роста ВВП, достигавши</w:t>
      </w:r>
      <w:r w:rsidR="001F4840" w:rsidRPr="00525F5D">
        <w:t>й</w:t>
      </w:r>
      <w:r w:rsidR="007F2A88" w:rsidRPr="00525F5D">
        <w:t xml:space="preserve"> 4% в 2010 году, снизил</w:t>
      </w:r>
      <w:r w:rsidR="001F4840" w:rsidRPr="00525F5D">
        <w:t>ся</w:t>
      </w:r>
      <w:r w:rsidR="007F2A88" w:rsidRPr="00525F5D">
        <w:t xml:space="preserve"> до 0,02% после кризиса. С 2010 года Банк Японии установил ключевую процентную ставку на уровне 0% в целях стимулирования восстановления экономики страны. Одновременно </w:t>
      </w:r>
      <w:r w:rsidR="003554C4" w:rsidRPr="00525F5D">
        <w:t>с этим продолжалось</w:t>
      </w:r>
      <w:r w:rsidR="007F2A88" w:rsidRPr="00525F5D">
        <w:t xml:space="preserve"> укрепление национальной валюты</w:t>
      </w:r>
      <w:r w:rsidR="003554C4" w:rsidRPr="00525F5D">
        <w:t xml:space="preserve">, </w:t>
      </w:r>
      <w:r w:rsidR="007F2A88" w:rsidRPr="00525F5D">
        <w:t>курс иены к доллару США изменился с 111,36 в конце 2007–2008 годов до 76,96 к концу 2011 года</w:t>
      </w:r>
      <w:r w:rsidR="00CA0EFB" w:rsidRPr="00525F5D">
        <w:t xml:space="preserve">, что </w:t>
      </w:r>
      <w:r w:rsidR="00DD77D6" w:rsidRPr="00525F5D">
        <w:t xml:space="preserve">сильно </w:t>
      </w:r>
      <w:r w:rsidR="00E94F9E" w:rsidRPr="00525F5D">
        <w:t xml:space="preserve">препятствовало </w:t>
      </w:r>
      <w:r w:rsidR="00DD77D6" w:rsidRPr="00525F5D">
        <w:t>японскому экспорту</w:t>
      </w:r>
      <w:r w:rsidR="00AD5335" w:rsidRPr="00525F5D">
        <w:t xml:space="preserve"> и борьбе с уже укорененной дефляцией.</w:t>
      </w:r>
      <w:r w:rsidR="00D00710" w:rsidRPr="00525F5D">
        <w:t xml:space="preserve"> </w:t>
      </w:r>
      <w:r w:rsidR="006C7AC5" w:rsidRPr="00525F5D">
        <w:t xml:space="preserve"> </w:t>
      </w:r>
      <w:r w:rsidR="00B35921" w:rsidRPr="00525F5D">
        <w:t xml:space="preserve">В 2010 г. </w:t>
      </w:r>
      <w:r w:rsidR="00C83C7F" w:rsidRPr="00525F5D">
        <w:t>безработица в стране</w:t>
      </w:r>
      <w:r w:rsidR="00B35921" w:rsidRPr="00525F5D">
        <w:t xml:space="preserve"> составляла 5,1%, и к середине 2011 г.</w:t>
      </w:r>
      <w:r w:rsidR="00084809" w:rsidRPr="00525F5D">
        <w:t xml:space="preserve"> она оставалась примерно на том же уровне</w:t>
      </w:r>
      <w:r w:rsidR="006B5CDE" w:rsidRPr="00525F5D">
        <w:t xml:space="preserve"> при </w:t>
      </w:r>
      <w:r w:rsidR="00B352D5" w:rsidRPr="00525F5D">
        <w:t>помощ</w:t>
      </w:r>
      <w:r w:rsidR="006B5CDE" w:rsidRPr="00525F5D">
        <w:t>и</w:t>
      </w:r>
      <w:r w:rsidR="003B110A" w:rsidRPr="00525F5D">
        <w:t xml:space="preserve"> </w:t>
      </w:r>
      <w:r w:rsidR="00C108FD" w:rsidRPr="00525F5D">
        <w:t xml:space="preserve">программ по поддержке рабочих мест </w:t>
      </w:r>
      <w:r w:rsidR="00B352D5" w:rsidRPr="00525F5D">
        <w:t xml:space="preserve">и выделение дополнительных средств на восстановление </w:t>
      </w:r>
      <w:r w:rsidR="00C10CC1" w:rsidRPr="00525F5D">
        <w:t xml:space="preserve">от </w:t>
      </w:r>
      <w:r w:rsidR="001B08B9" w:rsidRPr="00525F5D">
        <w:t>государства.</w:t>
      </w:r>
      <w:r w:rsidR="00261013" w:rsidRPr="00525F5D">
        <w:t xml:space="preserve"> </w:t>
      </w:r>
      <w:r w:rsidR="001B08B9" w:rsidRPr="00525F5D">
        <w:t>Показатели чистой прибыли</w:t>
      </w:r>
      <w:r w:rsidR="00532E14" w:rsidRPr="00525F5D">
        <w:t xml:space="preserve"> </w:t>
      </w:r>
      <w:r w:rsidR="00532E14" w:rsidRPr="00525F5D">
        <w:lastRenderedPageBreak/>
        <w:t>японских</w:t>
      </w:r>
      <w:r w:rsidR="001B08B9" w:rsidRPr="00525F5D">
        <w:t xml:space="preserve"> банков не сильно измен</w:t>
      </w:r>
      <w:r w:rsidR="00FB3807" w:rsidRPr="00525F5D">
        <w:t xml:space="preserve">ились, упав лишь </w:t>
      </w:r>
      <w:r w:rsidR="00EE4191" w:rsidRPr="00525F5D">
        <w:t>на 1%</w:t>
      </w:r>
      <w:r w:rsidR="001F4840" w:rsidRPr="00525F5D">
        <w:t xml:space="preserve"> в 2011 году, рентабельность активов в </w:t>
      </w:r>
      <w:r w:rsidR="003E6D3F" w:rsidRPr="00525F5D">
        <w:t>то же</w:t>
      </w:r>
      <w:r w:rsidR="001F4840" w:rsidRPr="00525F5D">
        <w:t xml:space="preserve"> время снизилась на 0,43% до уровня 5,89%.</w:t>
      </w:r>
    </w:p>
    <w:p w14:paraId="6A657BC4" w14:textId="697D8563" w:rsidR="009A4C71" w:rsidRPr="00525F5D" w:rsidRDefault="008D434F" w:rsidP="00C929FC">
      <w:pPr>
        <w:pStyle w:val="NormalWeb"/>
        <w:spacing w:line="360" w:lineRule="auto"/>
        <w:ind w:firstLine="375"/>
        <w:jc w:val="both"/>
      </w:pPr>
      <w:r w:rsidRPr="00525F5D">
        <w:t>Пандемия COVID-19, начавшаяся в первом квартале 2020 г</w:t>
      </w:r>
      <w:r w:rsidR="003E6D3F" w:rsidRPr="00525F5D">
        <w:t xml:space="preserve">., является одним из поворотных моментов </w:t>
      </w:r>
      <w:r w:rsidR="009A4C71" w:rsidRPr="00525F5D">
        <w:t>глобального экономического развития</w:t>
      </w:r>
      <w:r w:rsidR="003E6D3F" w:rsidRPr="00525F5D">
        <w:t xml:space="preserve">. Для предотвращения распространения вируса </w:t>
      </w:r>
      <w:r w:rsidRPr="00525F5D">
        <w:t xml:space="preserve">страны по всему миру </w:t>
      </w:r>
      <w:r w:rsidR="009A4C71" w:rsidRPr="00525F5D">
        <w:t>накладывали</w:t>
      </w:r>
      <w:r w:rsidRPr="00525F5D">
        <w:t xml:space="preserve"> карантинные ограничения, что</w:t>
      </w:r>
      <w:r w:rsidR="009A4C71" w:rsidRPr="00525F5D">
        <w:t xml:space="preserve"> несомненно </w:t>
      </w:r>
      <w:r w:rsidRPr="00525F5D">
        <w:t>привело к резкому спаду экономической активности</w:t>
      </w:r>
      <w:r w:rsidR="004E42CE" w:rsidRPr="00525F5D">
        <w:t>.</w:t>
      </w:r>
      <w:r w:rsidR="009A4C71" w:rsidRPr="00525F5D">
        <w:t xml:space="preserve"> </w:t>
      </w:r>
      <w:r w:rsidR="004E42CE" w:rsidRPr="00525F5D">
        <w:t>С</w:t>
      </w:r>
      <w:r w:rsidR="009A4C71" w:rsidRPr="00525F5D">
        <w:t>амо собой</w:t>
      </w:r>
      <w:r w:rsidR="004E42CE" w:rsidRPr="00525F5D">
        <w:t xml:space="preserve"> это</w:t>
      </w:r>
      <w:r w:rsidR="009A4C71" w:rsidRPr="00525F5D">
        <w:t xml:space="preserve"> повлияло на финансовые рынки</w:t>
      </w:r>
      <w:r w:rsidR="005E580E" w:rsidRPr="00525F5D">
        <w:t xml:space="preserve"> и благосостояние в странах</w:t>
      </w:r>
      <w:r w:rsidR="003E6D3F" w:rsidRPr="00525F5D">
        <w:t>.</w:t>
      </w:r>
      <w:r w:rsidRPr="00525F5D">
        <w:t xml:space="preserve"> Показатель мирово</w:t>
      </w:r>
      <w:r w:rsidR="009A4C71" w:rsidRPr="00525F5D">
        <w:t>го</w:t>
      </w:r>
      <w:r w:rsidRPr="00525F5D">
        <w:t xml:space="preserve"> ВВП в начале </w:t>
      </w:r>
      <w:r w:rsidR="009A4C71" w:rsidRPr="00525F5D">
        <w:t>кризиса</w:t>
      </w:r>
      <w:r w:rsidRPr="00525F5D">
        <w:t xml:space="preserve"> показал</w:t>
      </w:r>
      <w:r w:rsidR="009A4C71" w:rsidRPr="00525F5D">
        <w:t xml:space="preserve"> рекордный</w:t>
      </w:r>
      <w:r w:rsidRPr="00525F5D">
        <w:t xml:space="preserve"> спад</w:t>
      </w:r>
      <w:r w:rsidR="009A4C71" w:rsidRPr="00525F5D">
        <w:t>, т</w:t>
      </w:r>
      <w:r w:rsidRPr="00525F5D">
        <w:t>емп роста глобального ВВП на конец 2020 года упал на 2,88%, причем последствия кризиса распространялись на развитые и развивающиеся страны. Глобальная безработица резко выросла на 1%, достигнув показателя в 6,6%.</w:t>
      </w:r>
      <w:r w:rsidR="009A4C71" w:rsidRPr="00525F5D">
        <w:t xml:space="preserve"> Значение мировой инфляции особо не изменил</w:t>
      </w:r>
      <w:r w:rsidR="00A419C6" w:rsidRPr="00525F5D">
        <w:t>ся</w:t>
      </w:r>
      <w:r w:rsidR="009A4C71" w:rsidRPr="00525F5D">
        <w:t xml:space="preserve">, поддерживая уровень около 3,5%, что скорее связанно с паникой на фоне закрытия физических магазинов и внедрением новых </w:t>
      </w:r>
      <w:r w:rsidR="004838BF" w:rsidRPr="00525F5D">
        <w:t xml:space="preserve">интернет-технологий. </w:t>
      </w:r>
    </w:p>
    <w:p w14:paraId="4C87B876" w14:textId="1734DAF0" w:rsidR="00185835" w:rsidRPr="00525F5D" w:rsidRDefault="00185835" w:rsidP="00C929FC">
      <w:pPr>
        <w:pStyle w:val="NormalWeb"/>
        <w:spacing w:line="360" w:lineRule="auto"/>
        <w:ind w:firstLine="375"/>
        <w:jc w:val="both"/>
      </w:pPr>
      <w:r w:rsidRPr="00525F5D">
        <w:t xml:space="preserve">Финансовые рынки прошли через </w:t>
      </w:r>
      <w:r w:rsidR="00386585" w:rsidRPr="00525F5D">
        <w:t>глубокое</w:t>
      </w:r>
      <w:r w:rsidRPr="00525F5D">
        <w:t xml:space="preserve"> падения весной 2020 г. с последующим быстрым восстановлением. В </w:t>
      </w:r>
      <w:r w:rsidR="00434F41" w:rsidRPr="00525F5D">
        <w:t xml:space="preserve">период </w:t>
      </w:r>
      <w:r w:rsidR="006970DD" w:rsidRPr="00525F5D">
        <w:t xml:space="preserve">конца </w:t>
      </w:r>
      <w:r w:rsidRPr="00525F5D">
        <w:t>феврал</w:t>
      </w:r>
      <w:r w:rsidR="006970DD" w:rsidRPr="00525F5D">
        <w:t xml:space="preserve">я и начала </w:t>
      </w:r>
      <w:r w:rsidRPr="00525F5D">
        <w:t>март</w:t>
      </w:r>
      <w:r w:rsidR="006970DD" w:rsidRPr="00525F5D">
        <w:t>а</w:t>
      </w:r>
      <w:r w:rsidRPr="00525F5D">
        <w:t xml:space="preserve"> фондовые индексы </w:t>
      </w:r>
      <w:r w:rsidR="00434F41" w:rsidRPr="00525F5D">
        <w:t>снизились</w:t>
      </w:r>
      <w:r w:rsidRPr="00525F5D">
        <w:t xml:space="preserve"> </w:t>
      </w:r>
      <w:r w:rsidR="00BC3455" w:rsidRPr="00525F5D">
        <w:t xml:space="preserve">в среднем </w:t>
      </w:r>
      <w:r w:rsidRPr="00525F5D">
        <w:t>на 3</w:t>
      </w:r>
      <w:r w:rsidR="00BC3455" w:rsidRPr="00525F5D">
        <w:t>1</w:t>
      </w:r>
      <w:r w:rsidRPr="00525F5D">
        <w:t xml:space="preserve">% от своих максимумов. </w:t>
      </w:r>
      <w:r w:rsidR="004621CC" w:rsidRPr="00525F5D">
        <w:t>Однако</w:t>
      </w:r>
      <w:r w:rsidRPr="00525F5D">
        <w:t xml:space="preserve">, уже с конца марта </w:t>
      </w:r>
      <w:r w:rsidR="004621CC" w:rsidRPr="00525F5D">
        <w:t>и начала апреля</w:t>
      </w:r>
      <w:r w:rsidRPr="00525F5D">
        <w:t xml:space="preserve"> </w:t>
      </w:r>
      <w:r w:rsidR="001A75B1" w:rsidRPr="00525F5D">
        <w:t>на</w:t>
      </w:r>
      <w:r w:rsidR="00BA55BE" w:rsidRPr="00525F5D">
        <w:t xml:space="preserve">чался умеренный подъем. Как итог последствия кризиса отразились сильным спадом для индекса </w:t>
      </w:r>
      <w:r w:rsidR="00BA55BE" w:rsidRPr="00525F5D">
        <w:rPr>
          <w:lang w:val="en-US"/>
        </w:rPr>
        <w:t>S</w:t>
      </w:r>
      <w:r w:rsidR="00BA55BE" w:rsidRPr="00525F5D">
        <w:t>&amp;</w:t>
      </w:r>
      <w:r w:rsidR="00BA55BE" w:rsidRPr="00525F5D">
        <w:rPr>
          <w:lang w:val="en-US"/>
        </w:rPr>
        <w:t>P</w:t>
      </w:r>
      <w:r w:rsidR="00BA55BE" w:rsidRPr="00525F5D">
        <w:t xml:space="preserve">500, который на конец 2019 имел прирост 29%, однако в конце 2020 года темп индекса упал на 13%. Что нельзя сказать про </w:t>
      </w:r>
      <w:r w:rsidR="00BA55BE" w:rsidRPr="00525F5D">
        <w:rPr>
          <w:lang w:val="en-US"/>
        </w:rPr>
        <w:t>Nikkei</w:t>
      </w:r>
      <w:r w:rsidR="00BA55BE" w:rsidRPr="00525F5D">
        <w:t xml:space="preserve"> 225, рост</w:t>
      </w:r>
      <w:r w:rsidR="00C711F6" w:rsidRPr="00525F5D">
        <w:t xml:space="preserve"> которого снизился</w:t>
      </w:r>
      <w:r w:rsidR="00BA55BE" w:rsidRPr="00525F5D">
        <w:t xml:space="preserve"> лишь на 2%</w:t>
      </w:r>
      <w:r w:rsidR="00C711F6" w:rsidRPr="00525F5D">
        <w:t xml:space="preserve"> и</w:t>
      </w:r>
      <w:r w:rsidR="00BA55BE" w:rsidRPr="00525F5D">
        <w:t xml:space="preserve"> </w:t>
      </w:r>
      <w:r w:rsidR="00BA55BE" w:rsidRPr="00525F5D">
        <w:rPr>
          <w:lang w:val="en-US"/>
        </w:rPr>
        <w:t>MSCI</w:t>
      </w:r>
      <w:r w:rsidR="00BA55BE" w:rsidRPr="00525F5D">
        <w:t xml:space="preserve"> </w:t>
      </w:r>
      <w:r w:rsidR="00BA55BE" w:rsidRPr="00525F5D">
        <w:rPr>
          <w:lang w:val="en-US"/>
        </w:rPr>
        <w:t>World</w:t>
      </w:r>
      <w:r w:rsidR="00BA55BE" w:rsidRPr="00525F5D">
        <w:t xml:space="preserve"> </w:t>
      </w:r>
      <w:r w:rsidR="00BA55BE" w:rsidRPr="00525F5D">
        <w:rPr>
          <w:lang w:val="en-US"/>
        </w:rPr>
        <w:t>Index</w:t>
      </w:r>
      <w:r w:rsidR="00BA55BE" w:rsidRPr="00525F5D">
        <w:t>, темп которого только увеличился за период кризиса, сначала на 115,97 пунктов, затем на 553,91 на конец 2022 года.</w:t>
      </w:r>
    </w:p>
    <w:p w14:paraId="59A2323B" w14:textId="7DF4F42B" w:rsidR="00061005" w:rsidRPr="00525F5D" w:rsidRDefault="008D434F" w:rsidP="00C929FC">
      <w:pPr>
        <w:pStyle w:val="NormalWeb"/>
        <w:spacing w:line="360" w:lineRule="auto"/>
        <w:ind w:firstLine="375"/>
        <w:jc w:val="both"/>
      </w:pPr>
      <w:r w:rsidRPr="00525F5D">
        <w:t xml:space="preserve">Экономика Японии также столкнулась с сильнейшим спадом, хотя его масштаб был меньше, чем в других развитых странах, а рынок труда оказался более стабильным. </w:t>
      </w:r>
      <w:r w:rsidR="00807E92" w:rsidRPr="00525F5D">
        <w:t>Показатель</w:t>
      </w:r>
      <w:r w:rsidRPr="00525F5D">
        <w:t xml:space="preserve"> ВВП сократился </w:t>
      </w:r>
      <w:r w:rsidR="00807E92" w:rsidRPr="00525F5D">
        <w:t xml:space="preserve">на 4,15%​ </w:t>
      </w:r>
      <w:r w:rsidRPr="00525F5D">
        <w:t>в 2020 г.</w:t>
      </w:r>
      <w:r w:rsidR="00807E92" w:rsidRPr="00525F5D">
        <w:t xml:space="preserve">, </w:t>
      </w:r>
      <w:r w:rsidR="004E2C44" w:rsidRPr="00525F5D">
        <w:t xml:space="preserve">что в большей степени объясняется </w:t>
      </w:r>
      <w:r w:rsidRPr="00525F5D">
        <w:t xml:space="preserve">падением спроса во время </w:t>
      </w:r>
      <w:r w:rsidR="004E2C44" w:rsidRPr="00525F5D">
        <w:t xml:space="preserve">локдауна </w:t>
      </w:r>
      <w:r w:rsidRPr="00525F5D">
        <w:t>и спадом экспорт</w:t>
      </w:r>
      <w:r w:rsidR="004E2C44" w:rsidRPr="00525F5D">
        <w:t>а</w:t>
      </w:r>
      <w:r w:rsidRPr="00525F5D">
        <w:t xml:space="preserve">. Уровень безработицы в Японии </w:t>
      </w:r>
      <w:r w:rsidR="004E2C44" w:rsidRPr="00525F5D">
        <w:t>умеренно вырос</w:t>
      </w:r>
      <w:r w:rsidR="009F6501" w:rsidRPr="00525F5D">
        <w:t xml:space="preserve"> на</w:t>
      </w:r>
      <w:r w:rsidR="004E2C44" w:rsidRPr="00525F5D">
        <w:t xml:space="preserve"> 2,8% с </w:t>
      </w:r>
      <w:r w:rsidR="009F6501" w:rsidRPr="00525F5D">
        <w:t xml:space="preserve">уровня </w:t>
      </w:r>
      <w:r w:rsidR="004E2C44" w:rsidRPr="00525F5D">
        <w:t>2.36% за один год после начала пандемии</w:t>
      </w:r>
      <w:r w:rsidRPr="00525F5D">
        <w:t xml:space="preserve">. </w:t>
      </w:r>
      <w:r w:rsidR="009214C5" w:rsidRPr="00525F5D">
        <w:t>В 2020</w:t>
      </w:r>
      <w:r w:rsidRPr="00525F5D">
        <w:t xml:space="preserve"> г. наблюдалось временное </w:t>
      </w:r>
      <w:r w:rsidR="00005067" w:rsidRPr="00525F5D">
        <w:t>укрепление иены</w:t>
      </w:r>
      <w:r w:rsidR="00515149" w:rsidRPr="00525F5D">
        <w:t xml:space="preserve"> </w:t>
      </w:r>
      <w:r w:rsidR="00FD4700" w:rsidRPr="00525F5D">
        <w:t>при изменении</w:t>
      </w:r>
      <w:r w:rsidR="00515149" w:rsidRPr="00525F5D">
        <w:t xml:space="preserve"> с 108 иен на доллар США </w:t>
      </w:r>
      <w:r w:rsidR="00FB7DE4" w:rsidRPr="00525F5D">
        <w:t xml:space="preserve">в 2019 год до 103,34, однако </w:t>
      </w:r>
      <w:r w:rsidR="001B4F5E" w:rsidRPr="00525F5D">
        <w:t xml:space="preserve">курс быстро восстановился </w:t>
      </w:r>
      <w:r w:rsidR="0043734C" w:rsidRPr="00525F5D">
        <w:t>на прежний уровень</w:t>
      </w:r>
      <w:r w:rsidR="00F15E2B" w:rsidRPr="00525F5D">
        <w:t xml:space="preserve"> с последующем ослаблением </w:t>
      </w:r>
      <w:r w:rsidR="007510F9" w:rsidRPr="00525F5D">
        <w:t>до 141 иены на конец 2023 года.</w:t>
      </w:r>
    </w:p>
    <w:p w14:paraId="7B2A1561" w14:textId="5CB686CC" w:rsidR="00F97A47" w:rsidRPr="00525F5D" w:rsidRDefault="009B3CCA" w:rsidP="00C929FC">
      <w:pPr>
        <w:pStyle w:val="NormalWeb"/>
        <w:spacing w:line="360" w:lineRule="auto"/>
        <w:ind w:firstLine="375"/>
        <w:jc w:val="both"/>
      </w:pPr>
      <w:r w:rsidRPr="00525F5D">
        <w:t xml:space="preserve">Как было </w:t>
      </w:r>
      <w:r w:rsidR="006A5BAB" w:rsidRPr="00525F5D">
        <w:t>проанализировано</w:t>
      </w:r>
      <w:r w:rsidR="0031390F" w:rsidRPr="00525F5D">
        <w:t xml:space="preserve">, </w:t>
      </w:r>
      <w:r w:rsidR="00A77D48" w:rsidRPr="00525F5D">
        <w:t xml:space="preserve">динамика мирового финансового рынка имела высокую волатильность в период </w:t>
      </w:r>
      <w:r w:rsidR="006A5BAB" w:rsidRPr="00525F5D">
        <w:t xml:space="preserve">с </w:t>
      </w:r>
      <w:r w:rsidR="00A77D48" w:rsidRPr="00525F5D">
        <w:t>200</w:t>
      </w:r>
      <w:r w:rsidR="00BC4876" w:rsidRPr="00525F5D">
        <w:t xml:space="preserve">0 по 2023 годы. Эти изменения формировались под воздействием разных факторов, связанных </w:t>
      </w:r>
      <w:r w:rsidR="00C45B05" w:rsidRPr="00525F5D">
        <w:t xml:space="preserve">с макроэкономическими шоками, </w:t>
      </w:r>
      <w:r w:rsidR="0031390F" w:rsidRPr="00525F5D">
        <w:t>кризисами</w:t>
      </w:r>
      <w:r w:rsidR="00BD74FF" w:rsidRPr="00525F5D">
        <w:t xml:space="preserve">, </w:t>
      </w:r>
      <w:r w:rsidR="00BD74FF" w:rsidRPr="00525F5D">
        <w:lastRenderedPageBreak/>
        <w:t xml:space="preserve">природными явлениями и </w:t>
      </w:r>
      <w:r w:rsidR="009631FD" w:rsidRPr="00525F5D">
        <w:t>другими явлениями в странах.</w:t>
      </w:r>
      <w:r w:rsidR="00BD74FF" w:rsidRPr="00525F5D">
        <w:t xml:space="preserve"> Эффект глобализации </w:t>
      </w:r>
      <w:r w:rsidR="007B4823" w:rsidRPr="00525F5D">
        <w:t xml:space="preserve">и </w:t>
      </w:r>
      <w:r w:rsidR="005C3901" w:rsidRPr="00525F5D">
        <w:t>интеграции</w:t>
      </w:r>
      <w:r w:rsidR="007B4823" w:rsidRPr="00525F5D">
        <w:t xml:space="preserve"> стран </w:t>
      </w:r>
      <w:r w:rsidR="00BD74FF" w:rsidRPr="00525F5D">
        <w:t xml:space="preserve">усилил </w:t>
      </w:r>
      <w:r w:rsidR="00F95A53" w:rsidRPr="00525F5D">
        <w:t xml:space="preserve">проблему </w:t>
      </w:r>
      <w:r w:rsidR="0068104D" w:rsidRPr="00525F5D">
        <w:t xml:space="preserve">каждого кризиса, </w:t>
      </w:r>
      <w:r w:rsidR="005C3901" w:rsidRPr="00525F5D">
        <w:t xml:space="preserve">увеличив масштаб проблем. Выбранные показатели </w:t>
      </w:r>
      <w:r w:rsidR="007E5DC5" w:rsidRPr="00525F5D">
        <w:t xml:space="preserve">демонстрировали заметное изменение в периоды </w:t>
      </w:r>
      <w:r w:rsidR="00910A06" w:rsidRPr="00525F5D">
        <w:t>спадов</w:t>
      </w:r>
      <w:r w:rsidR="007E5DC5" w:rsidRPr="00525F5D">
        <w:t>, что дает</w:t>
      </w:r>
      <w:r w:rsidR="00910A06" w:rsidRPr="00525F5D">
        <w:t xml:space="preserve"> возможность к оценке влияния кризиса на финансовые рынки. </w:t>
      </w:r>
      <w:r w:rsidR="007E5DC5" w:rsidRPr="00525F5D">
        <w:t xml:space="preserve"> </w:t>
      </w:r>
      <w:r w:rsidR="00F97A47" w:rsidRPr="00525F5D">
        <w:t xml:space="preserve">Японские банки, </w:t>
      </w:r>
      <w:r w:rsidR="00E4594D" w:rsidRPr="00525F5D">
        <w:t xml:space="preserve">являясь </w:t>
      </w:r>
      <w:r w:rsidR="00F97A47" w:rsidRPr="00525F5D">
        <w:t>частью глубоко интегрированной финансовой системы, также испытали давление</w:t>
      </w:r>
      <w:r w:rsidR="00E4344F" w:rsidRPr="00525F5D">
        <w:t xml:space="preserve"> и</w:t>
      </w:r>
      <w:r w:rsidR="00F97A47" w:rsidRPr="00525F5D">
        <w:t xml:space="preserve"> в кризисные периоды наблюдалось </w:t>
      </w:r>
      <w:r w:rsidR="00D243E6" w:rsidRPr="00525F5D">
        <w:t>изменение</w:t>
      </w:r>
      <w:r w:rsidR="00F97A47" w:rsidRPr="00525F5D">
        <w:t xml:space="preserve"> их чистой прибыли, рентабельности активов и </w:t>
      </w:r>
      <w:r w:rsidR="002C7C46" w:rsidRPr="00525F5D">
        <w:t>степени закредитованности</w:t>
      </w:r>
      <w:r w:rsidR="00405B07" w:rsidRPr="00525F5D">
        <w:t xml:space="preserve">, что в дальнейшем </w:t>
      </w:r>
      <w:r w:rsidR="005F3677" w:rsidRPr="00525F5D">
        <w:t>пригодится для анализ</w:t>
      </w:r>
      <w:r w:rsidR="00B43151" w:rsidRPr="00525F5D">
        <w:t>а</w:t>
      </w:r>
      <w:r w:rsidR="005F3677" w:rsidRPr="00525F5D">
        <w:t xml:space="preserve"> </w:t>
      </w:r>
      <w:r w:rsidR="00B43151" w:rsidRPr="00525F5D">
        <w:t>дивидендной политики</w:t>
      </w:r>
      <w:r w:rsidR="00D76143" w:rsidRPr="00525F5D">
        <w:t>.</w:t>
      </w:r>
      <w:r w:rsidR="005F3677" w:rsidRPr="00525F5D">
        <w:t xml:space="preserve"> </w:t>
      </w:r>
    </w:p>
    <w:p w14:paraId="7EE15E60" w14:textId="50FB728B" w:rsidR="0018598F" w:rsidRPr="00525F5D" w:rsidRDefault="00525F5D" w:rsidP="00525F5D">
      <w:pPr>
        <w:pStyle w:val="Heading2"/>
        <w:rPr>
          <w:lang w:val="ru-RU"/>
        </w:rPr>
      </w:pPr>
      <w:bookmarkStart w:id="6" w:name="_Toc227835016"/>
      <w:r>
        <w:rPr>
          <w:rFonts w:hint="eastAsia"/>
          <w:lang w:val="ru-RU" w:eastAsia="ja-JP"/>
        </w:rPr>
        <w:t xml:space="preserve">1.3 </w:t>
      </w:r>
      <w:r w:rsidR="00E55352" w:rsidRPr="00525F5D">
        <w:rPr>
          <w:lang w:val="ru-RU"/>
        </w:rPr>
        <w:t xml:space="preserve">Оценка взаимосвязи между дивидендной политикой японских банков и динамикой мировых финансовых </w:t>
      </w:r>
      <w:r w:rsidR="009936E6" w:rsidRPr="00525F5D">
        <w:rPr>
          <w:lang w:val="ru-RU"/>
        </w:rPr>
        <w:t>рынков</w:t>
      </w:r>
      <w:bookmarkEnd w:id="6"/>
    </w:p>
    <w:p w14:paraId="007421FC" w14:textId="77777777" w:rsidR="0018598F" w:rsidRPr="00525F5D" w:rsidRDefault="0018598F" w:rsidP="00C929FC">
      <w:pPr>
        <w:spacing w:line="360" w:lineRule="auto"/>
        <w:rPr>
          <w:rFonts w:ascii="Times New Roman" w:hAnsi="Times New Roman" w:cs="Times New Roman"/>
          <w:b/>
          <w:bCs/>
          <w:sz w:val="24"/>
          <w:szCs w:val="24"/>
          <w:lang w:val="ru-RU"/>
        </w:rPr>
      </w:pPr>
    </w:p>
    <w:p w14:paraId="02171CCD" w14:textId="67BACA30" w:rsidR="00CA6637" w:rsidRPr="00525F5D" w:rsidRDefault="00477580" w:rsidP="00C929FC">
      <w:pPr>
        <w:spacing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Для анализа влияния внешних факторов на поведение японских банков в отношении выплат необходимо определить, какие показатели будут отражать дивидендную политику. В рамках данной работы основными </w:t>
      </w:r>
      <w:r w:rsidR="00F00A83" w:rsidRPr="00525F5D">
        <w:rPr>
          <w:rFonts w:ascii="Times New Roman" w:hAnsi="Times New Roman" w:cs="Times New Roman"/>
          <w:sz w:val="24"/>
          <w:szCs w:val="24"/>
          <w:lang w:val="ru-RU"/>
        </w:rPr>
        <w:t>индикаторами</w:t>
      </w:r>
      <w:r w:rsidRPr="00525F5D">
        <w:rPr>
          <w:rFonts w:ascii="Times New Roman" w:hAnsi="Times New Roman" w:cs="Times New Roman"/>
          <w:sz w:val="24"/>
          <w:szCs w:val="24"/>
          <w:lang w:val="ru-RU"/>
        </w:rPr>
        <w:t xml:space="preserve"> выбраны дивиденды на акцию, коэффициент выплат (</w:t>
      </w:r>
      <w:r w:rsidRPr="00525F5D">
        <w:rPr>
          <w:rFonts w:ascii="Times New Roman" w:hAnsi="Times New Roman" w:cs="Times New Roman"/>
          <w:sz w:val="24"/>
          <w:szCs w:val="24"/>
        </w:rPr>
        <w:t>payout</w:t>
      </w:r>
      <w:r w:rsidRPr="00525F5D">
        <w:rPr>
          <w:rFonts w:ascii="Times New Roman" w:hAnsi="Times New Roman" w:cs="Times New Roman"/>
          <w:sz w:val="24"/>
          <w:szCs w:val="24"/>
          <w:lang w:val="ru-RU"/>
        </w:rPr>
        <w:t xml:space="preserve"> </w:t>
      </w:r>
      <w:r w:rsidRPr="00525F5D">
        <w:rPr>
          <w:rFonts w:ascii="Times New Roman" w:hAnsi="Times New Roman" w:cs="Times New Roman"/>
          <w:sz w:val="24"/>
          <w:szCs w:val="24"/>
        </w:rPr>
        <w:t>ratio</w:t>
      </w:r>
      <w:r w:rsidRPr="00525F5D">
        <w:rPr>
          <w:rFonts w:ascii="Times New Roman" w:hAnsi="Times New Roman" w:cs="Times New Roman"/>
          <w:sz w:val="24"/>
          <w:szCs w:val="24"/>
          <w:lang w:val="ru-RU"/>
        </w:rPr>
        <w:t>) и общая сумма выплаченных дивидендов. Поскольку динамика дивидендной политики напрямую зависит от финансового состояния банков, для более глубокого понимания влияния глобальных кризисов следует дополнительно учитывать такие показатели, как чистая прибыль, рентабельность активов (</w:t>
      </w:r>
      <w:r w:rsidRPr="00525F5D">
        <w:rPr>
          <w:rFonts w:ascii="Times New Roman" w:hAnsi="Times New Roman" w:cs="Times New Roman"/>
          <w:sz w:val="24"/>
          <w:szCs w:val="24"/>
        </w:rPr>
        <w:t>ROA</w:t>
      </w:r>
      <w:r w:rsidRPr="00525F5D">
        <w:rPr>
          <w:rFonts w:ascii="Times New Roman" w:hAnsi="Times New Roman" w:cs="Times New Roman"/>
          <w:sz w:val="24"/>
          <w:szCs w:val="24"/>
          <w:lang w:val="ru-RU"/>
        </w:rPr>
        <w:t>) и соотношение заемных и собственных средств (</w:t>
      </w:r>
      <w:r w:rsidRPr="00525F5D">
        <w:rPr>
          <w:rFonts w:ascii="Times New Roman" w:hAnsi="Times New Roman" w:cs="Times New Roman"/>
          <w:sz w:val="24"/>
          <w:szCs w:val="24"/>
        </w:rPr>
        <w:t>Debt</w:t>
      </w:r>
      <w:r w:rsidRPr="00525F5D">
        <w:rPr>
          <w:rFonts w:ascii="Times New Roman" w:hAnsi="Times New Roman" w:cs="Times New Roman"/>
          <w:sz w:val="24"/>
          <w:szCs w:val="24"/>
          <w:lang w:val="ru-RU"/>
        </w:rPr>
        <w:t>-</w:t>
      </w:r>
      <w:r w:rsidRPr="00525F5D">
        <w:rPr>
          <w:rFonts w:ascii="Times New Roman" w:hAnsi="Times New Roman" w:cs="Times New Roman"/>
          <w:sz w:val="24"/>
          <w:szCs w:val="24"/>
        </w:rPr>
        <w:t>to</w:t>
      </w:r>
      <w:r w:rsidRPr="00525F5D">
        <w:rPr>
          <w:rFonts w:ascii="Times New Roman" w:hAnsi="Times New Roman" w:cs="Times New Roman"/>
          <w:sz w:val="24"/>
          <w:szCs w:val="24"/>
          <w:lang w:val="ru-RU"/>
        </w:rPr>
        <w:t>-</w:t>
      </w:r>
      <w:r w:rsidRPr="00525F5D">
        <w:rPr>
          <w:rFonts w:ascii="Times New Roman" w:hAnsi="Times New Roman" w:cs="Times New Roman"/>
          <w:sz w:val="24"/>
          <w:szCs w:val="24"/>
        </w:rPr>
        <w:t>Equity</w:t>
      </w:r>
      <w:r w:rsidRPr="00525F5D">
        <w:rPr>
          <w:rFonts w:ascii="Times New Roman" w:hAnsi="Times New Roman" w:cs="Times New Roman"/>
          <w:sz w:val="24"/>
          <w:szCs w:val="24"/>
          <w:lang w:val="ru-RU"/>
        </w:rPr>
        <w:t xml:space="preserve"> </w:t>
      </w:r>
      <w:r w:rsidRPr="00525F5D">
        <w:rPr>
          <w:rFonts w:ascii="Times New Roman" w:hAnsi="Times New Roman" w:cs="Times New Roman"/>
          <w:sz w:val="24"/>
          <w:szCs w:val="24"/>
        </w:rPr>
        <w:t>Ratio</w:t>
      </w:r>
      <w:r w:rsidRPr="00525F5D">
        <w:rPr>
          <w:rFonts w:ascii="Times New Roman" w:hAnsi="Times New Roman" w:cs="Times New Roman"/>
          <w:sz w:val="24"/>
          <w:szCs w:val="24"/>
          <w:lang w:val="ru-RU"/>
        </w:rPr>
        <w:t>)</w:t>
      </w:r>
      <w:r w:rsidR="00943C11" w:rsidRPr="00525F5D">
        <w:rPr>
          <w:rFonts w:ascii="Times New Roman" w:hAnsi="Times New Roman" w:cs="Times New Roman"/>
          <w:sz w:val="24"/>
          <w:szCs w:val="24"/>
          <w:lang w:val="ru-RU"/>
        </w:rPr>
        <w:t>.</w:t>
      </w:r>
      <w:r w:rsidR="00943C11" w:rsidRPr="00525F5D">
        <w:rPr>
          <w:rStyle w:val="FootnoteReference"/>
          <w:rFonts w:ascii="Times New Roman" w:hAnsi="Times New Roman" w:cs="Times New Roman"/>
          <w:sz w:val="24"/>
          <w:szCs w:val="24"/>
          <w:lang w:val="ru-RU"/>
        </w:rPr>
        <w:footnoteReference w:id="9"/>
      </w:r>
      <w:r w:rsidR="00437508" w:rsidRPr="00525F5D">
        <w:rPr>
          <w:rFonts w:ascii="Times New Roman" w:hAnsi="Times New Roman" w:cs="Times New Roman"/>
          <w:sz w:val="24"/>
          <w:szCs w:val="24"/>
          <w:lang w:val="ru-RU"/>
        </w:rPr>
        <w:t xml:space="preserve"> </w:t>
      </w:r>
      <w:r w:rsidR="006842C0" w:rsidRPr="00525F5D">
        <w:rPr>
          <w:rFonts w:ascii="Times New Roman" w:hAnsi="Times New Roman" w:cs="Times New Roman"/>
          <w:sz w:val="24"/>
          <w:szCs w:val="24"/>
          <w:lang w:val="ru-RU"/>
        </w:rPr>
        <w:t xml:space="preserve">Данные будут </w:t>
      </w:r>
      <w:r w:rsidR="00CE3622" w:rsidRPr="00525F5D">
        <w:rPr>
          <w:rFonts w:ascii="Times New Roman" w:hAnsi="Times New Roman" w:cs="Times New Roman"/>
          <w:sz w:val="24"/>
          <w:szCs w:val="24"/>
          <w:lang w:val="ru-RU"/>
        </w:rPr>
        <w:t>представлены</w:t>
      </w:r>
      <w:r w:rsidR="00ED7C87" w:rsidRPr="00525F5D">
        <w:rPr>
          <w:rFonts w:ascii="Times New Roman" w:hAnsi="Times New Roman" w:cs="Times New Roman"/>
          <w:sz w:val="24"/>
          <w:szCs w:val="24"/>
          <w:lang w:val="ru-RU"/>
        </w:rPr>
        <w:t xml:space="preserve"> в разрезе </w:t>
      </w:r>
      <w:r w:rsidR="009C37A3" w:rsidRPr="00525F5D">
        <w:rPr>
          <w:rFonts w:ascii="Times New Roman" w:hAnsi="Times New Roman" w:cs="Times New Roman"/>
          <w:sz w:val="24"/>
          <w:szCs w:val="24"/>
          <w:lang w:val="ru-RU"/>
        </w:rPr>
        <w:t xml:space="preserve">основных типов японских банков: городские, региональные, </w:t>
      </w:r>
      <w:r w:rsidR="00B47B73" w:rsidRPr="00525F5D">
        <w:rPr>
          <w:rFonts w:ascii="Times New Roman" w:hAnsi="Times New Roman" w:cs="Times New Roman"/>
          <w:sz w:val="24"/>
          <w:szCs w:val="24"/>
          <w:lang w:val="ru-RU"/>
        </w:rPr>
        <w:t xml:space="preserve">региональные </w:t>
      </w:r>
      <w:r w:rsidR="00B47B73" w:rsidRPr="00525F5D">
        <w:rPr>
          <w:rFonts w:ascii="Times New Roman" w:hAnsi="Times New Roman" w:cs="Times New Roman"/>
          <w:sz w:val="24"/>
          <w:szCs w:val="24"/>
          <w:lang w:val="en-US"/>
        </w:rPr>
        <w:t>II</w:t>
      </w:r>
      <w:r w:rsidR="00760FF8" w:rsidRPr="00525F5D">
        <w:rPr>
          <w:rFonts w:ascii="Times New Roman" w:hAnsi="Times New Roman" w:cs="Times New Roman"/>
          <w:sz w:val="24"/>
          <w:szCs w:val="24"/>
          <w:lang w:val="ru-RU"/>
        </w:rPr>
        <w:t xml:space="preserve">, </w:t>
      </w:r>
      <w:r w:rsidR="00760FF8" w:rsidRPr="00525F5D">
        <w:rPr>
          <w:rFonts w:ascii="Times New Roman" w:hAnsi="Times New Roman" w:cs="Times New Roman"/>
          <w:sz w:val="24"/>
          <w:szCs w:val="24"/>
          <w:lang w:val="en-US"/>
        </w:rPr>
        <w:t>Japan</w:t>
      </w:r>
      <w:r w:rsidR="00760FF8" w:rsidRPr="00525F5D">
        <w:rPr>
          <w:rFonts w:ascii="Times New Roman" w:hAnsi="Times New Roman" w:cs="Times New Roman"/>
          <w:sz w:val="24"/>
          <w:szCs w:val="24"/>
          <w:lang w:val="ru-RU"/>
        </w:rPr>
        <w:t xml:space="preserve"> </w:t>
      </w:r>
      <w:r w:rsidR="00760FF8" w:rsidRPr="00525F5D">
        <w:rPr>
          <w:rFonts w:ascii="Times New Roman" w:hAnsi="Times New Roman" w:cs="Times New Roman"/>
          <w:sz w:val="24"/>
          <w:szCs w:val="24"/>
          <w:lang w:val="en-US"/>
        </w:rPr>
        <w:t>Post</w:t>
      </w:r>
      <w:r w:rsidR="00760FF8" w:rsidRPr="00525F5D">
        <w:rPr>
          <w:rFonts w:ascii="Times New Roman" w:hAnsi="Times New Roman" w:cs="Times New Roman"/>
          <w:sz w:val="24"/>
          <w:szCs w:val="24"/>
          <w:lang w:val="ru-RU"/>
        </w:rPr>
        <w:t xml:space="preserve"> </w:t>
      </w:r>
      <w:r w:rsidR="00760FF8" w:rsidRPr="00525F5D">
        <w:rPr>
          <w:rFonts w:ascii="Times New Roman" w:hAnsi="Times New Roman" w:cs="Times New Roman"/>
          <w:sz w:val="24"/>
          <w:szCs w:val="24"/>
          <w:lang w:val="en-US"/>
        </w:rPr>
        <w:t>Bank</w:t>
      </w:r>
      <w:r w:rsidR="00760FF8" w:rsidRPr="00525F5D">
        <w:rPr>
          <w:rFonts w:ascii="Times New Roman" w:hAnsi="Times New Roman" w:cs="Times New Roman"/>
          <w:sz w:val="24"/>
          <w:szCs w:val="24"/>
          <w:lang w:val="ru-RU"/>
        </w:rPr>
        <w:t>.</w:t>
      </w:r>
      <w:r w:rsidR="0093155C" w:rsidRPr="00525F5D">
        <w:rPr>
          <w:rFonts w:ascii="Times New Roman" w:hAnsi="Times New Roman" w:cs="Times New Roman"/>
          <w:sz w:val="24"/>
          <w:szCs w:val="24"/>
          <w:lang w:val="ru-RU"/>
        </w:rPr>
        <w:t xml:space="preserve"> </w:t>
      </w:r>
      <w:r w:rsidR="005916D6" w:rsidRPr="00525F5D">
        <w:rPr>
          <w:rFonts w:ascii="Times New Roman" w:hAnsi="Times New Roman" w:cs="Times New Roman"/>
          <w:sz w:val="24"/>
          <w:szCs w:val="24"/>
          <w:lang w:val="ru-RU"/>
        </w:rPr>
        <w:t>Конкретный</w:t>
      </w:r>
      <w:r w:rsidR="0093155C" w:rsidRPr="00525F5D">
        <w:rPr>
          <w:rFonts w:ascii="Times New Roman" w:hAnsi="Times New Roman" w:cs="Times New Roman"/>
          <w:sz w:val="24"/>
          <w:szCs w:val="24"/>
          <w:lang w:val="ru-RU"/>
        </w:rPr>
        <w:t xml:space="preserve"> выбор категории банков </w:t>
      </w:r>
      <w:r w:rsidR="00276AA8" w:rsidRPr="00525F5D">
        <w:rPr>
          <w:rFonts w:ascii="Times New Roman" w:hAnsi="Times New Roman" w:cs="Times New Roman"/>
          <w:sz w:val="24"/>
          <w:szCs w:val="24"/>
          <w:lang w:val="ru-RU"/>
        </w:rPr>
        <w:t>объясняется</w:t>
      </w:r>
      <w:r w:rsidR="00BD1BD2" w:rsidRPr="00525F5D">
        <w:rPr>
          <w:rFonts w:ascii="Times New Roman" w:hAnsi="Times New Roman" w:cs="Times New Roman"/>
          <w:sz w:val="24"/>
          <w:szCs w:val="24"/>
          <w:lang w:val="ru-RU"/>
        </w:rPr>
        <w:t xml:space="preserve"> большей долей</w:t>
      </w:r>
      <w:r w:rsidR="00276AA8" w:rsidRPr="00525F5D">
        <w:rPr>
          <w:rFonts w:ascii="Times New Roman" w:hAnsi="Times New Roman" w:cs="Times New Roman"/>
          <w:sz w:val="24"/>
          <w:szCs w:val="24"/>
          <w:lang w:val="ru-RU"/>
        </w:rPr>
        <w:t xml:space="preserve"> рынка</w:t>
      </w:r>
      <w:r w:rsidR="003813D5" w:rsidRPr="00525F5D">
        <w:rPr>
          <w:rFonts w:ascii="Times New Roman" w:hAnsi="Times New Roman" w:cs="Times New Roman"/>
          <w:sz w:val="24"/>
          <w:szCs w:val="24"/>
          <w:lang w:val="ru-RU"/>
        </w:rPr>
        <w:t xml:space="preserve"> заемных средств и активной </w:t>
      </w:r>
      <w:r w:rsidR="001936ED" w:rsidRPr="00525F5D">
        <w:rPr>
          <w:rFonts w:ascii="Times New Roman" w:hAnsi="Times New Roman" w:cs="Times New Roman"/>
          <w:sz w:val="24"/>
          <w:szCs w:val="24"/>
          <w:lang w:val="ru-RU"/>
        </w:rPr>
        <w:t>дивидендной политикой на протяжение рассматриваемого периода</w:t>
      </w:r>
      <w:r w:rsidR="005916D6" w:rsidRPr="00525F5D">
        <w:rPr>
          <w:rFonts w:ascii="Times New Roman" w:hAnsi="Times New Roman" w:cs="Times New Roman"/>
          <w:sz w:val="24"/>
          <w:szCs w:val="24"/>
          <w:lang w:val="ru-RU"/>
        </w:rPr>
        <w:t xml:space="preserve">. Данная </w:t>
      </w:r>
      <w:r w:rsidR="00793868" w:rsidRPr="00525F5D">
        <w:rPr>
          <w:rFonts w:ascii="Times New Roman" w:hAnsi="Times New Roman" w:cs="Times New Roman"/>
          <w:sz w:val="24"/>
          <w:szCs w:val="24"/>
          <w:lang w:val="ru-RU"/>
        </w:rPr>
        <w:t>группа</w:t>
      </w:r>
      <w:r w:rsidR="005916D6" w:rsidRPr="00525F5D">
        <w:rPr>
          <w:rFonts w:ascii="Times New Roman" w:hAnsi="Times New Roman" w:cs="Times New Roman"/>
          <w:sz w:val="24"/>
          <w:szCs w:val="24"/>
          <w:lang w:val="ru-RU"/>
        </w:rPr>
        <w:t xml:space="preserve"> </w:t>
      </w:r>
      <w:r w:rsidR="00745C59" w:rsidRPr="00525F5D">
        <w:rPr>
          <w:rFonts w:ascii="Times New Roman" w:hAnsi="Times New Roman" w:cs="Times New Roman"/>
          <w:sz w:val="24"/>
          <w:szCs w:val="24"/>
          <w:lang w:val="ru-RU"/>
        </w:rPr>
        <w:t xml:space="preserve">аккумулирует больше 70% от всех депозитов </w:t>
      </w:r>
      <w:r w:rsidR="00B02428" w:rsidRPr="00525F5D">
        <w:rPr>
          <w:rFonts w:ascii="Times New Roman" w:hAnsi="Times New Roman" w:cs="Times New Roman"/>
          <w:sz w:val="24"/>
          <w:szCs w:val="24"/>
          <w:lang w:val="ru-RU"/>
        </w:rPr>
        <w:t>по данным 2023 года.</w:t>
      </w:r>
      <w:r w:rsidR="00B02428" w:rsidRPr="00525F5D">
        <w:rPr>
          <w:rStyle w:val="FootnoteReference"/>
          <w:rFonts w:ascii="Times New Roman" w:hAnsi="Times New Roman" w:cs="Times New Roman"/>
          <w:sz w:val="24"/>
          <w:szCs w:val="24"/>
          <w:lang w:val="ru-RU"/>
        </w:rPr>
        <w:footnoteReference w:id="10"/>
      </w:r>
      <w:r w:rsidR="00793868" w:rsidRPr="00525F5D">
        <w:rPr>
          <w:rFonts w:ascii="Times New Roman" w:hAnsi="Times New Roman" w:cs="Times New Roman"/>
          <w:sz w:val="24"/>
          <w:szCs w:val="24"/>
          <w:lang w:val="ru-RU"/>
        </w:rPr>
        <w:t xml:space="preserve"> </w:t>
      </w:r>
    </w:p>
    <w:p w14:paraId="45BC012C" w14:textId="400AB236" w:rsidR="0032289B" w:rsidRPr="00525F5D" w:rsidRDefault="0032289B" w:rsidP="00C929FC">
      <w:pPr>
        <w:spacing w:line="360" w:lineRule="auto"/>
        <w:jc w:val="both"/>
        <w:rPr>
          <w:rFonts w:ascii="Times New Roman" w:hAnsi="Times New Roman" w:cs="Times New Roman"/>
          <w:sz w:val="24"/>
          <w:szCs w:val="24"/>
          <w:lang w:val="ru-RU"/>
        </w:rPr>
      </w:pPr>
    </w:p>
    <w:p w14:paraId="2CD57D83" w14:textId="11472374" w:rsidR="00A4027A" w:rsidRPr="00525F5D" w:rsidRDefault="0028620A" w:rsidP="00C929FC">
      <w:pPr>
        <w:spacing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С начала 2000-х годов дивидендная политика японских банков характеризовалась сохранением стабильных выплат, несмотря на влияние двух кризисов и продолжающиеся структурн</w:t>
      </w:r>
      <w:r w:rsidR="00634C96" w:rsidRPr="00525F5D">
        <w:rPr>
          <w:rFonts w:ascii="Times New Roman" w:hAnsi="Times New Roman" w:cs="Times New Roman"/>
          <w:sz w:val="24"/>
          <w:szCs w:val="24"/>
          <w:lang w:val="ru-RU"/>
        </w:rPr>
        <w:t>ых</w:t>
      </w:r>
      <w:r w:rsidRPr="00525F5D">
        <w:rPr>
          <w:rFonts w:ascii="Times New Roman" w:hAnsi="Times New Roman" w:cs="Times New Roman"/>
          <w:sz w:val="24"/>
          <w:szCs w:val="24"/>
          <w:lang w:val="ru-RU"/>
        </w:rPr>
        <w:t xml:space="preserve"> проблем в банковской системе. </w:t>
      </w:r>
      <w:r w:rsidR="00C5357E" w:rsidRPr="00525F5D">
        <w:rPr>
          <w:rFonts w:ascii="Times New Roman" w:hAnsi="Times New Roman" w:cs="Times New Roman"/>
          <w:sz w:val="24"/>
          <w:szCs w:val="24"/>
          <w:lang w:val="ru-RU"/>
        </w:rPr>
        <w:t>Как результат ч</w:t>
      </w:r>
      <w:r w:rsidR="000756FB" w:rsidRPr="00525F5D">
        <w:rPr>
          <w:rFonts w:ascii="Times New Roman" w:hAnsi="Times New Roman" w:cs="Times New Roman"/>
          <w:sz w:val="24"/>
          <w:szCs w:val="24"/>
          <w:lang w:val="ru-RU"/>
        </w:rPr>
        <w:t xml:space="preserve">истая прибыль всех японских банков в 2000 году составила 175,6 млрд иен, а в 2001 и 2002 годах убытки резко увеличились, достигнув соответственно –4,2 </w:t>
      </w:r>
      <w:r w:rsidR="000A69EF" w:rsidRPr="00525F5D">
        <w:rPr>
          <w:rFonts w:ascii="Times New Roman" w:hAnsi="Times New Roman" w:cs="Times New Roman"/>
          <w:sz w:val="24"/>
          <w:szCs w:val="24"/>
          <w:lang w:val="ru-RU"/>
        </w:rPr>
        <w:t>млрд</w:t>
      </w:r>
      <w:r w:rsidR="000756FB" w:rsidRPr="00525F5D">
        <w:rPr>
          <w:rFonts w:ascii="Times New Roman" w:hAnsi="Times New Roman" w:cs="Times New Roman"/>
          <w:sz w:val="24"/>
          <w:szCs w:val="24"/>
          <w:lang w:val="ru-RU"/>
        </w:rPr>
        <w:t xml:space="preserve"> и –4,85 </w:t>
      </w:r>
      <w:r w:rsidR="000A69EF" w:rsidRPr="00525F5D">
        <w:rPr>
          <w:rFonts w:ascii="Times New Roman" w:hAnsi="Times New Roman" w:cs="Times New Roman"/>
          <w:sz w:val="24"/>
          <w:szCs w:val="24"/>
          <w:lang w:val="ru-RU"/>
        </w:rPr>
        <w:t>млрд</w:t>
      </w:r>
      <w:r w:rsidR="000756FB" w:rsidRPr="00525F5D">
        <w:rPr>
          <w:rFonts w:ascii="Times New Roman" w:hAnsi="Times New Roman" w:cs="Times New Roman"/>
          <w:sz w:val="24"/>
          <w:szCs w:val="24"/>
          <w:lang w:val="ru-RU"/>
        </w:rPr>
        <w:t xml:space="preserve"> иен. Рентабельность активов оставалась отрицательной на протяжении всего периода, достигнув минимальных значений в 2002 году –19,54% для всех японских банков.</w:t>
      </w:r>
      <w:r w:rsidR="000756FB" w:rsidRPr="00525F5D">
        <w:rPr>
          <w:sz w:val="24"/>
          <w:szCs w:val="24"/>
          <w:lang w:val="ru-RU"/>
        </w:rPr>
        <w:t xml:space="preserve"> </w:t>
      </w:r>
      <w:r w:rsidR="000756FB" w:rsidRPr="00525F5D">
        <w:rPr>
          <w:rFonts w:ascii="Times New Roman" w:hAnsi="Times New Roman" w:cs="Times New Roman"/>
          <w:sz w:val="24"/>
          <w:szCs w:val="24"/>
          <w:lang w:val="ru-RU"/>
        </w:rPr>
        <w:t xml:space="preserve">Коэффициент соотношения </w:t>
      </w:r>
      <w:r w:rsidR="000756FB" w:rsidRPr="00525F5D">
        <w:rPr>
          <w:rFonts w:ascii="Times New Roman" w:hAnsi="Times New Roman" w:cs="Times New Roman"/>
          <w:sz w:val="24"/>
          <w:szCs w:val="24"/>
          <w:lang w:val="ru-RU"/>
        </w:rPr>
        <w:lastRenderedPageBreak/>
        <w:t>заемного капитала к собственному, определяющий степень финансовой нагрузки на банки, увеличился с 20,93 в 2000 году до 29,05 в 2002 году.</w:t>
      </w:r>
      <w:r w:rsidR="00437229" w:rsidRPr="00525F5D">
        <w:rPr>
          <w:rFonts w:ascii="Times New Roman" w:hAnsi="Times New Roman" w:cs="Times New Roman"/>
          <w:sz w:val="24"/>
          <w:szCs w:val="24"/>
          <w:lang w:val="ru-RU"/>
        </w:rPr>
        <w:t xml:space="preserve"> </w:t>
      </w:r>
      <w:r w:rsidRPr="00525F5D">
        <w:rPr>
          <w:rFonts w:ascii="Times New Roman" w:hAnsi="Times New Roman" w:cs="Times New Roman"/>
          <w:sz w:val="24"/>
          <w:szCs w:val="24"/>
          <w:lang w:val="ru-RU"/>
        </w:rPr>
        <w:t>Основными акционерами банков в этот период выступали пенсионные фонды и бизнес-корпорации, ориентированные на получение устойчивого денежного потока</w:t>
      </w:r>
      <w:r w:rsidR="00F91484" w:rsidRPr="00525F5D">
        <w:rPr>
          <w:rFonts w:ascii="Times New Roman" w:hAnsi="Times New Roman" w:cs="Times New Roman"/>
          <w:sz w:val="24"/>
          <w:szCs w:val="24"/>
          <w:lang w:val="ru-RU"/>
        </w:rPr>
        <w:t xml:space="preserve">, </w:t>
      </w:r>
      <w:r w:rsidRPr="00525F5D">
        <w:rPr>
          <w:rFonts w:ascii="Times New Roman" w:hAnsi="Times New Roman" w:cs="Times New Roman"/>
          <w:sz w:val="24"/>
          <w:szCs w:val="24"/>
          <w:lang w:val="ru-RU"/>
        </w:rPr>
        <w:t>что отражало нужды стареющего населения страны.</w:t>
      </w:r>
      <w:r w:rsidR="00F91484" w:rsidRPr="00525F5D">
        <w:rPr>
          <w:rStyle w:val="FootnoteReference"/>
          <w:rFonts w:ascii="Times New Roman" w:hAnsi="Times New Roman" w:cs="Times New Roman"/>
          <w:sz w:val="24"/>
          <w:szCs w:val="24"/>
          <w:lang w:val="ru-RU"/>
        </w:rPr>
        <w:footnoteReference w:id="11"/>
      </w:r>
      <w:r w:rsidR="00307B5E" w:rsidRPr="00525F5D">
        <w:rPr>
          <w:rFonts w:ascii="Times New Roman" w:hAnsi="Times New Roman" w:cs="Times New Roman"/>
          <w:sz w:val="24"/>
          <w:szCs w:val="24"/>
          <w:lang w:val="ru-RU"/>
        </w:rPr>
        <w:t xml:space="preserve"> </w:t>
      </w:r>
      <w:r w:rsidR="007E1628" w:rsidRPr="00525F5D">
        <w:rPr>
          <w:rFonts w:ascii="Times New Roman" w:hAnsi="Times New Roman" w:cs="Times New Roman"/>
          <w:sz w:val="24"/>
          <w:szCs w:val="24"/>
          <w:lang w:val="ru-RU"/>
        </w:rPr>
        <w:t xml:space="preserve">Основная часть дивидендных выплат в 2000–2003 гг. приходилась на городские банки, средний объем которых составлял около 44 млрд иен в год. В 2002 году, на фоне ухудшения финансовых показателей, средний объем дивидендов снизился до 39 млрд иен, однако уже в следующем году выплаты восстановились до прежнего уровня. Несмотря на совокупные убытки чистой прибыли, превышающие 9,8 </w:t>
      </w:r>
      <w:r w:rsidR="00825C32" w:rsidRPr="00525F5D">
        <w:rPr>
          <w:rFonts w:ascii="Times New Roman" w:hAnsi="Times New Roman" w:cs="Times New Roman"/>
          <w:sz w:val="24"/>
          <w:szCs w:val="24"/>
          <w:lang w:val="ru-RU"/>
        </w:rPr>
        <w:t>млрд</w:t>
      </w:r>
      <w:r w:rsidR="007E1628" w:rsidRPr="00525F5D">
        <w:rPr>
          <w:rFonts w:ascii="Times New Roman" w:hAnsi="Times New Roman" w:cs="Times New Roman"/>
          <w:sz w:val="24"/>
          <w:szCs w:val="24"/>
          <w:lang w:val="ru-RU"/>
        </w:rPr>
        <w:t xml:space="preserve"> иен</w:t>
      </w:r>
      <w:r w:rsidR="00825C32" w:rsidRPr="00525F5D">
        <w:rPr>
          <w:rFonts w:ascii="Times New Roman" w:hAnsi="Times New Roman" w:cs="Times New Roman"/>
          <w:sz w:val="24"/>
          <w:szCs w:val="24"/>
          <w:lang w:val="ru-RU"/>
        </w:rPr>
        <w:t xml:space="preserve"> за весь период</w:t>
      </w:r>
      <w:r w:rsidR="007E1628" w:rsidRPr="00525F5D">
        <w:rPr>
          <w:rFonts w:ascii="Times New Roman" w:hAnsi="Times New Roman" w:cs="Times New Roman"/>
          <w:sz w:val="24"/>
          <w:szCs w:val="24"/>
          <w:lang w:val="ru-RU"/>
        </w:rPr>
        <w:t>, банки сохраняли относительно стабильные выплаты, компенсируя падение доходов за счет роста коэффициента выплаты дивидендов (</w:t>
      </w:r>
      <w:r w:rsidR="007E1628" w:rsidRPr="00525F5D">
        <w:rPr>
          <w:rFonts w:ascii="Times New Roman" w:hAnsi="Times New Roman" w:cs="Times New Roman"/>
          <w:sz w:val="24"/>
          <w:szCs w:val="24"/>
        </w:rPr>
        <w:t>payout</w:t>
      </w:r>
      <w:r w:rsidR="007E1628" w:rsidRPr="00525F5D">
        <w:rPr>
          <w:rFonts w:ascii="Times New Roman" w:hAnsi="Times New Roman" w:cs="Times New Roman"/>
          <w:sz w:val="24"/>
          <w:szCs w:val="24"/>
          <w:lang w:val="ru-RU"/>
        </w:rPr>
        <w:t xml:space="preserve"> </w:t>
      </w:r>
      <w:r w:rsidR="007E1628" w:rsidRPr="00525F5D">
        <w:rPr>
          <w:rFonts w:ascii="Times New Roman" w:hAnsi="Times New Roman" w:cs="Times New Roman"/>
          <w:sz w:val="24"/>
          <w:szCs w:val="24"/>
        </w:rPr>
        <w:t>ratio</w:t>
      </w:r>
      <w:r w:rsidR="007E1628" w:rsidRPr="00525F5D">
        <w:rPr>
          <w:rFonts w:ascii="Times New Roman" w:hAnsi="Times New Roman" w:cs="Times New Roman"/>
          <w:sz w:val="24"/>
          <w:szCs w:val="24"/>
          <w:lang w:val="ru-RU"/>
        </w:rPr>
        <w:t>)</w:t>
      </w:r>
      <w:r w:rsidR="00A4027A" w:rsidRPr="00525F5D">
        <w:rPr>
          <w:rFonts w:ascii="Times New Roman" w:hAnsi="Times New Roman" w:cs="Times New Roman"/>
          <w:sz w:val="24"/>
          <w:szCs w:val="24"/>
          <w:lang w:val="ru-RU"/>
        </w:rPr>
        <w:t xml:space="preserve">, что поддерживало доверие акционеров. </w:t>
      </w:r>
      <w:r w:rsidR="007D5DB4" w:rsidRPr="00525F5D">
        <w:rPr>
          <w:rFonts w:ascii="Times New Roman" w:hAnsi="Times New Roman" w:cs="Times New Roman"/>
          <w:sz w:val="24"/>
          <w:szCs w:val="24"/>
          <w:lang w:val="ru-RU"/>
        </w:rPr>
        <w:t xml:space="preserve">Основной вклад в поддержание дивидендной активности в этой группе вносили </w:t>
      </w:r>
      <w:proofErr w:type="spellStart"/>
      <w:r w:rsidR="007D5DB4" w:rsidRPr="00525F5D">
        <w:rPr>
          <w:rFonts w:ascii="Times New Roman" w:hAnsi="Times New Roman" w:cs="Times New Roman"/>
          <w:sz w:val="24"/>
          <w:szCs w:val="24"/>
          <w:lang w:val="ru-RU"/>
        </w:rPr>
        <w:t>Chiba</w:t>
      </w:r>
      <w:proofErr w:type="spellEnd"/>
      <w:r w:rsidR="007D5DB4" w:rsidRPr="00525F5D">
        <w:rPr>
          <w:rFonts w:ascii="Times New Roman" w:hAnsi="Times New Roman" w:cs="Times New Roman"/>
          <w:sz w:val="24"/>
          <w:szCs w:val="24"/>
          <w:lang w:val="ru-RU"/>
        </w:rPr>
        <w:t xml:space="preserve"> Bank</w:t>
      </w:r>
      <w:r w:rsidR="00467B32" w:rsidRPr="00525F5D">
        <w:rPr>
          <w:rFonts w:ascii="Times New Roman" w:hAnsi="Times New Roman" w:cs="Times New Roman"/>
          <w:sz w:val="24"/>
          <w:szCs w:val="24"/>
          <w:lang w:val="ru-RU"/>
        </w:rPr>
        <w:t>, выплачивая 5 иен на акцию</w:t>
      </w:r>
      <w:r w:rsidR="00DC33AE" w:rsidRPr="00525F5D">
        <w:rPr>
          <w:rFonts w:ascii="Times New Roman" w:hAnsi="Times New Roman" w:cs="Times New Roman"/>
          <w:sz w:val="24"/>
          <w:szCs w:val="24"/>
          <w:lang w:val="ru-RU"/>
        </w:rPr>
        <w:t xml:space="preserve">. </w:t>
      </w:r>
      <w:r w:rsidR="00DC33AE" w:rsidRPr="00525F5D">
        <w:rPr>
          <w:rStyle w:val="FootnoteReference"/>
          <w:rFonts w:ascii="Times New Roman" w:hAnsi="Times New Roman" w:cs="Times New Roman"/>
          <w:sz w:val="24"/>
          <w:szCs w:val="24"/>
          <w:lang w:val="ru-RU"/>
        </w:rPr>
        <w:footnoteReference w:id="12"/>
      </w:r>
      <w:r w:rsidR="00DC33AE" w:rsidRPr="00525F5D">
        <w:rPr>
          <w:rFonts w:ascii="Times New Roman" w:hAnsi="Times New Roman" w:cs="Times New Roman"/>
          <w:sz w:val="24"/>
          <w:szCs w:val="24"/>
          <w:lang w:val="ru-RU"/>
        </w:rPr>
        <w:t xml:space="preserve"> А также </w:t>
      </w:r>
      <w:proofErr w:type="spellStart"/>
      <w:r w:rsidR="007D5DB4" w:rsidRPr="00525F5D">
        <w:rPr>
          <w:rFonts w:ascii="Times New Roman" w:hAnsi="Times New Roman" w:cs="Times New Roman"/>
          <w:sz w:val="24"/>
          <w:szCs w:val="24"/>
          <w:lang w:val="ru-RU"/>
        </w:rPr>
        <w:t>Shizuoka</w:t>
      </w:r>
      <w:proofErr w:type="spellEnd"/>
      <w:r w:rsidR="007D5DB4" w:rsidRPr="00525F5D">
        <w:rPr>
          <w:rFonts w:ascii="Times New Roman" w:hAnsi="Times New Roman" w:cs="Times New Roman"/>
          <w:sz w:val="24"/>
          <w:szCs w:val="24"/>
          <w:lang w:val="ru-RU"/>
        </w:rPr>
        <w:t xml:space="preserve"> Bank</w:t>
      </w:r>
      <w:r w:rsidR="00C1196F" w:rsidRPr="00525F5D">
        <w:rPr>
          <w:rFonts w:ascii="Times New Roman" w:hAnsi="Times New Roman" w:cs="Times New Roman"/>
          <w:sz w:val="24"/>
          <w:szCs w:val="24"/>
          <w:lang w:val="ru-RU"/>
        </w:rPr>
        <w:t xml:space="preserve">, </w:t>
      </w:r>
      <w:r w:rsidR="008F6B8F" w:rsidRPr="00525F5D">
        <w:rPr>
          <w:rFonts w:ascii="Times New Roman" w:hAnsi="Times New Roman" w:cs="Times New Roman"/>
          <w:sz w:val="24"/>
          <w:szCs w:val="24"/>
          <w:lang w:val="ru-RU"/>
        </w:rPr>
        <w:t xml:space="preserve">придерживающийся уровня </w:t>
      </w:r>
      <w:r w:rsidR="00C26838" w:rsidRPr="00525F5D">
        <w:rPr>
          <w:rFonts w:ascii="Times New Roman" w:hAnsi="Times New Roman" w:cs="Times New Roman"/>
          <w:sz w:val="24"/>
          <w:szCs w:val="24"/>
          <w:lang w:val="ru-RU"/>
        </w:rPr>
        <w:t>20 иен на акцию.</w:t>
      </w:r>
      <w:r w:rsidR="00317756" w:rsidRPr="00525F5D">
        <w:rPr>
          <w:rStyle w:val="FootnoteReference"/>
          <w:rFonts w:ascii="Times New Roman" w:hAnsi="Times New Roman" w:cs="Times New Roman"/>
          <w:sz w:val="24"/>
          <w:szCs w:val="24"/>
          <w:lang w:val="ru-RU"/>
        </w:rPr>
        <w:footnoteReference w:id="13"/>
      </w:r>
      <w:r w:rsidR="00392A74" w:rsidRPr="00525F5D">
        <w:rPr>
          <w:rFonts w:ascii="Times New Roman" w:hAnsi="Times New Roman" w:cs="Times New Roman"/>
          <w:sz w:val="24"/>
          <w:szCs w:val="24"/>
          <w:lang w:val="ru-RU"/>
        </w:rPr>
        <w:t xml:space="preserve"> </w:t>
      </w:r>
    </w:p>
    <w:p w14:paraId="6F953A6C" w14:textId="77777777" w:rsidR="00046B99" w:rsidRPr="00525F5D" w:rsidRDefault="00046B99" w:rsidP="00C929FC">
      <w:pPr>
        <w:spacing w:line="360" w:lineRule="auto"/>
        <w:ind w:firstLine="708"/>
        <w:jc w:val="both"/>
        <w:rPr>
          <w:rFonts w:ascii="Times New Roman" w:hAnsi="Times New Roman" w:cs="Times New Roman"/>
          <w:sz w:val="24"/>
          <w:szCs w:val="24"/>
          <w:lang w:val="ru-RU"/>
        </w:rPr>
      </w:pPr>
    </w:p>
    <w:p w14:paraId="3D046EA0" w14:textId="517E8600" w:rsidR="00FA0292" w:rsidRPr="00525F5D" w:rsidRDefault="00B54507" w:rsidP="00C929FC">
      <w:pPr>
        <w:spacing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Как уже было сказано </w:t>
      </w:r>
      <w:r w:rsidR="00791895" w:rsidRPr="00525F5D">
        <w:rPr>
          <w:rFonts w:ascii="Times New Roman" w:hAnsi="Times New Roman" w:cs="Times New Roman"/>
          <w:sz w:val="24"/>
          <w:szCs w:val="24"/>
          <w:lang w:val="ru-RU"/>
        </w:rPr>
        <w:t>период 2007–2009 стал</w:t>
      </w:r>
      <w:r w:rsidRPr="00525F5D">
        <w:rPr>
          <w:rFonts w:ascii="Times New Roman" w:hAnsi="Times New Roman" w:cs="Times New Roman"/>
          <w:sz w:val="24"/>
          <w:szCs w:val="24"/>
          <w:lang w:val="ru-RU"/>
        </w:rPr>
        <w:t xml:space="preserve"> </w:t>
      </w:r>
      <w:r w:rsidR="00FA0292" w:rsidRPr="00525F5D">
        <w:rPr>
          <w:rFonts w:ascii="Times New Roman" w:hAnsi="Times New Roman" w:cs="Times New Roman"/>
          <w:sz w:val="24"/>
          <w:szCs w:val="24"/>
          <w:lang w:val="ru-RU"/>
        </w:rPr>
        <w:t xml:space="preserve">поворотным пунктом </w:t>
      </w:r>
      <w:r w:rsidRPr="00525F5D">
        <w:rPr>
          <w:rFonts w:ascii="Times New Roman" w:hAnsi="Times New Roman" w:cs="Times New Roman"/>
          <w:sz w:val="24"/>
          <w:szCs w:val="24"/>
          <w:lang w:val="ru-RU"/>
        </w:rPr>
        <w:t>сильного преобразования в японской банковской структуре хоть и не был зафиксирован внутри национальной системы Японии.</w:t>
      </w:r>
      <w:r w:rsidR="009C5F86" w:rsidRPr="00525F5D">
        <w:rPr>
          <w:rFonts w:ascii="Times New Roman" w:hAnsi="Times New Roman" w:cs="Times New Roman"/>
          <w:sz w:val="24"/>
          <w:szCs w:val="24"/>
          <w:lang w:val="ru-RU"/>
        </w:rPr>
        <w:t xml:space="preserve"> Говоря о последствиях, суммарная чистая прибыль банков заметно упала на момент 2008 года и составляла -2 </w:t>
      </w:r>
      <w:r w:rsidR="008253DD" w:rsidRPr="00525F5D">
        <w:rPr>
          <w:rFonts w:ascii="Times New Roman" w:hAnsi="Times New Roman" w:cs="Times New Roman"/>
          <w:sz w:val="24"/>
          <w:szCs w:val="24"/>
          <w:lang w:val="ru-RU"/>
        </w:rPr>
        <w:t>млрд иен</w:t>
      </w:r>
      <w:r w:rsidR="009C5F86" w:rsidRPr="00525F5D">
        <w:rPr>
          <w:rFonts w:ascii="Times New Roman" w:hAnsi="Times New Roman" w:cs="Times New Roman"/>
          <w:sz w:val="24"/>
          <w:szCs w:val="24"/>
          <w:lang w:val="ru-RU"/>
        </w:rPr>
        <w:t xml:space="preserve">, что меньше на 94% чем в прошлом году. Основными потери можно наблюдать в городских банках, чистая прибыль которых составила -1.1 </w:t>
      </w:r>
      <w:r w:rsidR="008253DD" w:rsidRPr="00525F5D">
        <w:rPr>
          <w:rFonts w:ascii="Times New Roman" w:hAnsi="Times New Roman" w:cs="Times New Roman"/>
          <w:sz w:val="24"/>
          <w:szCs w:val="24"/>
          <w:lang w:val="ru-RU"/>
        </w:rPr>
        <w:t>млрд иен</w:t>
      </w:r>
      <w:r w:rsidR="009C5F86" w:rsidRPr="00525F5D">
        <w:rPr>
          <w:rFonts w:ascii="Times New Roman" w:hAnsi="Times New Roman" w:cs="Times New Roman"/>
          <w:sz w:val="24"/>
          <w:szCs w:val="24"/>
          <w:lang w:val="ru-RU"/>
        </w:rPr>
        <w:t>, в то же время региональные банки удерживали потери в размере 70 млн</w:t>
      </w:r>
      <w:r w:rsidR="007B5BA2" w:rsidRPr="00525F5D">
        <w:rPr>
          <w:rFonts w:ascii="Times New Roman" w:hAnsi="Times New Roman" w:cs="Times New Roman"/>
          <w:sz w:val="24"/>
          <w:szCs w:val="24"/>
          <w:lang w:val="ru-RU"/>
        </w:rPr>
        <w:t xml:space="preserve"> иен</w:t>
      </w:r>
      <w:r w:rsidR="009C5F86" w:rsidRPr="00525F5D">
        <w:rPr>
          <w:rFonts w:ascii="Times New Roman" w:hAnsi="Times New Roman" w:cs="Times New Roman"/>
          <w:sz w:val="24"/>
          <w:szCs w:val="24"/>
          <w:lang w:val="ru-RU"/>
        </w:rPr>
        <w:t xml:space="preserve"> (Рис. 4). Если сравнивать последствия данной кризиса и «потерянного десятилетия», то эффект от второго был намного сильнее, так как потери на пике могли доходить до 4</w:t>
      </w:r>
      <w:r w:rsidR="007B5BA2" w:rsidRPr="00525F5D">
        <w:rPr>
          <w:rFonts w:ascii="Times New Roman" w:hAnsi="Times New Roman" w:cs="Times New Roman"/>
          <w:sz w:val="24"/>
          <w:szCs w:val="24"/>
          <w:lang w:val="ru-RU"/>
        </w:rPr>
        <w:t xml:space="preserve"> млрд иен</w:t>
      </w:r>
      <w:r w:rsidR="009C5F86" w:rsidRPr="00525F5D">
        <w:rPr>
          <w:rFonts w:ascii="Times New Roman" w:hAnsi="Times New Roman" w:cs="Times New Roman"/>
          <w:sz w:val="24"/>
          <w:szCs w:val="24"/>
          <w:lang w:val="ru-RU"/>
        </w:rPr>
        <w:t>, что в 3.5 раза больше от кризиса 2007–2008 гг.</w:t>
      </w:r>
      <w:r w:rsidR="00A155BF" w:rsidRPr="00525F5D">
        <w:rPr>
          <w:rFonts w:ascii="Times New Roman" w:hAnsi="Times New Roman" w:cs="Times New Roman"/>
          <w:sz w:val="24"/>
          <w:szCs w:val="24"/>
          <w:lang w:val="ru-RU"/>
        </w:rPr>
        <w:t xml:space="preserve"> </w:t>
      </w:r>
    </w:p>
    <w:p w14:paraId="2007EF63" w14:textId="77777777" w:rsidR="00FA0292" w:rsidRPr="00525F5D" w:rsidRDefault="00FA0292" w:rsidP="00C929FC">
      <w:pPr>
        <w:shd w:val="clear" w:color="auto" w:fill="FFFFFF"/>
        <w:spacing w:before="240" w:after="240" w:line="360" w:lineRule="auto"/>
        <w:jc w:val="both"/>
        <w:rPr>
          <w:sz w:val="24"/>
          <w:szCs w:val="24"/>
        </w:rPr>
      </w:pPr>
      <w:r w:rsidRPr="00525F5D">
        <w:rPr>
          <w:noProof/>
          <w:sz w:val="24"/>
          <w:szCs w:val="24"/>
        </w:rPr>
        <w:lastRenderedPageBreak/>
        <w:drawing>
          <wp:inline distT="0" distB="0" distL="0" distR="0" wp14:anchorId="068AFF7B" wp14:editId="1D77D7D2">
            <wp:extent cx="6072389" cy="2962140"/>
            <wp:effectExtent l="0" t="0" r="5080" b="10160"/>
            <wp:docPr id="953300765" name="Диаграмма 1">
              <a:extLst xmlns:a="http://schemas.openxmlformats.org/drawingml/2006/main">
                <a:ext uri="{FF2B5EF4-FFF2-40B4-BE49-F238E27FC236}">
                  <a16:creationId xmlns:a16="http://schemas.microsoft.com/office/drawing/2014/main" id="{9D098C65-26B2-4378-A248-607EA6C93A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B777072" w14:textId="77777777" w:rsidR="00FA0292" w:rsidRPr="00525F5D" w:rsidRDefault="00FA0292" w:rsidP="00C929FC">
      <w:pPr>
        <w:pStyle w:val="NormalWeb"/>
        <w:spacing w:line="360" w:lineRule="auto"/>
        <w:ind w:firstLine="375"/>
        <w:jc w:val="center"/>
      </w:pPr>
      <w:r w:rsidRPr="00525F5D">
        <w:t>Рис. 4 Чистая прибыль банков Японии по категориям за 2006–2009 гг. (тыс. иен)</w:t>
      </w:r>
    </w:p>
    <w:p w14:paraId="2BA97C07" w14:textId="4552C394" w:rsidR="00FA0292" w:rsidRPr="00525F5D" w:rsidRDefault="00FA0292" w:rsidP="00C929FC">
      <w:pPr>
        <w:pStyle w:val="NormalWeb"/>
        <w:spacing w:line="360" w:lineRule="auto"/>
      </w:pPr>
      <w:r w:rsidRPr="00525F5D">
        <w:rPr>
          <w:i/>
          <w:iCs/>
        </w:rPr>
        <w:t xml:space="preserve">Источник: </w:t>
      </w:r>
      <w:hyperlink r:id="rId22" w:history="1">
        <w:r w:rsidRPr="00525F5D">
          <w:rPr>
            <w:rStyle w:val="Hyperlink"/>
            <w:lang w:val="en-US"/>
          </w:rPr>
          <w:t>Japanese</w:t>
        </w:r>
        <w:r w:rsidRPr="00525F5D">
          <w:rPr>
            <w:rStyle w:val="Hyperlink"/>
          </w:rPr>
          <w:t xml:space="preserve"> </w:t>
        </w:r>
        <w:r w:rsidRPr="00525F5D">
          <w:rPr>
            <w:rStyle w:val="Hyperlink"/>
            <w:lang w:val="en-US"/>
          </w:rPr>
          <w:t>Bankers</w:t>
        </w:r>
        <w:r w:rsidRPr="00525F5D">
          <w:rPr>
            <w:rStyle w:val="Hyperlink"/>
          </w:rPr>
          <w:t xml:space="preserve"> </w:t>
        </w:r>
        <w:r w:rsidRPr="00525F5D">
          <w:rPr>
            <w:rStyle w:val="Hyperlink"/>
            <w:lang w:val="en-US"/>
          </w:rPr>
          <w:t>Association</w:t>
        </w:r>
      </w:hyperlink>
    </w:p>
    <w:p w14:paraId="3AC79421" w14:textId="378E7E5E" w:rsidR="001C57DE" w:rsidRPr="00525F5D" w:rsidRDefault="00133C67" w:rsidP="00C929FC">
      <w:pPr>
        <w:shd w:val="clear" w:color="auto" w:fill="FFFFFF"/>
        <w:spacing w:before="240" w:after="240" w:line="360" w:lineRule="auto"/>
        <w:ind w:firstLine="708"/>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Наибольшее падение было зафиксировано у городских банков, чистая прибыль которых изменилась с 1,1 млрд в 2007 году на -1,105 млрд иен. У региональных банков и региональные банки </w:t>
      </w:r>
      <w:r w:rsidRPr="00525F5D">
        <w:rPr>
          <w:rFonts w:ascii="Times New Roman" w:hAnsi="Times New Roman" w:cs="Times New Roman"/>
          <w:sz w:val="24"/>
          <w:szCs w:val="24"/>
          <w:lang w:val="en-US"/>
        </w:rPr>
        <w:t>II</w:t>
      </w:r>
      <w:r w:rsidRPr="00525F5D">
        <w:rPr>
          <w:rFonts w:ascii="Times New Roman" w:hAnsi="Times New Roman" w:cs="Times New Roman"/>
          <w:sz w:val="24"/>
          <w:szCs w:val="24"/>
          <w:lang w:val="ru-RU"/>
        </w:rPr>
        <w:t xml:space="preserve"> чистая прибыль на 2008 год составляла -70 млн иен и -375 млн иен соответственно(рис.3).</w:t>
      </w:r>
      <w:r w:rsidRPr="00525F5D">
        <w:rPr>
          <w:rStyle w:val="FootnoteReference"/>
          <w:rFonts w:ascii="Times New Roman" w:hAnsi="Times New Roman" w:cs="Times New Roman"/>
          <w:sz w:val="24"/>
          <w:szCs w:val="24"/>
          <w:lang w:val="ru-RU"/>
        </w:rPr>
        <w:footnoteReference w:id="14"/>
      </w:r>
      <w:r w:rsidR="001C57DE" w:rsidRPr="00525F5D">
        <w:rPr>
          <w:rFonts w:ascii="Times New Roman" w:hAnsi="Times New Roman" w:cs="Times New Roman"/>
          <w:sz w:val="24"/>
          <w:szCs w:val="24"/>
          <w:lang w:val="ru-RU"/>
        </w:rPr>
        <w:t xml:space="preserve"> </w:t>
      </w:r>
      <w:r w:rsidR="001F4594" w:rsidRPr="00525F5D">
        <w:rPr>
          <w:rFonts w:ascii="Times New Roman" w:hAnsi="Times New Roman" w:cs="Times New Roman"/>
          <w:sz w:val="24"/>
          <w:szCs w:val="24"/>
          <w:lang w:val="ru-RU"/>
        </w:rPr>
        <w:t>Показатель рентабельности активов</w:t>
      </w:r>
      <w:r w:rsidR="001C57DE" w:rsidRPr="00525F5D">
        <w:rPr>
          <w:rFonts w:ascii="Times New Roman" w:hAnsi="Times New Roman" w:cs="Times New Roman"/>
          <w:sz w:val="24"/>
          <w:szCs w:val="24"/>
          <w:lang w:val="ru-RU"/>
        </w:rPr>
        <w:t xml:space="preserve"> городских банков составил -9,39%, у региональных — 0,64%. Однако самый низкий результат наблюдается у вторичных региональных банков, где ROA составил -16,02% в 2008 году. Влияние кризиса также проявилось в изменении уровня закредитованности банковской системы Японии. Так, показатель отношения заемных и собственных средств городских банков увеличился с 29,8% в 2007 году до 34,53% в 2008 году. У региональных банков данный показатель остался практически без изменений, зафиксировавшись на уровне 20,5% в период кризиса. В то же время у вторичных региональных банков произошло увеличение с 22,28% до 24,4%.</w:t>
      </w:r>
      <w:r w:rsidR="001C57DE" w:rsidRPr="00525F5D">
        <w:rPr>
          <w:rStyle w:val="FootnoteReference"/>
          <w:rFonts w:ascii="Times New Roman" w:hAnsi="Times New Roman" w:cs="Times New Roman"/>
          <w:sz w:val="24"/>
          <w:szCs w:val="24"/>
        </w:rPr>
        <w:footnoteReference w:id="15"/>
      </w:r>
    </w:p>
    <w:p w14:paraId="188DBCFC" w14:textId="0BF2305B" w:rsidR="00D73473" w:rsidRPr="00525F5D" w:rsidRDefault="00627481" w:rsidP="00C929FC">
      <w:pPr>
        <w:spacing w:line="360" w:lineRule="auto"/>
        <w:ind w:firstLine="708"/>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При всех</w:t>
      </w:r>
      <w:r w:rsidR="00AE1825" w:rsidRPr="00525F5D">
        <w:rPr>
          <w:rFonts w:ascii="Times New Roman" w:hAnsi="Times New Roman" w:cs="Times New Roman"/>
          <w:sz w:val="24"/>
          <w:szCs w:val="24"/>
          <w:lang w:val="ru-RU"/>
        </w:rPr>
        <w:t xml:space="preserve"> отягощающих условиях, в</w:t>
      </w:r>
      <w:r w:rsidR="00D12B11" w:rsidRPr="00525F5D">
        <w:rPr>
          <w:rFonts w:ascii="Times New Roman" w:hAnsi="Times New Roman" w:cs="Times New Roman"/>
          <w:sz w:val="24"/>
          <w:szCs w:val="24"/>
          <w:lang w:val="ru-RU"/>
        </w:rPr>
        <w:t>ыплаты дивидендов</w:t>
      </w:r>
      <w:r w:rsidR="00A70309" w:rsidRPr="00525F5D">
        <w:rPr>
          <w:rFonts w:ascii="Times New Roman" w:hAnsi="Times New Roman" w:cs="Times New Roman"/>
          <w:sz w:val="24"/>
          <w:szCs w:val="24"/>
          <w:lang w:val="ru-RU"/>
        </w:rPr>
        <w:t xml:space="preserve"> выплачивались и сохраняли свой </w:t>
      </w:r>
      <w:r w:rsidR="00E25739" w:rsidRPr="00525F5D">
        <w:rPr>
          <w:rFonts w:ascii="Times New Roman" w:hAnsi="Times New Roman" w:cs="Times New Roman"/>
          <w:sz w:val="24"/>
          <w:szCs w:val="24"/>
          <w:lang w:val="ru-RU"/>
        </w:rPr>
        <w:t>уровень. П</w:t>
      </w:r>
      <w:r w:rsidR="00D12B11" w:rsidRPr="00525F5D">
        <w:rPr>
          <w:rFonts w:ascii="Times New Roman" w:hAnsi="Times New Roman" w:cs="Times New Roman"/>
          <w:sz w:val="24"/>
          <w:szCs w:val="24"/>
          <w:lang w:val="ru-RU"/>
        </w:rPr>
        <w:t xml:space="preserve">о городским банкам в 2007 году </w:t>
      </w:r>
      <w:r w:rsidR="00D95D8A" w:rsidRPr="00525F5D">
        <w:rPr>
          <w:rFonts w:ascii="Times New Roman" w:hAnsi="Times New Roman" w:cs="Times New Roman"/>
          <w:sz w:val="24"/>
          <w:szCs w:val="24"/>
          <w:lang w:val="ru-RU"/>
        </w:rPr>
        <w:t>составляли</w:t>
      </w:r>
      <w:r w:rsidR="00D12B11" w:rsidRPr="00525F5D">
        <w:rPr>
          <w:rFonts w:ascii="Times New Roman" w:hAnsi="Times New Roman" w:cs="Times New Roman"/>
          <w:sz w:val="24"/>
          <w:szCs w:val="24"/>
          <w:lang w:val="ru-RU"/>
        </w:rPr>
        <w:t xml:space="preserve"> 7 иен на акцию для </w:t>
      </w:r>
      <w:r w:rsidR="00D12B11" w:rsidRPr="00525F5D">
        <w:rPr>
          <w:rFonts w:ascii="Times New Roman" w:hAnsi="Times New Roman" w:cs="Times New Roman"/>
          <w:sz w:val="24"/>
          <w:szCs w:val="24"/>
        </w:rPr>
        <w:t>Sumitomo</w:t>
      </w:r>
      <w:r w:rsidR="00D12B11" w:rsidRPr="00525F5D">
        <w:rPr>
          <w:rFonts w:ascii="Times New Roman" w:hAnsi="Times New Roman" w:cs="Times New Roman"/>
          <w:sz w:val="24"/>
          <w:szCs w:val="24"/>
          <w:lang w:val="ru-RU"/>
        </w:rPr>
        <w:t xml:space="preserve"> </w:t>
      </w:r>
      <w:r w:rsidR="00D12B11" w:rsidRPr="00525F5D">
        <w:rPr>
          <w:rFonts w:ascii="Times New Roman" w:hAnsi="Times New Roman" w:cs="Times New Roman"/>
          <w:sz w:val="24"/>
          <w:szCs w:val="24"/>
        </w:rPr>
        <w:t>Mitsui</w:t>
      </w:r>
      <w:r w:rsidR="00D12B11" w:rsidRPr="00525F5D">
        <w:rPr>
          <w:rFonts w:ascii="Times New Roman" w:hAnsi="Times New Roman" w:cs="Times New Roman"/>
          <w:sz w:val="24"/>
          <w:szCs w:val="24"/>
          <w:lang w:val="ru-RU"/>
        </w:rPr>
        <w:t xml:space="preserve"> </w:t>
      </w:r>
      <w:r w:rsidR="00D12B11" w:rsidRPr="00525F5D">
        <w:rPr>
          <w:rFonts w:ascii="Times New Roman" w:hAnsi="Times New Roman" w:cs="Times New Roman"/>
          <w:sz w:val="24"/>
          <w:szCs w:val="24"/>
        </w:rPr>
        <w:t>Banking</w:t>
      </w:r>
      <w:r w:rsidR="00D12B11" w:rsidRPr="00525F5D">
        <w:rPr>
          <w:rFonts w:ascii="Times New Roman" w:hAnsi="Times New Roman" w:cs="Times New Roman"/>
          <w:sz w:val="24"/>
          <w:szCs w:val="24"/>
          <w:lang w:val="ru-RU"/>
        </w:rPr>
        <w:t xml:space="preserve"> </w:t>
      </w:r>
      <w:r w:rsidR="00D12B11" w:rsidRPr="00525F5D">
        <w:rPr>
          <w:rFonts w:ascii="Times New Roman" w:hAnsi="Times New Roman" w:cs="Times New Roman"/>
          <w:sz w:val="24"/>
          <w:szCs w:val="24"/>
        </w:rPr>
        <w:t>Corp</w:t>
      </w:r>
      <w:r w:rsidR="00D12B11" w:rsidRPr="00525F5D">
        <w:rPr>
          <w:rFonts w:ascii="Times New Roman" w:hAnsi="Times New Roman" w:cs="Times New Roman"/>
          <w:sz w:val="24"/>
          <w:szCs w:val="24"/>
          <w:lang w:val="ru-RU"/>
        </w:rPr>
        <w:t xml:space="preserve">., 10 иен для </w:t>
      </w:r>
      <w:r w:rsidR="00D12B11" w:rsidRPr="00525F5D">
        <w:rPr>
          <w:rFonts w:ascii="Times New Roman" w:hAnsi="Times New Roman" w:cs="Times New Roman"/>
          <w:sz w:val="24"/>
          <w:szCs w:val="24"/>
        </w:rPr>
        <w:t>Resona</w:t>
      </w:r>
      <w:r w:rsidR="00D12B11" w:rsidRPr="00525F5D">
        <w:rPr>
          <w:rFonts w:ascii="Times New Roman" w:hAnsi="Times New Roman" w:cs="Times New Roman"/>
          <w:sz w:val="24"/>
          <w:szCs w:val="24"/>
          <w:lang w:val="ru-RU"/>
        </w:rPr>
        <w:t xml:space="preserve"> </w:t>
      </w:r>
      <w:r w:rsidR="00D12B11" w:rsidRPr="00525F5D">
        <w:rPr>
          <w:rFonts w:ascii="Times New Roman" w:hAnsi="Times New Roman" w:cs="Times New Roman"/>
          <w:sz w:val="24"/>
          <w:szCs w:val="24"/>
        </w:rPr>
        <w:t>Holdings</w:t>
      </w:r>
      <w:r w:rsidR="00D12B11" w:rsidRPr="00525F5D">
        <w:rPr>
          <w:rFonts w:ascii="Times New Roman" w:hAnsi="Times New Roman" w:cs="Times New Roman"/>
          <w:sz w:val="24"/>
          <w:szCs w:val="24"/>
          <w:lang w:val="ru-RU"/>
        </w:rPr>
        <w:t xml:space="preserve">, 11 иен для </w:t>
      </w:r>
      <w:r w:rsidR="00D12B11" w:rsidRPr="00525F5D">
        <w:rPr>
          <w:rFonts w:ascii="Times New Roman" w:hAnsi="Times New Roman" w:cs="Times New Roman"/>
          <w:sz w:val="24"/>
          <w:szCs w:val="24"/>
        </w:rPr>
        <w:t>MUFG</w:t>
      </w:r>
      <w:r w:rsidR="00D12B11" w:rsidRPr="00525F5D">
        <w:rPr>
          <w:rFonts w:ascii="Times New Roman" w:hAnsi="Times New Roman" w:cs="Times New Roman"/>
          <w:sz w:val="24"/>
          <w:szCs w:val="24"/>
          <w:lang w:val="ru-RU"/>
        </w:rPr>
        <w:t xml:space="preserve"> </w:t>
      </w:r>
      <w:r w:rsidR="00D12B11" w:rsidRPr="00525F5D">
        <w:rPr>
          <w:rFonts w:ascii="Times New Roman" w:hAnsi="Times New Roman" w:cs="Times New Roman"/>
          <w:sz w:val="24"/>
          <w:szCs w:val="24"/>
        </w:rPr>
        <w:t>Bank</w:t>
      </w:r>
      <w:r w:rsidR="00D12B11" w:rsidRPr="00525F5D">
        <w:rPr>
          <w:rFonts w:ascii="Times New Roman" w:hAnsi="Times New Roman" w:cs="Times New Roman"/>
          <w:sz w:val="24"/>
          <w:szCs w:val="24"/>
          <w:lang w:val="ru-RU"/>
        </w:rPr>
        <w:t xml:space="preserve"> и 10 иен для </w:t>
      </w:r>
      <w:r w:rsidR="00D12B11" w:rsidRPr="00525F5D">
        <w:rPr>
          <w:rFonts w:ascii="Times New Roman" w:hAnsi="Times New Roman" w:cs="Times New Roman"/>
          <w:sz w:val="24"/>
          <w:szCs w:val="24"/>
        </w:rPr>
        <w:lastRenderedPageBreak/>
        <w:t>Mizuho</w:t>
      </w:r>
      <w:r w:rsidR="00D12B11" w:rsidRPr="00525F5D">
        <w:rPr>
          <w:rFonts w:ascii="Times New Roman" w:hAnsi="Times New Roman" w:cs="Times New Roman"/>
          <w:sz w:val="24"/>
          <w:szCs w:val="24"/>
          <w:lang w:val="ru-RU"/>
        </w:rPr>
        <w:t xml:space="preserve"> </w:t>
      </w:r>
      <w:r w:rsidR="00D12B11" w:rsidRPr="00525F5D">
        <w:rPr>
          <w:rFonts w:ascii="Times New Roman" w:hAnsi="Times New Roman" w:cs="Times New Roman"/>
          <w:sz w:val="24"/>
          <w:szCs w:val="24"/>
        </w:rPr>
        <w:t>Bank</w:t>
      </w:r>
      <w:r w:rsidR="00D12B11" w:rsidRPr="00525F5D">
        <w:rPr>
          <w:rFonts w:ascii="Times New Roman" w:hAnsi="Times New Roman" w:cs="Times New Roman"/>
          <w:sz w:val="24"/>
          <w:szCs w:val="24"/>
          <w:lang w:val="ru-RU"/>
        </w:rPr>
        <w:t xml:space="preserve">, с общим </w:t>
      </w:r>
      <w:r w:rsidR="00D12B11" w:rsidRPr="00525F5D">
        <w:rPr>
          <w:rFonts w:ascii="Times New Roman" w:hAnsi="Times New Roman" w:cs="Times New Roman"/>
          <w:sz w:val="24"/>
          <w:szCs w:val="24"/>
        </w:rPr>
        <w:t>payout</w:t>
      </w:r>
      <w:r w:rsidR="00D12B11" w:rsidRPr="00525F5D">
        <w:rPr>
          <w:rFonts w:ascii="Times New Roman" w:hAnsi="Times New Roman" w:cs="Times New Roman"/>
          <w:sz w:val="24"/>
          <w:szCs w:val="24"/>
          <w:lang w:val="ru-RU"/>
        </w:rPr>
        <w:t xml:space="preserve"> </w:t>
      </w:r>
      <w:r w:rsidR="00D12B11" w:rsidRPr="00525F5D">
        <w:rPr>
          <w:rFonts w:ascii="Times New Roman" w:hAnsi="Times New Roman" w:cs="Times New Roman"/>
          <w:sz w:val="24"/>
          <w:szCs w:val="24"/>
        </w:rPr>
        <w:t>ratio</w:t>
      </w:r>
      <w:r w:rsidR="00D12B11" w:rsidRPr="00525F5D">
        <w:rPr>
          <w:rFonts w:ascii="Times New Roman" w:hAnsi="Times New Roman" w:cs="Times New Roman"/>
          <w:sz w:val="24"/>
          <w:szCs w:val="24"/>
          <w:lang w:val="ru-RU"/>
        </w:rPr>
        <w:t xml:space="preserve"> 12%, что формировало </w:t>
      </w:r>
      <w:r w:rsidR="00A4362A" w:rsidRPr="00525F5D">
        <w:rPr>
          <w:rFonts w:ascii="Times New Roman" w:hAnsi="Times New Roman" w:cs="Times New Roman"/>
          <w:sz w:val="24"/>
          <w:szCs w:val="24"/>
          <w:lang w:val="ru-RU"/>
        </w:rPr>
        <w:t xml:space="preserve">среднюю выплату по дивидендам в размере </w:t>
      </w:r>
      <w:r w:rsidR="00D451B3" w:rsidRPr="00525F5D">
        <w:rPr>
          <w:rFonts w:ascii="Times New Roman" w:hAnsi="Times New Roman" w:cs="Times New Roman"/>
          <w:sz w:val="24"/>
          <w:szCs w:val="24"/>
          <w:lang w:val="ru-RU"/>
        </w:rPr>
        <w:t xml:space="preserve">65,5 </w:t>
      </w:r>
      <w:r w:rsidR="0033721F" w:rsidRPr="00525F5D">
        <w:rPr>
          <w:rFonts w:ascii="Times New Roman" w:hAnsi="Times New Roman" w:cs="Times New Roman"/>
          <w:sz w:val="24"/>
          <w:szCs w:val="24"/>
          <w:lang w:val="ru-RU"/>
        </w:rPr>
        <w:t xml:space="preserve">млрд иен. </w:t>
      </w:r>
      <w:r w:rsidR="00D7316A" w:rsidRPr="00525F5D">
        <w:rPr>
          <w:rFonts w:ascii="Times New Roman" w:hAnsi="Times New Roman" w:cs="Times New Roman"/>
          <w:sz w:val="24"/>
          <w:szCs w:val="24"/>
          <w:lang w:val="ru-RU"/>
        </w:rPr>
        <w:t xml:space="preserve">В 2008 году, когда кризис достиг своего пика по глобальным показателям, </w:t>
      </w:r>
      <w:r w:rsidR="009C1FCF" w:rsidRPr="00525F5D">
        <w:rPr>
          <w:rFonts w:ascii="Times New Roman" w:hAnsi="Times New Roman" w:cs="Times New Roman"/>
          <w:sz w:val="24"/>
          <w:szCs w:val="24"/>
          <w:lang w:val="ru-RU"/>
        </w:rPr>
        <w:t xml:space="preserve">выплаты увеличились до суммарных </w:t>
      </w:r>
      <w:r w:rsidR="00DD7374" w:rsidRPr="00525F5D">
        <w:rPr>
          <w:rFonts w:ascii="Times New Roman" w:hAnsi="Times New Roman" w:cs="Times New Roman"/>
          <w:sz w:val="24"/>
          <w:szCs w:val="24"/>
          <w:lang w:val="ru-RU"/>
        </w:rPr>
        <w:t>95,</w:t>
      </w:r>
      <w:r w:rsidR="003A4C55" w:rsidRPr="00525F5D">
        <w:rPr>
          <w:rFonts w:ascii="Times New Roman" w:hAnsi="Times New Roman" w:cs="Times New Roman"/>
          <w:sz w:val="24"/>
          <w:szCs w:val="24"/>
          <w:lang w:val="ru-RU"/>
        </w:rPr>
        <w:t xml:space="preserve">8 млрд иен. В </w:t>
      </w:r>
      <w:r w:rsidR="00202430" w:rsidRPr="00525F5D">
        <w:rPr>
          <w:rFonts w:ascii="Times New Roman" w:hAnsi="Times New Roman" w:cs="Times New Roman"/>
          <w:sz w:val="24"/>
          <w:szCs w:val="24"/>
          <w:lang w:val="ru-RU"/>
        </w:rPr>
        <w:t>то же</w:t>
      </w:r>
      <w:r w:rsidR="003A4C55" w:rsidRPr="00525F5D">
        <w:rPr>
          <w:rFonts w:ascii="Times New Roman" w:hAnsi="Times New Roman" w:cs="Times New Roman"/>
          <w:sz w:val="24"/>
          <w:szCs w:val="24"/>
          <w:lang w:val="ru-RU"/>
        </w:rPr>
        <w:t xml:space="preserve"> время </w:t>
      </w:r>
      <w:r w:rsidR="00B1104D" w:rsidRPr="00525F5D">
        <w:rPr>
          <w:rFonts w:ascii="Times New Roman" w:hAnsi="Times New Roman" w:cs="Times New Roman"/>
          <w:sz w:val="24"/>
          <w:szCs w:val="24"/>
          <w:lang w:val="en-US"/>
        </w:rPr>
        <w:t>payout</w:t>
      </w:r>
      <w:r w:rsidR="00B1104D" w:rsidRPr="00525F5D">
        <w:rPr>
          <w:rFonts w:ascii="Times New Roman" w:hAnsi="Times New Roman" w:cs="Times New Roman"/>
          <w:sz w:val="24"/>
          <w:szCs w:val="24"/>
          <w:lang w:val="ru-RU"/>
        </w:rPr>
        <w:t xml:space="preserve"> </w:t>
      </w:r>
      <w:r w:rsidR="00B1104D" w:rsidRPr="00525F5D">
        <w:rPr>
          <w:rFonts w:ascii="Times New Roman" w:hAnsi="Times New Roman" w:cs="Times New Roman"/>
          <w:sz w:val="24"/>
          <w:szCs w:val="24"/>
          <w:lang w:val="en-US"/>
        </w:rPr>
        <w:t>ratio</w:t>
      </w:r>
      <w:r w:rsidR="00B1104D" w:rsidRPr="00525F5D">
        <w:rPr>
          <w:rFonts w:ascii="Times New Roman" w:hAnsi="Times New Roman" w:cs="Times New Roman"/>
          <w:sz w:val="24"/>
          <w:szCs w:val="24"/>
          <w:lang w:val="ru-RU"/>
        </w:rPr>
        <w:t xml:space="preserve"> </w:t>
      </w:r>
      <w:r w:rsidR="003A4C55" w:rsidRPr="00525F5D">
        <w:rPr>
          <w:rFonts w:ascii="Times New Roman" w:hAnsi="Times New Roman" w:cs="Times New Roman"/>
          <w:sz w:val="24"/>
          <w:szCs w:val="24"/>
          <w:lang w:val="ru-RU"/>
        </w:rPr>
        <w:t xml:space="preserve">составил </w:t>
      </w:r>
      <w:r w:rsidR="00320B2A" w:rsidRPr="00525F5D">
        <w:rPr>
          <w:rFonts w:ascii="Times New Roman" w:hAnsi="Times New Roman" w:cs="Times New Roman"/>
          <w:sz w:val="24"/>
          <w:szCs w:val="24"/>
          <w:lang w:val="ru-RU"/>
        </w:rPr>
        <w:t>23%, а ближе к 2009 году 41</w:t>
      </w:r>
      <w:r w:rsidR="006D541C" w:rsidRPr="00525F5D">
        <w:rPr>
          <w:rFonts w:ascii="Times New Roman" w:hAnsi="Times New Roman" w:cs="Times New Roman"/>
          <w:sz w:val="24"/>
          <w:szCs w:val="24"/>
          <w:lang w:val="ru-RU"/>
        </w:rPr>
        <w:t>% в среднем по городским банкам</w:t>
      </w:r>
      <w:r w:rsidR="00B1104D" w:rsidRPr="00525F5D">
        <w:rPr>
          <w:rFonts w:ascii="Times New Roman" w:hAnsi="Times New Roman" w:cs="Times New Roman"/>
          <w:sz w:val="24"/>
          <w:szCs w:val="24"/>
          <w:lang w:val="ru-RU"/>
        </w:rPr>
        <w:t xml:space="preserve">. </w:t>
      </w:r>
      <w:r w:rsidR="00E25739" w:rsidRPr="00525F5D">
        <w:rPr>
          <w:rFonts w:ascii="Times New Roman" w:hAnsi="Times New Roman" w:cs="Times New Roman"/>
          <w:sz w:val="24"/>
          <w:szCs w:val="24"/>
          <w:lang w:val="ru-RU"/>
        </w:rPr>
        <w:t>Городские банки увеличивали</w:t>
      </w:r>
      <w:r w:rsidR="00A87994" w:rsidRPr="00525F5D">
        <w:rPr>
          <w:rFonts w:ascii="Times New Roman" w:hAnsi="Times New Roman" w:cs="Times New Roman"/>
          <w:sz w:val="24"/>
          <w:szCs w:val="24"/>
          <w:lang w:val="ru-RU"/>
        </w:rPr>
        <w:t xml:space="preserve"> умеренные</w:t>
      </w:r>
      <w:r w:rsidR="00E25739" w:rsidRPr="00525F5D">
        <w:rPr>
          <w:rFonts w:ascii="Times New Roman" w:hAnsi="Times New Roman" w:cs="Times New Roman"/>
          <w:sz w:val="24"/>
          <w:szCs w:val="24"/>
          <w:lang w:val="ru-RU"/>
        </w:rPr>
        <w:t xml:space="preserve"> </w:t>
      </w:r>
      <w:r w:rsidR="00A87994" w:rsidRPr="00525F5D">
        <w:rPr>
          <w:rFonts w:ascii="Times New Roman" w:hAnsi="Times New Roman" w:cs="Times New Roman"/>
          <w:sz w:val="24"/>
          <w:szCs w:val="24"/>
          <w:lang w:val="ru-RU"/>
        </w:rPr>
        <w:t xml:space="preserve">выплаты по </w:t>
      </w:r>
      <w:r w:rsidR="00E25739" w:rsidRPr="00525F5D">
        <w:rPr>
          <w:rFonts w:ascii="Times New Roman" w:hAnsi="Times New Roman" w:cs="Times New Roman"/>
          <w:sz w:val="24"/>
          <w:szCs w:val="24"/>
          <w:lang w:val="ru-RU"/>
        </w:rPr>
        <w:t>дивиденд</w:t>
      </w:r>
      <w:r w:rsidR="00A87994" w:rsidRPr="00525F5D">
        <w:rPr>
          <w:rFonts w:ascii="Times New Roman" w:hAnsi="Times New Roman" w:cs="Times New Roman"/>
          <w:sz w:val="24"/>
          <w:szCs w:val="24"/>
          <w:lang w:val="ru-RU"/>
        </w:rPr>
        <w:t xml:space="preserve">ам </w:t>
      </w:r>
      <w:r w:rsidR="00E25739" w:rsidRPr="00525F5D">
        <w:rPr>
          <w:rFonts w:ascii="Times New Roman" w:hAnsi="Times New Roman" w:cs="Times New Roman"/>
          <w:sz w:val="24"/>
          <w:szCs w:val="24"/>
          <w:lang w:val="ru-RU"/>
        </w:rPr>
        <w:t xml:space="preserve">с целью сохранить </w:t>
      </w:r>
      <w:r w:rsidR="00F51811" w:rsidRPr="00525F5D">
        <w:rPr>
          <w:rFonts w:ascii="Times New Roman" w:hAnsi="Times New Roman" w:cs="Times New Roman"/>
          <w:sz w:val="24"/>
          <w:szCs w:val="24"/>
          <w:lang w:val="ru-RU"/>
        </w:rPr>
        <w:t xml:space="preserve">доверия </w:t>
      </w:r>
      <w:r w:rsidR="00E25739" w:rsidRPr="00525F5D">
        <w:rPr>
          <w:rFonts w:ascii="Times New Roman" w:hAnsi="Times New Roman" w:cs="Times New Roman"/>
          <w:sz w:val="24"/>
          <w:szCs w:val="24"/>
          <w:lang w:val="ru-RU"/>
        </w:rPr>
        <w:t xml:space="preserve">инвесторов </w:t>
      </w:r>
      <w:r w:rsidR="00A87994" w:rsidRPr="00525F5D">
        <w:rPr>
          <w:rFonts w:ascii="Times New Roman" w:hAnsi="Times New Roman" w:cs="Times New Roman"/>
          <w:sz w:val="24"/>
          <w:szCs w:val="24"/>
          <w:lang w:val="ru-RU"/>
        </w:rPr>
        <w:t xml:space="preserve">на фоне общей паники на </w:t>
      </w:r>
      <w:r w:rsidR="00E311F1" w:rsidRPr="00525F5D">
        <w:rPr>
          <w:rFonts w:ascii="Times New Roman" w:hAnsi="Times New Roman" w:cs="Times New Roman"/>
          <w:sz w:val="24"/>
          <w:szCs w:val="24"/>
          <w:lang w:val="ru-RU"/>
        </w:rPr>
        <w:t xml:space="preserve">глобальном </w:t>
      </w:r>
      <w:r w:rsidR="00A87994" w:rsidRPr="00525F5D">
        <w:rPr>
          <w:rFonts w:ascii="Times New Roman" w:hAnsi="Times New Roman" w:cs="Times New Roman"/>
          <w:sz w:val="24"/>
          <w:szCs w:val="24"/>
          <w:lang w:val="ru-RU"/>
        </w:rPr>
        <w:t xml:space="preserve">финансовом рынке. </w:t>
      </w:r>
      <w:r w:rsidR="00C57F16" w:rsidRPr="00525F5D">
        <w:rPr>
          <w:rFonts w:ascii="Times New Roman" w:hAnsi="Times New Roman" w:cs="Times New Roman"/>
          <w:sz w:val="24"/>
          <w:szCs w:val="24"/>
          <w:lang w:val="ru-RU"/>
        </w:rPr>
        <w:t>Причем такая же тенденция выплат сохранилась и у региональный банков. Суммарная выплата дивидендов на банки данного типа</w:t>
      </w:r>
      <w:r w:rsidR="00074E9C" w:rsidRPr="00525F5D">
        <w:rPr>
          <w:rFonts w:ascii="Times New Roman" w:hAnsi="Times New Roman" w:cs="Times New Roman"/>
          <w:sz w:val="24"/>
          <w:szCs w:val="24"/>
          <w:lang w:val="ru-RU"/>
        </w:rPr>
        <w:t xml:space="preserve"> </w:t>
      </w:r>
      <w:r w:rsidR="00FC450B" w:rsidRPr="00525F5D">
        <w:rPr>
          <w:rFonts w:ascii="Times New Roman" w:hAnsi="Times New Roman" w:cs="Times New Roman"/>
          <w:sz w:val="24"/>
          <w:szCs w:val="24"/>
          <w:lang w:val="ru-RU"/>
        </w:rPr>
        <w:t xml:space="preserve">постепенно увеличивалась каждый год на 30% в период кризиса, в 2007 году </w:t>
      </w:r>
      <w:r w:rsidR="00055C75" w:rsidRPr="00525F5D">
        <w:rPr>
          <w:rFonts w:ascii="Times New Roman" w:hAnsi="Times New Roman" w:cs="Times New Roman"/>
          <w:sz w:val="24"/>
          <w:szCs w:val="24"/>
          <w:lang w:val="ru-RU"/>
        </w:rPr>
        <w:t xml:space="preserve">32 млрд иен, в 2008 году </w:t>
      </w:r>
      <w:r w:rsidR="00803899" w:rsidRPr="00525F5D">
        <w:rPr>
          <w:rFonts w:ascii="Times New Roman" w:hAnsi="Times New Roman" w:cs="Times New Roman"/>
          <w:sz w:val="24"/>
          <w:szCs w:val="24"/>
          <w:lang w:val="ru-RU"/>
        </w:rPr>
        <w:t>45 млрд иен, а в 2009 году достигла 59 млрд</w:t>
      </w:r>
      <w:r w:rsidR="00ED3B4C" w:rsidRPr="00525F5D">
        <w:rPr>
          <w:rFonts w:ascii="Times New Roman" w:hAnsi="Times New Roman" w:cs="Times New Roman"/>
          <w:sz w:val="24"/>
          <w:szCs w:val="24"/>
          <w:lang w:val="ru-RU"/>
        </w:rPr>
        <w:t xml:space="preserve">. </w:t>
      </w:r>
      <w:r w:rsidR="001B2D92" w:rsidRPr="00525F5D">
        <w:rPr>
          <w:rFonts w:ascii="Times New Roman" w:hAnsi="Times New Roman" w:cs="Times New Roman"/>
          <w:sz w:val="24"/>
          <w:szCs w:val="24"/>
          <w:lang w:val="ru-RU"/>
        </w:rPr>
        <w:t xml:space="preserve">При этом </w:t>
      </w:r>
      <w:r w:rsidR="001B2D92" w:rsidRPr="00525F5D">
        <w:rPr>
          <w:rFonts w:ascii="Times New Roman" w:hAnsi="Times New Roman" w:cs="Times New Roman"/>
          <w:sz w:val="24"/>
          <w:szCs w:val="24"/>
          <w:lang w:val="en-US"/>
        </w:rPr>
        <w:t>payout</w:t>
      </w:r>
      <w:r w:rsidR="001B2D92" w:rsidRPr="00525F5D">
        <w:rPr>
          <w:rFonts w:ascii="Times New Roman" w:hAnsi="Times New Roman" w:cs="Times New Roman"/>
          <w:sz w:val="24"/>
          <w:szCs w:val="24"/>
          <w:lang w:val="ru-RU"/>
        </w:rPr>
        <w:t xml:space="preserve"> </w:t>
      </w:r>
      <w:r w:rsidR="001B2D92" w:rsidRPr="00525F5D">
        <w:rPr>
          <w:rFonts w:ascii="Times New Roman" w:hAnsi="Times New Roman" w:cs="Times New Roman"/>
          <w:sz w:val="24"/>
          <w:szCs w:val="24"/>
          <w:lang w:val="en-US"/>
        </w:rPr>
        <w:t>ratio</w:t>
      </w:r>
      <w:r w:rsidR="001B2D92" w:rsidRPr="00525F5D">
        <w:rPr>
          <w:rFonts w:ascii="Times New Roman" w:hAnsi="Times New Roman" w:cs="Times New Roman"/>
          <w:sz w:val="24"/>
          <w:szCs w:val="24"/>
          <w:lang w:val="ru-RU"/>
        </w:rPr>
        <w:t xml:space="preserve"> достигал до критических значений превосходя уровень 80%.</w:t>
      </w:r>
      <w:r w:rsidR="0020022C" w:rsidRPr="00525F5D">
        <w:rPr>
          <w:rFonts w:ascii="Times New Roman" w:hAnsi="Times New Roman" w:cs="Times New Roman"/>
          <w:sz w:val="24"/>
          <w:szCs w:val="24"/>
          <w:lang w:val="ru-RU"/>
        </w:rPr>
        <w:t xml:space="preserve"> </w:t>
      </w:r>
      <w:r w:rsidR="006902A8" w:rsidRPr="00525F5D">
        <w:rPr>
          <w:rFonts w:ascii="Times New Roman" w:hAnsi="Times New Roman" w:cs="Times New Roman"/>
          <w:sz w:val="24"/>
          <w:szCs w:val="24"/>
          <w:lang w:val="ru-RU"/>
        </w:rPr>
        <w:t>Регион</w:t>
      </w:r>
      <w:r w:rsidR="004474FF" w:rsidRPr="00525F5D">
        <w:rPr>
          <w:rFonts w:ascii="Times New Roman" w:hAnsi="Times New Roman" w:cs="Times New Roman"/>
          <w:sz w:val="24"/>
          <w:szCs w:val="24"/>
          <w:lang w:val="ru-RU"/>
        </w:rPr>
        <w:t xml:space="preserve">альные банки </w:t>
      </w:r>
      <w:r w:rsidR="004474FF" w:rsidRPr="00525F5D">
        <w:rPr>
          <w:rFonts w:ascii="Times New Roman" w:hAnsi="Times New Roman" w:cs="Times New Roman"/>
          <w:sz w:val="24"/>
          <w:szCs w:val="24"/>
          <w:lang w:val="en-US"/>
        </w:rPr>
        <w:t>II</w:t>
      </w:r>
      <w:r w:rsidR="007A1972" w:rsidRPr="00525F5D">
        <w:rPr>
          <w:rFonts w:ascii="Times New Roman" w:hAnsi="Times New Roman" w:cs="Times New Roman"/>
          <w:sz w:val="24"/>
          <w:szCs w:val="24"/>
          <w:lang w:val="ru-RU"/>
        </w:rPr>
        <w:t xml:space="preserve"> </w:t>
      </w:r>
      <w:r w:rsidR="00195A20" w:rsidRPr="00525F5D">
        <w:rPr>
          <w:rFonts w:ascii="Times New Roman" w:hAnsi="Times New Roman" w:cs="Times New Roman"/>
          <w:sz w:val="24"/>
          <w:szCs w:val="24"/>
          <w:lang w:val="ru-RU"/>
        </w:rPr>
        <w:t xml:space="preserve">показали не такую </w:t>
      </w:r>
      <w:r w:rsidR="00A71854" w:rsidRPr="00525F5D">
        <w:rPr>
          <w:rFonts w:ascii="Times New Roman" w:hAnsi="Times New Roman" w:cs="Times New Roman"/>
          <w:sz w:val="24"/>
          <w:szCs w:val="24"/>
          <w:lang w:val="ru-RU"/>
        </w:rPr>
        <w:t xml:space="preserve">бурную </w:t>
      </w:r>
      <w:r w:rsidR="00195A20" w:rsidRPr="00525F5D">
        <w:rPr>
          <w:rFonts w:ascii="Times New Roman" w:hAnsi="Times New Roman" w:cs="Times New Roman"/>
          <w:sz w:val="24"/>
          <w:szCs w:val="24"/>
          <w:lang w:val="ru-RU"/>
        </w:rPr>
        <w:t xml:space="preserve">реакцию на кризис, </w:t>
      </w:r>
      <w:r w:rsidR="00D5751E" w:rsidRPr="00525F5D">
        <w:rPr>
          <w:rFonts w:ascii="Times New Roman" w:hAnsi="Times New Roman" w:cs="Times New Roman"/>
          <w:sz w:val="24"/>
          <w:szCs w:val="24"/>
          <w:lang w:val="ru-RU"/>
        </w:rPr>
        <w:t xml:space="preserve">но </w:t>
      </w:r>
      <w:r w:rsidR="0007716D" w:rsidRPr="00525F5D">
        <w:rPr>
          <w:rFonts w:ascii="Times New Roman" w:hAnsi="Times New Roman" w:cs="Times New Roman"/>
          <w:sz w:val="24"/>
          <w:szCs w:val="24"/>
          <w:lang w:val="ru-RU"/>
        </w:rPr>
        <w:t>удерживали</w:t>
      </w:r>
      <w:r w:rsidR="00D5751E" w:rsidRPr="00525F5D">
        <w:rPr>
          <w:rFonts w:ascii="Times New Roman" w:hAnsi="Times New Roman" w:cs="Times New Roman"/>
          <w:sz w:val="24"/>
          <w:szCs w:val="24"/>
          <w:lang w:val="ru-RU"/>
        </w:rPr>
        <w:t xml:space="preserve"> рост на </w:t>
      </w:r>
      <w:r w:rsidR="001B224C" w:rsidRPr="00525F5D">
        <w:rPr>
          <w:rFonts w:ascii="Times New Roman" w:hAnsi="Times New Roman" w:cs="Times New Roman"/>
          <w:sz w:val="24"/>
          <w:szCs w:val="24"/>
          <w:lang w:val="ru-RU"/>
        </w:rPr>
        <w:t>1–3</w:t>
      </w:r>
      <w:r w:rsidR="005F57F4" w:rsidRPr="00525F5D">
        <w:rPr>
          <w:rFonts w:ascii="Times New Roman" w:hAnsi="Times New Roman" w:cs="Times New Roman"/>
          <w:sz w:val="24"/>
          <w:szCs w:val="24"/>
          <w:lang w:val="ru-RU"/>
        </w:rPr>
        <w:t>%</w:t>
      </w:r>
      <w:r w:rsidR="0007716D" w:rsidRPr="00525F5D">
        <w:rPr>
          <w:rFonts w:ascii="Times New Roman" w:hAnsi="Times New Roman" w:cs="Times New Roman"/>
          <w:sz w:val="24"/>
          <w:szCs w:val="24"/>
          <w:lang w:val="ru-RU"/>
        </w:rPr>
        <w:t xml:space="preserve"> общей суммы дивидендов</w:t>
      </w:r>
      <w:r w:rsidR="00E4055C" w:rsidRPr="00525F5D">
        <w:rPr>
          <w:rFonts w:ascii="Times New Roman" w:hAnsi="Times New Roman" w:cs="Times New Roman"/>
          <w:sz w:val="24"/>
          <w:szCs w:val="24"/>
          <w:lang w:val="ru-RU"/>
        </w:rPr>
        <w:t>, удер</w:t>
      </w:r>
      <w:r w:rsidR="00C310E0" w:rsidRPr="00525F5D">
        <w:rPr>
          <w:rFonts w:ascii="Times New Roman" w:hAnsi="Times New Roman" w:cs="Times New Roman"/>
          <w:sz w:val="24"/>
          <w:szCs w:val="24"/>
          <w:lang w:val="ru-RU"/>
        </w:rPr>
        <w:t xml:space="preserve">живая при этом не слишком высоких показатель </w:t>
      </w:r>
      <w:r w:rsidR="00C310E0" w:rsidRPr="00525F5D">
        <w:rPr>
          <w:rFonts w:ascii="Times New Roman" w:hAnsi="Times New Roman" w:cs="Times New Roman"/>
          <w:sz w:val="24"/>
          <w:szCs w:val="24"/>
          <w:lang w:val="en-US"/>
        </w:rPr>
        <w:t>payout</w:t>
      </w:r>
      <w:r w:rsidR="00C310E0" w:rsidRPr="00525F5D">
        <w:rPr>
          <w:rFonts w:ascii="Times New Roman" w:hAnsi="Times New Roman" w:cs="Times New Roman"/>
          <w:sz w:val="24"/>
          <w:szCs w:val="24"/>
          <w:lang w:val="ru-RU"/>
        </w:rPr>
        <w:t xml:space="preserve"> </w:t>
      </w:r>
      <w:r w:rsidR="00C310E0" w:rsidRPr="00525F5D">
        <w:rPr>
          <w:rFonts w:ascii="Times New Roman" w:hAnsi="Times New Roman" w:cs="Times New Roman"/>
          <w:sz w:val="24"/>
          <w:szCs w:val="24"/>
          <w:lang w:val="en-US"/>
        </w:rPr>
        <w:t>ratio</w:t>
      </w:r>
      <w:r w:rsidR="00C310E0" w:rsidRPr="00525F5D">
        <w:rPr>
          <w:rFonts w:ascii="Times New Roman" w:hAnsi="Times New Roman" w:cs="Times New Roman"/>
          <w:sz w:val="24"/>
          <w:szCs w:val="24"/>
          <w:lang w:val="ru-RU"/>
        </w:rPr>
        <w:t xml:space="preserve"> около 26%.</w:t>
      </w:r>
    </w:p>
    <w:p w14:paraId="3CDDDE69" w14:textId="5447685F" w:rsidR="003A771B" w:rsidRPr="00525F5D" w:rsidRDefault="00F26C94" w:rsidP="00C929FC">
      <w:pPr>
        <w:shd w:val="clear" w:color="auto" w:fill="FFFFFF"/>
        <w:spacing w:before="240" w:after="240" w:line="360" w:lineRule="auto"/>
        <w:ind w:firstLine="708"/>
        <w:jc w:val="both"/>
        <w:rPr>
          <w:rFonts w:ascii="Times New Roman" w:hAnsi="Times New Roman" w:cs="Times New Roman"/>
          <w:sz w:val="24"/>
          <w:szCs w:val="24"/>
          <w:lang w:val="ru-RU"/>
        </w:rPr>
      </w:pPr>
      <w:r w:rsidRPr="00525F5D">
        <w:rPr>
          <w:rFonts w:ascii="Times New Roman" w:eastAsia="Times New Roman" w:hAnsi="Times New Roman" w:cs="Times New Roman"/>
          <w:sz w:val="24"/>
          <w:szCs w:val="24"/>
          <w:lang w:val="ru-RU" w:eastAsia="ja-JP"/>
        </w:rPr>
        <w:t>Для более глубокого понимания, рассмотрим показатели</w:t>
      </w:r>
      <w:r w:rsidR="00A41053" w:rsidRPr="00525F5D">
        <w:rPr>
          <w:rFonts w:ascii="Times New Roman" w:eastAsia="Times New Roman" w:hAnsi="Times New Roman" w:cs="Times New Roman"/>
          <w:sz w:val="24"/>
          <w:szCs w:val="24"/>
          <w:lang w:val="ru-RU" w:eastAsia="ja-JP"/>
        </w:rPr>
        <w:t xml:space="preserve"> средних выплат по типам </w:t>
      </w:r>
      <w:r w:rsidRPr="00525F5D">
        <w:rPr>
          <w:rFonts w:ascii="Times New Roman" w:eastAsia="Times New Roman" w:hAnsi="Times New Roman" w:cs="Times New Roman"/>
          <w:sz w:val="24"/>
          <w:szCs w:val="24"/>
          <w:lang w:val="ru-RU" w:eastAsia="ja-JP"/>
        </w:rPr>
        <w:t>банков в условиях кризиса 2007–2008 гг.</w:t>
      </w:r>
      <w:r w:rsidR="008B2DA4" w:rsidRPr="00525F5D">
        <w:rPr>
          <w:rFonts w:ascii="Times New Roman" w:eastAsia="Times New Roman" w:hAnsi="Times New Roman" w:cs="Times New Roman"/>
          <w:sz w:val="24"/>
          <w:szCs w:val="24"/>
          <w:lang w:val="ru-RU" w:eastAsia="ja-JP"/>
        </w:rPr>
        <w:t xml:space="preserve"> при изменение</w:t>
      </w:r>
      <w:r w:rsidR="00D47155" w:rsidRPr="00525F5D">
        <w:rPr>
          <w:rFonts w:ascii="Times New Roman" w:eastAsia="Times New Roman" w:hAnsi="Times New Roman" w:cs="Times New Roman"/>
          <w:sz w:val="24"/>
          <w:szCs w:val="24"/>
          <w:lang w:val="ru-RU" w:eastAsia="ja-JP"/>
        </w:rPr>
        <w:t xml:space="preserve"> </w:t>
      </w:r>
      <w:r w:rsidR="003A4CA3" w:rsidRPr="00525F5D">
        <w:rPr>
          <w:rFonts w:ascii="Times New Roman" w:eastAsia="Times New Roman" w:hAnsi="Times New Roman" w:cs="Times New Roman"/>
          <w:sz w:val="24"/>
          <w:szCs w:val="24"/>
          <w:lang w:val="ru-RU" w:eastAsia="ja-JP"/>
        </w:rPr>
        <w:t xml:space="preserve">выбранных индексов </w:t>
      </w:r>
      <w:r w:rsidR="003A771B" w:rsidRPr="00525F5D">
        <w:rPr>
          <w:rFonts w:ascii="Times New Roman" w:eastAsia="Times New Roman" w:hAnsi="Times New Roman" w:cs="Times New Roman"/>
          <w:sz w:val="24"/>
          <w:szCs w:val="24"/>
          <w:lang w:val="ru-RU" w:eastAsia="ja-JP"/>
        </w:rPr>
        <w:t xml:space="preserve">- </w:t>
      </w:r>
      <w:r w:rsidR="003A771B" w:rsidRPr="00525F5D">
        <w:rPr>
          <w:rFonts w:ascii="Times New Roman" w:eastAsia="Times New Roman" w:hAnsi="Times New Roman" w:cs="Times New Roman"/>
          <w:sz w:val="24"/>
          <w:szCs w:val="24"/>
          <w:lang w:val="en-US" w:eastAsia="ja-JP"/>
        </w:rPr>
        <w:t>S</w:t>
      </w:r>
      <w:r w:rsidR="003A771B" w:rsidRPr="00525F5D">
        <w:rPr>
          <w:rFonts w:ascii="Times New Roman" w:hAnsi="Times New Roman" w:cs="Times New Roman"/>
          <w:sz w:val="24"/>
          <w:szCs w:val="24"/>
          <w:lang w:val="ru-RU"/>
        </w:rPr>
        <w:t>&amp;</w:t>
      </w:r>
      <w:r w:rsidR="003A771B" w:rsidRPr="00525F5D">
        <w:rPr>
          <w:rFonts w:ascii="Times New Roman" w:hAnsi="Times New Roman" w:cs="Times New Roman"/>
          <w:sz w:val="24"/>
          <w:szCs w:val="24"/>
          <w:lang w:val="en-US"/>
        </w:rPr>
        <w:t>P</w:t>
      </w:r>
      <w:r w:rsidR="003A771B" w:rsidRPr="00525F5D">
        <w:rPr>
          <w:rFonts w:ascii="Times New Roman" w:hAnsi="Times New Roman" w:cs="Times New Roman"/>
          <w:sz w:val="24"/>
          <w:szCs w:val="24"/>
          <w:lang w:val="ru-RU"/>
        </w:rPr>
        <w:t xml:space="preserve"> 500, </w:t>
      </w:r>
      <w:r w:rsidR="003A771B" w:rsidRPr="00525F5D">
        <w:rPr>
          <w:rFonts w:ascii="Times New Roman" w:hAnsi="Times New Roman" w:cs="Times New Roman"/>
          <w:sz w:val="24"/>
          <w:szCs w:val="24"/>
          <w:lang w:val="en-US"/>
        </w:rPr>
        <w:t>MSCI</w:t>
      </w:r>
      <w:r w:rsidR="003A771B" w:rsidRPr="00525F5D">
        <w:rPr>
          <w:rFonts w:ascii="Times New Roman" w:hAnsi="Times New Roman" w:cs="Times New Roman"/>
          <w:sz w:val="24"/>
          <w:szCs w:val="24"/>
          <w:lang w:val="ru-RU"/>
        </w:rPr>
        <w:t xml:space="preserve"> </w:t>
      </w:r>
      <w:r w:rsidR="003A771B" w:rsidRPr="00525F5D">
        <w:rPr>
          <w:rFonts w:ascii="Times New Roman" w:hAnsi="Times New Roman" w:cs="Times New Roman"/>
          <w:sz w:val="24"/>
          <w:szCs w:val="24"/>
          <w:lang w:val="en-US"/>
        </w:rPr>
        <w:t>World</w:t>
      </w:r>
      <w:r w:rsidR="003A771B" w:rsidRPr="00525F5D">
        <w:rPr>
          <w:rFonts w:ascii="Times New Roman" w:hAnsi="Times New Roman" w:cs="Times New Roman"/>
          <w:sz w:val="24"/>
          <w:szCs w:val="24"/>
          <w:lang w:val="ru-RU"/>
        </w:rPr>
        <w:t xml:space="preserve"> </w:t>
      </w:r>
      <w:r w:rsidR="003A771B" w:rsidRPr="00525F5D">
        <w:rPr>
          <w:rFonts w:ascii="Times New Roman" w:hAnsi="Times New Roman" w:cs="Times New Roman"/>
          <w:sz w:val="24"/>
          <w:szCs w:val="24"/>
          <w:lang w:val="en-US"/>
        </w:rPr>
        <w:t>Index</w:t>
      </w:r>
      <w:r w:rsidR="003A771B" w:rsidRPr="00525F5D">
        <w:rPr>
          <w:rFonts w:ascii="Times New Roman" w:hAnsi="Times New Roman" w:cs="Times New Roman"/>
          <w:sz w:val="24"/>
          <w:szCs w:val="24"/>
          <w:lang w:val="ru-RU"/>
        </w:rPr>
        <w:t xml:space="preserve"> и </w:t>
      </w:r>
      <w:r w:rsidR="003A771B" w:rsidRPr="00525F5D">
        <w:rPr>
          <w:rFonts w:ascii="Times New Roman" w:hAnsi="Times New Roman" w:cs="Times New Roman"/>
          <w:sz w:val="24"/>
          <w:szCs w:val="24"/>
          <w:lang w:val="en-US"/>
        </w:rPr>
        <w:t>Nikkei</w:t>
      </w:r>
      <w:r w:rsidR="003A771B" w:rsidRPr="00525F5D">
        <w:rPr>
          <w:rFonts w:ascii="Times New Roman" w:hAnsi="Times New Roman" w:cs="Times New Roman"/>
          <w:sz w:val="24"/>
          <w:szCs w:val="24"/>
          <w:lang w:val="ru-RU"/>
        </w:rPr>
        <w:t xml:space="preserve"> 225.</w:t>
      </w:r>
    </w:p>
    <w:p w14:paraId="3DD47F8B" w14:textId="0CC37225" w:rsidR="00664DB2" w:rsidRPr="00525F5D" w:rsidRDefault="0066216C" w:rsidP="00C929FC">
      <w:pPr>
        <w:shd w:val="clear" w:color="auto" w:fill="FFFFFF"/>
        <w:spacing w:before="240" w:after="240" w:line="360" w:lineRule="auto"/>
        <w:jc w:val="center"/>
        <w:rPr>
          <w:rFonts w:ascii="Times New Roman" w:eastAsia="Times New Roman" w:hAnsi="Times New Roman" w:cs="Times New Roman"/>
          <w:sz w:val="24"/>
          <w:szCs w:val="24"/>
          <w:lang w:val="en-US" w:eastAsia="ja-JP"/>
        </w:rPr>
      </w:pPr>
      <w:r w:rsidRPr="00525F5D">
        <w:rPr>
          <w:rFonts w:ascii="Times New Roman" w:eastAsia="Times New Roman" w:hAnsi="Times New Roman" w:cs="Times New Roman"/>
          <w:noProof/>
          <w:sz w:val="24"/>
          <w:szCs w:val="24"/>
          <w:lang w:val="en-US" w:eastAsia="ja-JP"/>
        </w:rPr>
        <w:drawing>
          <wp:inline distT="0" distB="0" distL="0" distR="0" wp14:anchorId="40FEBD99" wp14:editId="16250CBE">
            <wp:extent cx="5939790" cy="2947670"/>
            <wp:effectExtent l="0" t="0" r="3810" b="5080"/>
            <wp:docPr id="334693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93655" name=""/>
                    <pic:cNvPicPr/>
                  </pic:nvPicPr>
                  <pic:blipFill>
                    <a:blip r:embed="rId23"/>
                    <a:stretch>
                      <a:fillRect/>
                    </a:stretch>
                  </pic:blipFill>
                  <pic:spPr>
                    <a:xfrm>
                      <a:off x="0" y="0"/>
                      <a:ext cx="5939790" cy="2947670"/>
                    </a:xfrm>
                    <a:prstGeom prst="rect">
                      <a:avLst/>
                    </a:prstGeom>
                  </pic:spPr>
                </pic:pic>
              </a:graphicData>
            </a:graphic>
          </wp:inline>
        </w:drawing>
      </w:r>
    </w:p>
    <w:p w14:paraId="33E7F60F" w14:textId="23A06C24" w:rsidR="0032543E" w:rsidRPr="00525F5D" w:rsidRDefault="0032543E" w:rsidP="00C929FC">
      <w:pPr>
        <w:shd w:val="clear" w:color="auto" w:fill="FFFFFF"/>
        <w:spacing w:before="240" w:after="240" w:line="360" w:lineRule="auto"/>
        <w:jc w:val="center"/>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Рис. </w:t>
      </w:r>
      <w:r w:rsidR="00525F5D">
        <w:rPr>
          <w:rFonts w:ascii="Times New Roman" w:hAnsi="Times New Roman" w:cs="Times New Roman" w:hint="eastAsia"/>
          <w:sz w:val="24"/>
          <w:szCs w:val="24"/>
          <w:lang w:val="ru-RU" w:eastAsia="ja-JP"/>
        </w:rPr>
        <w:t>5</w:t>
      </w:r>
      <w:r w:rsidRPr="00525F5D">
        <w:rPr>
          <w:rFonts w:ascii="Times New Roman" w:hAnsi="Times New Roman" w:cs="Times New Roman"/>
          <w:sz w:val="24"/>
          <w:szCs w:val="24"/>
          <w:lang w:val="ru-RU"/>
        </w:rPr>
        <w:t xml:space="preserve"> </w:t>
      </w:r>
      <w:r w:rsidR="005C63FC" w:rsidRPr="00525F5D">
        <w:rPr>
          <w:rFonts w:ascii="Times New Roman" w:hAnsi="Times New Roman" w:cs="Times New Roman"/>
          <w:sz w:val="24"/>
          <w:szCs w:val="24"/>
          <w:lang w:val="ru-RU"/>
        </w:rPr>
        <w:t>Динамика средних</w:t>
      </w:r>
      <w:r w:rsidR="00071A0E" w:rsidRPr="00525F5D">
        <w:rPr>
          <w:rFonts w:ascii="Times New Roman" w:hAnsi="Times New Roman" w:cs="Times New Roman"/>
          <w:sz w:val="24"/>
          <w:szCs w:val="24"/>
          <w:lang w:val="ru-RU"/>
        </w:rPr>
        <w:t xml:space="preserve"> в</w:t>
      </w:r>
      <w:r w:rsidRPr="00525F5D">
        <w:rPr>
          <w:rFonts w:ascii="Times New Roman" w:hAnsi="Times New Roman" w:cs="Times New Roman"/>
          <w:sz w:val="24"/>
          <w:szCs w:val="24"/>
          <w:lang w:val="ru-RU"/>
        </w:rPr>
        <w:t>ыплат дивидендов</w:t>
      </w:r>
      <w:r w:rsidR="00C95B7E" w:rsidRPr="00525F5D">
        <w:rPr>
          <w:rFonts w:ascii="Times New Roman" w:hAnsi="Times New Roman" w:cs="Times New Roman"/>
          <w:sz w:val="24"/>
          <w:szCs w:val="24"/>
          <w:lang w:val="ru-RU"/>
        </w:rPr>
        <w:t xml:space="preserve"> (млн иен)</w:t>
      </w:r>
      <w:r w:rsidRPr="00525F5D">
        <w:rPr>
          <w:rFonts w:ascii="Times New Roman" w:hAnsi="Times New Roman" w:cs="Times New Roman"/>
          <w:sz w:val="24"/>
          <w:szCs w:val="24"/>
          <w:lang w:val="ru-RU"/>
        </w:rPr>
        <w:t xml:space="preserve"> </w:t>
      </w:r>
      <w:r w:rsidR="005C63FC" w:rsidRPr="00525F5D">
        <w:rPr>
          <w:rFonts w:ascii="Times New Roman" w:hAnsi="Times New Roman" w:cs="Times New Roman"/>
          <w:sz w:val="24"/>
          <w:szCs w:val="24"/>
          <w:lang w:val="ru-RU"/>
        </w:rPr>
        <w:t xml:space="preserve">японских банков по категориям </w:t>
      </w:r>
      <w:r w:rsidR="00071A0E" w:rsidRPr="00525F5D">
        <w:rPr>
          <w:rFonts w:ascii="Times New Roman" w:hAnsi="Times New Roman" w:cs="Times New Roman"/>
          <w:sz w:val="24"/>
          <w:szCs w:val="24"/>
          <w:lang w:val="ru-RU"/>
        </w:rPr>
        <w:t>и тенденци</w:t>
      </w:r>
      <w:r w:rsidR="005C63FC" w:rsidRPr="00525F5D">
        <w:rPr>
          <w:rFonts w:ascii="Times New Roman" w:hAnsi="Times New Roman" w:cs="Times New Roman"/>
          <w:sz w:val="24"/>
          <w:szCs w:val="24"/>
          <w:lang w:val="ru-RU"/>
        </w:rPr>
        <w:t>я</w:t>
      </w:r>
      <w:r w:rsidR="00071A0E" w:rsidRPr="00525F5D">
        <w:rPr>
          <w:rFonts w:ascii="Times New Roman" w:hAnsi="Times New Roman" w:cs="Times New Roman"/>
          <w:sz w:val="24"/>
          <w:szCs w:val="24"/>
          <w:lang w:val="ru-RU"/>
        </w:rPr>
        <w:t xml:space="preserve"> мировых индексов</w:t>
      </w:r>
      <w:r w:rsidRPr="00525F5D">
        <w:rPr>
          <w:rFonts w:ascii="Times New Roman" w:hAnsi="Times New Roman" w:cs="Times New Roman"/>
          <w:sz w:val="24"/>
          <w:szCs w:val="24"/>
          <w:lang w:val="ru-RU"/>
        </w:rPr>
        <w:t xml:space="preserve"> (</w:t>
      </w:r>
      <w:r w:rsidR="005263D9" w:rsidRPr="00525F5D">
        <w:rPr>
          <w:rFonts w:ascii="Times New Roman" w:hAnsi="Times New Roman" w:cs="Times New Roman"/>
          <w:sz w:val="24"/>
          <w:szCs w:val="24"/>
          <w:lang w:val="ru-RU"/>
        </w:rPr>
        <w:t>2007–20</w:t>
      </w:r>
      <w:r w:rsidR="005C63FC" w:rsidRPr="00525F5D">
        <w:rPr>
          <w:rFonts w:ascii="Times New Roman" w:hAnsi="Times New Roman" w:cs="Times New Roman"/>
          <w:sz w:val="24"/>
          <w:szCs w:val="24"/>
          <w:lang w:val="ru-RU"/>
        </w:rPr>
        <w:t>10</w:t>
      </w:r>
      <w:r w:rsidRPr="00525F5D">
        <w:rPr>
          <w:rFonts w:ascii="Times New Roman" w:hAnsi="Times New Roman" w:cs="Times New Roman"/>
          <w:sz w:val="24"/>
          <w:szCs w:val="24"/>
          <w:lang w:val="ru-RU"/>
        </w:rPr>
        <w:t xml:space="preserve"> гг.)</w:t>
      </w:r>
    </w:p>
    <w:p w14:paraId="7472BB59" w14:textId="50407E32" w:rsidR="00A41053" w:rsidRPr="00525F5D" w:rsidRDefault="0032543E" w:rsidP="00C929FC">
      <w:pPr>
        <w:shd w:val="clear" w:color="auto" w:fill="FFFFFF"/>
        <w:spacing w:before="240" w:after="240" w:line="360" w:lineRule="auto"/>
        <w:rPr>
          <w:rFonts w:ascii="Times New Roman" w:eastAsia="Times New Roman" w:hAnsi="Times New Roman" w:cs="Times New Roman"/>
          <w:sz w:val="24"/>
          <w:szCs w:val="24"/>
          <w:lang w:val="ru-RU" w:eastAsia="ja-JP"/>
        </w:rPr>
      </w:pPr>
      <w:r w:rsidRPr="00525F5D">
        <w:rPr>
          <w:rFonts w:ascii="Times New Roman" w:hAnsi="Times New Roman" w:cs="Times New Roman"/>
          <w:i/>
          <w:iCs/>
          <w:sz w:val="24"/>
          <w:szCs w:val="24"/>
          <w:lang w:val="ru-RU"/>
        </w:rPr>
        <w:t>Источник</w:t>
      </w:r>
      <w:r w:rsidR="00C517B3" w:rsidRPr="00525F5D">
        <w:rPr>
          <w:rFonts w:ascii="Times New Roman" w:hAnsi="Times New Roman" w:cs="Times New Roman"/>
          <w:i/>
          <w:iCs/>
          <w:sz w:val="24"/>
          <w:szCs w:val="24"/>
          <w:lang w:val="ru-RU"/>
        </w:rPr>
        <w:t>и</w:t>
      </w:r>
      <w:r w:rsidRPr="00525F5D">
        <w:rPr>
          <w:rFonts w:ascii="Times New Roman" w:hAnsi="Times New Roman" w:cs="Times New Roman"/>
          <w:i/>
          <w:iCs/>
          <w:sz w:val="24"/>
          <w:szCs w:val="24"/>
          <w:lang w:val="ru-RU"/>
        </w:rPr>
        <w:t xml:space="preserve">: </w:t>
      </w:r>
      <w:proofErr w:type="spellStart"/>
      <w:r w:rsidR="003A771B" w:rsidRPr="00525F5D">
        <w:rPr>
          <w:rFonts w:ascii="Times New Roman" w:eastAsia="Times New Roman" w:hAnsi="Times New Roman" w:cs="Times New Roman"/>
          <w:sz w:val="24"/>
          <w:szCs w:val="24"/>
          <w:lang w:val="en-US" w:eastAsia="ja-JP"/>
        </w:rPr>
        <w:t>Cbonds</w:t>
      </w:r>
      <w:proofErr w:type="spellEnd"/>
      <w:r w:rsidR="00FC2D3D" w:rsidRPr="00525F5D">
        <w:rPr>
          <w:rFonts w:ascii="Times New Roman" w:eastAsia="Times New Roman" w:hAnsi="Times New Roman" w:cs="Times New Roman"/>
          <w:sz w:val="24"/>
          <w:szCs w:val="24"/>
          <w:lang w:val="ru-RU" w:eastAsia="ja-JP"/>
        </w:rPr>
        <w:t xml:space="preserve">, </w:t>
      </w:r>
      <w:r w:rsidR="00FC2D3D" w:rsidRPr="00525F5D">
        <w:rPr>
          <w:rFonts w:ascii="Times New Roman" w:eastAsia="Times New Roman" w:hAnsi="Times New Roman" w:cs="Times New Roman"/>
          <w:sz w:val="24"/>
          <w:szCs w:val="24"/>
          <w:lang w:val="en-US" w:eastAsia="ja-JP"/>
        </w:rPr>
        <w:t>World</w:t>
      </w:r>
      <w:r w:rsidR="00FC2D3D" w:rsidRPr="00525F5D">
        <w:rPr>
          <w:rFonts w:ascii="Times New Roman" w:eastAsia="Times New Roman" w:hAnsi="Times New Roman" w:cs="Times New Roman"/>
          <w:sz w:val="24"/>
          <w:szCs w:val="24"/>
          <w:lang w:val="ru-RU" w:eastAsia="ja-JP"/>
        </w:rPr>
        <w:t xml:space="preserve"> </w:t>
      </w:r>
      <w:r w:rsidR="00FC2D3D" w:rsidRPr="00525F5D">
        <w:rPr>
          <w:rFonts w:ascii="Times New Roman" w:eastAsia="Times New Roman" w:hAnsi="Times New Roman" w:cs="Times New Roman"/>
          <w:sz w:val="24"/>
          <w:szCs w:val="24"/>
          <w:lang w:val="en-US" w:eastAsia="ja-JP"/>
        </w:rPr>
        <w:t>Bank</w:t>
      </w:r>
    </w:p>
    <w:p w14:paraId="35E68AA1" w14:textId="56694532" w:rsidR="00C73E0D" w:rsidRPr="00525F5D" w:rsidRDefault="0090247D" w:rsidP="00C929FC">
      <w:pPr>
        <w:spacing w:line="360" w:lineRule="auto"/>
        <w:ind w:firstLine="375"/>
        <w:jc w:val="both"/>
        <w:rPr>
          <w:rFonts w:ascii="Times New Roman" w:eastAsia="Times New Roman" w:hAnsi="Times New Roman" w:cs="Times New Roman"/>
          <w:sz w:val="24"/>
          <w:szCs w:val="24"/>
          <w:lang w:val="ru-RU" w:eastAsia="ja-JP"/>
        </w:rPr>
      </w:pPr>
      <w:r w:rsidRPr="00525F5D">
        <w:rPr>
          <w:rFonts w:ascii="Times New Roman" w:eastAsia="Times New Roman" w:hAnsi="Times New Roman" w:cs="Times New Roman"/>
          <w:sz w:val="24"/>
          <w:szCs w:val="24"/>
          <w:lang w:val="ru-RU" w:eastAsia="ja-JP"/>
        </w:rPr>
        <w:t xml:space="preserve">Анализ корреляции между дивидендной политикой </w:t>
      </w:r>
      <w:r w:rsidR="00D16AD0" w:rsidRPr="00525F5D">
        <w:rPr>
          <w:rFonts w:ascii="Times New Roman" w:eastAsia="Times New Roman" w:hAnsi="Times New Roman" w:cs="Times New Roman"/>
          <w:sz w:val="24"/>
          <w:szCs w:val="24"/>
          <w:lang w:val="ru-RU" w:eastAsia="ja-JP"/>
        </w:rPr>
        <w:t xml:space="preserve">в зависимости от динамики мировых финансовых индексов отличается по категории банков. </w:t>
      </w:r>
      <w:r w:rsidR="00BC0C69" w:rsidRPr="00525F5D">
        <w:rPr>
          <w:rFonts w:ascii="Times New Roman" w:eastAsia="Times New Roman" w:hAnsi="Times New Roman" w:cs="Times New Roman"/>
          <w:sz w:val="24"/>
          <w:szCs w:val="24"/>
          <w:lang w:val="ru-RU" w:eastAsia="ja-JP"/>
        </w:rPr>
        <w:t xml:space="preserve">Городские банки </w:t>
      </w:r>
      <w:r w:rsidR="00ED6799" w:rsidRPr="00525F5D">
        <w:rPr>
          <w:rFonts w:ascii="Times New Roman" w:eastAsia="Times New Roman" w:hAnsi="Times New Roman" w:cs="Times New Roman"/>
          <w:sz w:val="24"/>
          <w:szCs w:val="24"/>
          <w:lang w:val="ru-RU" w:eastAsia="ja-JP"/>
        </w:rPr>
        <w:t xml:space="preserve">имеют </w:t>
      </w:r>
      <w:r w:rsidR="00BC0C69" w:rsidRPr="00525F5D">
        <w:rPr>
          <w:rFonts w:ascii="Times New Roman" w:eastAsia="Times New Roman" w:hAnsi="Times New Roman" w:cs="Times New Roman"/>
          <w:sz w:val="24"/>
          <w:szCs w:val="24"/>
          <w:lang w:val="ru-RU" w:eastAsia="ja-JP"/>
        </w:rPr>
        <w:lastRenderedPageBreak/>
        <w:t>низкий уровень корреляции с изменением индекс</w:t>
      </w:r>
      <w:r w:rsidR="00FB5E09" w:rsidRPr="00525F5D">
        <w:rPr>
          <w:rFonts w:ascii="Times New Roman" w:eastAsia="Times New Roman" w:hAnsi="Times New Roman" w:cs="Times New Roman"/>
          <w:sz w:val="24"/>
          <w:szCs w:val="24"/>
          <w:lang w:val="ru-RU" w:eastAsia="ja-JP"/>
        </w:rPr>
        <w:t xml:space="preserve">ов, </w:t>
      </w:r>
      <w:proofErr w:type="spellStart"/>
      <w:r w:rsidR="00BC0C69" w:rsidRPr="00525F5D">
        <w:rPr>
          <w:rFonts w:ascii="Times New Roman" w:eastAsia="Times New Roman" w:hAnsi="Times New Roman" w:cs="Times New Roman"/>
          <w:sz w:val="24"/>
          <w:szCs w:val="24"/>
          <w:lang w:val="ru-RU" w:eastAsia="ja-JP"/>
        </w:rPr>
        <w:t>Nikkei</w:t>
      </w:r>
      <w:proofErr w:type="spellEnd"/>
      <w:r w:rsidR="00BC0C69" w:rsidRPr="00525F5D">
        <w:rPr>
          <w:rFonts w:ascii="Times New Roman" w:eastAsia="Times New Roman" w:hAnsi="Times New Roman" w:cs="Times New Roman"/>
          <w:sz w:val="24"/>
          <w:szCs w:val="24"/>
          <w:lang w:val="ru-RU" w:eastAsia="ja-JP"/>
        </w:rPr>
        <w:t xml:space="preserve"> </w:t>
      </w:r>
      <w:r w:rsidR="0075585F" w:rsidRPr="00525F5D">
        <w:rPr>
          <w:rFonts w:ascii="Times New Roman" w:eastAsia="Times New Roman" w:hAnsi="Times New Roman" w:cs="Times New Roman"/>
          <w:sz w:val="24"/>
          <w:szCs w:val="24"/>
          <w:lang w:val="ru-RU" w:eastAsia="ja-JP"/>
        </w:rPr>
        <w:t>225–0.04</w:t>
      </w:r>
      <w:r w:rsidR="00BC0C69" w:rsidRPr="00525F5D">
        <w:rPr>
          <w:rFonts w:ascii="Times New Roman" w:eastAsia="Times New Roman" w:hAnsi="Times New Roman" w:cs="Times New Roman"/>
          <w:sz w:val="24"/>
          <w:szCs w:val="24"/>
          <w:lang w:val="ru-RU" w:eastAsia="ja-JP"/>
        </w:rPr>
        <w:t xml:space="preserve">, индекса S&amp;P500 </w:t>
      </w:r>
      <w:r w:rsidR="00B730EF" w:rsidRPr="00525F5D">
        <w:rPr>
          <w:rFonts w:ascii="Times New Roman" w:eastAsia="Times New Roman" w:hAnsi="Times New Roman" w:cs="Times New Roman"/>
          <w:sz w:val="24"/>
          <w:szCs w:val="24"/>
          <w:lang w:val="ru-RU" w:eastAsia="ja-JP"/>
        </w:rPr>
        <w:t>–</w:t>
      </w:r>
      <w:r w:rsidR="00FE534F" w:rsidRPr="00525F5D">
        <w:rPr>
          <w:rFonts w:ascii="Times New Roman" w:eastAsia="Times New Roman" w:hAnsi="Times New Roman" w:cs="Times New Roman"/>
          <w:sz w:val="24"/>
          <w:szCs w:val="24"/>
          <w:lang w:val="ru-RU" w:eastAsia="ja-JP"/>
        </w:rPr>
        <w:t xml:space="preserve"> </w:t>
      </w:r>
      <w:r w:rsidR="00BC0C69" w:rsidRPr="00525F5D">
        <w:rPr>
          <w:rFonts w:ascii="Times New Roman" w:eastAsia="Times New Roman" w:hAnsi="Times New Roman" w:cs="Times New Roman"/>
          <w:sz w:val="24"/>
          <w:szCs w:val="24"/>
          <w:lang w:val="ru-RU" w:eastAsia="ja-JP"/>
        </w:rPr>
        <w:t>0</w:t>
      </w:r>
      <w:r w:rsidR="00B730EF" w:rsidRPr="00525F5D">
        <w:rPr>
          <w:rFonts w:ascii="Times New Roman" w:eastAsia="Times New Roman" w:hAnsi="Times New Roman" w:cs="Times New Roman"/>
          <w:sz w:val="24"/>
          <w:szCs w:val="24"/>
          <w:lang w:val="ru-RU" w:eastAsia="ja-JP"/>
        </w:rPr>
        <w:t>.</w:t>
      </w:r>
      <w:r w:rsidR="00BC0C69" w:rsidRPr="00525F5D">
        <w:rPr>
          <w:rFonts w:ascii="Times New Roman" w:eastAsia="Times New Roman" w:hAnsi="Times New Roman" w:cs="Times New Roman"/>
          <w:sz w:val="24"/>
          <w:szCs w:val="24"/>
          <w:lang w:val="ru-RU" w:eastAsia="ja-JP"/>
        </w:rPr>
        <w:t>18</w:t>
      </w:r>
      <w:r w:rsidR="00D75B58" w:rsidRPr="00525F5D">
        <w:rPr>
          <w:rFonts w:ascii="Times New Roman" w:eastAsia="Times New Roman" w:hAnsi="Times New Roman" w:cs="Times New Roman"/>
          <w:sz w:val="24"/>
          <w:szCs w:val="24"/>
          <w:lang w:val="ru-RU" w:eastAsia="ja-JP"/>
        </w:rPr>
        <w:t xml:space="preserve"> и</w:t>
      </w:r>
      <w:r w:rsidR="00BC0C69" w:rsidRPr="00525F5D">
        <w:rPr>
          <w:rFonts w:ascii="Times New Roman" w:eastAsia="Times New Roman" w:hAnsi="Times New Roman" w:cs="Times New Roman"/>
          <w:sz w:val="24"/>
          <w:szCs w:val="24"/>
          <w:lang w:val="ru-RU" w:eastAsia="ja-JP"/>
        </w:rPr>
        <w:t xml:space="preserve"> MSCI World Index</w:t>
      </w:r>
      <w:r w:rsidR="00D75B58" w:rsidRPr="00525F5D">
        <w:rPr>
          <w:rFonts w:ascii="Times New Roman" w:eastAsia="Times New Roman" w:hAnsi="Times New Roman" w:cs="Times New Roman"/>
          <w:sz w:val="24"/>
          <w:szCs w:val="24"/>
          <w:lang w:val="ru-RU" w:eastAsia="ja-JP"/>
        </w:rPr>
        <w:t xml:space="preserve"> </w:t>
      </w:r>
      <w:r w:rsidR="00D75B58" w:rsidRPr="00525F5D">
        <w:rPr>
          <w:rFonts w:ascii="Times New Roman" w:hAnsi="Times New Roman" w:cs="Times New Roman"/>
          <w:sz w:val="24"/>
          <w:szCs w:val="24"/>
          <w:lang w:val="ru-RU"/>
        </w:rPr>
        <w:t>–</w:t>
      </w:r>
      <w:r w:rsidR="00FE534F" w:rsidRPr="00525F5D">
        <w:rPr>
          <w:rFonts w:ascii="Times New Roman" w:eastAsia="Times New Roman" w:hAnsi="Times New Roman" w:cs="Times New Roman"/>
          <w:sz w:val="24"/>
          <w:szCs w:val="24"/>
          <w:lang w:val="ru-RU" w:eastAsia="ja-JP"/>
        </w:rPr>
        <w:t xml:space="preserve"> </w:t>
      </w:r>
      <w:r w:rsidR="00BC0C69" w:rsidRPr="00525F5D">
        <w:rPr>
          <w:rFonts w:ascii="Times New Roman" w:eastAsia="Times New Roman" w:hAnsi="Times New Roman" w:cs="Times New Roman"/>
          <w:sz w:val="24"/>
          <w:szCs w:val="24"/>
          <w:lang w:val="ru-RU" w:eastAsia="ja-JP"/>
        </w:rPr>
        <w:t>-0</w:t>
      </w:r>
      <w:r w:rsidR="0075585F" w:rsidRPr="00525F5D">
        <w:rPr>
          <w:rFonts w:ascii="Times New Roman" w:eastAsia="Times New Roman" w:hAnsi="Times New Roman" w:cs="Times New Roman"/>
          <w:sz w:val="24"/>
          <w:szCs w:val="24"/>
          <w:lang w:val="ru-RU" w:eastAsia="ja-JP"/>
        </w:rPr>
        <w:t>.</w:t>
      </w:r>
      <w:r w:rsidR="00BC0C69" w:rsidRPr="00525F5D">
        <w:rPr>
          <w:rFonts w:ascii="Times New Roman" w:eastAsia="Times New Roman" w:hAnsi="Times New Roman" w:cs="Times New Roman"/>
          <w:sz w:val="24"/>
          <w:szCs w:val="24"/>
          <w:lang w:val="ru-RU" w:eastAsia="ja-JP"/>
        </w:rPr>
        <w:t xml:space="preserve">06, В отличие от них, региональные банки </w:t>
      </w:r>
      <w:r w:rsidR="00D75B58" w:rsidRPr="00525F5D">
        <w:rPr>
          <w:rFonts w:ascii="Times New Roman" w:eastAsia="Times New Roman" w:hAnsi="Times New Roman" w:cs="Times New Roman"/>
          <w:sz w:val="24"/>
          <w:szCs w:val="24"/>
          <w:lang w:val="ru-RU" w:eastAsia="ja-JP"/>
        </w:rPr>
        <w:t>имеют более</w:t>
      </w:r>
      <w:r w:rsidR="00BC0C69" w:rsidRPr="00525F5D">
        <w:rPr>
          <w:rFonts w:ascii="Times New Roman" w:eastAsia="Times New Roman" w:hAnsi="Times New Roman" w:cs="Times New Roman"/>
          <w:sz w:val="24"/>
          <w:szCs w:val="24"/>
          <w:lang w:val="ru-RU" w:eastAsia="ja-JP"/>
        </w:rPr>
        <w:t xml:space="preserve"> положительную корреляцию с индексами </w:t>
      </w:r>
      <w:r w:rsidR="007B331A" w:rsidRPr="00525F5D">
        <w:rPr>
          <w:rFonts w:ascii="Times New Roman" w:eastAsia="Times New Roman" w:hAnsi="Times New Roman" w:cs="Times New Roman"/>
          <w:sz w:val="24"/>
          <w:szCs w:val="24"/>
          <w:lang w:val="ru-RU" w:eastAsia="ja-JP"/>
        </w:rPr>
        <w:t>0</w:t>
      </w:r>
      <w:r w:rsidR="00B730EF" w:rsidRPr="00525F5D">
        <w:rPr>
          <w:rFonts w:ascii="Times New Roman" w:eastAsia="Times New Roman" w:hAnsi="Times New Roman" w:cs="Times New Roman"/>
          <w:sz w:val="24"/>
          <w:szCs w:val="24"/>
          <w:lang w:val="ru-RU" w:eastAsia="ja-JP"/>
        </w:rPr>
        <w:t>.</w:t>
      </w:r>
      <w:r w:rsidR="007B331A" w:rsidRPr="00525F5D">
        <w:rPr>
          <w:rFonts w:ascii="Times New Roman" w:eastAsia="Times New Roman" w:hAnsi="Times New Roman" w:cs="Times New Roman"/>
          <w:sz w:val="24"/>
          <w:szCs w:val="24"/>
          <w:lang w:val="ru-RU" w:eastAsia="ja-JP"/>
        </w:rPr>
        <w:t xml:space="preserve">54 с индексом </w:t>
      </w:r>
      <w:proofErr w:type="spellStart"/>
      <w:r w:rsidR="00BC0C69" w:rsidRPr="00525F5D">
        <w:rPr>
          <w:rFonts w:ascii="Times New Roman" w:eastAsia="Times New Roman" w:hAnsi="Times New Roman" w:cs="Times New Roman"/>
          <w:sz w:val="24"/>
          <w:szCs w:val="24"/>
          <w:lang w:val="ru-RU" w:eastAsia="ja-JP"/>
        </w:rPr>
        <w:t>Nikkei</w:t>
      </w:r>
      <w:proofErr w:type="spellEnd"/>
      <w:r w:rsidR="00BC0C69" w:rsidRPr="00525F5D">
        <w:rPr>
          <w:rFonts w:ascii="Times New Roman" w:eastAsia="Times New Roman" w:hAnsi="Times New Roman" w:cs="Times New Roman"/>
          <w:sz w:val="24"/>
          <w:szCs w:val="24"/>
          <w:lang w:val="ru-RU" w:eastAsia="ja-JP"/>
        </w:rPr>
        <w:t xml:space="preserve"> 225</w:t>
      </w:r>
      <w:r w:rsidR="007B331A" w:rsidRPr="00525F5D">
        <w:rPr>
          <w:rFonts w:ascii="Times New Roman" w:eastAsia="Times New Roman" w:hAnsi="Times New Roman" w:cs="Times New Roman"/>
          <w:sz w:val="24"/>
          <w:szCs w:val="24"/>
          <w:lang w:val="ru-RU" w:eastAsia="ja-JP"/>
        </w:rPr>
        <w:t xml:space="preserve"> и 0</w:t>
      </w:r>
      <w:r w:rsidR="00B730EF" w:rsidRPr="00525F5D">
        <w:rPr>
          <w:rFonts w:ascii="Times New Roman" w:eastAsia="Times New Roman" w:hAnsi="Times New Roman" w:cs="Times New Roman"/>
          <w:sz w:val="24"/>
          <w:szCs w:val="24"/>
          <w:lang w:val="ru-RU" w:eastAsia="ja-JP"/>
        </w:rPr>
        <w:t>.</w:t>
      </w:r>
      <w:r w:rsidR="007B331A" w:rsidRPr="00525F5D">
        <w:rPr>
          <w:rFonts w:ascii="Times New Roman" w:eastAsia="Times New Roman" w:hAnsi="Times New Roman" w:cs="Times New Roman"/>
          <w:sz w:val="24"/>
          <w:szCs w:val="24"/>
          <w:lang w:val="ru-RU" w:eastAsia="ja-JP"/>
        </w:rPr>
        <w:t>34 с</w:t>
      </w:r>
      <w:r w:rsidR="00BC0C69" w:rsidRPr="00525F5D">
        <w:rPr>
          <w:rFonts w:ascii="Times New Roman" w:eastAsia="Times New Roman" w:hAnsi="Times New Roman" w:cs="Times New Roman"/>
          <w:sz w:val="24"/>
          <w:szCs w:val="24"/>
          <w:lang w:val="ru-RU" w:eastAsia="ja-JP"/>
        </w:rPr>
        <w:t xml:space="preserve"> MSCI World Index. Наиболее </w:t>
      </w:r>
      <w:r w:rsidR="006E3222" w:rsidRPr="00525F5D">
        <w:rPr>
          <w:rFonts w:ascii="Times New Roman" w:eastAsia="Times New Roman" w:hAnsi="Times New Roman" w:cs="Times New Roman"/>
          <w:sz w:val="24"/>
          <w:szCs w:val="24"/>
          <w:lang w:val="ru-RU" w:eastAsia="ja-JP"/>
        </w:rPr>
        <w:t xml:space="preserve">высокая корреляция </w:t>
      </w:r>
      <w:r w:rsidR="00BC0C69" w:rsidRPr="00525F5D">
        <w:rPr>
          <w:rFonts w:ascii="Times New Roman" w:eastAsia="Times New Roman" w:hAnsi="Times New Roman" w:cs="Times New Roman"/>
          <w:sz w:val="24"/>
          <w:szCs w:val="24"/>
          <w:lang w:val="ru-RU" w:eastAsia="ja-JP"/>
        </w:rPr>
        <w:t>наблюдается у вторичных региональных банков</w:t>
      </w:r>
      <w:r w:rsidR="0058277C" w:rsidRPr="00525F5D">
        <w:rPr>
          <w:rFonts w:ascii="Times New Roman" w:eastAsia="Times New Roman" w:hAnsi="Times New Roman" w:cs="Times New Roman"/>
          <w:sz w:val="24"/>
          <w:szCs w:val="24"/>
          <w:lang w:val="ru-RU" w:eastAsia="ja-JP"/>
        </w:rPr>
        <w:t xml:space="preserve">, у который корреляционная связь приближена к 1, в особенности с </w:t>
      </w:r>
      <w:r w:rsidR="0075585F" w:rsidRPr="00525F5D">
        <w:rPr>
          <w:rFonts w:ascii="Times New Roman" w:eastAsia="Times New Roman" w:hAnsi="Times New Roman" w:cs="Times New Roman"/>
          <w:sz w:val="24"/>
          <w:szCs w:val="24"/>
          <w:lang w:eastAsia="ja-JP"/>
        </w:rPr>
        <w:t>Nikkei</w:t>
      </w:r>
      <w:r w:rsidR="0075585F" w:rsidRPr="00525F5D">
        <w:rPr>
          <w:rFonts w:ascii="Times New Roman" w:eastAsia="Times New Roman" w:hAnsi="Times New Roman" w:cs="Times New Roman"/>
          <w:sz w:val="24"/>
          <w:szCs w:val="24"/>
          <w:lang w:val="ru-RU" w:eastAsia="ja-JP"/>
        </w:rPr>
        <w:t xml:space="preserve"> 225.</w:t>
      </w:r>
    </w:p>
    <w:p w14:paraId="1505B417" w14:textId="77777777" w:rsidR="00BC0C69" w:rsidRPr="00525F5D" w:rsidRDefault="00BC0C69" w:rsidP="00C929FC">
      <w:pPr>
        <w:spacing w:line="360" w:lineRule="auto"/>
        <w:ind w:firstLine="375"/>
        <w:jc w:val="both"/>
        <w:rPr>
          <w:rFonts w:ascii="Times New Roman" w:eastAsia="Times New Roman" w:hAnsi="Times New Roman" w:cs="Times New Roman"/>
          <w:sz w:val="24"/>
          <w:szCs w:val="24"/>
          <w:lang w:val="ru-RU" w:eastAsia="ja-JP"/>
        </w:rPr>
      </w:pPr>
    </w:p>
    <w:p w14:paraId="19AC001A" w14:textId="7FA4C4FE" w:rsidR="00891398" w:rsidRPr="00525F5D" w:rsidRDefault="00891398" w:rsidP="00C929FC">
      <w:pPr>
        <w:spacing w:line="360" w:lineRule="auto"/>
        <w:ind w:firstLine="375"/>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Рассмотрим следующий кризис. В 2011 году, несмотря на экономический шок, вызванный аварией на АЭС "Фукусима-1"</w:t>
      </w:r>
      <w:r w:rsidR="009F1C3A" w:rsidRPr="00525F5D">
        <w:rPr>
          <w:rFonts w:ascii="Times New Roman" w:hAnsi="Times New Roman" w:cs="Times New Roman"/>
          <w:sz w:val="24"/>
          <w:szCs w:val="24"/>
          <w:lang w:val="ru-RU"/>
        </w:rPr>
        <w:t xml:space="preserve"> ч</w:t>
      </w:r>
      <w:r w:rsidRPr="00525F5D">
        <w:rPr>
          <w:rFonts w:ascii="Times New Roman" w:hAnsi="Times New Roman" w:cs="Times New Roman"/>
          <w:sz w:val="24"/>
          <w:szCs w:val="24"/>
          <w:lang w:val="ru-RU"/>
        </w:rPr>
        <w:t xml:space="preserve">истая прибыль всех групп банков сохранилась </w:t>
      </w:r>
      <w:r w:rsidR="00000FBA" w:rsidRPr="00525F5D">
        <w:rPr>
          <w:rFonts w:ascii="Times New Roman" w:hAnsi="Times New Roman" w:cs="Times New Roman"/>
          <w:sz w:val="24"/>
          <w:szCs w:val="24"/>
          <w:lang w:val="ru-RU"/>
        </w:rPr>
        <w:t xml:space="preserve">почти </w:t>
      </w:r>
      <w:r w:rsidRPr="00525F5D">
        <w:rPr>
          <w:rFonts w:ascii="Times New Roman" w:hAnsi="Times New Roman" w:cs="Times New Roman"/>
          <w:sz w:val="24"/>
          <w:szCs w:val="24"/>
          <w:lang w:val="ru-RU"/>
        </w:rPr>
        <w:t>на</w:t>
      </w:r>
      <w:r w:rsidR="00000FBA" w:rsidRPr="00525F5D">
        <w:rPr>
          <w:rFonts w:ascii="Times New Roman" w:hAnsi="Times New Roman" w:cs="Times New Roman"/>
          <w:sz w:val="24"/>
          <w:szCs w:val="24"/>
          <w:lang w:val="ru-RU"/>
        </w:rPr>
        <w:t xml:space="preserve"> том же</w:t>
      </w:r>
      <w:r w:rsidRPr="00525F5D">
        <w:rPr>
          <w:rFonts w:ascii="Times New Roman" w:hAnsi="Times New Roman" w:cs="Times New Roman"/>
          <w:sz w:val="24"/>
          <w:szCs w:val="24"/>
          <w:lang w:val="ru-RU"/>
        </w:rPr>
        <w:t xml:space="preserve"> уровне по сравнению с 2010 годом</w:t>
      </w:r>
      <w:r w:rsidR="00000FBA" w:rsidRPr="00525F5D">
        <w:rPr>
          <w:rFonts w:ascii="Times New Roman" w:hAnsi="Times New Roman" w:cs="Times New Roman"/>
          <w:sz w:val="24"/>
          <w:szCs w:val="24"/>
          <w:lang w:val="ru-RU"/>
        </w:rPr>
        <w:t>, снизившись только на 27</w:t>
      </w:r>
      <w:r w:rsidR="00AE505A" w:rsidRPr="00525F5D">
        <w:rPr>
          <w:rFonts w:ascii="Times New Roman" w:hAnsi="Times New Roman" w:cs="Times New Roman"/>
          <w:sz w:val="24"/>
          <w:szCs w:val="24"/>
          <w:lang w:val="ru-RU"/>
        </w:rPr>
        <w:t xml:space="preserve">,2 млрд иен. </w:t>
      </w:r>
      <w:r w:rsidRPr="00525F5D">
        <w:rPr>
          <w:rFonts w:ascii="Times New Roman" w:hAnsi="Times New Roman" w:cs="Times New Roman"/>
          <w:sz w:val="24"/>
          <w:szCs w:val="24"/>
          <w:lang w:val="ru-RU"/>
        </w:rPr>
        <w:t>Рентабельность активов (ROA) по банковской системе снизился лишь с 6,32% до 5,89%</w:t>
      </w:r>
      <w:r w:rsidR="00847635" w:rsidRPr="00525F5D">
        <w:rPr>
          <w:rFonts w:ascii="Times New Roman" w:hAnsi="Times New Roman" w:cs="Times New Roman"/>
          <w:sz w:val="24"/>
          <w:szCs w:val="24"/>
          <w:lang w:val="ru-RU"/>
        </w:rPr>
        <w:t xml:space="preserve">. </w:t>
      </w:r>
      <w:r w:rsidRPr="00525F5D">
        <w:rPr>
          <w:rFonts w:ascii="Times New Roman" w:hAnsi="Times New Roman" w:cs="Times New Roman"/>
          <w:sz w:val="24"/>
          <w:szCs w:val="24"/>
          <w:lang w:val="ru-RU"/>
        </w:rPr>
        <w:t>Коэффициент задолженности (</w:t>
      </w:r>
      <w:proofErr w:type="spellStart"/>
      <w:r w:rsidRPr="00525F5D">
        <w:rPr>
          <w:rFonts w:ascii="Times New Roman" w:hAnsi="Times New Roman" w:cs="Times New Roman"/>
          <w:sz w:val="24"/>
          <w:szCs w:val="24"/>
          <w:lang w:val="ru-RU"/>
        </w:rPr>
        <w:t>Debt</w:t>
      </w:r>
      <w:proofErr w:type="spellEnd"/>
      <w:r w:rsidRPr="00525F5D">
        <w:rPr>
          <w:rFonts w:ascii="Times New Roman" w:hAnsi="Times New Roman" w:cs="Times New Roman"/>
          <w:sz w:val="24"/>
          <w:szCs w:val="24"/>
          <w:lang w:val="ru-RU"/>
        </w:rPr>
        <w:t>-</w:t>
      </w:r>
      <w:proofErr w:type="spellStart"/>
      <w:r w:rsidRPr="00525F5D">
        <w:rPr>
          <w:rFonts w:ascii="Times New Roman" w:hAnsi="Times New Roman" w:cs="Times New Roman"/>
          <w:sz w:val="24"/>
          <w:szCs w:val="24"/>
          <w:lang w:val="ru-RU"/>
        </w:rPr>
        <w:t>to</w:t>
      </w:r>
      <w:proofErr w:type="spellEnd"/>
      <w:r w:rsidRPr="00525F5D">
        <w:rPr>
          <w:rFonts w:ascii="Times New Roman" w:hAnsi="Times New Roman" w:cs="Times New Roman"/>
          <w:sz w:val="24"/>
          <w:szCs w:val="24"/>
          <w:lang w:val="ru-RU"/>
        </w:rPr>
        <w:t xml:space="preserve">-Equity) также </w:t>
      </w:r>
      <w:r w:rsidR="00B032AF" w:rsidRPr="00525F5D">
        <w:rPr>
          <w:rFonts w:ascii="Times New Roman" w:hAnsi="Times New Roman" w:cs="Times New Roman"/>
          <w:sz w:val="24"/>
          <w:szCs w:val="24"/>
          <w:lang w:val="ru-RU"/>
        </w:rPr>
        <w:t>не измени</w:t>
      </w:r>
      <w:r w:rsidR="00BF7388" w:rsidRPr="00525F5D">
        <w:rPr>
          <w:rFonts w:ascii="Times New Roman" w:hAnsi="Times New Roman" w:cs="Times New Roman"/>
          <w:sz w:val="24"/>
          <w:szCs w:val="24"/>
          <w:lang w:val="ru-RU"/>
        </w:rPr>
        <w:t xml:space="preserve">л </w:t>
      </w:r>
      <w:r w:rsidR="00B032AF" w:rsidRPr="00525F5D">
        <w:rPr>
          <w:rFonts w:ascii="Times New Roman" w:hAnsi="Times New Roman" w:cs="Times New Roman"/>
          <w:sz w:val="24"/>
          <w:szCs w:val="24"/>
          <w:lang w:val="ru-RU"/>
        </w:rPr>
        <w:t>уров</w:t>
      </w:r>
      <w:r w:rsidR="00BF7388" w:rsidRPr="00525F5D">
        <w:rPr>
          <w:rFonts w:ascii="Times New Roman" w:hAnsi="Times New Roman" w:cs="Times New Roman"/>
          <w:sz w:val="24"/>
          <w:szCs w:val="24"/>
          <w:lang w:val="ru-RU"/>
        </w:rPr>
        <w:t>ень</w:t>
      </w:r>
      <w:r w:rsidR="00B032AF" w:rsidRPr="00525F5D">
        <w:rPr>
          <w:rFonts w:ascii="Times New Roman" w:hAnsi="Times New Roman" w:cs="Times New Roman"/>
          <w:sz w:val="24"/>
          <w:szCs w:val="24"/>
          <w:lang w:val="ru-RU"/>
        </w:rPr>
        <w:t xml:space="preserve"> с 2009 года</w:t>
      </w:r>
      <w:r w:rsidR="00BF7388" w:rsidRPr="00525F5D">
        <w:rPr>
          <w:rFonts w:ascii="Times New Roman" w:hAnsi="Times New Roman" w:cs="Times New Roman"/>
          <w:sz w:val="24"/>
          <w:szCs w:val="24"/>
          <w:lang w:val="ru-RU"/>
        </w:rPr>
        <w:t>, оставаясь 22,15</w:t>
      </w:r>
      <w:r w:rsidR="00975F97" w:rsidRPr="00525F5D">
        <w:rPr>
          <w:rFonts w:ascii="Times New Roman" w:hAnsi="Times New Roman" w:cs="Times New Roman"/>
          <w:sz w:val="24"/>
          <w:szCs w:val="24"/>
          <w:lang w:val="ru-RU"/>
        </w:rPr>
        <w:t>% для всех банков</w:t>
      </w:r>
      <w:r w:rsidRPr="00525F5D">
        <w:rPr>
          <w:rFonts w:ascii="Times New Roman" w:hAnsi="Times New Roman" w:cs="Times New Roman"/>
          <w:sz w:val="24"/>
          <w:szCs w:val="24"/>
          <w:lang w:val="ru-RU"/>
        </w:rPr>
        <w:t xml:space="preserve">. </w:t>
      </w:r>
    </w:p>
    <w:p w14:paraId="67CDFB3E" w14:textId="515B4F05" w:rsidR="0024259D" w:rsidRPr="00525F5D" w:rsidRDefault="0017521F" w:rsidP="00C929FC">
      <w:pPr>
        <w:pStyle w:val="NormalWeb"/>
        <w:spacing w:line="360" w:lineRule="auto"/>
        <w:ind w:firstLine="375"/>
        <w:jc w:val="both"/>
      </w:pPr>
      <w:r w:rsidRPr="00525F5D">
        <w:t>Проблемы низкой доходности вынудили финансовые институты пойти на консолидацию</w:t>
      </w:r>
      <w:r w:rsidR="00FD7B47" w:rsidRPr="00525F5D">
        <w:t xml:space="preserve">. </w:t>
      </w:r>
      <w:r w:rsidR="00A57325" w:rsidRPr="00525F5D">
        <w:t xml:space="preserve">За период </w:t>
      </w:r>
      <w:r w:rsidR="00F072C3" w:rsidRPr="00525F5D">
        <w:t xml:space="preserve">с 1991 по 2015 года количество институтов сократилось на 72%, из которых большее количество претерпело на </w:t>
      </w:r>
      <w:r w:rsidR="00883C96" w:rsidRPr="00525F5D">
        <w:t>сельскохозяйственные кооперативы</w:t>
      </w:r>
      <w:r w:rsidR="00E6518B" w:rsidRPr="00525F5D">
        <w:t xml:space="preserve">. Однако сумма депозитов все же показало рост на 506,7 трлн иен, что на 37,98% </w:t>
      </w:r>
      <w:r w:rsidR="003C1FCB" w:rsidRPr="00525F5D">
        <w:t>больше,</w:t>
      </w:r>
      <w:r w:rsidR="00E6518B" w:rsidRPr="00525F5D">
        <w:t xml:space="preserve"> чем за 1991 год. </w:t>
      </w:r>
      <w:r w:rsidR="00415D4E" w:rsidRPr="00525F5D">
        <w:t>За 2</w:t>
      </w:r>
      <w:r w:rsidR="00D523A1" w:rsidRPr="00525F5D">
        <w:t xml:space="preserve">4 года число разных типов банков поменялось. </w:t>
      </w:r>
      <w:r w:rsidR="003B428A" w:rsidRPr="00525F5D">
        <w:t xml:space="preserve">Можно сказать, что произошло усиления </w:t>
      </w:r>
      <w:r w:rsidR="009523A5" w:rsidRPr="00525F5D">
        <w:t>банковской системы, в</w:t>
      </w:r>
      <w:r w:rsidR="00DF159D" w:rsidRPr="00525F5D">
        <w:t xml:space="preserve"> которой наиболее </w:t>
      </w:r>
      <w:r w:rsidR="00614A1C" w:rsidRPr="00525F5D">
        <w:t>привилегированными</w:t>
      </w:r>
      <w:r w:rsidR="00DF159D" w:rsidRPr="00525F5D">
        <w:t xml:space="preserve"> оказались </w:t>
      </w:r>
      <w:r w:rsidR="000216FE" w:rsidRPr="00525F5D">
        <w:t xml:space="preserve">более устойчивые </w:t>
      </w:r>
      <w:r w:rsidR="00DF159D" w:rsidRPr="00525F5D">
        <w:t xml:space="preserve">городские и крупные региональные банки, тогда как специализированные финансовые учреждения, ориентированные на узкие сферы, такие как долгосрочное кредитование, практически исчезли. </w:t>
      </w:r>
      <w:r w:rsidR="006A4C0D" w:rsidRPr="00525F5D">
        <w:t>И н</w:t>
      </w:r>
      <w:r w:rsidR="00DF159D" w:rsidRPr="00525F5D">
        <w:t xml:space="preserve">есмотря на </w:t>
      </w:r>
      <w:r w:rsidR="00B03A3F" w:rsidRPr="00525F5D">
        <w:t>столь значительное преобразование в</w:t>
      </w:r>
      <w:r w:rsidR="00DF159D" w:rsidRPr="00525F5D">
        <w:t xml:space="preserve"> банковской отрасли, интерес японских банков к </w:t>
      </w:r>
      <w:r w:rsidR="0024259D" w:rsidRPr="00525F5D">
        <w:t>умеренному</w:t>
      </w:r>
      <w:r w:rsidR="00DF159D" w:rsidRPr="00525F5D">
        <w:t xml:space="preserve"> </w:t>
      </w:r>
      <w:r w:rsidR="0024259D" w:rsidRPr="00525F5D">
        <w:t xml:space="preserve">увеличению </w:t>
      </w:r>
      <w:r w:rsidR="00DF159D" w:rsidRPr="00525F5D">
        <w:t>дивидендных выплат остава</w:t>
      </w:r>
      <w:r w:rsidR="00B03A3F" w:rsidRPr="00525F5D">
        <w:t>лся</w:t>
      </w:r>
      <w:r w:rsidR="007A23F9" w:rsidRPr="00525F5D">
        <w:t xml:space="preserve"> </w:t>
      </w:r>
      <w:r w:rsidR="00B03A3F" w:rsidRPr="00525F5D">
        <w:t>стабильным.</w:t>
      </w:r>
      <w:r w:rsidR="00917C61" w:rsidRPr="00525F5D">
        <w:rPr>
          <w:rStyle w:val="FootnoteReference"/>
        </w:rPr>
        <w:footnoteReference w:id="16"/>
      </w:r>
      <w:r w:rsidR="007A23F9" w:rsidRPr="00525F5D">
        <w:t xml:space="preserve"> </w:t>
      </w:r>
    </w:p>
    <w:p w14:paraId="42EB1355" w14:textId="17180928" w:rsidR="00A41AE7" w:rsidRPr="00525F5D" w:rsidRDefault="00980690" w:rsidP="00C929FC">
      <w:pPr>
        <w:pStyle w:val="NormalWeb"/>
        <w:spacing w:line="360" w:lineRule="auto"/>
        <w:ind w:firstLine="375"/>
        <w:jc w:val="both"/>
      </w:pPr>
      <w:r w:rsidRPr="00525F5D">
        <w:t xml:space="preserve">Что касательно </w:t>
      </w:r>
      <w:r w:rsidR="00D4566A" w:rsidRPr="00525F5D">
        <w:t>дивиденд</w:t>
      </w:r>
      <w:r w:rsidR="00770F34" w:rsidRPr="00525F5D">
        <w:t>ной политики</w:t>
      </w:r>
      <w:r w:rsidR="00D4566A" w:rsidRPr="00525F5D">
        <w:t>, то между г</w:t>
      </w:r>
      <w:r w:rsidR="00943401" w:rsidRPr="00525F5D">
        <w:t>ородски</w:t>
      </w:r>
      <w:r w:rsidR="00D4566A" w:rsidRPr="00525F5D">
        <w:t>ми</w:t>
      </w:r>
      <w:r w:rsidR="00943401" w:rsidRPr="00525F5D">
        <w:t xml:space="preserve"> банк</w:t>
      </w:r>
      <w:r w:rsidR="00D4566A" w:rsidRPr="00525F5D">
        <w:t>ами</w:t>
      </w:r>
      <w:r w:rsidR="00943401" w:rsidRPr="00525F5D">
        <w:t xml:space="preserve"> </w:t>
      </w:r>
      <w:r w:rsidR="00943401" w:rsidRPr="00525F5D">
        <w:rPr>
          <w:lang w:val="en-US"/>
        </w:rPr>
        <w:t>Sumitomo</w:t>
      </w:r>
      <w:r w:rsidR="00943401" w:rsidRPr="00525F5D">
        <w:t xml:space="preserve"> </w:t>
      </w:r>
      <w:r w:rsidR="00943401" w:rsidRPr="00525F5D">
        <w:rPr>
          <w:lang w:val="en-US"/>
        </w:rPr>
        <w:t>Mitsui</w:t>
      </w:r>
      <w:r w:rsidR="00943401" w:rsidRPr="00525F5D">
        <w:t xml:space="preserve"> </w:t>
      </w:r>
      <w:r w:rsidR="00943401" w:rsidRPr="00525F5D">
        <w:rPr>
          <w:lang w:val="en-US"/>
        </w:rPr>
        <w:t>Banking</w:t>
      </w:r>
      <w:r w:rsidR="00943401" w:rsidRPr="00525F5D">
        <w:t xml:space="preserve"> </w:t>
      </w:r>
      <w:r w:rsidR="00943401" w:rsidRPr="00525F5D">
        <w:rPr>
          <w:lang w:val="en-US"/>
        </w:rPr>
        <w:t>Corp</w:t>
      </w:r>
      <w:r w:rsidR="00943401" w:rsidRPr="00525F5D">
        <w:t xml:space="preserve">, </w:t>
      </w:r>
      <w:r w:rsidR="00943401" w:rsidRPr="00525F5D">
        <w:rPr>
          <w:lang w:val="en-US"/>
        </w:rPr>
        <w:t>Resona</w:t>
      </w:r>
      <w:r w:rsidR="00943401" w:rsidRPr="00525F5D">
        <w:t xml:space="preserve"> </w:t>
      </w:r>
      <w:r w:rsidR="00943401" w:rsidRPr="00525F5D">
        <w:rPr>
          <w:lang w:val="en-US"/>
        </w:rPr>
        <w:t>Holdings</w:t>
      </w:r>
      <w:r w:rsidR="00943401" w:rsidRPr="00525F5D">
        <w:t xml:space="preserve">, </w:t>
      </w:r>
      <w:r w:rsidR="00943401" w:rsidRPr="00525F5D">
        <w:rPr>
          <w:lang w:val="en-US"/>
        </w:rPr>
        <w:t>MUFG</w:t>
      </w:r>
      <w:r w:rsidR="00943401" w:rsidRPr="00525F5D">
        <w:t xml:space="preserve"> </w:t>
      </w:r>
      <w:r w:rsidR="00943401" w:rsidRPr="00525F5D">
        <w:rPr>
          <w:lang w:val="en-US"/>
        </w:rPr>
        <w:t>Bank</w:t>
      </w:r>
      <w:r w:rsidR="00943401" w:rsidRPr="00525F5D">
        <w:t xml:space="preserve"> и </w:t>
      </w:r>
      <w:r w:rsidR="00943401" w:rsidRPr="00525F5D">
        <w:rPr>
          <w:lang w:val="en-US"/>
        </w:rPr>
        <w:t>Mizuho</w:t>
      </w:r>
      <w:r w:rsidR="00943401" w:rsidRPr="00525F5D">
        <w:t xml:space="preserve"> </w:t>
      </w:r>
      <w:r w:rsidR="00D4566A" w:rsidRPr="00525F5D">
        <w:t>с</w:t>
      </w:r>
      <w:r w:rsidR="00943401" w:rsidRPr="00525F5D">
        <w:t>редний объем дивидендных выплат последовательно рос</w:t>
      </w:r>
      <w:r w:rsidR="005868DC" w:rsidRPr="00525F5D">
        <w:t xml:space="preserve"> пока не достиг пика в 2011 году </w:t>
      </w:r>
      <w:r w:rsidR="002B3C30" w:rsidRPr="00525F5D">
        <w:t xml:space="preserve">154,8 млрд при групповом </w:t>
      </w:r>
      <w:r w:rsidR="002B3C30" w:rsidRPr="00525F5D">
        <w:rPr>
          <w:lang w:val="en-US"/>
        </w:rPr>
        <w:t>payout</w:t>
      </w:r>
      <w:r w:rsidR="002B3C30" w:rsidRPr="00525F5D">
        <w:t xml:space="preserve"> </w:t>
      </w:r>
      <w:r w:rsidR="002B3C30" w:rsidRPr="00525F5D">
        <w:rPr>
          <w:lang w:val="en-US"/>
        </w:rPr>
        <w:t>ratio</w:t>
      </w:r>
      <w:r w:rsidR="002B3C30" w:rsidRPr="00525F5D">
        <w:t xml:space="preserve"> </w:t>
      </w:r>
      <w:r w:rsidR="00A55130" w:rsidRPr="00525F5D">
        <w:t>около 25%</w:t>
      </w:r>
      <w:r w:rsidR="00943401" w:rsidRPr="00525F5D">
        <w:t>.</w:t>
      </w:r>
      <w:r w:rsidR="00A55130" w:rsidRPr="00525F5D">
        <w:t xml:space="preserve"> Однако в момент</w:t>
      </w:r>
      <w:r w:rsidR="00FB09B8" w:rsidRPr="00525F5D">
        <w:t xml:space="preserve"> кризиса </w:t>
      </w:r>
      <w:r w:rsidR="00AC3E0F" w:rsidRPr="00525F5D">
        <w:t xml:space="preserve">суммарные </w:t>
      </w:r>
      <w:r w:rsidR="00FB09B8" w:rsidRPr="00525F5D">
        <w:t>дивидендные выплаты городских банков сн</w:t>
      </w:r>
      <w:r w:rsidR="00AC3E0F" w:rsidRPr="00525F5D">
        <w:t xml:space="preserve">изились на 27 млрд иен, что </w:t>
      </w:r>
      <w:r w:rsidR="00D76AB9" w:rsidRPr="00525F5D">
        <w:t>составляет 4%</w:t>
      </w:r>
      <w:r w:rsidR="005700C2" w:rsidRPr="00525F5D">
        <w:t xml:space="preserve"> </w:t>
      </w:r>
      <w:r w:rsidR="00954070" w:rsidRPr="00525F5D">
        <w:t xml:space="preserve">от предыдущего значения. Причем </w:t>
      </w:r>
      <w:r w:rsidR="007219AE" w:rsidRPr="00525F5D">
        <w:rPr>
          <w:lang w:val="en-US"/>
        </w:rPr>
        <w:t>payout</w:t>
      </w:r>
      <w:r w:rsidR="007219AE" w:rsidRPr="00525F5D">
        <w:t xml:space="preserve"> </w:t>
      </w:r>
      <w:r w:rsidR="007219AE" w:rsidRPr="00525F5D">
        <w:rPr>
          <w:lang w:val="en-US"/>
        </w:rPr>
        <w:t>ratio</w:t>
      </w:r>
      <w:r w:rsidR="007219AE" w:rsidRPr="00525F5D">
        <w:t xml:space="preserve"> крупных банков </w:t>
      </w:r>
      <w:r w:rsidR="007D1F72" w:rsidRPr="00525F5D">
        <w:t xml:space="preserve">Sumitomo Mitsui Banking Corp </w:t>
      </w:r>
      <w:r w:rsidR="00D40348" w:rsidRPr="00525F5D">
        <w:t xml:space="preserve">и </w:t>
      </w:r>
      <w:proofErr w:type="spellStart"/>
      <w:r w:rsidR="007765F0" w:rsidRPr="00525F5D">
        <w:t>Resona</w:t>
      </w:r>
      <w:proofErr w:type="spellEnd"/>
      <w:r w:rsidR="007765F0" w:rsidRPr="00525F5D">
        <w:t xml:space="preserve"> заметно</w:t>
      </w:r>
      <w:r w:rsidR="007D1F72" w:rsidRPr="00525F5D">
        <w:t xml:space="preserve"> снизился</w:t>
      </w:r>
      <w:r w:rsidR="00D40348" w:rsidRPr="00525F5D">
        <w:t xml:space="preserve"> на </w:t>
      </w:r>
      <w:r w:rsidR="00A41AE7" w:rsidRPr="00525F5D">
        <w:t xml:space="preserve">25% и 10% соответственно. </w:t>
      </w:r>
    </w:p>
    <w:p w14:paraId="2286D770" w14:textId="21C3E5E9" w:rsidR="007765F0" w:rsidRPr="00525F5D" w:rsidRDefault="007765F0" w:rsidP="00C929FC">
      <w:pPr>
        <w:pStyle w:val="NormalWeb"/>
        <w:spacing w:line="360" w:lineRule="auto"/>
        <w:ind w:firstLine="375"/>
        <w:jc w:val="both"/>
      </w:pPr>
      <w:r w:rsidRPr="00525F5D">
        <w:rPr>
          <w:noProof/>
        </w:rPr>
        <w:lastRenderedPageBreak/>
        <w:drawing>
          <wp:inline distT="0" distB="0" distL="0" distR="0" wp14:anchorId="6AFB27B0" wp14:editId="0EA8D423">
            <wp:extent cx="5939790" cy="2947670"/>
            <wp:effectExtent l="0" t="0" r="3810" b="5080"/>
            <wp:docPr id="67253066" name="Рисунок 1" descr="Изображение выглядит как текст, линия, диаграмм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3066" name="Рисунок 1" descr="Изображение выглядит как текст, линия, диаграмма, снимок экрана&#10;&#10;Контент, сгенерированный ИИ, может содержать ошибки."/>
                    <pic:cNvPicPr/>
                  </pic:nvPicPr>
                  <pic:blipFill>
                    <a:blip r:embed="rId24"/>
                    <a:stretch>
                      <a:fillRect/>
                    </a:stretch>
                  </pic:blipFill>
                  <pic:spPr>
                    <a:xfrm>
                      <a:off x="0" y="0"/>
                      <a:ext cx="5939790" cy="2947670"/>
                    </a:xfrm>
                    <a:prstGeom prst="rect">
                      <a:avLst/>
                    </a:prstGeom>
                  </pic:spPr>
                </pic:pic>
              </a:graphicData>
            </a:graphic>
          </wp:inline>
        </w:drawing>
      </w:r>
      <w:r w:rsidRPr="00525F5D">
        <w:t xml:space="preserve">Рис. </w:t>
      </w:r>
      <w:r w:rsidR="00525F5D">
        <w:rPr>
          <w:rFonts w:eastAsiaTheme="minorEastAsia" w:hint="eastAsia"/>
        </w:rPr>
        <w:t>6</w:t>
      </w:r>
      <w:r w:rsidRPr="00525F5D">
        <w:t xml:space="preserve"> Дивиденды банков (млн иен) и изменения индексов (2010–2012 гг.)</w:t>
      </w:r>
    </w:p>
    <w:p w14:paraId="573B8C6B" w14:textId="0D62E5CD" w:rsidR="007765F0" w:rsidRPr="00525F5D" w:rsidRDefault="007765F0" w:rsidP="00C929FC">
      <w:pPr>
        <w:pStyle w:val="NormalWeb"/>
        <w:spacing w:line="360" w:lineRule="auto"/>
        <w:rPr>
          <w:i/>
          <w:iCs/>
        </w:rPr>
      </w:pPr>
      <w:r w:rsidRPr="00525F5D">
        <w:rPr>
          <w:i/>
          <w:iCs/>
        </w:rPr>
        <w:t xml:space="preserve">Источники: </w:t>
      </w:r>
      <w:proofErr w:type="spellStart"/>
      <w:r w:rsidRPr="00525F5D">
        <w:rPr>
          <w:lang w:val="en-US"/>
        </w:rPr>
        <w:t>Cbonds</w:t>
      </w:r>
      <w:proofErr w:type="spellEnd"/>
      <w:r w:rsidRPr="00525F5D">
        <w:t xml:space="preserve">, </w:t>
      </w:r>
      <w:r w:rsidRPr="00525F5D">
        <w:rPr>
          <w:lang w:val="en-US"/>
        </w:rPr>
        <w:t>World</w:t>
      </w:r>
      <w:r w:rsidRPr="00525F5D">
        <w:t xml:space="preserve"> </w:t>
      </w:r>
      <w:r w:rsidRPr="00525F5D">
        <w:rPr>
          <w:lang w:val="en-US"/>
        </w:rPr>
        <w:t>Bank</w:t>
      </w:r>
    </w:p>
    <w:p w14:paraId="44E9ACC4" w14:textId="09657CCC" w:rsidR="008A6FFE" w:rsidRPr="00525F5D" w:rsidRDefault="008A6FFE" w:rsidP="00C929FC">
      <w:pPr>
        <w:pStyle w:val="NormalWeb"/>
        <w:spacing w:line="360" w:lineRule="auto"/>
        <w:ind w:firstLine="375"/>
        <w:jc w:val="both"/>
      </w:pPr>
      <w:r w:rsidRPr="00525F5D">
        <w:t>Анализ дивидендной политики региональных банков Японии за данные период показывает,</w:t>
      </w:r>
      <w:r w:rsidR="00114451" w:rsidRPr="00525F5D">
        <w:t xml:space="preserve"> что </w:t>
      </w:r>
      <w:r w:rsidRPr="00525F5D">
        <w:t xml:space="preserve">средние дивидендные выплаты по группе </w:t>
      </w:r>
      <w:r w:rsidR="00D35279" w:rsidRPr="00525F5D">
        <w:t xml:space="preserve">стабильно </w:t>
      </w:r>
      <w:r w:rsidR="00160F83" w:rsidRPr="00525F5D">
        <w:t>росли на 6,5%</w:t>
      </w:r>
      <w:r w:rsidR="00114451" w:rsidRPr="00525F5D">
        <w:t xml:space="preserve"> каждый год</w:t>
      </w:r>
      <w:r w:rsidR="00160F83" w:rsidRPr="00525F5D">
        <w:t xml:space="preserve">. В 2010 году </w:t>
      </w:r>
      <w:r w:rsidRPr="00525F5D">
        <w:t xml:space="preserve">2,24 млн иен, 2,43 млн иен в 2011 году и 2,44 млн иен в 2012 году. </w:t>
      </w:r>
      <w:r w:rsidR="00E67CD5" w:rsidRPr="00525F5D">
        <w:t>Рост дивидендо</w:t>
      </w:r>
      <w:r w:rsidR="00806AFE" w:rsidRPr="00525F5D">
        <w:t xml:space="preserve">в и </w:t>
      </w:r>
      <w:r w:rsidR="000569A2" w:rsidRPr="00525F5D">
        <w:t xml:space="preserve">сохранение стабильного уровня </w:t>
      </w:r>
      <w:r w:rsidR="000569A2" w:rsidRPr="00525F5D">
        <w:rPr>
          <w:lang w:val="en-US"/>
        </w:rPr>
        <w:t>payout</w:t>
      </w:r>
      <w:r w:rsidR="000569A2" w:rsidRPr="00525F5D">
        <w:t xml:space="preserve"> </w:t>
      </w:r>
      <w:r w:rsidR="000569A2" w:rsidRPr="00525F5D">
        <w:rPr>
          <w:lang w:val="en-US"/>
        </w:rPr>
        <w:t>ratio</w:t>
      </w:r>
      <w:r w:rsidR="000569A2" w:rsidRPr="00525F5D">
        <w:t xml:space="preserve"> показывает, что данный кризис особой не повлиял на </w:t>
      </w:r>
      <w:r w:rsidR="005D456B" w:rsidRPr="00525F5D">
        <w:t xml:space="preserve">данную категорию банков. </w:t>
      </w:r>
      <w:r w:rsidR="00313174" w:rsidRPr="00525F5D">
        <w:t>Суммарная</w:t>
      </w:r>
      <w:r w:rsidR="005D456B" w:rsidRPr="00525F5D">
        <w:t xml:space="preserve"> </w:t>
      </w:r>
      <w:r w:rsidR="002E24F0" w:rsidRPr="00525F5D">
        <w:t xml:space="preserve">чистая </w:t>
      </w:r>
      <w:r w:rsidR="005D456B" w:rsidRPr="00525F5D">
        <w:t xml:space="preserve">прибыль региональных банков подросла </w:t>
      </w:r>
      <w:r w:rsidR="00E223F5" w:rsidRPr="00525F5D">
        <w:t xml:space="preserve">с </w:t>
      </w:r>
      <w:r w:rsidR="008E231F" w:rsidRPr="00525F5D">
        <w:t>542</w:t>
      </w:r>
      <w:r w:rsidR="005D456B" w:rsidRPr="00525F5D">
        <w:t xml:space="preserve"> </w:t>
      </w:r>
      <w:r w:rsidR="008E231F" w:rsidRPr="00525F5D">
        <w:t xml:space="preserve">млрд </w:t>
      </w:r>
      <w:r w:rsidR="002E24F0" w:rsidRPr="00525F5D">
        <w:t>иен</w:t>
      </w:r>
      <w:r w:rsidR="00E223F5" w:rsidRPr="00525F5D">
        <w:t xml:space="preserve"> до </w:t>
      </w:r>
      <w:r w:rsidR="00A157A5" w:rsidRPr="00525F5D">
        <w:t>579 млрд в 2011 году, а далее подросла до 649 млрд в 2012 год</w:t>
      </w:r>
      <w:r w:rsidR="00973F59" w:rsidRPr="00525F5D">
        <w:t xml:space="preserve">. </w:t>
      </w:r>
      <w:r w:rsidR="00AB3E06" w:rsidRPr="00525F5D">
        <w:t xml:space="preserve">Зависимость общей группы </w:t>
      </w:r>
      <w:r w:rsidR="00BD3003" w:rsidRPr="00525F5D">
        <w:t xml:space="preserve">от динамики рынка мала, что нельзя сказать про отдельные банки. </w:t>
      </w:r>
      <w:r w:rsidR="00BD3003" w:rsidRPr="00525F5D">
        <w:rPr>
          <w:lang w:val="en-US"/>
        </w:rPr>
        <w:t>Chi</w:t>
      </w:r>
      <w:r w:rsidR="00C81337" w:rsidRPr="00525F5D">
        <w:rPr>
          <w:lang w:val="en-US"/>
        </w:rPr>
        <w:t>ba</w:t>
      </w:r>
      <w:r w:rsidR="00C81337" w:rsidRPr="00525F5D">
        <w:t xml:space="preserve"> </w:t>
      </w:r>
      <w:r w:rsidR="00C81337" w:rsidRPr="00525F5D">
        <w:rPr>
          <w:lang w:val="en-US"/>
        </w:rPr>
        <w:t>Bank</w:t>
      </w:r>
      <w:r w:rsidR="00C81337" w:rsidRPr="00525F5D">
        <w:t xml:space="preserve"> показал высокую корреляционную </w:t>
      </w:r>
      <w:r w:rsidR="00E14E9B" w:rsidRPr="00525F5D">
        <w:t>связь</w:t>
      </w:r>
      <w:r w:rsidR="00984B96" w:rsidRPr="00525F5D">
        <w:t xml:space="preserve"> около 0.9 </w:t>
      </w:r>
      <w:r w:rsidR="00E27FB4" w:rsidRPr="00525F5D">
        <w:t>с каждым из индексов</w:t>
      </w:r>
      <w:r w:rsidR="00E14E9B" w:rsidRPr="00525F5D">
        <w:t xml:space="preserve"> </w:t>
      </w:r>
      <w:r w:rsidR="00E27FB4" w:rsidRPr="00525F5D">
        <w:rPr>
          <w:lang w:val="en"/>
        </w:rPr>
        <w:t>MSCI</w:t>
      </w:r>
      <w:r w:rsidR="00E27FB4" w:rsidRPr="00525F5D">
        <w:t xml:space="preserve"> </w:t>
      </w:r>
      <w:r w:rsidR="00E27FB4" w:rsidRPr="00525F5D">
        <w:rPr>
          <w:lang w:val="en"/>
        </w:rPr>
        <w:t>World</w:t>
      </w:r>
      <w:r w:rsidR="00E27FB4" w:rsidRPr="00525F5D">
        <w:t xml:space="preserve"> </w:t>
      </w:r>
      <w:r w:rsidR="00E27FB4" w:rsidRPr="00525F5D">
        <w:rPr>
          <w:lang w:val="en"/>
        </w:rPr>
        <w:t>Index</w:t>
      </w:r>
      <w:r w:rsidR="00E27FB4" w:rsidRPr="00525F5D">
        <w:t xml:space="preserve">, </w:t>
      </w:r>
      <w:r w:rsidR="00E27FB4" w:rsidRPr="00525F5D">
        <w:rPr>
          <w:lang w:val="en"/>
        </w:rPr>
        <w:t>S</w:t>
      </w:r>
      <w:r w:rsidR="00E27FB4" w:rsidRPr="00525F5D">
        <w:t>&amp;</w:t>
      </w:r>
      <w:r w:rsidR="00E27FB4" w:rsidRPr="00525F5D">
        <w:rPr>
          <w:lang w:val="en"/>
        </w:rPr>
        <w:t>P</w:t>
      </w:r>
      <w:r w:rsidR="00E27FB4" w:rsidRPr="00525F5D">
        <w:t>500,</w:t>
      </w:r>
      <w:r w:rsidR="00126547" w:rsidRPr="00525F5D">
        <w:t xml:space="preserve"> </w:t>
      </w:r>
      <w:r w:rsidR="00126547" w:rsidRPr="00525F5D">
        <w:rPr>
          <w:lang w:val="en"/>
        </w:rPr>
        <w:t>Nikkei</w:t>
      </w:r>
      <w:r w:rsidR="00126547" w:rsidRPr="00525F5D">
        <w:t xml:space="preserve"> 225. В то же время несколько банков </w:t>
      </w:r>
      <w:r w:rsidR="006D1374" w:rsidRPr="00525F5D">
        <w:t xml:space="preserve">имеют </w:t>
      </w:r>
      <w:r w:rsidR="00126547" w:rsidRPr="00525F5D">
        <w:t xml:space="preserve">отрицательную корреляцию с мировыми индексами, что указывает на их меньшую зависимость от внешних экономических факторов. Например, </w:t>
      </w:r>
      <w:r w:rsidR="00126547" w:rsidRPr="00525F5D">
        <w:rPr>
          <w:lang w:val="en"/>
        </w:rPr>
        <w:t>Shizuoka</w:t>
      </w:r>
      <w:r w:rsidR="00126547" w:rsidRPr="00525F5D">
        <w:t xml:space="preserve"> </w:t>
      </w:r>
      <w:r w:rsidR="00126547" w:rsidRPr="00525F5D">
        <w:rPr>
          <w:lang w:val="en"/>
        </w:rPr>
        <w:t>Bank</w:t>
      </w:r>
      <w:r w:rsidR="00126547" w:rsidRPr="00525F5D">
        <w:t xml:space="preserve"> показал отрицательную корреляцию на уровне -0,9 с каждым из индексов. </w:t>
      </w:r>
    </w:p>
    <w:p w14:paraId="76A1735D" w14:textId="77777777" w:rsidR="004F6A3B" w:rsidRPr="00525F5D" w:rsidRDefault="006043B2" w:rsidP="00C929FC">
      <w:pPr>
        <w:pStyle w:val="NormalWeb"/>
        <w:spacing w:line="360" w:lineRule="auto"/>
        <w:ind w:firstLine="375"/>
        <w:jc w:val="both"/>
      </w:pPr>
      <w:r w:rsidRPr="00525F5D">
        <w:t xml:space="preserve">Что касается вторичных региональных банков, </w:t>
      </w:r>
      <w:r w:rsidR="00DD51F1" w:rsidRPr="00525F5D">
        <w:t>то их</w:t>
      </w:r>
      <w:r w:rsidR="00AE3C9D" w:rsidRPr="00525F5D">
        <w:t xml:space="preserve"> </w:t>
      </w:r>
      <w:r w:rsidR="00713ACA" w:rsidRPr="00525F5D">
        <w:t>показатели дивидендов схожи с региональны</w:t>
      </w:r>
      <w:r w:rsidR="00C625C1" w:rsidRPr="00525F5D">
        <w:t>ми</w:t>
      </w:r>
      <w:r w:rsidR="00DD51F1" w:rsidRPr="00525F5D">
        <w:t xml:space="preserve">. </w:t>
      </w:r>
      <w:r w:rsidR="00126B28" w:rsidRPr="00525F5D">
        <w:t>Общий объем дивидендных выплат в 2011 году составил 16,26 млн иен. Среднее значение выплат для группы банков составило около 1,02 млн иен на один банк. Несмотря на экономическую нестабильность, банки не сделали резких сокращений в выплатах, что больше подтверждает их отдаленность</w:t>
      </w:r>
      <w:r w:rsidR="00D638C3" w:rsidRPr="00525F5D">
        <w:t xml:space="preserve"> как общей категории</w:t>
      </w:r>
      <w:r w:rsidR="00126B28" w:rsidRPr="00525F5D">
        <w:t xml:space="preserve"> от мирового рынка.</w:t>
      </w:r>
    </w:p>
    <w:p w14:paraId="448F5C8D" w14:textId="0B7C66F6" w:rsidR="007808ED" w:rsidRPr="00525F5D" w:rsidRDefault="00AA13EA" w:rsidP="00C929FC">
      <w:pPr>
        <w:pStyle w:val="NormalWeb"/>
        <w:spacing w:line="360" w:lineRule="auto"/>
        <w:ind w:firstLine="375"/>
        <w:jc w:val="both"/>
      </w:pPr>
      <w:r w:rsidRPr="00525F5D">
        <w:lastRenderedPageBreak/>
        <w:t>О</w:t>
      </w:r>
      <w:r w:rsidR="0067155E" w:rsidRPr="00525F5D">
        <w:t xml:space="preserve">дним </w:t>
      </w:r>
      <w:r w:rsidRPr="00525F5D">
        <w:t>из значительных переворотов</w:t>
      </w:r>
      <w:r w:rsidR="0067155E" w:rsidRPr="00525F5D">
        <w:t xml:space="preserve"> в экономике Японии</w:t>
      </w:r>
      <w:r w:rsidR="006115BD" w:rsidRPr="00525F5D">
        <w:t xml:space="preserve"> </w:t>
      </w:r>
      <w:r w:rsidR="0067155E" w:rsidRPr="00525F5D">
        <w:t>стало, запущенная пре</w:t>
      </w:r>
      <w:r w:rsidR="006115BD" w:rsidRPr="00525F5D">
        <w:t>мьер-министром Синдзо Абэ</w:t>
      </w:r>
      <w:r w:rsidR="00681B29" w:rsidRPr="00525F5D">
        <w:t xml:space="preserve"> в 2013 году</w:t>
      </w:r>
      <w:r w:rsidR="006115BD" w:rsidRPr="00525F5D">
        <w:t xml:space="preserve"> </w:t>
      </w:r>
      <w:r w:rsidR="003464CA" w:rsidRPr="00525F5D">
        <w:t>– политика «Абэномика»</w:t>
      </w:r>
      <w:r w:rsidR="006B68E1" w:rsidRPr="00525F5D">
        <w:t>.</w:t>
      </w:r>
      <w:r w:rsidR="004A5FB1" w:rsidRPr="00525F5D">
        <w:t xml:space="preserve"> </w:t>
      </w:r>
      <w:r w:rsidR="006F203A" w:rsidRPr="00525F5D">
        <w:t>Эта политика опиралась на три ключевых элемента: агрессивное количественное смягчение, фискальное стимулирование и структурные реформы. Основной целью было преодоление многолетней дефляции, стимулирование внутреннего спроса и возвращение Японии к устойчивому экономическому росту.</w:t>
      </w:r>
      <w:r w:rsidR="003C2F15" w:rsidRPr="00525F5D">
        <w:t xml:space="preserve"> </w:t>
      </w:r>
      <w:r w:rsidR="00900A39" w:rsidRPr="00525F5D">
        <w:t xml:space="preserve"> Однако в попытке создать инфляционное давление и стимулировать кредитование, эта политика имела и обратный эффект для банковской системы. </w:t>
      </w:r>
      <w:r w:rsidR="00EC08F7" w:rsidRPr="00525F5D">
        <w:t>Снижение процентных ставок и доходности на финансовом рынке привело к падению чистой кредитной маржи банков. Средняя доходность по кредитам снизилась до 1,29% в 2014 году, а чистый доход от традиционного банковского бизнеса значительно сократился.</w:t>
      </w:r>
      <w:r w:rsidR="00B1635E" w:rsidRPr="00525F5D">
        <w:t xml:space="preserve"> </w:t>
      </w:r>
      <w:r w:rsidR="00EC08F7" w:rsidRPr="00525F5D">
        <w:t>Торговля облигациями, ранее являвшаяся важным источником прибыли, также принесла убытки</w:t>
      </w:r>
      <w:r w:rsidR="00E02A23" w:rsidRPr="00525F5D">
        <w:t xml:space="preserve"> для </w:t>
      </w:r>
      <w:r w:rsidR="00EC08F7" w:rsidRPr="00525F5D">
        <w:t>банк</w:t>
      </w:r>
      <w:r w:rsidR="00E02A23" w:rsidRPr="00525F5D">
        <w:t>ов в размере</w:t>
      </w:r>
      <w:r w:rsidR="00EC08F7" w:rsidRPr="00525F5D">
        <w:t xml:space="preserve"> 368 млрд иен.</w:t>
      </w:r>
      <w:r w:rsidR="0094581E" w:rsidRPr="00525F5D">
        <w:rPr>
          <w:rStyle w:val="FootnoteReference"/>
        </w:rPr>
        <w:footnoteReference w:id="17"/>
      </w:r>
      <w:r w:rsidR="00EC08F7" w:rsidRPr="00525F5D">
        <w:t xml:space="preserve"> На этом фоне дивидендные выплаты оказались под давлением. Уменьшение операционной рентабельности вынудило банки </w:t>
      </w:r>
      <w:r w:rsidR="000E66E7" w:rsidRPr="00525F5D">
        <w:t xml:space="preserve">еще раз </w:t>
      </w:r>
      <w:r w:rsidR="00EC08F7" w:rsidRPr="00525F5D">
        <w:t>пересмотреть распределение прибыли</w:t>
      </w:r>
      <w:r w:rsidR="006E61DC" w:rsidRPr="00525F5D">
        <w:t xml:space="preserve">. </w:t>
      </w:r>
      <w:r w:rsidR="001208EC" w:rsidRPr="00525F5D">
        <w:t>Б</w:t>
      </w:r>
      <w:r w:rsidR="00EC08F7" w:rsidRPr="00525F5D">
        <w:t>ольшую</w:t>
      </w:r>
      <w:r w:rsidR="001208EC" w:rsidRPr="00525F5D">
        <w:t xml:space="preserve"> важность составляли </w:t>
      </w:r>
      <w:r w:rsidR="00EC08F7" w:rsidRPr="00525F5D">
        <w:t>резервы и внутренние накопления, необходимые для соответствия нормам Базель II</w:t>
      </w:r>
      <w:r w:rsidR="005A7BE5" w:rsidRPr="00525F5D">
        <w:rPr>
          <w:lang w:val="en-US"/>
        </w:rPr>
        <w:t>I</w:t>
      </w:r>
      <w:r w:rsidR="00EC08F7" w:rsidRPr="00525F5D">
        <w:t xml:space="preserve">. </w:t>
      </w:r>
      <w:r w:rsidR="004A0847" w:rsidRPr="00525F5D">
        <w:t>В таких условиях</w:t>
      </w:r>
      <w:r w:rsidR="00640980" w:rsidRPr="00525F5D">
        <w:t xml:space="preserve"> к</w:t>
      </w:r>
      <w:r w:rsidR="00EC08F7" w:rsidRPr="00525F5D">
        <w:t xml:space="preserve">рупнейшие банки предпочли удерживать стабильный </w:t>
      </w:r>
      <w:proofErr w:type="spellStart"/>
      <w:r w:rsidR="00EC08F7" w:rsidRPr="00525F5D">
        <w:t>payout</w:t>
      </w:r>
      <w:proofErr w:type="spellEnd"/>
      <w:r w:rsidR="00D63DA5" w:rsidRPr="00525F5D">
        <w:t xml:space="preserve"> </w:t>
      </w:r>
      <w:proofErr w:type="spellStart"/>
      <w:r w:rsidR="00EC08F7" w:rsidRPr="00525F5D">
        <w:t>ratio</w:t>
      </w:r>
      <w:proofErr w:type="spellEnd"/>
      <w:r w:rsidR="00EC08F7" w:rsidRPr="00525F5D">
        <w:t xml:space="preserve"> на уровне </w:t>
      </w:r>
      <w:r w:rsidR="00624DC8" w:rsidRPr="00525F5D">
        <w:t>30</w:t>
      </w:r>
      <w:r w:rsidR="00EC08F7" w:rsidRPr="00525F5D">
        <w:t>%</w:t>
      </w:r>
      <w:r w:rsidR="00473627" w:rsidRPr="00525F5D">
        <w:t xml:space="preserve">, в </w:t>
      </w:r>
      <w:r w:rsidR="0053057F" w:rsidRPr="00525F5D">
        <w:t>то же</w:t>
      </w:r>
      <w:r w:rsidR="00473627" w:rsidRPr="00525F5D">
        <w:t xml:space="preserve"> время региональные банки </w:t>
      </w:r>
      <w:r w:rsidR="00EC603B" w:rsidRPr="00525F5D">
        <w:t>держали</w:t>
      </w:r>
      <w:r w:rsidR="00767EE7" w:rsidRPr="00525F5D">
        <w:t xml:space="preserve"> этот</w:t>
      </w:r>
      <w:r w:rsidR="00EC603B" w:rsidRPr="00525F5D">
        <w:t xml:space="preserve"> показатель на </w:t>
      </w:r>
      <w:r w:rsidR="00767EE7" w:rsidRPr="00525F5D">
        <w:t>1</w:t>
      </w:r>
      <w:r w:rsidR="00EC603B" w:rsidRPr="00525F5D">
        <w:t>0%</w:t>
      </w:r>
      <w:r w:rsidR="00767EE7" w:rsidRPr="00525F5D">
        <w:t xml:space="preserve"> ме</w:t>
      </w:r>
      <w:r w:rsidR="0047489C" w:rsidRPr="00525F5D">
        <w:t>ньше</w:t>
      </w:r>
      <w:r w:rsidR="00530917" w:rsidRPr="00525F5D">
        <w:t>.</w:t>
      </w:r>
      <w:r w:rsidR="00C51497" w:rsidRPr="00525F5D">
        <w:rPr>
          <w:rStyle w:val="FootnoteReference"/>
        </w:rPr>
        <w:footnoteReference w:id="18"/>
      </w:r>
      <w:r w:rsidR="00EC08F7" w:rsidRPr="00525F5D">
        <w:t xml:space="preserve"> </w:t>
      </w:r>
      <w:r w:rsidR="00B467C1" w:rsidRPr="00525F5D">
        <w:t>С</w:t>
      </w:r>
      <w:r w:rsidR="00EC08F7" w:rsidRPr="00525F5D">
        <w:t xml:space="preserve">толкнувшиеся со снижением доходов от ключевых операций, </w:t>
      </w:r>
      <w:r w:rsidR="00B467C1" w:rsidRPr="00525F5D">
        <w:t xml:space="preserve">они </w:t>
      </w:r>
      <w:r w:rsidR="00EC08F7" w:rsidRPr="00525F5D">
        <w:t xml:space="preserve">стремились сохранить </w:t>
      </w:r>
      <w:r w:rsidR="00636101" w:rsidRPr="00525F5D">
        <w:t>ликвидность</w:t>
      </w:r>
      <w:r w:rsidR="00EC08F7" w:rsidRPr="00525F5D">
        <w:t>, не повышая фиксированные обязательства перед акционерами в виде дивидендов, особенно в условиях макроэкономической нестабильности и нестабильного спроса на кредиты внутри страны.</w:t>
      </w:r>
    </w:p>
    <w:p w14:paraId="4B633DD4" w14:textId="054E9714" w:rsidR="002C5B60" w:rsidRPr="00525F5D" w:rsidRDefault="008C1895" w:rsidP="00C929FC">
      <w:pPr>
        <w:pStyle w:val="NormalWeb"/>
        <w:spacing w:line="360" w:lineRule="auto"/>
        <w:ind w:firstLine="375"/>
        <w:jc w:val="both"/>
      </w:pPr>
      <w:r w:rsidRPr="00525F5D">
        <w:t xml:space="preserve">В попытках хоть </w:t>
      </w:r>
      <w:r w:rsidR="00D80CE4" w:rsidRPr="00525F5D">
        <w:t>как-то изменить ситуацию</w:t>
      </w:r>
      <w:r w:rsidR="001B0388" w:rsidRPr="00525F5D">
        <w:t xml:space="preserve"> в экономике страны</w:t>
      </w:r>
      <w:r w:rsidR="00533C99" w:rsidRPr="00525F5D">
        <w:t xml:space="preserve">, </w:t>
      </w:r>
      <w:r w:rsidR="00A77E03" w:rsidRPr="00525F5D">
        <w:rPr>
          <w:rFonts w:eastAsiaTheme="minorEastAsia"/>
        </w:rPr>
        <w:t xml:space="preserve">26 января </w:t>
      </w:r>
      <w:r w:rsidR="00951219" w:rsidRPr="00525F5D">
        <w:rPr>
          <w:rFonts w:eastAsiaTheme="minorEastAsia"/>
        </w:rPr>
        <w:t xml:space="preserve">в </w:t>
      </w:r>
      <w:r w:rsidR="00A06AC7" w:rsidRPr="00525F5D">
        <w:rPr>
          <w:rFonts w:eastAsiaTheme="minorEastAsia"/>
        </w:rPr>
        <w:t>2016 году</w:t>
      </w:r>
      <w:r w:rsidR="00D80CE4" w:rsidRPr="00525F5D">
        <w:t xml:space="preserve"> Банк Японии принял на себя</w:t>
      </w:r>
      <w:r w:rsidR="003F1FFE" w:rsidRPr="00525F5D">
        <w:t xml:space="preserve"> решения понизить процентную ставку до критического уровня в -0.1% (Рис. 2). </w:t>
      </w:r>
      <w:r w:rsidR="00E07FB3" w:rsidRPr="00525F5D">
        <w:t xml:space="preserve">Однако </w:t>
      </w:r>
      <w:r w:rsidR="00B06375" w:rsidRPr="00525F5D">
        <w:t xml:space="preserve">продолжение политики, направленного на поддержание инфляционного давления и борьбу с </w:t>
      </w:r>
      <w:r w:rsidR="00BC4D8D" w:rsidRPr="00525F5D">
        <w:t xml:space="preserve">уже </w:t>
      </w:r>
      <w:r w:rsidR="00B06375" w:rsidRPr="00525F5D">
        <w:t xml:space="preserve">хронической </w:t>
      </w:r>
      <w:r w:rsidR="00B5179D" w:rsidRPr="00525F5D">
        <w:t>дефляцией для</w:t>
      </w:r>
      <w:r w:rsidR="00E07FB3" w:rsidRPr="00525F5D">
        <w:t xml:space="preserve"> банковского сектора</w:t>
      </w:r>
      <w:r w:rsidR="00B5179D" w:rsidRPr="00525F5D">
        <w:t xml:space="preserve"> </w:t>
      </w:r>
      <w:r w:rsidR="00E07FB3" w:rsidRPr="00525F5D">
        <w:t xml:space="preserve">имела скорее </w:t>
      </w:r>
      <w:r w:rsidR="009B653E" w:rsidRPr="00525F5D">
        <w:t>отрицательный</w:t>
      </w:r>
      <w:r w:rsidR="00E07FB3" w:rsidRPr="00525F5D">
        <w:t xml:space="preserve">, чем </w:t>
      </w:r>
      <w:r w:rsidR="009B653E" w:rsidRPr="00525F5D">
        <w:t>положительный</w:t>
      </w:r>
      <w:r w:rsidR="00E07FB3" w:rsidRPr="00525F5D">
        <w:t xml:space="preserve"> эффект.</w:t>
      </w:r>
      <w:r w:rsidR="00721D10" w:rsidRPr="00525F5D">
        <w:t xml:space="preserve"> </w:t>
      </w:r>
      <w:r w:rsidR="001A0D2D" w:rsidRPr="00525F5D">
        <w:t xml:space="preserve">И хотя поначалу </w:t>
      </w:r>
      <w:r w:rsidR="008579ED" w:rsidRPr="00525F5D">
        <w:t xml:space="preserve">результат политики показал рост цен на акции и </w:t>
      </w:r>
      <w:r w:rsidR="00A90FA0" w:rsidRPr="00525F5D">
        <w:t>укрепление</w:t>
      </w:r>
      <w:r w:rsidR="008579ED" w:rsidRPr="00525F5D">
        <w:t xml:space="preserve"> иены на валютным рынке, </w:t>
      </w:r>
      <w:r w:rsidR="00325AAA" w:rsidRPr="00525F5D">
        <w:t xml:space="preserve">через несколько недель эта ситуация обернулась в </w:t>
      </w:r>
      <w:r w:rsidR="00A3436F" w:rsidRPr="00525F5D">
        <w:t>худшую</w:t>
      </w:r>
      <w:r w:rsidR="00325AAA" w:rsidRPr="00525F5D">
        <w:t xml:space="preserve"> сторону.</w:t>
      </w:r>
      <w:r w:rsidR="00ED2F78" w:rsidRPr="00525F5D">
        <w:t xml:space="preserve"> </w:t>
      </w:r>
      <w:r w:rsidR="00722934" w:rsidRPr="00525F5D">
        <w:t>Основной удар пришелся на банк</w:t>
      </w:r>
      <w:r w:rsidR="00C33E13" w:rsidRPr="00525F5D">
        <w:t>овский сектор</w:t>
      </w:r>
      <w:r w:rsidR="006F2AD7" w:rsidRPr="00525F5D">
        <w:t xml:space="preserve">. В </w:t>
      </w:r>
      <w:r w:rsidR="00C33E13" w:rsidRPr="00525F5D">
        <w:t>его</w:t>
      </w:r>
      <w:r w:rsidR="006F2AD7" w:rsidRPr="00525F5D">
        <w:t xml:space="preserve"> случае была </w:t>
      </w:r>
      <w:r w:rsidR="00DB4551" w:rsidRPr="00525F5D">
        <w:t>применена система трехуровневых резервов</w:t>
      </w:r>
      <w:r w:rsidR="00EF1AF4" w:rsidRPr="00525F5D">
        <w:t xml:space="preserve">, когда </w:t>
      </w:r>
      <w:r w:rsidR="00A3758E" w:rsidRPr="00525F5D">
        <w:t xml:space="preserve">банки должны </w:t>
      </w:r>
      <w:r w:rsidR="006B3407" w:rsidRPr="00525F5D">
        <w:t xml:space="preserve">были сохранять определенное количество </w:t>
      </w:r>
      <w:r w:rsidR="005F13FB" w:rsidRPr="00525F5D">
        <w:t>средств</w:t>
      </w:r>
      <w:r w:rsidR="002A6DB9" w:rsidRPr="00525F5D">
        <w:t xml:space="preserve"> на счетах в Банке </w:t>
      </w:r>
      <w:r w:rsidR="002A6DB9" w:rsidRPr="00525F5D">
        <w:lastRenderedPageBreak/>
        <w:t>Японии.</w:t>
      </w:r>
      <w:r w:rsidR="00773A0D" w:rsidRPr="00525F5D">
        <w:rPr>
          <w:rStyle w:val="FootnoteReference"/>
        </w:rPr>
        <w:footnoteReference w:id="19"/>
      </w:r>
      <w:r w:rsidR="00BB284F" w:rsidRPr="00525F5D">
        <w:t xml:space="preserve"> Система </w:t>
      </w:r>
      <w:r w:rsidR="00DE1409" w:rsidRPr="00525F5D">
        <w:t>была подстроена так</w:t>
      </w:r>
      <w:r w:rsidR="0010266F" w:rsidRPr="00525F5D">
        <w:t>,</w:t>
      </w:r>
      <w:r w:rsidR="003C7FF3" w:rsidRPr="00525F5D">
        <w:t xml:space="preserve"> чтобы стимулировать банки к наращиванию кредитов</w:t>
      </w:r>
      <w:r w:rsidR="00501FC9" w:rsidRPr="00525F5D">
        <w:t xml:space="preserve"> и в </w:t>
      </w:r>
      <w:r w:rsidR="00BC0E0D" w:rsidRPr="00525F5D">
        <w:t>то же</w:t>
      </w:r>
      <w:r w:rsidR="00501FC9" w:rsidRPr="00525F5D">
        <w:t xml:space="preserve"> время ограничению потерь</w:t>
      </w:r>
      <w:r w:rsidR="0010266F" w:rsidRPr="00525F5D">
        <w:t xml:space="preserve">. </w:t>
      </w:r>
      <w:r w:rsidR="007B3F97" w:rsidRPr="00525F5D">
        <w:t xml:space="preserve">Если посмотреть на показатели, </w:t>
      </w:r>
      <w:r w:rsidR="003F3D70" w:rsidRPr="00525F5D">
        <w:t>совокупные активы крупнейших банков увеличились на 14,2%, основной рост пришёлся на депозиты и ликвидные средства</w:t>
      </w:r>
      <w:r w:rsidR="00053020" w:rsidRPr="00525F5D">
        <w:t xml:space="preserve"> на 26,3%</w:t>
      </w:r>
      <w:r w:rsidR="003F3D70" w:rsidRPr="00525F5D">
        <w:t>, размещённые в Банке Японии, тогда как инвестиции в государственные облигации снизились на 12,3%</w:t>
      </w:r>
      <w:r w:rsidR="00D07DBF" w:rsidRPr="00525F5D">
        <w:t>, но при этом чистая прибыль основных банков снизилась на 3.6%, а региональных на 3.4%, несмотря на общих рост объемов выданных кредитов и роста активов на 14.2% и 16% соответственно.</w:t>
      </w:r>
      <w:r w:rsidR="00D07DBF" w:rsidRPr="00525F5D">
        <w:rPr>
          <w:rStyle w:val="FootnoteReference"/>
        </w:rPr>
        <w:footnoteReference w:id="20"/>
      </w:r>
      <w:r w:rsidR="00C11F64" w:rsidRPr="00525F5D">
        <w:t xml:space="preserve"> </w:t>
      </w:r>
    </w:p>
    <w:p w14:paraId="1A22A28E" w14:textId="5991A9E9" w:rsidR="00435901" w:rsidRPr="00525F5D" w:rsidRDefault="00606E1B" w:rsidP="00C929FC">
      <w:pPr>
        <w:pStyle w:val="NormalWeb"/>
        <w:spacing w:line="360" w:lineRule="auto"/>
        <w:ind w:firstLine="375"/>
        <w:jc w:val="both"/>
      </w:pPr>
      <w:r w:rsidRPr="00525F5D">
        <w:t>Япони</w:t>
      </w:r>
      <w:r w:rsidR="008B1797" w:rsidRPr="00525F5D">
        <w:t>я</w:t>
      </w:r>
      <w:r w:rsidRPr="00525F5D">
        <w:t xml:space="preserve"> </w:t>
      </w:r>
      <w:r w:rsidR="002A108C" w:rsidRPr="00525F5D">
        <w:t xml:space="preserve">была в не в лучшем состоянии, она прошла </w:t>
      </w:r>
      <w:r w:rsidR="00083CAB" w:rsidRPr="00525F5D">
        <w:t>немало серьезных испытаний</w:t>
      </w:r>
      <w:r w:rsidR="008E4540" w:rsidRPr="00525F5D">
        <w:t xml:space="preserve"> и преобразований</w:t>
      </w:r>
      <w:r w:rsidR="00D5641D" w:rsidRPr="00525F5D">
        <w:t xml:space="preserve">, направленных на стимулирование </w:t>
      </w:r>
      <w:r w:rsidR="008B1797" w:rsidRPr="00525F5D">
        <w:t>экономической активности</w:t>
      </w:r>
      <w:r w:rsidR="003E6B72" w:rsidRPr="00525F5D">
        <w:t xml:space="preserve"> через череду кризисов</w:t>
      </w:r>
      <w:r w:rsidR="002E6722" w:rsidRPr="00525F5D">
        <w:t>, которые имели отпечаток и в последующих годах. Однако</w:t>
      </w:r>
      <w:r w:rsidR="000F686D" w:rsidRPr="00525F5D">
        <w:t xml:space="preserve">, </w:t>
      </w:r>
      <w:r w:rsidR="002E6722" w:rsidRPr="00525F5D">
        <w:t xml:space="preserve">не </w:t>
      </w:r>
      <w:r w:rsidR="003F4F82" w:rsidRPr="00525F5D">
        <w:t>успев полностью стабилизирова</w:t>
      </w:r>
      <w:r w:rsidR="00FB6EC4" w:rsidRPr="00525F5D">
        <w:t>ть экономику</w:t>
      </w:r>
      <w:r w:rsidR="000F686D" w:rsidRPr="00525F5D">
        <w:t xml:space="preserve">, </w:t>
      </w:r>
      <w:r w:rsidR="00C84C95" w:rsidRPr="00525F5D">
        <w:t>она</w:t>
      </w:r>
      <w:r w:rsidR="00FB6EC4" w:rsidRPr="00525F5D">
        <w:t xml:space="preserve"> встречается с не </w:t>
      </w:r>
      <w:r w:rsidR="002D4565" w:rsidRPr="00525F5D">
        <w:t xml:space="preserve">менее </w:t>
      </w:r>
      <w:r w:rsidR="00353199" w:rsidRPr="00525F5D">
        <w:t xml:space="preserve">серьезным кризисом </w:t>
      </w:r>
      <w:r w:rsidR="002D4565" w:rsidRPr="00525F5D">
        <w:t xml:space="preserve">- </w:t>
      </w:r>
      <w:r w:rsidR="00353199" w:rsidRPr="00525F5D">
        <w:t>пандемия COVID-19.</w:t>
      </w:r>
      <w:r w:rsidR="00835D9D" w:rsidRPr="00525F5D">
        <w:t xml:space="preserve"> Сокращение </w:t>
      </w:r>
      <w:r w:rsidR="009C32BF" w:rsidRPr="00525F5D">
        <w:t xml:space="preserve">глобальной </w:t>
      </w:r>
      <w:r w:rsidR="00B41B0A" w:rsidRPr="00525F5D">
        <w:t>деловой</w:t>
      </w:r>
      <w:r w:rsidR="009C32BF" w:rsidRPr="00525F5D">
        <w:t xml:space="preserve"> </w:t>
      </w:r>
      <w:r w:rsidR="00B41B0A" w:rsidRPr="00525F5D">
        <w:t>активности сказалось на</w:t>
      </w:r>
      <w:r w:rsidR="00835D9D" w:rsidRPr="00525F5D">
        <w:t xml:space="preserve"> компани</w:t>
      </w:r>
      <w:r w:rsidR="00B41B0A" w:rsidRPr="00525F5D">
        <w:t>ях</w:t>
      </w:r>
      <w:r w:rsidR="00835D9D" w:rsidRPr="00525F5D">
        <w:t xml:space="preserve"> резким сокращением прибыли, что </w:t>
      </w:r>
      <w:r w:rsidR="009C32BF" w:rsidRPr="00525F5D">
        <w:t>само собой повлияло на цены акций</w:t>
      </w:r>
      <w:r w:rsidR="00533EC6" w:rsidRPr="00525F5D">
        <w:t>, а также на закредитованность банков.</w:t>
      </w:r>
      <w:r w:rsidR="00B41B0A" w:rsidRPr="00525F5D">
        <w:t xml:space="preserve"> </w:t>
      </w:r>
      <w:r w:rsidR="002A1B57" w:rsidRPr="00525F5D">
        <w:t xml:space="preserve">Рост </w:t>
      </w:r>
      <w:r w:rsidR="00173929" w:rsidRPr="00525F5D">
        <w:t xml:space="preserve">суммарного </w:t>
      </w:r>
      <w:r w:rsidR="002A1B57" w:rsidRPr="00525F5D">
        <w:t xml:space="preserve">кредитования повысился </w:t>
      </w:r>
      <w:r w:rsidR="00586EF7" w:rsidRPr="00525F5D">
        <w:t>на 6%</w:t>
      </w:r>
      <w:r w:rsidR="00173929" w:rsidRPr="00525F5D">
        <w:t xml:space="preserve"> с </w:t>
      </w:r>
      <w:r w:rsidR="006412F0" w:rsidRPr="00525F5D">
        <w:t>2019 года</w:t>
      </w:r>
      <w:r w:rsidR="00173929" w:rsidRPr="00525F5D">
        <w:t xml:space="preserve">, что само собой давило на </w:t>
      </w:r>
      <w:r w:rsidR="00E903DC" w:rsidRPr="00525F5D">
        <w:t>банки</w:t>
      </w:r>
      <w:r w:rsidR="00F75484" w:rsidRPr="00525F5D">
        <w:t xml:space="preserve">, при том, что риск невозврата заемных средств </w:t>
      </w:r>
      <w:r w:rsidR="00E445A8" w:rsidRPr="00525F5D">
        <w:t xml:space="preserve">при неэффективности </w:t>
      </w:r>
      <w:r w:rsidR="008B506B" w:rsidRPr="00525F5D">
        <w:t>предприятий</w:t>
      </w:r>
      <w:r w:rsidR="00E445A8" w:rsidRPr="00525F5D">
        <w:t xml:space="preserve"> в то время</w:t>
      </w:r>
      <w:r w:rsidR="008B506B" w:rsidRPr="00525F5D">
        <w:t xml:space="preserve"> </w:t>
      </w:r>
      <w:r w:rsidR="00E35229" w:rsidRPr="00525F5D">
        <w:t>был высок.</w:t>
      </w:r>
      <w:r w:rsidR="00CE3175" w:rsidRPr="00525F5D">
        <w:t xml:space="preserve"> </w:t>
      </w:r>
      <w:r w:rsidR="00EE4BCD" w:rsidRPr="00525F5D">
        <w:t>И все же чистая прибыль</w:t>
      </w:r>
      <w:r w:rsidR="001865B0" w:rsidRPr="00525F5D">
        <w:t xml:space="preserve"> </w:t>
      </w:r>
      <w:r w:rsidR="006716EC" w:rsidRPr="00525F5D">
        <w:t xml:space="preserve">крупных и региональных </w:t>
      </w:r>
      <w:r w:rsidR="00782234" w:rsidRPr="00525F5D">
        <w:t>банков</w:t>
      </w:r>
      <w:r w:rsidR="001865B0" w:rsidRPr="00525F5D">
        <w:t xml:space="preserve"> </w:t>
      </w:r>
      <w:r w:rsidR="00A10422" w:rsidRPr="00525F5D">
        <w:t xml:space="preserve">на конец 2020 года </w:t>
      </w:r>
      <w:r w:rsidR="00782234" w:rsidRPr="00525F5D">
        <w:t>увеличилась</w:t>
      </w:r>
      <w:r w:rsidR="002340BE" w:rsidRPr="00525F5D">
        <w:t>,</w:t>
      </w:r>
      <w:r w:rsidR="00B103FF" w:rsidRPr="00525F5D">
        <w:t xml:space="preserve"> сама чистая прибыль от заемных средств уменьшилась с прошлого года</w:t>
      </w:r>
      <w:r w:rsidR="00BE5C93" w:rsidRPr="00525F5D">
        <w:t xml:space="preserve">, а </w:t>
      </w:r>
      <w:r w:rsidR="00524DC6" w:rsidRPr="00525F5D">
        <w:t>доходы по ценным бумагам увеличились.</w:t>
      </w:r>
      <w:r w:rsidR="00E35229" w:rsidRPr="00525F5D">
        <w:rPr>
          <w:rStyle w:val="FootnoteReference"/>
        </w:rPr>
        <w:footnoteReference w:id="21"/>
      </w:r>
      <w:r w:rsidR="00524DC6" w:rsidRPr="00525F5D">
        <w:t xml:space="preserve"> </w:t>
      </w:r>
      <w:r w:rsidR="00DC3CF0" w:rsidRPr="00525F5D">
        <w:t xml:space="preserve">В ответ на сложившуюся ситуацию </w:t>
      </w:r>
      <w:r w:rsidR="00174D18" w:rsidRPr="00525F5D">
        <w:t>Банк Японии продолжил проводить политику денежного смягчения</w:t>
      </w:r>
      <w:r w:rsidR="00696F0B" w:rsidRPr="00525F5D">
        <w:t xml:space="preserve"> и удержания уровня процентной ставки. Если говорить про дивиденды, то </w:t>
      </w:r>
      <w:r w:rsidR="001E5AEF" w:rsidRPr="00525F5D">
        <w:t xml:space="preserve">их количество </w:t>
      </w:r>
      <w:r w:rsidR="00C25F65" w:rsidRPr="00525F5D">
        <w:t>не сильно изменилось</w:t>
      </w:r>
      <w:r w:rsidR="0031135F" w:rsidRPr="00525F5D">
        <w:t xml:space="preserve">, как и в крупных банках, так и в региональных. </w:t>
      </w:r>
      <w:r w:rsidR="007F6D73" w:rsidRPr="00525F5D">
        <w:t>Это не только связано с тем, что политика банков в основном завязана на наращивание капитала</w:t>
      </w:r>
      <w:r w:rsidR="003907E6" w:rsidRPr="00525F5D">
        <w:t xml:space="preserve"> и стабильности выплат</w:t>
      </w:r>
      <w:r w:rsidR="007F6D73" w:rsidRPr="00525F5D">
        <w:t xml:space="preserve">, но и </w:t>
      </w:r>
      <w:r w:rsidR="003907E6" w:rsidRPr="00525F5D">
        <w:t>на</w:t>
      </w:r>
      <w:r w:rsidR="007F6D73" w:rsidRPr="00525F5D">
        <w:t xml:space="preserve"> требовании </w:t>
      </w:r>
      <w:r w:rsidR="00C91082" w:rsidRPr="00525F5D">
        <w:t xml:space="preserve">от </w:t>
      </w:r>
      <w:r w:rsidR="00622C9A" w:rsidRPr="00525F5D">
        <w:t>Агентства финансовых услуг Японии у</w:t>
      </w:r>
      <w:r w:rsidR="00E9690D" w:rsidRPr="00525F5D">
        <w:t>мерить количество выплат по дивиденд</w:t>
      </w:r>
      <w:r w:rsidR="002F1965" w:rsidRPr="00525F5D">
        <w:t xml:space="preserve">ам. </w:t>
      </w:r>
      <w:r w:rsidR="00622C9A" w:rsidRPr="00525F5D">
        <w:t xml:space="preserve"> </w:t>
      </w:r>
      <w:r w:rsidR="00536352" w:rsidRPr="00525F5D">
        <w:t>Более того, кол</w:t>
      </w:r>
      <w:r w:rsidR="000C5DE4" w:rsidRPr="00525F5D">
        <w:t>ичест</w:t>
      </w:r>
      <w:r w:rsidR="0008222D" w:rsidRPr="00525F5D">
        <w:t>во выкупленных акций (</w:t>
      </w:r>
      <w:r w:rsidR="002A0B5C" w:rsidRPr="00525F5D">
        <w:rPr>
          <w:lang w:val="en-US"/>
        </w:rPr>
        <w:t>buyback</w:t>
      </w:r>
      <w:r w:rsidR="0008222D" w:rsidRPr="00525F5D">
        <w:t>)</w:t>
      </w:r>
      <w:r w:rsidR="002A0B5C" w:rsidRPr="00525F5D">
        <w:t xml:space="preserve"> </w:t>
      </w:r>
      <w:r w:rsidR="00513142" w:rsidRPr="00525F5D">
        <w:t>резко опустилось до минимального уровня в обоих типах банков</w:t>
      </w:r>
      <w:r w:rsidR="00CD4DF6" w:rsidRPr="00525F5D">
        <w:t>.</w:t>
      </w:r>
      <w:r w:rsidR="00412C04" w:rsidRPr="00525F5D">
        <w:t xml:space="preserve"> </w:t>
      </w:r>
    </w:p>
    <w:p w14:paraId="151480FC" w14:textId="56DCE317" w:rsidR="00AD5B75" w:rsidRPr="00525F5D" w:rsidRDefault="00AD5B75" w:rsidP="00C929FC">
      <w:pPr>
        <w:pStyle w:val="NormalWeb"/>
        <w:spacing w:line="360" w:lineRule="auto"/>
        <w:ind w:firstLine="375"/>
        <w:jc w:val="both"/>
      </w:pPr>
      <w:r w:rsidRPr="00525F5D">
        <w:t xml:space="preserve">В условиях глобальной экономической нестабильности японские городские банки увеличили </w:t>
      </w:r>
      <w:proofErr w:type="spellStart"/>
      <w:r w:rsidRPr="00525F5D">
        <w:t>payout</w:t>
      </w:r>
      <w:proofErr w:type="spellEnd"/>
      <w:r w:rsidRPr="00525F5D">
        <w:t xml:space="preserve"> </w:t>
      </w:r>
      <w:proofErr w:type="spellStart"/>
      <w:r w:rsidRPr="00525F5D">
        <w:t>ratio</w:t>
      </w:r>
      <w:proofErr w:type="spellEnd"/>
      <w:r w:rsidRPr="00525F5D">
        <w:t xml:space="preserve"> в 2020 году до 43%, что позволило сохранить стабильный уровень выплат на уровне 200 миллиардов иен. Несмотря на длительное падение мирового финансового рынка, городские банки продолжали увеличивать дивиденды, и уже в 2021 году общая сумма выплаченных дивидендов составила 827 миллиардов иен. В то же время </w:t>
      </w:r>
      <w:r w:rsidRPr="00525F5D">
        <w:lastRenderedPageBreak/>
        <w:t>динамика дивидендов у региональных банков отличалась от поведения крупных городских банков.</w:t>
      </w:r>
      <w:r w:rsidR="00E826CA" w:rsidRPr="00525F5D">
        <w:t xml:space="preserve"> </w:t>
      </w:r>
      <w:r w:rsidRPr="00525F5D">
        <w:t xml:space="preserve">Некоторые региональные банки, такие как </w:t>
      </w:r>
      <w:proofErr w:type="spellStart"/>
      <w:r w:rsidRPr="00525F5D">
        <w:t>Aichi</w:t>
      </w:r>
      <w:proofErr w:type="spellEnd"/>
      <w:r w:rsidRPr="00525F5D">
        <w:t xml:space="preserve"> Bank, Bank </w:t>
      </w:r>
      <w:proofErr w:type="spellStart"/>
      <w:r w:rsidRPr="00525F5D">
        <w:t>of</w:t>
      </w:r>
      <w:proofErr w:type="spellEnd"/>
      <w:r w:rsidRPr="00525F5D">
        <w:t xml:space="preserve"> </w:t>
      </w:r>
      <w:proofErr w:type="spellStart"/>
      <w:r w:rsidRPr="00525F5D">
        <w:t>Fukuoka</w:t>
      </w:r>
      <w:proofErr w:type="spellEnd"/>
      <w:r w:rsidRPr="00525F5D">
        <w:t xml:space="preserve"> и </w:t>
      </w:r>
      <w:proofErr w:type="spellStart"/>
      <w:r w:rsidRPr="00525F5D">
        <w:t>Keiyo</w:t>
      </w:r>
      <w:proofErr w:type="spellEnd"/>
      <w:r w:rsidRPr="00525F5D">
        <w:t xml:space="preserve"> Bank, адаптировали свою дивидендную политику в ответ на пандемию. Несмотря на снижение прибыли в 2020 году, вызванное экономическими ограничениями и падением экономической активности, многие из них сохранили или даже увеличили дивиденды. Например, Bank </w:t>
      </w:r>
      <w:proofErr w:type="spellStart"/>
      <w:r w:rsidRPr="00525F5D">
        <w:t>of</w:t>
      </w:r>
      <w:proofErr w:type="spellEnd"/>
      <w:r w:rsidRPr="00525F5D">
        <w:t xml:space="preserve"> </w:t>
      </w:r>
      <w:proofErr w:type="spellStart"/>
      <w:r w:rsidRPr="00525F5D">
        <w:t>Fukuoka</w:t>
      </w:r>
      <w:proofErr w:type="spellEnd"/>
      <w:r w:rsidRPr="00525F5D">
        <w:t xml:space="preserve"> выплатила 15,86 млн иен в 2020 году, что оказалось несколько выше уровня 2019 года. Среднее значение дивидендных выплат по региональным банкам в 2020 году составило 3,2 млрд иен, а общая сумма выплат — 121 млрд иен, что на 1,4% меньше по сравнению с 2019 годом. При этом </w:t>
      </w:r>
      <w:proofErr w:type="spellStart"/>
      <w:r w:rsidRPr="00525F5D">
        <w:t>payout</w:t>
      </w:r>
      <w:proofErr w:type="spellEnd"/>
      <w:r w:rsidRPr="00525F5D">
        <w:t xml:space="preserve"> </w:t>
      </w:r>
      <w:proofErr w:type="spellStart"/>
      <w:r w:rsidRPr="00525F5D">
        <w:t>ratio</w:t>
      </w:r>
      <w:proofErr w:type="spellEnd"/>
      <w:r w:rsidRPr="00525F5D">
        <w:t xml:space="preserve"> для региональных банков составлял около 30%.</w:t>
      </w:r>
      <w:r w:rsidR="0063396E" w:rsidRPr="00525F5D">
        <w:t xml:space="preserve"> Положение дивидендной политики вторичных региональных банков также </w:t>
      </w:r>
      <w:r w:rsidR="006305D1" w:rsidRPr="00525F5D">
        <w:t>было стабильным с небольшим изменением. Среднее значение выплат по дивидендам в 2020 году составило 2 млрд иен, что близко к уровню 2019 года</w:t>
      </w:r>
      <w:r w:rsidR="00A87D1F" w:rsidRPr="00525F5D">
        <w:t xml:space="preserve"> в 1,9 млрд. В </w:t>
      </w:r>
      <w:r w:rsidR="00AB7786" w:rsidRPr="00525F5D">
        <w:t>то же</w:t>
      </w:r>
      <w:r w:rsidR="00A87D1F" w:rsidRPr="00525F5D">
        <w:t xml:space="preserve"> время </w:t>
      </w:r>
      <w:r w:rsidR="002823D5" w:rsidRPr="00525F5D">
        <w:t xml:space="preserve">общая сумма выплат составила 32 400 000 иен, что с другой стороны </w:t>
      </w:r>
      <w:r w:rsidR="00470E0D" w:rsidRPr="00525F5D">
        <w:t>ниже,</w:t>
      </w:r>
      <w:r w:rsidR="002823D5" w:rsidRPr="00525F5D">
        <w:t xml:space="preserve"> чем в прошлом году на </w:t>
      </w:r>
      <w:r w:rsidR="002C3D49" w:rsidRPr="00525F5D">
        <w:t xml:space="preserve">1,1 </w:t>
      </w:r>
      <w:r w:rsidR="00EA1D32" w:rsidRPr="00525F5D">
        <w:t>млрд</w:t>
      </w:r>
      <w:r w:rsidR="002C3D49" w:rsidRPr="00525F5D">
        <w:t xml:space="preserve"> </w:t>
      </w:r>
      <w:r w:rsidR="00677FCA" w:rsidRPr="00525F5D">
        <w:rPr>
          <w:lang w:val="en-US"/>
        </w:rPr>
        <w:t>Japan</w:t>
      </w:r>
      <w:r w:rsidR="00677FCA" w:rsidRPr="00525F5D">
        <w:t xml:space="preserve"> </w:t>
      </w:r>
      <w:r w:rsidR="00677FCA" w:rsidRPr="00525F5D">
        <w:rPr>
          <w:lang w:val="en-US"/>
        </w:rPr>
        <w:t>Post</w:t>
      </w:r>
      <w:r w:rsidR="00677FCA" w:rsidRPr="00525F5D">
        <w:t xml:space="preserve"> </w:t>
      </w:r>
      <w:r w:rsidR="00677FCA" w:rsidRPr="00525F5D">
        <w:rPr>
          <w:lang w:val="en-US"/>
        </w:rPr>
        <w:t>bank</w:t>
      </w:r>
      <w:r w:rsidR="00677FCA" w:rsidRPr="00525F5D">
        <w:t xml:space="preserve">, </w:t>
      </w:r>
      <w:r w:rsidR="0010624A" w:rsidRPr="00525F5D">
        <w:t>несмотря</w:t>
      </w:r>
      <w:r w:rsidR="00677FCA" w:rsidRPr="00525F5D">
        <w:t xml:space="preserve"> на свой стабильный уровень выплат в течение несколько лет, </w:t>
      </w:r>
      <w:r w:rsidR="00CC4E06" w:rsidRPr="00525F5D">
        <w:t xml:space="preserve">сократил </w:t>
      </w:r>
      <w:r w:rsidR="00677FCA" w:rsidRPr="00525F5D">
        <w:t xml:space="preserve">дивиденды </w:t>
      </w:r>
      <w:r w:rsidR="007B3154" w:rsidRPr="00525F5D">
        <w:t xml:space="preserve">с 187 млрд до 93 млрд иен, при этом </w:t>
      </w:r>
      <w:r w:rsidR="00DA5E21" w:rsidRPr="00525F5D">
        <w:t xml:space="preserve">понизив уровень </w:t>
      </w:r>
      <w:r w:rsidR="00DA5E21" w:rsidRPr="00525F5D">
        <w:rPr>
          <w:lang w:val="en-US"/>
        </w:rPr>
        <w:t>payout</w:t>
      </w:r>
      <w:r w:rsidR="00DA5E21" w:rsidRPr="00525F5D">
        <w:t xml:space="preserve"> </w:t>
      </w:r>
      <w:r w:rsidR="00DA5E21" w:rsidRPr="00525F5D">
        <w:rPr>
          <w:lang w:val="en-US"/>
        </w:rPr>
        <w:t>ratio</w:t>
      </w:r>
      <w:r w:rsidR="00DA5E21" w:rsidRPr="00525F5D">
        <w:t xml:space="preserve"> и удерживая показатель около </w:t>
      </w:r>
      <w:r w:rsidR="008D1973" w:rsidRPr="00525F5D">
        <w:t xml:space="preserve">68%. </w:t>
      </w:r>
      <w:r w:rsidR="00284006" w:rsidRPr="00525F5D">
        <w:br/>
      </w:r>
    </w:p>
    <w:p w14:paraId="6C141BAC" w14:textId="503D6D07" w:rsidR="00284006" w:rsidRPr="00525F5D" w:rsidRDefault="0010624A" w:rsidP="00C929FC">
      <w:pPr>
        <w:pStyle w:val="NormalWeb"/>
        <w:spacing w:line="360" w:lineRule="auto"/>
        <w:ind w:firstLine="375"/>
        <w:jc w:val="both"/>
        <w:rPr>
          <w:lang w:val="en-US"/>
        </w:rPr>
      </w:pPr>
      <w:r w:rsidRPr="00525F5D">
        <w:rPr>
          <w:noProof/>
          <w:lang w:val="en-US"/>
        </w:rPr>
        <w:drawing>
          <wp:inline distT="0" distB="0" distL="0" distR="0" wp14:anchorId="5F8C982F" wp14:editId="12CE5CC4">
            <wp:extent cx="5939790" cy="3837940"/>
            <wp:effectExtent l="0" t="0" r="3810" b="0"/>
            <wp:docPr id="1560304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04496" name=""/>
                    <pic:cNvPicPr/>
                  </pic:nvPicPr>
                  <pic:blipFill>
                    <a:blip r:embed="rId25"/>
                    <a:stretch>
                      <a:fillRect/>
                    </a:stretch>
                  </pic:blipFill>
                  <pic:spPr>
                    <a:xfrm>
                      <a:off x="0" y="0"/>
                      <a:ext cx="5939790" cy="3837940"/>
                    </a:xfrm>
                    <a:prstGeom prst="rect">
                      <a:avLst/>
                    </a:prstGeom>
                  </pic:spPr>
                </pic:pic>
              </a:graphicData>
            </a:graphic>
          </wp:inline>
        </w:drawing>
      </w:r>
    </w:p>
    <w:p w14:paraId="77B0F816" w14:textId="0AC2E929" w:rsidR="00284006" w:rsidRPr="00525F5D" w:rsidRDefault="00284006" w:rsidP="00C929FC">
      <w:pPr>
        <w:pStyle w:val="NormalWeb"/>
        <w:spacing w:line="360" w:lineRule="auto"/>
        <w:jc w:val="both"/>
      </w:pPr>
      <w:r w:rsidRPr="00525F5D">
        <w:t xml:space="preserve">Рис. </w:t>
      </w:r>
      <w:r w:rsidR="00525F5D">
        <w:rPr>
          <w:rFonts w:eastAsiaTheme="minorEastAsia" w:hint="eastAsia"/>
        </w:rPr>
        <w:t>7</w:t>
      </w:r>
      <w:r w:rsidRPr="00525F5D">
        <w:t xml:space="preserve"> Динамика средних дивидендных выплат по типам банков и </w:t>
      </w:r>
      <w:r w:rsidR="00330F4F" w:rsidRPr="00525F5D">
        <w:t xml:space="preserve">мировых финансовых индексов </w:t>
      </w:r>
      <w:r w:rsidRPr="00525F5D">
        <w:t>(</w:t>
      </w:r>
      <w:r w:rsidR="0010624A" w:rsidRPr="00525F5D">
        <w:t>2005–2023 гг.)</w:t>
      </w:r>
    </w:p>
    <w:p w14:paraId="51EC192E" w14:textId="0EA2862C" w:rsidR="00284006" w:rsidRPr="00525F5D" w:rsidRDefault="00284006" w:rsidP="00C929FC">
      <w:pPr>
        <w:pStyle w:val="NormalWeb"/>
        <w:spacing w:line="360" w:lineRule="auto"/>
        <w:rPr>
          <w:i/>
          <w:iCs/>
        </w:rPr>
      </w:pPr>
      <w:r w:rsidRPr="00525F5D">
        <w:rPr>
          <w:i/>
          <w:iCs/>
        </w:rPr>
        <w:lastRenderedPageBreak/>
        <w:t xml:space="preserve">Источники: </w:t>
      </w:r>
      <w:proofErr w:type="spellStart"/>
      <w:r w:rsidRPr="00525F5D">
        <w:rPr>
          <w:lang w:val="en-US"/>
        </w:rPr>
        <w:t>Cbonds</w:t>
      </w:r>
      <w:proofErr w:type="spellEnd"/>
      <w:r w:rsidRPr="00525F5D">
        <w:t xml:space="preserve">, </w:t>
      </w:r>
      <w:r w:rsidRPr="00525F5D">
        <w:rPr>
          <w:lang w:val="en-US"/>
        </w:rPr>
        <w:t>World</w:t>
      </w:r>
      <w:r w:rsidRPr="00525F5D">
        <w:t xml:space="preserve"> </w:t>
      </w:r>
      <w:r w:rsidRPr="00525F5D">
        <w:rPr>
          <w:lang w:val="en-US"/>
        </w:rPr>
        <w:t>Bank</w:t>
      </w:r>
    </w:p>
    <w:p w14:paraId="3BD914B9" w14:textId="39C1CE30" w:rsidR="00D775B4" w:rsidRPr="00525F5D" w:rsidRDefault="00D4412D" w:rsidP="00C929FC">
      <w:pPr>
        <w:spacing w:line="360" w:lineRule="auto"/>
        <w:ind w:firstLine="708"/>
        <w:jc w:val="both"/>
        <w:rPr>
          <w:rFonts w:ascii="Times New Roman" w:hAnsi="Times New Roman" w:cs="Times New Roman"/>
          <w:sz w:val="24"/>
          <w:szCs w:val="24"/>
          <w:lang w:val="ru-RU"/>
        </w:rPr>
      </w:pPr>
      <w:r w:rsidRPr="00525F5D">
        <w:rPr>
          <w:rFonts w:ascii="Times New Roman" w:eastAsia="Times New Roman" w:hAnsi="Times New Roman" w:cs="Times New Roman"/>
          <w:sz w:val="24"/>
          <w:szCs w:val="24"/>
          <w:lang w:val="ru-RU" w:eastAsia="ja-JP"/>
        </w:rPr>
        <w:t xml:space="preserve">Подводя итоги, можно сказать, что в последние десятилетия японская банковская система ориентирована на накопление капитала и обеспечение ликвидности. Дивидендная политика японских банков не характеризуется высокими выплатами акционерам, а сосредоточена на обеспечении стабильного, но умеренного уровня выплат. Несмотря на высокий уровень интеграции японских банков в мировые финансовые рынки, </w:t>
      </w:r>
      <w:r w:rsidR="000B4E79" w:rsidRPr="00525F5D">
        <w:rPr>
          <w:rFonts w:ascii="Times New Roman" w:eastAsia="Times New Roman" w:hAnsi="Times New Roman" w:cs="Times New Roman"/>
          <w:sz w:val="24"/>
          <w:szCs w:val="24"/>
          <w:lang w:val="ru-RU" w:eastAsia="ja-JP"/>
        </w:rPr>
        <w:t xml:space="preserve">их </w:t>
      </w:r>
      <w:r w:rsidRPr="00525F5D">
        <w:rPr>
          <w:rFonts w:ascii="Times New Roman" w:eastAsia="Times New Roman" w:hAnsi="Times New Roman" w:cs="Times New Roman"/>
          <w:sz w:val="24"/>
          <w:szCs w:val="24"/>
          <w:lang w:val="ru-RU" w:eastAsia="ja-JP"/>
        </w:rPr>
        <w:t>динамика не всегда отражает изменения в дивидендной политике этих банков. При этом различные категории банков по-разному реагируют на одинаковые экономические кризисы. Городские банки оказываются более подвержены внешним рискам и имеют более чувствительную дивидендную политику в ответ на внешние шоки. В отличие от них, региональные и вторичные региональные банки</w:t>
      </w:r>
      <w:r w:rsidR="00B657F3" w:rsidRPr="00525F5D">
        <w:rPr>
          <w:rFonts w:ascii="Times New Roman" w:eastAsia="Times New Roman" w:hAnsi="Times New Roman" w:cs="Times New Roman"/>
          <w:sz w:val="24"/>
          <w:szCs w:val="24"/>
          <w:lang w:val="ru-RU" w:eastAsia="ja-JP"/>
        </w:rPr>
        <w:t xml:space="preserve">, а также </w:t>
      </w:r>
      <w:r w:rsidR="00B657F3" w:rsidRPr="00525F5D">
        <w:rPr>
          <w:rFonts w:ascii="Times New Roman" w:eastAsia="Times New Roman" w:hAnsi="Times New Roman" w:cs="Times New Roman"/>
          <w:sz w:val="24"/>
          <w:szCs w:val="24"/>
          <w:lang w:val="en-US" w:eastAsia="ja-JP"/>
        </w:rPr>
        <w:t>Japan</w:t>
      </w:r>
      <w:r w:rsidR="00B657F3" w:rsidRPr="00525F5D">
        <w:rPr>
          <w:rFonts w:ascii="Times New Roman" w:eastAsia="Times New Roman" w:hAnsi="Times New Roman" w:cs="Times New Roman"/>
          <w:sz w:val="24"/>
          <w:szCs w:val="24"/>
          <w:lang w:val="ru-RU" w:eastAsia="ja-JP"/>
        </w:rPr>
        <w:t xml:space="preserve"> </w:t>
      </w:r>
      <w:r w:rsidR="00B657F3" w:rsidRPr="00525F5D">
        <w:rPr>
          <w:rFonts w:ascii="Times New Roman" w:eastAsia="Times New Roman" w:hAnsi="Times New Roman" w:cs="Times New Roman"/>
          <w:sz w:val="24"/>
          <w:szCs w:val="24"/>
          <w:lang w:val="en-US" w:eastAsia="ja-JP"/>
        </w:rPr>
        <w:t>Post</w:t>
      </w:r>
      <w:r w:rsidR="00B657F3" w:rsidRPr="00525F5D">
        <w:rPr>
          <w:rFonts w:ascii="Times New Roman" w:eastAsia="Times New Roman" w:hAnsi="Times New Roman" w:cs="Times New Roman"/>
          <w:sz w:val="24"/>
          <w:szCs w:val="24"/>
          <w:lang w:val="ru-RU" w:eastAsia="ja-JP"/>
        </w:rPr>
        <w:t xml:space="preserve"> </w:t>
      </w:r>
      <w:r w:rsidR="00B657F3" w:rsidRPr="00525F5D">
        <w:rPr>
          <w:rFonts w:ascii="Times New Roman" w:eastAsia="Times New Roman" w:hAnsi="Times New Roman" w:cs="Times New Roman"/>
          <w:sz w:val="24"/>
          <w:szCs w:val="24"/>
          <w:lang w:val="en-US" w:eastAsia="ja-JP"/>
        </w:rPr>
        <w:t>Bank</w:t>
      </w:r>
      <w:r w:rsidR="00B657F3" w:rsidRPr="00525F5D">
        <w:rPr>
          <w:rFonts w:ascii="Times New Roman" w:eastAsia="Times New Roman" w:hAnsi="Times New Roman" w:cs="Times New Roman"/>
          <w:sz w:val="24"/>
          <w:szCs w:val="24"/>
          <w:lang w:val="ru-RU" w:eastAsia="ja-JP"/>
        </w:rPr>
        <w:t xml:space="preserve"> </w:t>
      </w:r>
      <w:r w:rsidRPr="00525F5D">
        <w:rPr>
          <w:rFonts w:ascii="Times New Roman" w:eastAsia="Times New Roman" w:hAnsi="Times New Roman" w:cs="Times New Roman"/>
          <w:sz w:val="24"/>
          <w:szCs w:val="24"/>
          <w:lang w:val="ru-RU" w:eastAsia="ja-JP"/>
        </w:rPr>
        <w:t>демонстрируют меньшее влияние внешних факторов, хотя их показатели чистой прибыли и рентабельности активов все же могут быть чувствительны к мировым кризисам. Среди рассмотренных кризисов наибольшее влияние на дивидендную политику оказал мировой экономический кризис 2007–2009 годов, который существенно повлиял на большинство категорий банков.</w:t>
      </w:r>
    </w:p>
    <w:p w14:paraId="670F92A1" w14:textId="77777777" w:rsidR="00A72544" w:rsidRPr="00525F5D" w:rsidRDefault="00A72544" w:rsidP="00C929FC">
      <w:pPr>
        <w:spacing w:line="360" w:lineRule="auto"/>
        <w:jc w:val="both"/>
        <w:rPr>
          <w:rFonts w:ascii="Times New Roman" w:hAnsi="Times New Roman" w:cs="Times New Roman"/>
          <w:sz w:val="24"/>
          <w:szCs w:val="24"/>
          <w:lang w:val="ru-RU"/>
        </w:rPr>
      </w:pPr>
    </w:p>
    <w:p w14:paraId="4EEC8210" w14:textId="77777777" w:rsidR="00A72544" w:rsidRPr="00525F5D" w:rsidRDefault="00A72544" w:rsidP="00C929FC">
      <w:pPr>
        <w:spacing w:line="360" w:lineRule="auto"/>
        <w:jc w:val="both"/>
        <w:rPr>
          <w:rFonts w:ascii="Times New Roman" w:hAnsi="Times New Roman" w:cs="Times New Roman"/>
          <w:sz w:val="24"/>
          <w:szCs w:val="24"/>
          <w:lang w:val="ru-RU"/>
        </w:rPr>
      </w:pPr>
    </w:p>
    <w:p w14:paraId="2303FC2A" w14:textId="77777777" w:rsidR="00525F5D" w:rsidRDefault="00525F5D">
      <w:pPr>
        <w:spacing w:after="160" w:line="259" w:lineRule="auto"/>
        <w:rPr>
          <w:rFonts w:ascii="Times New Roman" w:eastAsiaTheme="majorEastAsia" w:hAnsi="Times New Roman" w:cstheme="majorBidi"/>
          <w:b/>
          <w:bCs/>
          <w:color w:val="000000" w:themeColor="text1"/>
          <w:sz w:val="24"/>
          <w:szCs w:val="32"/>
          <w:lang w:val="ru-RU"/>
        </w:rPr>
      </w:pPr>
      <w:r>
        <w:rPr>
          <w:lang w:val="ru-RU"/>
        </w:rPr>
        <w:br w:type="page"/>
      </w:r>
    </w:p>
    <w:p w14:paraId="3D413277" w14:textId="284CBD39" w:rsidR="0009211E" w:rsidRPr="00525F5D" w:rsidRDefault="0009211E" w:rsidP="00525F5D">
      <w:pPr>
        <w:pStyle w:val="Heading1"/>
        <w:rPr>
          <w:lang w:val="ru-RU"/>
        </w:rPr>
      </w:pPr>
      <w:bookmarkStart w:id="7" w:name="_Toc227835017"/>
      <w:r w:rsidRPr="00525F5D">
        <w:rPr>
          <w:lang w:val="ru-RU"/>
        </w:rPr>
        <w:lastRenderedPageBreak/>
        <w:t>Глава 2. Дивидендная политика японских банков в условиях глобальной финансовой нестабильности</w:t>
      </w:r>
      <w:bookmarkEnd w:id="7"/>
    </w:p>
    <w:p w14:paraId="0939C465" w14:textId="0569A19E" w:rsidR="0009211E" w:rsidRPr="00525F5D" w:rsidRDefault="0009211E" w:rsidP="00525F5D">
      <w:pPr>
        <w:pStyle w:val="Heading2"/>
        <w:rPr>
          <w:lang w:val="ru-RU"/>
        </w:rPr>
      </w:pPr>
      <w:bookmarkStart w:id="8" w:name="_Toc227835018"/>
      <w:r w:rsidRPr="00525F5D">
        <w:rPr>
          <w:lang w:val="ru-RU"/>
        </w:rPr>
        <w:t>2.1. Выборка переменных для модели</w:t>
      </w:r>
      <w:bookmarkEnd w:id="8"/>
    </w:p>
    <w:p w14:paraId="55276B03" w14:textId="73D433B0" w:rsidR="00297A9D" w:rsidRPr="00525F5D" w:rsidRDefault="00573F7E" w:rsidP="00525F5D">
      <w:pPr>
        <w:shd w:val="clear" w:color="auto" w:fill="FFFFFF"/>
        <w:spacing w:before="240" w:after="240" w:line="360" w:lineRule="auto"/>
        <w:ind w:firstLine="708"/>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М</w:t>
      </w:r>
      <w:r w:rsidR="00A27A59" w:rsidRPr="00525F5D">
        <w:rPr>
          <w:rFonts w:ascii="Times New Roman" w:hAnsi="Times New Roman" w:cs="Times New Roman"/>
          <w:sz w:val="24"/>
          <w:szCs w:val="24"/>
          <w:lang w:val="ru-RU"/>
        </w:rPr>
        <w:t>одели предполагает определение степен</w:t>
      </w:r>
      <w:r w:rsidR="00566794" w:rsidRPr="00525F5D">
        <w:rPr>
          <w:rFonts w:ascii="Times New Roman" w:hAnsi="Times New Roman" w:cs="Times New Roman"/>
          <w:sz w:val="24"/>
          <w:szCs w:val="24"/>
          <w:lang w:val="ru-RU"/>
        </w:rPr>
        <w:t xml:space="preserve">и зависимости дивидендных выплат </w:t>
      </w:r>
      <w:r w:rsidR="00E41F26" w:rsidRPr="00525F5D">
        <w:rPr>
          <w:rFonts w:ascii="Times New Roman" w:hAnsi="Times New Roman" w:cs="Times New Roman"/>
          <w:sz w:val="24"/>
          <w:szCs w:val="24"/>
          <w:lang w:val="ru-RU"/>
        </w:rPr>
        <w:t>дивидендов японских банков от изменения мирового финансового рынка.</w:t>
      </w:r>
      <w:r w:rsidRPr="00525F5D">
        <w:rPr>
          <w:rFonts w:ascii="Times New Roman" w:hAnsi="Times New Roman" w:cs="Times New Roman"/>
          <w:sz w:val="24"/>
          <w:szCs w:val="24"/>
          <w:lang w:val="ru-RU"/>
        </w:rPr>
        <w:t xml:space="preserve"> </w:t>
      </w:r>
      <w:r w:rsidR="008E0706" w:rsidRPr="00525F5D">
        <w:rPr>
          <w:rFonts w:ascii="Times New Roman" w:hAnsi="Times New Roman" w:cs="Times New Roman"/>
          <w:sz w:val="24"/>
          <w:szCs w:val="24"/>
          <w:lang w:val="ru-RU"/>
        </w:rPr>
        <w:t>Для построения</w:t>
      </w:r>
      <w:r w:rsidRPr="00525F5D">
        <w:rPr>
          <w:rFonts w:ascii="Times New Roman" w:hAnsi="Times New Roman" w:cs="Times New Roman"/>
          <w:sz w:val="24"/>
          <w:szCs w:val="24"/>
          <w:lang w:val="ru-RU"/>
        </w:rPr>
        <w:t xml:space="preserve"> модели</w:t>
      </w:r>
      <w:r w:rsidR="005A73A4" w:rsidRPr="00525F5D">
        <w:rPr>
          <w:rFonts w:ascii="Times New Roman" w:hAnsi="Times New Roman" w:cs="Times New Roman"/>
          <w:sz w:val="24"/>
          <w:szCs w:val="24"/>
          <w:lang w:val="ru-RU"/>
        </w:rPr>
        <w:t xml:space="preserve"> </w:t>
      </w:r>
      <w:r w:rsidRPr="00525F5D">
        <w:rPr>
          <w:rFonts w:ascii="Times New Roman" w:hAnsi="Times New Roman" w:cs="Times New Roman"/>
          <w:sz w:val="24"/>
          <w:szCs w:val="24"/>
          <w:lang w:val="ru-RU"/>
        </w:rPr>
        <w:t>ц</w:t>
      </w:r>
      <w:r w:rsidR="005A7634" w:rsidRPr="00525F5D">
        <w:rPr>
          <w:rFonts w:ascii="Times New Roman" w:hAnsi="Times New Roman" w:cs="Times New Roman"/>
          <w:sz w:val="24"/>
          <w:szCs w:val="24"/>
          <w:lang w:val="ru-RU"/>
        </w:rPr>
        <w:t>елевой переменной будет суммарное количество дивидендо</w:t>
      </w:r>
      <w:r w:rsidR="008409CE" w:rsidRPr="00525F5D">
        <w:rPr>
          <w:rFonts w:ascii="Times New Roman" w:hAnsi="Times New Roman" w:cs="Times New Roman"/>
          <w:sz w:val="24"/>
          <w:szCs w:val="24"/>
          <w:lang w:val="ru-RU"/>
        </w:rPr>
        <w:t xml:space="preserve">в состоящих из нескольких категорий японских банков: городские, региональные, региональные </w:t>
      </w:r>
      <w:r w:rsidR="008409CE" w:rsidRPr="00525F5D">
        <w:rPr>
          <w:rFonts w:ascii="Times New Roman" w:hAnsi="Times New Roman" w:cs="Times New Roman"/>
          <w:sz w:val="24"/>
          <w:szCs w:val="24"/>
          <w:lang w:val="en-US"/>
        </w:rPr>
        <w:t>II</w:t>
      </w:r>
      <w:r w:rsidR="008409CE" w:rsidRPr="00525F5D">
        <w:rPr>
          <w:rFonts w:ascii="Times New Roman" w:hAnsi="Times New Roman" w:cs="Times New Roman"/>
          <w:sz w:val="24"/>
          <w:szCs w:val="24"/>
          <w:lang w:val="ru-RU"/>
        </w:rPr>
        <w:t xml:space="preserve"> и </w:t>
      </w:r>
      <w:r w:rsidR="008409CE" w:rsidRPr="00525F5D">
        <w:rPr>
          <w:rFonts w:ascii="Times New Roman" w:hAnsi="Times New Roman" w:cs="Times New Roman"/>
          <w:sz w:val="24"/>
          <w:szCs w:val="24"/>
          <w:lang w:val="en-US"/>
        </w:rPr>
        <w:t>Japan</w:t>
      </w:r>
      <w:r w:rsidR="008409CE" w:rsidRPr="00525F5D">
        <w:rPr>
          <w:rFonts w:ascii="Times New Roman" w:hAnsi="Times New Roman" w:cs="Times New Roman"/>
          <w:sz w:val="24"/>
          <w:szCs w:val="24"/>
          <w:lang w:val="ru-RU"/>
        </w:rPr>
        <w:t xml:space="preserve"> </w:t>
      </w:r>
      <w:r w:rsidR="008409CE" w:rsidRPr="00525F5D">
        <w:rPr>
          <w:rFonts w:ascii="Times New Roman" w:hAnsi="Times New Roman" w:cs="Times New Roman"/>
          <w:sz w:val="24"/>
          <w:szCs w:val="24"/>
          <w:lang w:val="en-US"/>
        </w:rPr>
        <w:t>Post</w:t>
      </w:r>
      <w:r w:rsidR="008409CE" w:rsidRPr="00525F5D">
        <w:rPr>
          <w:rFonts w:ascii="Times New Roman" w:hAnsi="Times New Roman" w:cs="Times New Roman"/>
          <w:sz w:val="24"/>
          <w:szCs w:val="24"/>
          <w:lang w:val="ru-RU"/>
        </w:rPr>
        <w:t xml:space="preserve"> </w:t>
      </w:r>
      <w:r w:rsidR="008409CE" w:rsidRPr="00525F5D">
        <w:rPr>
          <w:rFonts w:ascii="Times New Roman" w:hAnsi="Times New Roman" w:cs="Times New Roman"/>
          <w:sz w:val="24"/>
          <w:szCs w:val="24"/>
          <w:lang w:val="en-US"/>
        </w:rPr>
        <w:t>Ba</w:t>
      </w:r>
      <w:r w:rsidR="008E0706" w:rsidRPr="00525F5D">
        <w:rPr>
          <w:rFonts w:ascii="Times New Roman" w:hAnsi="Times New Roman" w:cs="Times New Roman"/>
          <w:sz w:val="24"/>
          <w:szCs w:val="24"/>
          <w:lang w:val="en-US"/>
        </w:rPr>
        <w:t>nk</w:t>
      </w:r>
      <w:r w:rsidR="008E0706" w:rsidRPr="00525F5D">
        <w:rPr>
          <w:rFonts w:ascii="Times New Roman" w:hAnsi="Times New Roman" w:cs="Times New Roman"/>
          <w:sz w:val="24"/>
          <w:szCs w:val="24"/>
          <w:lang w:val="ru-RU"/>
        </w:rPr>
        <w:t>. Независимые</w:t>
      </w:r>
      <w:r w:rsidR="006744E3" w:rsidRPr="00525F5D">
        <w:rPr>
          <w:rFonts w:ascii="Times New Roman" w:hAnsi="Times New Roman" w:cs="Times New Roman"/>
          <w:sz w:val="24"/>
          <w:szCs w:val="24"/>
          <w:lang w:val="ru-RU"/>
        </w:rPr>
        <w:t xml:space="preserve"> переменные, </w:t>
      </w:r>
      <w:r w:rsidR="008E0706" w:rsidRPr="00525F5D">
        <w:rPr>
          <w:rFonts w:ascii="Times New Roman" w:hAnsi="Times New Roman" w:cs="Times New Roman"/>
          <w:sz w:val="24"/>
          <w:szCs w:val="24"/>
          <w:lang w:val="ru-RU"/>
        </w:rPr>
        <w:t>должны отражать динамику мирового финансового рынка</w:t>
      </w:r>
      <w:r w:rsidR="00C32454" w:rsidRPr="00525F5D">
        <w:rPr>
          <w:rFonts w:ascii="Times New Roman" w:hAnsi="Times New Roman" w:cs="Times New Roman"/>
          <w:sz w:val="24"/>
          <w:szCs w:val="24"/>
          <w:lang w:val="ru-RU"/>
        </w:rPr>
        <w:t xml:space="preserve">, которые в большей степени влияют на дивидендную политику. В рамках данной работы, </w:t>
      </w:r>
      <w:r w:rsidR="000F266F" w:rsidRPr="00525F5D">
        <w:rPr>
          <w:rFonts w:ascii="Times New Roman" w:hAnsi="Times New Roman" w:cs="Times New Roman"/>
          <w:sz w:val="24"/>
          <w:szCs w:val="24"/>
          <w:lang w:val="ru-RU"/>
        </w:rPr>
        <w:t xml:space="preserve">выбраны переменные, которые описывают макроэкономическое состояние. В них будет входить </w:t>
      </w:r>
      <w:r w:rsidR="00EA2571" w:rsidRPr="00525F5D">
        <w:rPr>
          <w:rFonts w:ascii="Times New Roman" w:hAnsi="Times New Roman" w:cs="Times New Roman"/>
          <w:sz w:val="24"/>
          <w:szCs w:val="24"/>
          <w:lang w:val="ru-RU"/>
        </w:rPr>
        <w:t>темп роста ВВП, мировая безработица</w:t>
      </w:r>
      <w:r w:rsidR="007957A0" w:rsidRPr="00525F5D">
        <w:rPr>
          <w:rFonts w:ascii="Times New Roman" w:hAnsi="Times New Roman" w:cs="Times New Roman"/>
          <w:sz w:val="24"/>
          <w:szCs w:val="24"/>
          <w:lang w:val="ru-RU"/>
        </w:rPr>
        <w:t xml:space="preserve"> и</w:t>
      </w:r>
      <w:r w:rsidR="00EA2571" w:rsidRPr="00525F5D">
        <w:rPr>
          <w:rFonts w:ascii="Times New Roman" w:hAnsi="Times New Roman" w:cs="Times New Roman"/>
          <w:sz w:val="24"/>
          <w:szCs w:val="24"/>
          <w:lang w:val="ru-RU"/>
        </w:rPr>
        <w:t xml:space="preserve"> </w:t>
      </w:r>
      <w:r w:rsidR="00EA792A" w:rsidRPr="00525F5D">
        <w:rPr>
          <w:rFonts w:ascii="Times New Roman" w:hAnsi="Times New Roman" w:cs="Times New Roman"/>
          <w:sz w:val="24"/>
          <w:szCs w:val="24"/>
          <w:lang w:val="ru-RU"/>
        </w:rPr>
        <w:t>показатель мировой инфляции</w:t>
      </w:r>
      <w:r w:rsidR="007957A0" w:rsidRPr="00525F5D">
        <w:rPr>
          <w:rFonts w:ascii="Times New Roman" w:hAnsi="Times New Roman" w:cs="Times New Roman"/>
          <w:sz w:val="24"/>
          <w:szCs w:val="24"/>
          <w:lang w:val="ru-RU"/>
        </w:rPr>
        <w:t>.</w:t>
      </w:r>
      <w:r w:rsidR="00EA2571" w:rsidRPr="00525F5D">
        <w:rPr>
          <w:rFonts w:ascii="Times New Roman" w:hAnsi="Times New Roman" w:cs="Times New Roman"/>
          <w:sz w:val="24"/>
          <w:szCs w:val="24"/>
          <w:lang w:val="ru-RU"/>
        </w:rPr>
        <w:t xml:space="preserve"> </w:t>
      </w:r>
      <w:r w:rsidR="007957A0" w:rsidRPr="00525F5D">
        <w:rPr>
          <w:rFonts w:ascii="Times New Roman" w:hAnsi="Times New Roman" w:cs="Times New Roman"/>
          <w:sz w:val="24"/>
          <w:szCs w:val="24"/>
          <w:lang w:val="ru-RU"/>
        </w:rPr>
        <w:t xml:space="preserve">Также для определения степени </w:t>
      </w:r>
      <w:r w:rsidR="00E64BDD" w:rsidRPr="00525F5D">
        <w:rPr>
          <w:rFonts w:ascii="Times New Roman" w:hAnsi="Times New Roman" w:cs="Times New Roman"/>
          <w:sz w:val="24"/>
          <w:szCs w:val="24"/>
          <w:lang w:val="ru-RU"/>
        </w:rPr>
        <w:t xml:space="preserve">изменчивости финансового рынка были выбраны несколько индикаторов. </w:t>
      </w:r>
      <w:r w:rsidR="00E64BDD" w:rsidRPr="00525F5D">
        <w:rPr>
          <w:rFonts w:ascii="Times New Roman" w:hAnsi="Times New Roman" w:cs="Times New Roman"/>
          <w:sz w:val="24"/>
          <w:szCs w:val="24"/>
          <w:lang w:val="en-US"/>
        </w:rPr>
        <w:t>S</w:t>
      </w:r>
      <w:r w:rsidR="00E64BDD" w:rsidRPr="00525F5D">
        <w:rPr>
          <w:rFonts w:ascii="Times New Roman" w:hAnsi="Times New Roman" w:cs="Times New Roman"/>
          <w:sz w:val="24"/>
          <w:szCs w:val="24"/>
          <w:lang w:val="ru-RU"/>
        </w:rPr>
        <w:t>&amp;</w:t>
      </w:r>
      <w:r w:rsidR="00E64BDD" w:rsidRPr="00525F5D">
        <w:rPr>
          <w:rFonts w:ascii="Times New Roman" w:hAnsi="Times New Roman" w:cs="Times New Roman"/>
          <w:sz w:val="24"/>
          <w:szCs w:val="24"/>
          <w:lang w:val="en-US"/>
        </w:rPr>
        <w:t>P</w:t>
      </w:r>
      <w:r w:rsidR="00E64BDD" w:rsidRPr="00525F5D">
        <w:rPr>
          <w:rFonts w:ascii="Times New Roman" w:hAnsi="Times New Roman" w:cs="Times New Roman"/>
          <w:sz w:val="24"/>
          <w:szCs w:val="24"/>
          <w:lang w:val="ru-RU"/>
        </w:rPr>
        <w:t xml:space="preserve">500 – </w:t>
      </w:r>
      <w:r w:rsidR="006D248B" w:rsidRPr="00525F5D">
        <w:rPr>
          <w:rFonts w:ascii="Times New Roman" w:hAnsi="Times New Roman" w:cs="Times New Roman"/>
          <w:sz w:val="24"/>
          <w:szCs w:val="24"/>
          <w:lang w:val="ru-RU"/>
        </w:rPr>
        <w:t xml:space="preserve">индекс, </w:t>
      </w:r>
      <w:r w:rsidR="00E64BDD" w:rsidRPr="00525F5D">
        <w:rPr>
          <w:rFonts w:ascii="Times New Roman" w:hAnsi="Times New Roman" w:cs="Times New Roman"/>
          <w:sz w:val="24"/>
          <w:szCs w:val="24"/>
          <w:lang w:val="ru-RU"/>
        </w:rPr>
        <w:t>описыва</w:t>
      </w:r>
      <w:r w:rsidR="00840FEE" w:rsidRPr="00525F5D">
        <w:rPr>
          <w:rFonts w:ascii="Times New Roman" w:hAnsi="Times New Roman" w:cs="Times New Roman"/>
          <w:sz w:val="24"/>
          <w:szCs w:val="24"/>
          <w:lang w:val="ru-RU"/>
        </w:rPr>
        <w:t>ющий</w:t>
      </w:r>
      <w:r w:rsidR="00E64BDD" w:rsidRPr="00525F5D">
        <w:rPr>
          <w:rFonts w:ascii="Times New Roman" w:hAnsi="Times New Roman" w:cs="Times New Roman"/>
          <w:sz w:val="24"/>
          <w:szCs w:val="24"/>
          <w:lang w:val="ru-RU"/>
        </w:rPr>
        <w:t xml:space="preserve"> </w:t>
      </w:r>
      <w:r w:rsidR="00840FEE" w:rsidRPr="00525F5D">
        <w:rPr>
          <w:rFonts w:ascii="Times New Roman" w:hAnsi="Times New Roman" w:cs="Times New Roman"/>
          <w:sz w:val="24"/>
          <w:szCs w:val="24"/>
          <w:lang w:val="ru-RU"/>
        </w:rPr>
        <w:t xml:space="preserve">динамику </w:t>
      </w:r>
      <w:r w:rsidR="00E64BDD" w:rsidRPr="00525F5D">
        <w:rPr>
          <w:rFonts w:ascii="Times New Roman" w:hAnsi="Times New Roman" w:cs="Times New Roman"/>
          <w:sz w:val="24"/>
          <w:szCs w:val="24"/>
          <w:lang w:val="ru-RU"/>
        </w:rPr>
        <w:t>крупнейших американских компаний</w:t>
      </w:r>
      <w:r w:rsidR="00846366" w:rsidRPr="00525F5D">
        <w:rPr>
          <w:rFonts w:ascii="Times New Roman" w:hAnsi="Times New Roman" w:cs="Times New Roman"/>
          <w:sz w:val="24"/>
          <w:szCs w:val="24"/>
          <w:lang w:val="ru-RU"/>
        </w:rPr>
        <w:t xml:space="preserve">. </w:t>
      </w:r>
      <w:r w:rsidR="00372489" w:rsidRPr="00525F5D">
        <w:rPr>
          <w:rFonts w:ascii="Times New Roman" w:hAnsi="Times New Roman" w:cs="Times New Roman"/>
          <w:sz w:val="24"/>
          <w:szCs w:val="24"/>
          <w:lang w:val="ru-RU"/>
        </w:rPr>
        <w:t xml:space="preserve">Поскольку США является одной из </w:t>
      </w:r>
      <w:r w:rsidR="00FC0AD8" w:rsidRPr="00525F5D">
        <w:rPr>
          <w:rFonts w:ascii="Times New Roman" w:hAnsi="Times New Roman" w:cs="Times New Roman"/>
          <w:sz w:val="24"/>
          <w:szCs w:val="24"/>
          <w:lang w:val="ru-RU"/>
        </w:rPr>
        <w:t xml:space="preserve">крупнейших держав, </w:t>
      </w:r>
      <w:r w:rsidR="003A1083" w:rsidRPr="00525F5D">
        <w:rPr>
          <w:rFonts w:ascii="Times New Roman" w:hAnsi="Times New Roman" w:cs="Times New Roman"/>
          <w:sz w:val="24"/>
          <w:szCs w:val="24"/>
          <w:lang w:val="ru-RU"/>
        </w:rPr>
        <w:t xml:space="preserve">динамика </w:t>
      </w:r>
      <w:r w:rsidR="00E466F2" w:rsidRPr="00525F5D">
        <w:rPr>
          <w:rFonts w:ascii="Times New Roman" w:hAnsi="Times New Roman" w:cs="Times New Roman"/>
          <w:sz w:val="24"/>
          <w:szCs w:val="24"/>
          <w:lang w:val="ru-RU"/>
        </w:rPr>
        <w:t xml:space="preserve">американских акций имеет влияние на определение </w:t>
      </w:r>
      <w:r w:rsidR="00DC2D32" w:rsidRPr="00525F5D">
        <w:rPr>
          <w:rFonts w:ascii="Times New Roman" w:hAnsi="Times New Roman" w:cs="Times New Roman"/>
          <w:sz w:val="24"/>
          <w:szCs w:val="24"/>
          <w:lang w:val="ru-RU"/>
        </w:rPr>
        <w:t>направления мирового финансового рынка</w:t>
      </w:r>
      <w:r w:rsidR="0077617D" w:rsidRPr="00525F5D">
        <w:rPr>
          <w:rFonts w:ascii="Times New Roman" w:hAnsi="Times New Roman" w:cs="Times New Roman"/>
          <w:sz w:val="24"/>
          <w:szCs w:val="24"/>
          <w:lang w:val="ru-RU"/>
        </w:rPr>
        <w:t xml:space="preserve">. </w:t>
      </w:r>
      <w:r w:rsidR="006D248B" w:rsidRPr="00525F5D">
        <w:rPr>
          <w:rFonts w:ascii="Times New Roman" w:hAnsi="Times New Roman" w:cs="Times New Roman"/>
          <w:sz w:val="24"/>
          <w:szCs w:val="24"/>
          <w:lang w:val="ru-RU"/>
        </w:rPr>
        <w:t xml:space="preserve">MSCI World Index </w:t>
      </w:r>
      <w:r w:rsidR="00840FEE" w:rsidRPr="00525F5D">
        <w:rPr>
          <w:rFonts w:ascii="Times New Roman" w:hAnsi="Times New Roman" w:cs="Times New Roman"/>
          <w:sz w:val="24"/>
          <w:szCs w:val="24"/>
          <w:lang w:val="ru-RU"/>
        </w:rPr>
        <w:t>–</w:t>
      </w:r>
      <w:r w:rsidR="006D248B" w:rsidRPr="00525F5D">
        <w:rPr>
          <w:rFonts w:ascii="Times New Roman" w:hAnsi="Times New Roman" w:cs="Times New Roman"/>
          <w:sz w:val="24"/>
          <w:szCs w:val="24"/>
          <w:lang w:val="ru-RU"/>
        </w:rPr>
        <w:t xml:space="preserve"> </w:t>
      </w:r>
      <w:r w:rsidR="00840FEE" w:rsidRPr="00525F5D">
        <w:rPr>
          <w:rFonts w:ascii="Times New Roman" w:hAnsi="Times New Roman" w:cs="Times New Roman"/>
          <w:sz w:val="24"/>
          <w:szCs w:val="24"/>
          <w:lang w:val="ru-RU"/>
        </w:rPr>
        <w:t xml:space="preserve">включает акции </w:t>
      </w:r>
      <w:r w:rsidR="00DD4A89" w:rsidRPr="00525F5D">
        <w:rPr>
          <w:rFonts w:ascii="Times New Roman" w:hAnsi="Times New Roman" w:cs="Times New Roman"/>
          <w:sz w:val="24"/>
          <w:szCs w:val="24"/>
          <w:lang w:val="ru-RU"/>
        </w:rPr>
        <w:t xml:space="preserve">компаний из 23 стран с развитой экономикой. </w:t>
      </w:r>
      <w:proofErr w:type="spellStart"/>
      <w:r w:rsidR="0062046A" w:rsidRPr="00525F5D">
        <w:rPr>
          <w:rFonts w:ascii="Times New Roman" w:hAnsi="Times New Roman" w:cs="Times New Roman"/>
          <w:sz w:val="24"/>
          <w:szCs w:val="24"/>
          <w:lang w:val="ru-RU"/>
        </w:rPr>
        <w:t>Nikkei</w:t>
      </w:r>
      <w:proofErr w:type="spellEnd"/>
      <w:r w:rsidR="0062046A" w:rsidRPr="00525F5D">
        <w:rPr>
          <w:rFonts w:ascii="Times New Roman" w:hAnsi="Times New Roman" w:cs="Times New Roman"/>
          <w:sz w:val="24"/>
          <w:szCs w:val="24"/>
          <w:lang w:val="ru-RU"/>
        </w:rPr>
        <w:t xml:space="preserve"> 225 – описывает изменение на японском фондовом рынке. </w:t>
      </w:r>
      <w:r w:rsidR="00EE10B0" w:rsidRPr="00525F5D">
        <w:rPr>
          <w:rFonts w:ascii="Times New Roman" w:hAnsi="Times New Roman" w:cs="Times New Roman"/>
          <w:sz w:val="24"/>
          <w:szCs w:val="24"/>
          <w:lang w:val="ru-RU"/>
        </w:rPr>
        <w:t>А также важной выбранной переменной служит валютный курс иены на доллар США</w:t>
      </w:r>
      <w:r w:rsidR="00FE0154" w:rsidRPr="00525F5D">
        <w:rPr>
          <w:rFonts w:ascii="Times New Roman" w:hAnsi="Times New Roman" w:cs="Times New Roman"/>
          <w:sz w:val="24"/>
          <w:szCs w:val="24"/>
          <w:lang w:val="ru-RU"/>
        </w:rPr>
        <w:t xml:space="preserve">, так как он служит </w:t>
      </w:r>
      <w:r w:rsidR="00B64AD9" w:rsidRPr="00525F5D">
        <w:rPr>
          <w:rFonts w:ascii="Times New Roman" w:hAnsi="Times New Roman" w:cs="Times New Roman"/>
          <w:sz w:val="24"/>
          <w:szCs w:val="24"/>
          <w:lang w:val="ru-RU"/>
        </w:rPr>
        <w:t xml:space="preserve">показателем </w:t>
      </w:r>
      <w:r w:rsidR="004B7AE8" w:rsidRPr="00525F5D">
        <w:rPr>
          <w:rFonts w:ascii="Times New Roman" w:hAnsi="Times New Roman" w:cs="Times New Roman"/>
          <w:sz w:val="24"/>
          <w:szCs w:val="24"/>
          <w:lang w:val="ru-RU"/>
        </w:rPr>
        <w:t>влияния внешних факторов на японскую экономику</w:t>
      </w:r>
      <w:r w:rsidR="00D20976" w:rsidRPr="00525F5D">
        <w:rPr>
          <w:rFonts w:ascii="Times New Roman" w:hAnsi="Times New Roman" w:cs="Times New Roman"/>
          <w:sz w:val="24"/>
          <w:szCs w:val="24"/>
          <w:lang w:val="ru-RU"/>
        </w:rPr>
        <w:t xml:space="preserve"> и движения на фондовом рынке. </w:t>
      </w:r>
    </w:p>
    <w:p w14:paraId="082FFCE9" w14:textId="48F0DDD8" w:rsidR="0009211E" w:rsidRPr="00525F5D" w:rsidRDefault="0009211E" w:rsidP="00525F5D">
      <w:pPr>
        <w:pStyle w:val="Heading2"/>
        <w:rPr>
          <w:lang w:val="ru-RU"/>
        </w:rPr>
      </w:pPr>
      <w:bookmarkStart w:id="9" w:name="_Toc227835019"/>
      <w:r w:rsidRPr="00525F5D">
        <w:rPr>
          <w:lang w:val="ru-RU"/>
        </w:rPr>
        <w:t xml:space="preserve">2.2. </w:t>
      </w:r>
      <w:r w:rsidR="00D4623C" w:rsidRPr="00525F5D">
        <w:rPr>
          <w:lang w:val="ru-RU"/>
        </w:rPr>
        <w:t>Построение модели</w:t>
      </w:r>
      <w:r w:rsidR="00FD7780" w:rsidRPr="00525F5D">
        <w:rPr>
          <w:lang w:val="ru-RU"/>
        </w:rPr>
        <w:t xml:space="preserve"> </w:t>
      </w:r>
      <w:r w:rsidR="00094249" w:rsidRPr="00525F5D">
        <w:rPr>
          <w:lang w:val="ru-RU"/>
        </w:rPr>
        <w:t>временных рядов</w:t>
      </w:r>
      <w:r w:rsidR="00297A9D" w:rsidRPr="00525F5D">
        <w:rPr>
          <w:lang w:val="ru-RU"/>
        </w:rPr>
        <w:t xml:space="preserve"> </w:t>
      </w:r>
      <w:r w:rsidR="00FD7780" w:rsidRPr="00525F5D">
        <w:t>ARIMA</w:t>
      </w:r>
      <w:r w:rsidR="00860949" w:rsidRPr="00525F5D">
        <w:rPr>
          <w:lang w:val="ru-RU"/>
        </w:rPr>
        <w:t xml:space="preserve"> для анализа</w:t>
      </w:r>
      <w:r w:rsidRPr="00525F5D">
        <w:rPr>
          <w:lang w:val="ru-RU"/>
        </w:rPr>
        <w:t xml:space="preserve"> влияния глобальных факторов на дивидендную политику японских банков</w:t>
      </w:r>
      <w:bookmarkEnd w:id="9"/>
    </w:p>
    <w:p w14:paraId="5A6641DC" w14:textId="4117DD15" w:rsidR="00F77FC0" w:rsidRPr="00525F5D" w:rsidRDefault="002118B2" w:rsidP="00C929FC">
      <w:pPr>
        <w:shd w:val="clear" w:color="auto" w:fill="FFFFFF"/>
        <w:spacing w:before="240" w:after="240" w:line="360" w:lineRule="auto"/>
        <w:ind w:firstLine="708"/>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Для определения влияния факторов мировых финансовых рынков</w:t>
      </w:r>
      <w:r w:rsidR="00BB5D49" w:rsidRPr="00525F5D">
        <w:rPr>
          <w:rFonts w:ascii="Times New Roman" w:hAnsi="Times New Roman" w:cs="Times New Roman"/>
          <w:sz w:val="24"/>
          <w:szCs w:val="24"/>
          <w:lang w:val="ru-RU"/>
        </w:rPr>
        <w:t xml:space="preserve"> </w:t>
      </w:r>
      <w:r w:rsidR="0054411E" w:rsidRPr="00525F5D">
        <w:rPr>
          <w:rFonts w:ascii="Times New Roman" w:hAnsi="Times New Roman" w:cs="Times New Roman"/>
          <w:sz w:val="24"/>
          <w:szCs w:val="24"/>
          <w:lang w:val="ru-RU"/>
        </w:rPr>
        <w:t xml:space="preserve">используется модель </w:t>
      </w:r>
      <w:r w:rsidR="0054411E" w:rsidRPr="00525F5D">
        <w:rPr>
          <w:rFonts w:ascii="Times New Roman" w:hAnsi="Times New Roman" w:cs="Times New Roman"/>
          <w:sz w:val="24"/>
          <w:szCs w:val="24"/>
          <w:lang w:val="en-US"/>
        </w:rPr>
        <w:t>ARIMA</w:t>
      </w:r>
      <w:r w:rsidR="0054411E" w:rsidRPr="00525F5D">
        <w:rPr>
          <w:rFonts w:ascii="Times New Roman" w:hAnsi="Times New Roman" w:cs="Times New Roman"/>
          <w:sz w:val="24"/>
          <w:szCs w:val="24"/>
          <w:lang w:val="ru-RU"/>
        </w:rPr>
        <w:t xml:space="preserve"> (</w:t>
      </w:r>
      <w:proofErr w:type="spellStart"/>
      <w:r w:rsidR="0054411E" w:rsidRPr="00525F5D">
        <w:rPr>
          <w:rFonts w:ascii="Times New Roman" w:hAnsi="Times New Roman" w:cs="Times New Roman"/>
          <w:sz w:val="24"/>
          <w:szCs w:val="24"/>
          <w:lang w:val="ru-RU"/>
        </w:rPr>
        <w:t>Autoregressive</w:t>
      </w:r>
      <w:proofErr w:type="spellEnd"/>
      <w:r w:rsidR="0054411E" w:rsidRPr="00525F5D">
        <w:rPr>
          <w:rFonts w:ascii="Times New Roman" w:hAnsi="Times New Roman" w:cs="Times New Roman"/>
          <w:sz w:val="24"/>
          <w:szCs w:val="24"/>
          <w:lang w:val="ru-RU"/>
        </w:rPr>
        <w:t xml:space="preserve"> Integrated </w:t>
      </w:r>
      <w:proofErr w:type="spellStart"/>
      <w:r w:rsidR="0054411E" w:rsidRPr="00525F5D">
        <w:rPr>
          <w:rFonts w:ascii="Times New Roman" w:hAnsi="Times New Roman" w:cs="Times New Roman"/>
          <w:sz w:val="24"/>
          <w:szCs w:val="24"/>
          <w:lang w:val="ru-RU"/>
        </w:rPr>
        <w:t>Moving</w:t>
      </w:r>
      <w:proofErr w:type="spellEnd"/>
      <w:r w:rsidR="0054411E" w:rsidRPr="00525F5D">
        <w:rPr>
          <w:rFonts w:ascii="Times New Roman" w:hAnsi="Times New Roman" w:cs="Times New Roman"/>
          <w:sz w:val="24"/>
          <w:szCs w:val="24"/>
          <w:lang w:val="ru-RU"/>
        </w:rPr>
        <w:t xml:space="preserve"> </w:t>
      </w:r>
      <w:proofErr w:type="spellStart"/>
      <w:r w:rsidR="0054411E" w:rsidRPr="00525F5D">
        <w:rPr>
          <w:rFonts w:ascii="Times New Roman" w:hAnsi="Times New Roman" w:cs="Times New Roman"/>
          <w:sz w:val="24"/>
          <w:szCs w:val="24"/>
          <w:lang w:val="ru-RU"/>
        </w:rPr>
        <w:t>Average</w:t>
      </w:r>
      <w:proofErr w:type="spellEnd"/>
      <w:r w:rsidR="0054411E" w:rsidRPr="00525F5D">
        <w:rPr>
          <w:rFonts w:ascii="Times New Roman" w:hAnsi="Times New Roman" w:cs="Times New Roman"/>
          <w:sz w:val="24"/>
          <w:szCs w:val="24"/>
          <w:lang w:val="ru-RU"/>
        </w:rPr>
        <w:t xml:space="preserve">). </w:t>
      </w:r>
      <w:r w:rsidRPr="00525F5D">
        <w:rPr>
          <w:rFonts w:ascii="Times New Roman" w:hAnsi="Times New Roman" w:cs="Times New Roman"/>
          <w:sz w:val="24"/>
          <w:szCs w:val="24"/>
          <w:lang w:val="ru-RU"/>
        </w:rPr>
        <w:t xml:space="preserve">Данная модель </w:t>
      </w:r>
      <w:r w:rsidR="00260D8F" w:rsidRPr="00525F5D">
        <w:rPr>
          <w:rFonts w:ascii="Times New Roman" w:hAnsi="Times New Roman" w:cs="Times New Roman"/>
          <w:sz w:val="24"/>
          <w:szCs w:val="24"/>
          <w:lang w:val="ru-RU"/>
        </w:rPr>
        <w:t xml:space="preserve">предполагает </w:t>
      </w:r>
      <w:r w:rsidR="00297A9D" w:rsidRPr="00525F5D">
        <w:rPr>
          <w:rFonts w:ascii="Times New Roman" w:hAnsi="Times New Roman" w:cs="Times New Roman"/>
          <w:sz w:val="24"/>
          <w:szCs w:val="24"/>
          <w:lang w:val="ru-RU"/>
        </w:rPr>
        <w:t xml:space="preserve">использование временных рядов для прогнозирования значений зависимой переменной на основе её предыдущих значений и ошибок модели. </w:t>
      </w:r>
      <w:r w:rsidR="00F77FC0" w:rsidRPr="00525F5D">
        <w:rPr>
          <w:rFonts w:ascii="Times New Roman" w:hAnsi="Times New Roman" w:cs="Times New Roman"/>
          <w:sz w:val="24"/>
          <w:szCs w:val="24"/>
          <w:lang w:val="ru-RU"/>
        </w:rPr>
        <w:t>Выбор модели основывается на том, что д</w:t>
      </w:r>
      <w:r w:rsidR="00297A9D" w:rsidRPr="00525F5D">
        <w:rPr>
          <w:rFonts w:ascii="Times New Roman" w:hAnsi="Times New Roman" w:cs="Times New Roman"/>
          <w:sz w:val="24"/>
          <w:szCs w:val="24"/>
          <w:lang w:val="ru-RU"/>
        </w:rPr>
        <w:t xml:space="preserve">ивидендная политика японских банков и </w:t>
      </w:r>
      <w:r w:rsidR="00F77FC0" w:rsidRPr="00525F5D">
        <w:rPr>
          <w:rFonts w:ascii="Times New Roman" w:hAnsi="Times New Roman" w:cs="Times New Roman"/>
          <w:sz w:val="24"/>
          <w:szCs w:val="24"/>
          <w:lang w:val="ru-RU"/>
        </w:rPr>
        <w:t>внешние факторы</w:t>
      </w:r>
      <w:r w:rsidR="00297A9D" w:rsidRPr="00525F5D">
        <w:rPr>
          <w:rFonts w:ascii="Times New Roman" w:hAnsi="Times New Roman" w:cs="Times New Roman"/>
          <w:sz w:val="24"/>
          <w:szCs w:val="24"/>
          <w:lang w:val="ru-RU"/>
        </w:rPr>
        <w:t xml:space="preserve"> представляют собой данные, которые изменяются во времени. Модель временных рядов, такие как </w:t>
      </w:r>
      <w:r w:rsidR="00297A9D" w:rsidRPr="00525F5D">
        <w:rPr>
          <w:rFonts w:ascii="Times New Roman" w:hAnsi="Times New Roman" w:cs="Times New Roman"/>
          <w:sz w:val="24"/>
          <w:szCs w:val="24"/>
        </w:rPr>
        <w:t>ARIMA</w:t>
      </w:r>
      <w:r w:rsidR="00297A9D" w:rsidRPr="00525F5D">
        <w:rPr>
          <w:rFonts w:ascii="Times New Roman" w:hAnsi="Times New Roman" w:cs="Times New Roman"/>
          <w:sz w:val="24"/>
          <w:szCs w:val="24"/>
          <w:lang w:val="ru-RU"/>
        </w:rPr>
        <w:t>, хорошо подходят для анализа таких данных</w:t>
      </w:r>
      <w:r w:rsidR="00F77FC0" w:rsidRPr="00525F5D">
        <w:rPr>
          <w:rFonts w:ascii="Times New Roman" w:hAnsi="Times New Roman" w:cs="Times New Roman"/>
          <w:sz w:val="24"/>
          <w:szCs w:val="24"/>
          <w:lang w:val="ru-RU"/>
        </w:rPr>
        <w:t xml:space="preserve">. </w:t>
      </w:r>
      <w:r w:rsidR="00297A9D" w:rsidRPr="00525F5D">
        <w:rPr>
          <w:rFonts w:ascii="Times New Roman" w:hAnsi="Times New Roman" w:cs="Times New Roman"/>
          <w:sz w:val="24"/>
          <w:szCs w:val="24"/>
          <w:lang w:val="ru-RU"/>
        </w:rPr>
        <w:t xml:space="preserve"> </w:t>
      </w:r>
    </w:p>
    <w:p w14:paraId="63DFD3E5" w14:textId="53943DC0" w:rsidR="00F77FC0" w:rsidRPr="00525F5D" w:rsidRDefault="003305FB" w:rsidP="00C929FC">
      <w:pPr>
        <w:shd w:val="clear" w:color="auto" w:fill="FFFFFF"/>
        <w:spacing w:before="240" w:after="240" w:line="360" w:lineRule="auto"/>
        <w:ind w:firstLine="708"/>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Для построения модели были отчищены данные от пустых значений, которые были у индекса MSCI World Index за 2000–2003 гг. Также проверим ряд на стационарность через </w:t>
      </w:r>
      <w:r w:rsidRPr="00525F5D">
        <w:rPr>
          <w:rFonts w:ascii="Times New Roman" w:hAnsi="Times New Roman" w:cs="Times New Roman"/>
          <w:sz w:val="24"/>
          <w:szCs w:val="24"/>
          <w:lang w:val="en-US"/>
        </w:rPr>
        <w:t>ADF</w:t>
      </w:r>
      <w:r w:rsidRPr="00525F5D">
        <w:rPr>
          <w:rFonts w:ascii="Times New Roman" w:hAnsi="Times New Roman" w:cs="Times New Roman"/>
          <w:sz w:val="24"/>
          <w:szCs w:val="24"/>
          <w:lang w:val="ru-RU"/>
        </w:rPr>
        <w:t xml:space="preserve"> тест. Результаты теста показали, что ряд не стационарен при </w:t>
      </w:r>
      <w:r w:rsidRPr="00525F5D">
        <w:rPr>
          <w:rFonts w:ascii="Times New Roman" w:hAnsi="Times New Roman" w:cs="Times New Roman"/>
          <w:sz w:val="24"/>
          <w:szCs w:val="24"/>
          <w:lang w:val="en-US"/>
        </w:rPr>
        <w:t>p</w:t>
      </w:r>
      <w:r w:rsidRPr="00525F5D">
        <w:rPr>
          <w:rFonts w:ascii="Times New Roman" w:hAnsi="Times New Roman" w:cs="Times New Roman"/>
          <w:sz w:val="24"/>
          <w:szCs w:val="24"/>
          <w:lang w:val="ru-RU"/>
        </w:rPr>
        <w:t>-</w:t>
      </w:r>
      <w:r w:rsidRPr="00525F5D">
        <w:rPr>
          <w:rFonts w:ascii="Times New Roman" w:hAnsi="Times New Roman" w:cs="Times New Roman"/>
          <w:sz w:val="24"/>
          <w:szCs w:val="24"/>
          <w:lang w:val="en-US"/>
        </w:rPr>
        <w:t>value</w:t>
      </w:r>
      <w:r w:rsidRPr="00525F5D">
        <w:rPr>
          <w:rFonts w:ascii="Times New Roman" w:hAnsi="Times New Roman" w:cs="Times New Roman"/>
          <w:sz w:val="24"/>
          <w:szCs w:val="24"/>
          <w:lang w:val="ru-RU"/>
        </w:rPr>
        <w:t xml:space="preserve"> 0.9712. Приведем его к стационарному виду и повторим тест. В итоге около нулевой </w:t>
      </w:r>
      <w:r w:rsidRPr="00525F5D">
        <w:rPr>
          <w:rFonts w:ascii="Times New Roman" w:hAnsi="Times New Roman" w:cs="Times New Roman"/>
          <w:sz w:val="24"/>
          <w:szCs w:val="24"/>
          <w:lang w:val="en-US"/>
        </w:rPr>
        <w:t>p</w:t>
      </w:r>
      <w:r w:rsidRPr="00525F5D">
        <w:rPr>
          <w:rFonts w:ascii="Times New Roman" w:hAnsi="Times New Roman" w:cs="Times New Roman"/>
          <w:sz w:val="24"/>
          <w:szCs w:val="24"/>
          <w:lang w:val="ru-RU"/>
        </w:rPr>
        <w:t>-</w:t>
      </w:r>
      <w:r w:rsidRPr="00525F5D">
        <w:rPr>
          <w:rFonts w:ascii="Times New Roman" w:hAnsi="Times New Roman" w:cs="Times New Roman"/>
          <w:sz w:val="24"/>
          <w:szCs w:val="24"/>
          <w:lang w:val="en-US"/>
        </w:rPr>
        <w:t>value</w:t>
      </w:r>
      <w:r w:rsidRPr="00525F5D">
        <w:rPr>
          <w:rFonts w:ascii="Times New Roman" w:hAnsi="Times New Roman" w:cs="Times New Roman"/>
          <w:sz w:val="24"/>
          <w:szCs w:val="24"/>
          <w:lang w:val="ru-RU"/>
        </w:rPr>
        <w:t xml:space="preserve"> говорит о том, </w:t>
      </w:r>
      <w:r w:rsidRPr="00525F5D">
        <w:rPr>
          <w:rFonts w:ascii="Times New Roman" w:hAnsi="Times New Roman" w:cs="Times New Roman"/>
          <w:sz w:val="24"/>
          <w:szCs w:val="24"/>
          <w:lang w:val="ru-RU"/>
        </w:rPr>
        <w:lastRenderedPageBreak/>
        <w:t xml:space="preserve">что ряд приведен в стационарный вид. </w:t>
      </w:r>
      <w:r w:rsidR="0045321D" w:rsidRPr="00525F5D">
        <w:rPr>
          <w:rFonts w:ascii="Times New Roman" w:hAnsi="Times New Roman" w:cs="Times New Roman"/>
          <w:sz w:val="24"/>
          <w:szCs w:val="24"/>
          <w:lang w:val="ru-RU"/>
        </w:rPr>
        <w:t>Построим графики автокорреляции (ACF) и частичной автокорреляции (PACF) для временного ряда после дифференцирования.</w:t>
      </w:r>
    </w:p>
    <w:p w14:paraId="61470F99" w14:textId="7911D925" w:rsidR="0045321D" w:rsidRPr="00525F5D" w:rsidRDefault="0045321D" w:rsidP="00C929FC">
      <w:pPr>
        <w:spacing w:line="360" w:lineRule="auto"/>
        <w:rPr>
          <w:rFonts w:ascii="Times New Roman" w:hAnsi="Times New Roman" w:cs="Times New Roman"/>
          <w:b/>
          <w:bCs/>
          <w:sz w:val="24"/>
          <w:szCs w:val="24"/>
          <w:lang w:val="ru-RU"/>
        </w:rPr>
      </w:pPr>
      <w:r w:rsidRPr="00525F5D">
        <w:rPr>
          <w:noProof/>
          <w:sz w:val="24"/>
          <w:szCs w:val="24"/>
        </w:rPr>
        <w:drawing>
          <wp:inline distT="0" distB="0" distL="0" distR="0" wp14:anchorId="76596550" wp14:editId="71632338">
            <wp:extent cx="5939790" cy="2388235"/>
            <wp:effectExtent l="0" t="0" r="3810" b="0"/>
            <wp:docPr id="1613916671" name="Рисунок 1" descr="Изображение выглядит как диаграмма, линия, График,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16671" name="Рисунок 1" descr="Изображение выглядит как диаграмма, линия, График, текст&#10;&#10;Контент, сгенерированный ИИ, может содержать ошибки."/>
                    <pic:cNvPicPr/>
                  </pic:nvPicPr>
                  <pic:blipFill>
                    <a:blip r:embed="rId26"/>
                    <a:stretch>
                      <a:fillRect/>
                    </a:stretch>
                  </pic:blipFill>
                  <pic:spPr>
                    <a:xfrm>
                      <a:off x="0" y="0"/>
                      <a:ext cx="5939790" cy="2388235"/>
                    </a:xfrm>
                    <a:prstGeom prst="rect">
                      <a:avLst/>
                    </a:prstGeom>
                  </pic:spPr>
                </pic:pic>
              </a:graphicData>
            </a:graphic>
          </wp:inline>
        </w:drawing>
      </w:r>
    </w:p>
    <w:p w14:paraId="5454F058" w14:textId="39A7952A" w:rsidR="0045321D" w:rsidRPr="00525F5D" w:rsidRDefault="0045321D" w:rsidP="00C929FC">
      <w:pPr>
        <w:spacing w:line="360" w:lineRule="auto"/>
        <w:jc w:val="center"/>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Рис. </w:t>
      </w:r>
      <w:r w:rsidR="00525F5D">
        <w:rPr>
          <w:rFonts w:ascii="Times New Roman" w:hAnsi="Times New Roman" w:cs="Times New Roman" w:hint="eastAsia"/>
          <w:sz w:val="24"/>
          <w:szCs w:val="24"/>
          <w:lang w:val="ru-RU" w:eastAsia="ja-JP"/>
        </w:rPr>
        <w:t>8</w:t>
      </w:r>
      <w:r w:rsidRPr="00525F5D">
        <w:rPr>
          <w:rFonts w:ascii="Times New Roman" w:hAnsi="Times New Roman" w:cs="Times New Roman"/>
          <w:sz w:val="24"/>
          <w:szCs w:val="24"/>
          <w:lang w:val="ru-RU"/>
        </w:rPr>
        <w:t xml:space="preserve"> График ACF и График PACF</w:t>
      </w:r>
    </w:p>
    <w:p w14:paraId="2D161025" w14:textId="77777777" w:rsidR="0045321D" w:rsidRPr="00525F5D" w:rsidRDefault="0045321D" w:rsidP="00C929FC">
      <w:pPr>
        <w:spacing w:line="360" w:lineRule="auto"/>
        <w:rPr>
          <w:rFonts w:ascii="Times New Roman" w:hAnsi="Times New Roman" w:cs="Times New Roman"/>
          <w:sz w:val="24"/>
          <w:szCs w:val="24"/>
          <w:lang w:val="ru-RU"/>
        </w:rPr>
      </w:pPr>
    </w:p>
    <w:p w14:paraId="42CBCFEE" w14:textId="77777777" w:rsidR="0045321D" w:rsidRPr="00525F5D" w:rsidRDefault="0045321D" w:rsidP="00C929FC">
      <w:pPr>
        <w:spacing w:line="360" w:lineRule="auto"/>
        <w:ind w:firstLine="708"/>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На графике </w:t>
      </w:r>
      <w:r w:rsidRPr="00525F5D">
        <w:rPr>
          <w:rFonts w:ascii="Times New Roman" w:hAnsi="Times New Roman" w:cs="Times New Roman"/>
          <w:sz w:val="24"/>
          <w:szCs w:val="24"/>
          <w:lang w:val="en-US"/>
        </w:rPr>
        <w:t>ACF</w:t>
      </w:r>
      <w:r w:rsidRPr="00525F5D">
        <w:rPr>
          <w:rFonts w:ascii="Times New Roman" w:hAnsi="Times New Roman" w:cs="Times New Roman"/>
          <w:sz w:val="24"/>
          <w:szCs w:val="24"/>
          <w:lang w:val="ru-RU"/>
        </w:rPr>
        <w:t xml:space="preserve"> поскольку автокорреляция показывает высокие значения на первых лагах, это может говорить о необходимости использования скользящего среднего в модели. На </w:t>
      </w:r>
      <w:r w:rsidRPr="00525F5D">
        <w:rPr>
          <w:rFonts w:ascii="Times New Roman" w:hAnsi="Times New Roman" w:cs="Times New Roman"/>
          <w:sz w:val="24"/>
          <w:szCs w:val="24"/>
        </w:rPr>
        <w:t>PACF</w:t>
      </w:r>
      <w:r w:rsidRPr="00525F5D">
        <w:rPr>
          <w:rFonts w:ascii="Times New Roman" w:hAnsi="Times New Roman" w:cs="Times New Roman"/>
          <w:b/>
          <w:bCs/>
          <w:sz w:val="24"/>
          <w:szCs w:val="24"/>
          <w:lang w:val="ru-RU"/>
        </w:rPr>
        <w:t xml:space="preserve"> </w:t>
      </w:r>
      <w:r w:rsidRPr="00525F5D">
        <w:rPr>
          <w:rFonts w:ascii="Times New Roman" w:hAnsi="Times New Roman" w:cs="Times New Roman"/>
          <w:sz w:val="24"/>
          <w:szCs w:val="24"/>
          <w:lang w:val="ru-RU"/>
        </w:rPr>
        <w:t>видны</w:t>
      </w:r>
      <w:r w:rsidRPr="00525F5D">
        <w:rPr>
          <w:rFonts w:ascii="Times New Roman" w:hAnsi="Times New Roman" w:cs="Times New Roman"/>
          <w:b/>
          <w:bCs/>
          <w:sz w:val="24"/>
          <w:szCs w:val="24"/>
          <w:lang w:val="ru-RU"/>
        </w:rPr>
        <w:t xml:space="preserve"> </w:t>
      </w:r>
      <w:r w:rsidRPr="00525F5D">
        <w:rPr>
          <w:rFonts w:ascii="Times New Roman" w:hAnsi="Times New Roman" w:cs="Times New Roman"/>
          <w:sz w:val="24"/>
          <w:szCs w:val="24"/>
          <w:lang w:val="ru-RU"/>
        </w:rPr>
        <w:t xml:space="preserve">высокие значения только на первом лаге и отсутствие значимых корреляций на более поздних лагах подсказывают, что </w:t>
      </w:r>
      <w:proofErr w:type="spellStart"/>
      <w:r w:rsidRPr="00525F5D">
        <w:rPr>
          <w:rFonts w:ascii="Times New Roman" w:hAnsi="Times New Roman" w:cs="Times New Roman"/>
          <w:sz w:val="24"/>
          <w:szCs w:val="24"/>
          <w:lang w:val="ru-RU"/>
        </w:rPr>
        <w:t>авторегрессионная</w:t>
      </w:r>
      <w:proofErr w:type="spellEnd"/>
      <w:r w:rsidRPr="00525F5D">
        <w:rPr>
          <w:rFonts w:ascii="Times New Roman" w:hAnsi="Times New Roman" w:cs="Times New Roman"/>
          <w:sz w:val="24"/>
          <w:szCs w:val="24"/>
          <w:lang w:val="ru-RU"/>
        </w:rPr>
        <w:t xml:space="preserve"> часть модели </w:t>
      </w:r>
      <w:r w:rsidRPr="00525F5D">
        <w:rPr>
          <w:rFonts w:ascii="Times New Roman" w:hAnsi="Times New Roman" w:cs="Times New Roman"/>
          <w:sz w:val="24"/>
          <w:szCs w:val="24"/>
        </w:rPr>
        <w:t>ARIMA</w:t>
      </w:r>
      <w:r w:rsidRPr="00525F5D">
        <w:rPr>
          <w:rFonts w:ascii="Times New Roman" w:hAnsi="Times New Roman" w:cs="Times New Roman"/>
          <w:sz w:val="24"/>
          <w:szCs w:val="24"/>
          <w:lang w:val="ru-RU"/>
        </w:rPr>
        <w:t xml:space="preserve"> может быть равна 1. По проведенному анализу параметры модели буду состоять из </w:t>
      </w:r>
    </w:p>
    <w:p w14:paraId="4F76BF38" w14:textId="2B7F31E5" w:rsidR="0045321D" w:rsidRPr="00525F5D" w:rsidRDefault="0045321D" w:rsidP="00C929FC">
      <w:pPr>
        <w:spacing w:line="360" w:lineRule="auto"/>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p = 1 (по результатам PACF), q = 1 (по результатам ACF), d = 1 (после приведения ряда в стационарность)</w:t>
      </w:r>
      <w:r w:rsidR="00CD2445" w:rsidRPr="00525F5D">
        <w:rPr>
          <w:rFonts w:ascii="Times New Roman" w:hAnsi="Times New Roman" w:cs="Times New Roman"/>
          <w:sz w:val="24"/>
          <w:szCs w:val="24"/>
          <w:lang w:val="ru-RU"/>
        </w:rPr>
        <w:t xml:space="preserve">. </w:t>
      </w:r>
    </w:p>
    <w:p w14:paraId="61AF11D0" w14:textId="243A52FA" w:rsidR="00CD2445" w:rsidRPr="00525F5D" w:rsidRDefault="00CD2445" w:rsidP="00C929FC">
      <w:pPr>
        <w:spacing w:line="360" w:lineRule="auto"/>
        <w:rPr>
          <w:rFonts w:ascii="Times New Roman" w:hAnsi="Times New Roman" w:cs="Times New Roman"/>
          <w:sz w:val="24"/>
          <w:szCs w:val="24"/>
          <w:lang w:val="ru-RU"/>
        </w:rPr>
      </w:pPr>
    </w:p>
    <w:p w14:paraId="65F8096E" w14:textId="1FF970C9" w:rsidR="00EE2CAA" w:rsidRPr="00525F5D" w:rsidRDefault="0009211E" w:rsidP="00112D15">
      <w:pPr>
        <w:pStyle w:val="Heading2"/>
        <w:rPr>
          <w:lang w:val="ru-RU"/>
        </w:rPr>
      </w:pPr>
      <w:bookmarkStart w:id="10" w:name="_Toc227835020"/>
      <w:r w:rsidRPr="00525F5D">
        <w:rPr>
          <w:lang w:val="ru-RU"/>
        </w:rPr>
        <w:t>2.3. Выводы по результатам моделирования</w:t>
      </w:r>
      <w:bookmarkEnd w:id="0"/>
      <w:bookmarkEnd w:id="10"/>
    </w:p>
    <w:p w14:paraId="0858A97E" w14:textId="19831A8A" w:rsidR="00CD2445" w:rsidRPr="00525F5D" w:rsidRDefault="00CD2445" w:rsidP="00C929FC">
      <w:pPr>
        <w:spacing w:line="360" w:lineRule="auto"/>
        <w:jc w:val="both"/>
        <w:rPr>
          <w:rFonts w:ascii="Times New Roman" w:hAnsi="Times New Roman" w:cs="Times New Roman"/>
          <w:sz w:val="24"/>
          <w:szCs w:val="24"/>
          <w:lang w:val="ru-RU"/>
        </w:rPr>
      </w:pPr>
      <w:r w:rsidRPr="00525F5D">
        <w:rPr>
          <w:rFonts w:ascii="Times New Roman" w:hAnsi="Times New Roman" w:cs="Times New Roman"/>
          <w:sz w:val="24"/>
          <w:szCs w:val="24"/>
          <w:lang w:val="ru-RU"/>
        </w:rPr>
        <w:t>Результаты построения модели показали:</w:t>
      </w:r>
    </w:p>
    <w:p w14:paraId="4C6AF54E" w14:textId="77777777" w:rsidR="00CD2445" w:rsidRPr="00525F5D" w:rsidRDefault="00CD2445" w:rsidP="00C929FC">
      <w:pPr>
        <w:pStyle w:val="ListParagraph"/>
        <w:numPr>
          <w:ilvl w:val="0"/>
          <w:numId w:val="24"/>
        </w:numPr>
        <w:spacing w:line="360" w:lineRule="auto"/>
        <w:jc w:val="both"/>
        <w:rPr>
          <w:rFonts w:ascii="Times New Roman" w:hAnsi="Times New Roman" w:cs="Times New Roman"/>
          <w:sz w:val="24"/>
          <w:szCs w:val="24"/>
          <w:lang w:val="ru-RU"/>
        </w:rPr>
      </w:pPr>
      <w:proofErr w:type="spellStart"/>
      <w:r w:rsidRPr="00525F5D">
        <w:rPr>
          <w:rFonts w:ascii="Times New Roman" w:hAnsi="Times New Roman" w:cs="Times New Roman"/>
          <w:sz w:val="24"/>
          <w:szCs w:val="24"/>
          <w:lang w:val="ru-RU"/>
        </w:rPr>
        <w:t>Nikkei</w:t>
      </w:r>
      <w:proofErr w:type="spellEnd"/>
      <w:r w:rsidRPr="00525F5D">
        <w:rPr>
          <w:rFonts w:ascii="Times New Roman" w:hAnsi="Times New Roman" w:cs="Times New Roman"/>
          <w:sz w:val="24"/>
          <w:szCs w:val="24"/>
          <w:lang w:val="ru-RU"/>
        </w:rPr>
        <w:t xml:space="preserve"> 225, S&amp;P 500, MSCI World Index — имеют высокие значения стандартных ошибок и p-</w:t>
      </w:r>
      <w:proofErr w:type="spellStart"/>
      <w:r w:rsidRPr="00525F5D">
        <w:rPr>
          <w:rFonts w:ascii="Times New Roman" w:hAnsi="Times New Roman" w:cs="Times New Roman"/>
          <w:sz w:val="24"/>
          <w:szCs w:val="24"/>
          <w:lang w:val="ru-RU"/>
        </w:rPr>
        <w:t>value</w:t>
      </w:r>
      <w:proofErr w:type="spellEnd"/>
      <w:r w:rsidRPr="00525F5D">
        <w:rPr>
          <w:rFonts w:ascii="Times New Roman" w:hAnsi="Times New Roman" w:cs="Times New Roman"/>
          <w:sz w:val="24"/>
          <w:szCs w:val="24"/>
          <w:lang w:val="ru-RU"/>
        </w:rPr>
        <w:t xml:space="preserve">, близкие к 1, что указывает на то, что они не значимы. </w:t>
      </w:r>
    </w:p>
    <w:p w14:paraId="3E518375" w14:textId="77777777" w:rsidR="00CD2445" w:rsidRPr="00525F5D" w:rsidRDefault="00CD2445" w:rsidP="00C929FC">
      <w:pPr>
        <w:pStyle w:val="ListParagraph"/>
        <w:numPr>
          <w:ilvl w:val="0"/>
          <w:numId w:val="24"/>
        </w:numPr>
        <w:spacing w:line="360" w:lineRule="auto"/>
        <w:rPr>
          <w:rFonts w:ascii="Times New Roman" w:hAnsi="Times New Roman" w:cs="Times New Roman"/>
          <w:sz w:val="24"/>
          <w:szCs w:val="24"/>
          <w:lang w:val="ru-RU"/>
        </w:rPr>
      </w:pPr>
      <w:r w:rsidRPr="00525F5D">
        <w:rPr>
          <w:rFonts w:ascii="Times New Roman" w:hAnsi="Times New Roman" w:cs="Times New Roman"/>
          <w:sz w:val="24"/>
          <w:szCs w:val="24"/>
          <w:lang w:val="ru-RU"/>
        </w:rPr>
        <w:t>Мировой рост ВВП, уровень безработицы, инфляция — все эти переменные имеют значительные коэффициенты, а также p-</w:t>
      </w:r>
      <w:proofErr w:type="spellStart"/>
      <w:r w:rsidRPr="00525F5D">
        <w:rPr>
          <w:rFonts w:ascii="Times New Roman" w:hAnsi="Times New Roman" w:cs="Times New Roman"/>
          <w:sz w:val="24"/>
          <w:szCs w:val="24"/>
          <w:lang w:val="ru-RU"/>
        </w:rPr>
        <w:t>value</w:t>
      </w:r>
      <w:proofErr w:type="spellEnd"/>
      <w:r w:rsidRPr="00525F5D">
        <w:rPr>
          <w:rFonts w:ascii="Times New Roman" w:hAnsi="Times New Roman" w:cs="Times New Roman"/>
          <w:sz w:val="24"/>
          <w:szCs w:val="24"/>
          <w:lang w:val="ru-RU"/>
        </w:rPr>
        <w:t xml:space="preserve"> </w:t>
      </w:r>
      <w:proofErr w:type="gramStart"/>
      <w:r w:rsidRPr="00525F5D">
        <w:rPr>
          <w:rFonts w:ascii="Times New Roman" w:hAnsi="Times New Roman" w:cs="Times New Roman"/>
          <w:sz w:val="24"/>
          <w:szCs w:val="24"/>
          <w:lang w:val="ru-RU"/>
        </w:rPr>
        <w:t>&lt; 0.05</w:t>
      </w:r>
      <w:proofErr w:type="gramEnd"/>
      <w:r w:rsidRPr="00525F5D">
        <w:rPr>
          <w:rFonts w:ascii="Times New Roman" w:hAnsi="Times New Roman" w:cs="Times New Roman"/>
          <w:sz w:val="24"/>
          <w:szCs w:val="24"/>
          <w:lang w:val="ru-RU"/>
        </w:rPr>
        <w:t>, что свидетельствует о существенном влиянии этих факторов на дивидендную политику японских банков. Особенно важным является уровень безработицы и инфляция, что соответствует ожиданиям, так как эти макроэкономические индикаторы напрямую влияют на финансовое состояние банков.</w:t>
      </w:r>
    </w:p>
    <w:p w14:paraId="582CFC57" w14:textId="182DFA75" w:rsidR="00CD2445" w:rsidRPr="00525F5D" w:rsidRDefault="00CD2445" w:rsidP="00C929FC">
      <w:pPr>
        <w:pStyle w:val="ListParagraph"/>
        <w:numPr>
          <w:ilvl w:val="0"/>
          <w:numId w:val="24"/>
        </w:numPr>
        <w:spacing w:line="360" w:lineRule="auto"/>
        <w:rPr>
          <w:rFonts w:ascii="Times New Roman" w:hAnsi="Times New Roman" w:cs="Times New Roman"/>
          <w:sz w:val="24"/>
          <w:szCs w:val="24"/>
          <w:lang w:val="ru-RU"/>
        </w:rPr>
      </w:pPr>
      <w:r w:rsidRPr="00525F5D">
        <w:rPr>
          <w:rFonts w:ascii="Times New Roman" w:hAnsi="Times New Roman" w:cs="Times New Roman"/>
          <w:sz w:val="24"/>
          <w:szCs w:val="24"/>
          <w:lang w:val="ru-RU"/>
        </w:rPr>
        <w:t>Валютный курс — переменная имеет высокое p-</w:t>
      </w:r>
      <w:proofErr w:type="spellStart"/>
      <w:r w:rsidRPr="00525F5D">
        <w:rPr>
          <w:rFonts w:ascii="Times New Roman" w:hAnsi="Times New Roman" w:cs="Times New Roman"/>
          <w:sz w:val="24"/>
          <w:szCs w:val="24"/>
          <w:lang w:val="ru-RU"/>
        </w:rPr>
        <w:t>value</w:t>
      </w:r>
      <w:proofErr w:type="spellEnd"/>
      <w:r w:rsidRPr="00525F5D">
        <w:rPr>
          <w:rFonts w:ascii="Times New Roman" w:hAnsi="Times New Roman" w:cs="Times New Roman"/>
          <w:sz w:val="24"/>
          <w:szCs w:val="24"/>
          <w:lang w:val="ru-RU"/>
        </w:rPr>
        <w:t xml:space="preserve"> (0.637), что указывает на то, что валютный курс также не значим</w:t>
      </w:r>
    </w:p>
    <w:p w14:paraId="0F89CAF6" w14:textId="2E3DB62F" w:rsidR="00335CBD" w:rsidRPr="00525F5D" w:rsidRDefault="00335CBD" w:rsidP="00C929FC">
      <w:pPr>
        <w:pStyle w:val="ListParagraph"/>
        <w:numPr>
          <w:ilvl w:val="0"/>
          <w:numId w:val="24"/>
        </w:numPr>
        <w:spacing w:line="360" w:lineRule="auto"/>
        <w:rPr>
          <w:rFonts w:ascii="Times New Roman" w:hAnsi="Times New Roman" w:cs="Times New Roman"/>
          <w:sz w:val="24"/>
          <w:szCs w:val="24"/>
          <w:lang w:val="ru-RU"/>
        </w:rPr>
      </w:pPr>
      <w:r w:rsidRPr="00525F5D">
        <w:rPr>
          <w:rFonts w:ascii="Times New Roman" w:hAnsi="Times New Roman" w:cs="Times New Roman"/>
          <w:sz w:val="24"/>
          <w:szCs w:val="24"/>
          <w:lang w:val="ru-RU"/>
        </w:rPr>
        <w:lastRenderedPageBreak/>
        <w:t>Уровень безработицы также оказывает влияние с коэффициентом 1.338</w:t>
      </w:r>
      <w:r w:rsidRPr="00525F5D">
        <w:rPr>
          <w:rFonts w:ascii="Times New Roman" w:hAnsi="Times New Roman" w:cs="Times New Roman"/>
          <w:sz w:val="24"/>
          <w:szCs w:val="24"/>
        </w:rPr>
        <w:t>e</w:t>
      </w:r>
      <w:r w:rsidRPr="00525F5D">
        <w:rPr>
          <w:rFonts w:ascii="Times New Roman" w:hAnsi="Times New Roman" w:cs="Times New Roman"/>
          <w:sz w:val="24"/>
          <w:szCs w:val="24"/>
          <w:lang w:val="ru-RU"/>
        </w:rPr>
        <w:t xml:space="preserve">+08. Также значим </w:t>
      </w:r>
    </w:p>
    <w:p w14:paraId="64C9514B" w14:textId="52215A0B" w:rsidR="00335CBD" w:rsidRPr="00525F5D" w:rsidRDefault="00335CBD" w:rsidP="00C929FC">
      <w:pPr>
        <w:pStyle w:val="ListParagraph"/>
        <w:numPr>
          <w:ilvl w:val="0"/>
          <w:numId w:val="24"/>
        </w:numPr>
        <w:spacing w:line="360" w:lineRule="auto"/>
        <w:rPr>
          <w:rFonts w:ascii="Times New Roman" w:hAnsi="Times New Roman" w:cs="Times New Roman"/>
          <w:sz w:val="24"/>
          <w:szCs w:val="24"/>
          <w:lang w:val="ru-RU"/>
        </w:rPr>
      </w:pPr>
      <w:r w:rsidRPr="00525F5D">
        <w:rPr>
          <w:rFonts w:ascii="Times New Roman" w:hAnsi="Times New Roman" w:cs="Times New Roman"/>
          <w:sz w:val="24"/>
          <w:szCs w:val="24"/>
          <w:lang w:val="ru-RU"/>
        </w:rPr>
        <w:t>Инфляция также значимо влияет на дивиденды, с p-</w:t>
      </w:r>
      <w:proofErr w:type="spellStart"/>
      <w:r w:rsidRPr="00525F5D">
        <w:rPr>
          <w:rFonts w:ascii="Times New Roman" w:hAnsi="Times New Roman" w:cs="Times New Roman"/>
          <w:sz w:val="24"/>
          <w:szCs w:val="24"/>
          <w:lang w:val="ru-RU"/>
        </w:rPr>
        <w:t>value</w:t>
      </w:r>
      <w:proofErr w:type="spellEnd"/>
      <w:r w:rsidRPr="00525F5D">
        <w:rPr>
          <w:rFonts w:ascii="Times New Roman" w:hAnsi="Times New Roman" w:cs="Times New Roman"/>
          <w:sz w:val="24"/>
          <w:szCs w:val="24"/>
          <w:lang w:val="ru-RU"/>
        </w:rPr>
        <w:t xml:space="preserve"> = 0.000, и сильно влияет на дивиденды с коэффициентом 6.401</w:t>
      </w:r>
      <w:r w:rsidRPr="00525F5D">
        <w:rPr>
          <w:rFonts w:ascii="Times New Roman" w:hAnsi="Times New Roman" w:cs="Times New Roman"/>
          <w:sz w:val="24"/>
          <w:szCs w:val="24"/>
        </w:rPr>
        <w:t>e</w:t>
      </w:r>
      <w:r w:rsidRPr="00525F5D">
        <w:rPr>
          <w:rFonts w:ascii="Times New Roman" w:hAnsi="Times New Roman" w:cs="Times New Roman"/>
          <w:sz w:val="24"/>
          <w:szCs w:val="24"/>
          <w:lang w:val="ru-RU"/>
        </w:rPr>
        <w:t xml:space="preserve">+07. </w:t>
      </w:r>
    </w:p>
    <w:p w14:paraId="3ADE5ECD" w14:textId="77777777" w:rsidR="00CD2445" w:rsidRPr="00525F5D" w:rsidRDefault="00CD2445" w:rsidP="00C929FC">
      <w:pPr>
        <w:spacing w:line="360" w:lineRule="auto"/>
        <w:ind w:left="360"/>
        <w:rPr>
          <w:rFonts w:ascii="Times New Roman" w:hAnsi="Times New Roman" w:cs="Times New Roman"/>
          <w:sz w:val="24"/>
          <w:szCs w:val="24"/>
          <w:lang w:val="ru-RU"/>
        </w:rPr>
      </w:pPr>
    </w:p>
    <w:p w14:paraId="091650B1" w14:textId="5351B603" w:rsidR="00335CBD" w:rsidRPr="00525F5D" w:rsidRDefault="00335CBD" w:rsidP="00C929FC">
      <w:pPr>
        <w:spacing w:line="360" w:lineRule="auto"/>
        <w:ind w:firstLine="360"/>
        <w:rPr>
          <w:rFonts w:ascii="Times New Roman" w:hAnsi="Times New Roman" w:cs="Times New Roman"/>
          <w:sz w:val="24"/>
          <w:szCs w:val="24"/>
          <w:lang w:val="ru-RU"/>
        </w:rPr>
      </w:pPr>
      <w:r w:rsidRPr="00525F5D">
        <w:rPr>
          <w:rFonts w:ascii="Times New Roman" w:hAnsi="Times New Roman" w:cs="Times New Roman"/>
          <w:sz w:val="24"/>
          <w:szCs w:val="24"/>
          <w:lang w:val="ru-RU"/>
        </w:rPr>
        <w:t>Статистические критерии AIC и</w:t>
      </w:r>
      <w:r w:rsidR="00CD2445" w:rsidRPr="00525F5D">
        <w:rPr>
          <w:rFonts w:ascii="Times New Roman" w:hAnsi="Times New Roman" w:cs="Times New Roman"/>
          <w:sz w:val="24"/>
          <w:szCs w:val="24"/>
          <w:lang w:val="ru-RU"/>
        </w:rPr>
        <w:t xml:space="preserve"> BIC достаточно высоки</w:t>
      </w:r>
      <w:r w:rsidRPr="00525F5D">
        <w:rPr>
          <w:rFonts w:ascii="Times New Roman" w:hAnsi="Times New Roman" w:cs="Times New Roman"/>
          <w:sz w:val="24"/>
          <w:szCs w:val="24"/>
          <w:lang w:val="ru-RU"/>
        </w:rPr>
        <w:t xml:space="preserve"> 761.868 и 771.312 соответственно, </w:t>
      </w:r>
      <w:r w:rsidR="00CD2445" w:rsidRPr="00525F5D">
        <w:rPr>
          <w:rFonts w:ascii="Times New Roman" w:hAnsi="Times New Roman" w:cs="Times New Roman"/>
          <w:sz w:val="24"/>
          <w:szCs w:val="24"/>
          <w:lang w:val="ru-RU"/>
        </w:rPr>
        <w:t>что может свидетельствовать о переобучении модели или необходимости дополнительной настройки.</w:t>
      </w:r>
    </w:p>
    <w:p w14:paraId="18208554" w14:textId="77777777" w:rsidR="00CD2445" w:rsidRPr="00525F5D" w:rsidRDefault="00CD2445" w:rsidP="00C929FC">
      <w:pPr>
        <w:spacing w:line="360" w:lineRule="auto"/>
        <w:rPr>
          <w:rFonts w:ascii="Times New Roman" w:hAnsi="Times New Roman" w:cs="Times New Roman"/>
          <w:b/>
          <w:bCs/>
          <w:sz w:val="24"/>
          <w:szCs w:val="24"/>
          <w:lang w:val="ru-RU"/>
        </w:rPr>
      </w:pPr>
    </w:p>
    <w:p w14:paraId="3F7398E0" w14:textId="770A6CAC" w:rsidR="00EE2CAA" w:rsidRPr="00525F5D" w:rsidRDefault="00EE2CAA" w:rsidP="00112D15">
      <w:pPr>
        <w:pStyle w:val="Heading1"/>
        <w:rPr>
          <w:lang w:val="ru-RU"/>
        </w:rPr>
      </w:pPr>
      <w:bookmarkStart w:id="11" w:name="_Toc227835021"/>
      <w:r w:rsidRPr="00525F5D">
        <w:rPr>
          <w:lang w:val="ru-RU"/>
        </w:rPr>
        <w:t>Заключение</w:t>
      </w:r>
      <w:bookmarkEnd w:id="11"/>
    </w:p>
    <w:p w14:paraId="4C8DBD5C" w14:textId="77777777" w:rsidR="00335CBD" w:rsidRPr="00525F5D" w:rsidRDefault="00335CBD" w:rsidP="00C929FC">
      <w:pPr>
        <w:spacing w:line="360" w:lineRule="auto"/>
        <w:ind w:firstLine="708"/>
        <w:rPr>
          <w:rFonts w:ascii="Times New Roman" w:hAnsi="Times New Roman" w:cs="Times New Roman"/>
          <w:sz w:val="24"/>
          <w:szCs w:val="24"/>
          <w:lang w:val="ru-RU"/>
        </w:rPr>
      </w:pPr>
      <w:r w:rsidRPr="00525F5D">
        <w:rPr>
          <w:rFonts w:ascii="Times New Roman" w:hAnsi="Times New Roman" w:cs="Times New Roman"/>
          <w:sz w:val="24"/>
          <w:szCs w:val="24"/>
          <w:lang w:val="ru-RU"/>
        </w:rPr>
        <w:t>В ходе проведённого исследования был проанализирован взаимосвязь между дивидендной политикой японских банков и динамикой глобальных финансовых рынков в период с 2000 по 2023 годы. Для более глубокого понимания влияния внешних факторов на поведение банков в отношении выплат были построены регрессионные модели с временными рядами ARIMA и SARIMAX.</w:t>
      </w:r>
    </w:p>
    <w:p w14:paraId="74A6448A" w14:textId="77777777" w:rsidR="00335CBD" w:rsidRPr="00525F5D" w:rsidRDefault="00335CBD" w:rsidP="00C929FC">
      <w:pPr>
        <w:spacing w:line="360" w:lineRule="auto"/>
        <w:rPr>
          <w:rFonts w:ascii="Times New Roman" w:hAnsi="Times New Roman" w:cs="Times New Roman"/>
          <w:sz w:val="24"/>
          <w:szCs w:val="24"/>
          <w:lang w:val="ru-RU"/>
        </w:rPr>
      </w:pPr>
    </w:p>
    <w:p w14:paraId="29A06555" w14:textId="5537A5A2" w:rsidR="00335CBD" w:rsidRPr="00525F5D" w:rsidRDefault="00335CBD" w:rsidP="00C929FC">
      <w:pPr>
        <w:spacing w:line="360" w:lineRule="auto"/>
        <w:ind w:firstLine="708"/>
        <w:rPr>
          <w:rFonts w:ascii="Times New Roman" w:hAnsi="Times New Roman" w:cs="Times New Roman"/>
          <w:sz w:val="24"/>
          <w:szCs w:val="24"/>
          <w:lang w:val="ru-RU"/>
        </w:rPr>
      </w:pPr>
      <w:r w:rsidRPr="00525F5D">
        <w:rPr>
          <w:rFonts w:ascii="Times New Roman" w:hAnsi="Times New Roman" w:cs="Times New Roman"/>
          <w:sz w:val="24"/>
          <w:szCs w:val="24"/>
          <w:lang w:val="ru-RU"/>
        </w:rPr>
        <w:t>Результаты моделирования показали, что макроэкономические факторы, такие как мировой рост ВВП, уровень безработицы и инфляция, оказывают сильное влияние на дивидендную политику японских банков. Эти факторы имеют низкие p-</w:t>
      </w:r>
      <w:proofErr w:type="spellStart"/>
      <w:r w:rsidRPr="00525F5D">
        <w:rPr>
          <w:rFonts w:ascii="Times New Roman" w:hAnsi="Times New Roman" w:cs="Times New Roman"/>
          <w:sz w:val="24"/>
          <w:szCs w:val="24"/>
          <w:lang w:val="ru-RU"/>
        </w:rPr>
        <w:t>value</w:t>
      </w:r>
      <w:proofErr w:type="spellEnd"/>
      <w:r w:rsidRPr="00525F5D">
        <w:rPr>
          <w:rFonts w:ascii="Times New Roman" w:hAnsi="Times New Roman" w:cs="Times New Roman"/>
          <w:sz w:val="24"/>
          <w:szCs w:val="24"/>
          <w:lang w:val="ru-RU"/>
        </w:rPr>
        <w:t xml:space="preserve"> (менее 0.05), что подтверждает их важность для решения о выплатах. В отличие от этого, глобальные финансовые индексы, такие как </w:t>
      </w:r>
      <w:proofErr w:type="spellStart"/>
      <w:r w:rsidRPr="00525F5D">
        <w:rPr>
          <w:rFonts w:ascii="Times New Roman" w:hAnsi="Times New Roman" w:cs="Times New Roman"/>
          <w:sz w:val="24"/>
          <w:szCs w:val="24"/>
          <w:lang w:val="ru-RU"/>
        </w:rPr>
        <w:t>Nikkei</w:t>
      </w:r>
      <w:proofErr w:type="spellEnd"/>
      <w:r w:rsidRPr="00525F5D">
        <w:rPr>
          <w:rFonts w:ascii="Times New Roman" w:hAnsi="Times New Roman" w:cs="Times New Roman"/>
          <w:sz w:val="24"/>
          <w:szCs w:val="24"/>
          <w:lang w:val="ru-RU"/>
        </w:rPr>
        <w:t xml:space="preserve"> 225, S&amp;P 500 и MSCI World Index, не показали статистически значимого влияния на дивидендную политику, что может свидетельствовать о более низкой чувствительности японских банков к мировым фондовым рынкам, особенно в условиях финансовой нестабильности.</w:t>
      </w:r>
    </w:p>
    <w:p w14:paraId="095C49D2" w14:textId="77777777" w:rsidR="00335CBD" w:rsidRPr="00525F5D" w:rsidRDefault="00335CBD" w:rsidP="00C929FC">
      <w:pPr>
        <w:spacing w:line="360" w:lineRule="auto"/>
        <w:rPr>
          <w:rFonts w:ascii="Times New Roman" w:hAnsi="Times New Roman" w:cs="Times New Roman"/>
          <w:sz w:val="24"/>
          <w:szCs w:val="24"/>
          <w:lang w:val="ru-RU"/>
        </w:rPr>
      </w:pPr>
    </w:p>
    <w:p w14:paraId="3488ABE5" w14:textId="77777777" w:rsidR="00335CBD" w:rsidRPr="00525F5D" w:rsidRDefault="00335CBD" w:rsidP="00C929FC">
      <w:pPr>
        <w:spacing w:line="360" w:lineRule="auto"/>
        <w:ind w:firstLine="708"/>
        <w:rPr>
          <w:rFonts w:ascii="Times New Roman" w:hAnsi="Times New Roman" w:cs="Times New Roman"/>
          <w:sz w:val="24"/>
          <w:szCs w:val="24"/>
          <w:lang w:val="ru-RU"/>
        </w:rPr>
      </w:pPr>
      <w:r w:rsidRPr="00525F5D">
        <w:rPr>
          <w:rFonts w:ascii="Times New Roman" w:hAnsi="Times New Roman" w:cs="Times New Roman"/>
          <w:sz w:val="24"/>
          <w:szCs w:val="24"/>
          <w:lang w:val="ru-RU"/>
        </w:rPr>
        <w:t>При этом модель выявила, что валютный курс и глобальные фондовые индексы оказывают незначительное влияние на решение о дивидендах, что отражает ограниченную связь между японскими банковскими дивидендами и движением валютного курса и мировых фондовых рынков. Это может быть связано с особенностями японской финансовой системы, ориентированной на стабильность и долгосрочное планирование, а также с ограниченным воздействием этих факторов в краткосрочной перспективе.</w:t>
      </w:r>
    </w:p>
    <w:p w14:paraId="7A374947" w14:textId="44D43DD4" w:rsidR="00335CBD" w:rsidRPr="00525F5D" w:rsidRDefault="00335CBD" w:rsidP="00C929FC">
      <w:pPr>
        <w:spacing w:line="360" w:lineRule="auto"/>
        <w:rPr>
          <w:rFonts w:ascii="Times New Roman" w:hAnsi="Times New Roman" w:cs="Times New Roman"/>
          <w:sz w:val="24"/>
          <w:szCs w:val="24"/>
          <w:lang w:val="ru-RU"/>
        </w:rPr>
      </w:pPr>
    </w:p>
    <w:p w14:paraId="321D7240" w14:textId="530AC939" w:rsidR="00335CBD" w:rsidRPr="00525F5D" w:rsidRDefault="00335CBD" w:rsidP="00112D15">
      <w:pPr>
        <w:spacing w:line="360" w:lineRule="auto"/>
        <w:ind w:firstLine="708"/>
        <w:rPr>
          <w:rFonts w:ascii="Times New Roman" w:hAnsi="Times New Roman" w:cs="Times New Roman"/>
          <w:sz w:val="24"/>
          <w:szCs w:val="24"/>
          <w:lang w:val="ru-RU"/>
        </w:rPr>
      </w:pPr>
      <w:r w:rsidRPr="00525F5D">
        <w:rPr>
          <w:rFonts w:ascii="Times New Roman" w:hAnsi="Times New Roman" w:cs="Times New Roman"/>
          <w:sz w:val="24"/>
          <w:szCs w:val="24"/>
          <w:lang w:val="ru-RU"/>
        </w:rPr>
        <w:t xml:space="preserve">Модели, построенные с использованием данных временных рядов, позволили выявить важные закономерности в ответах японских банков на внешние экономические и </w:t>
      </w:r>
      <w:r w:rsidRPr="00525F5D">
        <w:rPr>
          <w:rFonts w:ascii="Times New Roman" w:hAnsi="Times New Roman" w:cs="Times New Roman"/>
          <w:sz w:val="24"/>
          <w:szCs w:val="24"/>
          <w:lang w:val="ru-RU"/>
        </w:rPr>
        <w:lastRenderedPageBreak/>
        <w:t>финансовые изменения. Несмотря на влияние глобальных финансовых кризисов, таких как кризис 2007–2008 годов и пандемия COVID-19, японские банки продолжали сохранять стабильную дивидендную политику, что свидетельствует о высокой финансовой устойчивости и способности адаптироваться к изменениям внешней экономической среды.</w:t>
      </w:r>
    </w:p>
    <w:p w14:paraId="1796DD7A" w14:textId="2EB4CBBB" w:rsidR="00335CBD" w:rsidRPr="00525F5D" w:rsidRDefault="00335CBD" w:rsidP="00C929FC">
      <w:pPr>
        <w:spacing w:line="360" w:lineRule="auto"/>
        <w:ind w:firstLine="708"/>
        <w:rPr>
          <w:rFonts w:ascii="Times New Roman" w:hAnsi="Times New Roman" w:cs="Times New Roman"/>
          <w:sz w:val="24"/>
          <w:szCs w:val="24"/>
          <w:lang w:val="ru-RU"/>
        </w:rPr>
      </w:pPr>
      <w:r w:rsidRPr="00525F5D">
        <w:rPr>
          <w:rFonts w:ascii="Times New Roman" w:hAnsi="Times New Roman" w:cs="Times New Roman"/>
          <w:sz w:val="24"/>
          <w:szCs w:val="24"/>
          <w:lang w:val="ru-RU"/>
        </w:rPr>
        <w:t>Кроме того, результаты модели показали, что глобальная экономика оказывает значительное влияние на дивидендную политику, особенно через такие индикаторы, как уровень безработицы и инфляция, что подтверждает важность этих факторов для принятия решений в банковской сфере. Однако, высокие значения AIC и BIC (761.868 и 771.312 соответственно) указывают на необходимость дополнительной настройки модели для улучшения её точности и устранения возможных ошибок переобучения.</w:t>
      </w:r>
    </w:p>
    <w:p w14:paraId="7C46A194" w14:textId="77777777" w:rsidR="00112D15" w:rsidRDefault="00112D15">
      <w:pPr>
        <w:spacing w:after="160" w:line="259" w:lineRule="auto"/>
        <w:rPr>
          <w:rFonts w:ascii="Times New Roman" w:hAnsi="Times New Roman" w:cs="Times New Roman"/>
          <w:b/>
          <w:sz w:val="24"/>
          <w:szCs w:val="24"/>
          <w:lang w:val="ru-RU"/>
        </w:rPr>
      </w:pPr>
      <w:r>
        <w:rPr>
          <w:rFonts w:ascii="Times New Roman" w:hAnsi="Times New Roman" w:cs="Times New Roman"/>
          <w:b/>
          <w:sz w:val="24"/>
          <w:szCs w:val="24"/>
          <w:lang w:val="ru-RU"/>
        </w:rPr>
        <w:br w:type="page"/>
      </w:r>
    </w:p>
    <w:p w14:paraId="50BC9DD2" w14:textId="552EB79B" w:rsidR="00EE2CAA" w:rsidRPr="00525F5D" w:rsidRDefault="00EE2CAA" w:rsidP="00EE2CAA">
      <w:pPr>
        <w:shd w:val="clear" w:color="auto" w:fill="FFFFFF"/>
        <w:spacing w:before="240" w:after="240"/>
        <w:jc w:val="both"/>
        <w:rPr>
          <w:rFonts w:ascii="Times New Roman" w:hAnsi="Times New Roman" w:cs="Times New Roman"/>
          <w:b/>
          <w:sz w:val="24"/>
          <w:szCs w:val="24"/>
          <w:lang w:val="ru-RU"/>
        </w:rPr>
      </w:pPr>
      <w:r w:rsidRPr="00525F5D">
        <w:rPr>
          <w:rFonts w:ascii="Times New Roman" w:hAnsi="Times New Roman" w:cs="Times New Roman"/>
          <w:b/>
          <w:sz w:val="24"/>
          <w:szCs w:val="24"/>
          <w:lang w:val="ru-RU"/>
        </w:rPr>
        <w:lastRenderedPageBreak/>
        <w:t>Список литературы</w:t>
      </w:r>
    </w:p>
    <w:p w14:paraId="1D10BE52" w14:textId="77777777" w:rsidR="00060218" w:rsidRPr="00525F5D" w:rsidRDefault="00060218" w:rsidP="00060218">
      <w:pPr>
        <w:numPr>
          <w:ilvl w:val="0"/>
          <w:numId w:val="26"/>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 xml:space="preserve">Forti C., </w:t>
      </w:r>
      <w:proofErr w:type="spellStart"/>
      <w:r w:rsidRPr="00525F5D">
        <w:rPr>
          <w:rFonts w:ascii="Times New Roman" w:hAnsi="Times New Roman" w:cs="Times New Roman"/>
          <w:b/>
          <w:bCs/>
          <w:sz w:val="24"/>
          <w:szCs w:val="24"/>
          <w:lang w:val="en-US"/>
        </w:rPr>
        <w:t>Schiozer</w:t>
      </w:r>
      <w:proofErr w:type="spellEnd"/>
      <w:r w:rsidRPr="00525F5D">
        <w:rPr>
          <w:rFonts w:ascii="Times New Roman" w:hAnsi="Times New Roman" w:cs="Times New Roman"/>
          <w:b/>
          <w:bCs/>
          <w:sz w:val="24"/>
          <w:szCs w:val="24"/>
          <w:lang w:val="en-US"/>
        </w:rPr>
        <w:t xml:space="preserve"> R. F.</w:t>
      </w:r>
      <w:r w:rsidRPr="00525F5D">
        <w:rPr>
          <w:rFonts w:ascii="Times New Roman" w:hAnsi="Times New Roman" w:cs="Times New Roman"/>
          <w:sz w:val="24"/>
          <w:szCs w:val="24"/>
          <w:lang w:val="en-US"/>
        </w:rPr>
        <w:t xml:space="preserve"> Bank dividends and signaling to information-sensitive depositors // </w:t>
      </w:r>
      <w:r w:rsidRPr="00525F5D">
        <w:rPr>
          <w:rFonts w:ascii="Times New Roman" w:hAnsi="Times New Roman" w:cs="Times New Roman"/>
          <w:i/>
          <w:iCs/>
          <w:sz w:val="24"/>
          <w:szCs w:val="24"/>
          <w:lang w:val="en-US"/>
        </w:rPr>
        <w:t>Journal of Banking &amp; Finance</w:t>
      </w:r>
      <w:r w:rsidRPr="00525F5D">
        <w:rPr>
          <w:rFonts w:ascii="Times New Roman" w:hAnsi="Times New Roman" w:cs="Times New Roman"/>
          <w:sz w:val="24"/>
          <w:szCs w:val="24"/>
          <w:lang w:val="en-US"/>
        </w:rPr>
        <w:t xml:space="preserve">. – 2015. – </w:t>
      </w:r>
      <w:r w:rsidRPr="00525F5D">
        <w:rPr>
          <w:rFonts w:ascii="Times New Roman" w:hAnsi="Times New Roman" w:cs="Times New Roman"/>
          <w:sz w:val="24"/>
          <w:szCs w:val="24"/>
          <w:lang w:val="ru-RU"/>
        </w:rPr>
        <w:t>Т</w:t>
      </w:r>
      <w:r w:rsidRPr="00525F5D">
        <w:rPr>
          <w:rFonts w:ascii="Times New Roman" w:hAnsi="Times New Roman" w:cs="Times New Roman"/>
          <w:sz w:val="24"/>
          <w:szCs w:val="24"/>
          <w:lang w:val="en-US"/>
        </w:rPr>
        <w:t xml:space="preserve">. 56. – </w:t>
      </w:r>
      <w:r w:rsidRPr="00525F5D">
        <w:rPr>
          <w:rFonts w:ascii="Times New Roman" w:hAnsi="Times New Roman" w:cs="Times New Roman"/>
          <w:sz w:val="24"/>
          <w:szCs w:val="24"/>
          <w:lang w:val="ru-RU"/>
        </w:rPr>
        <w:t>С</w:t>
      </w:r>
      <w:r w:rsidRPr="00525F5D">
        <w:rPr>
          <w:rFonts w:ascii="Times New Roman" w:hAnsi="Times New Roman" w:cs="Times New Roman"/>
          <w:sz w:val="24"/>
          <w:szCs w:val="24"/>
          <w:lang w:val="en-US"/>
        </w:rPr>
        <w:t>. 1-11.</w:t>
      </w:r>
    </w:p>
    <w:p w14:paraId="2662001F" w14:textId="77777777" w:rsidR="00060218" w:rsidRPr="00525F5D" w:rsidRDefault="00060218" w:rsidP="00060218">
      <w:pPr>
        <w:numPr>
          <w:ilvl w:val="0"/>
          <w:numId w:val="26"/>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Aivazian V., Booth L., Cleary S.</w:t>
      </w:r>
      <w:r w:rsidRPr="00525F5D">
        <w:rPr>
          <w:rFonts w:ascii="Times New Roman" w:hAnsi="Times New Roman" w:cs="Times New Roman"/>
          <w:sz w:val="24"/>
          <w:szCs w:val="24"/>
          <w:lang w:val="en-US"/>
        </w:rPr>
        <w:t xml:space="preserve"> Dividend policy and the organization of capital markets // </w:t>
      </w:r>
      <w:r w:rsidRPr="00525F5D">
        <w:rPr>
          <w:rFonts w:ascii="Times New Roman" w:hAnsi="Times New Roman" w:cs="Times New Roman"/>
          <w:i/>
          <w:iCs/>
          <w:sz w:val="24"/>
          <w:szCs w:val="24"/>
          <w:lang w:val="en-US"/>
        </w:rPr>
        <w:t>Journal of multinational financial management</w:t>
      </w:r>
      <w:r w:rsidRPr="00525F5D">
        <w:rPr>
          <w:rFonts w:ascii="Times New Roman" w:hAnsi="Times New Roman" w:cs="Times New Roman"/>
          <w:sz w:val="24"/>
          <w:szCs w:val="24"/>
          <w:lang w:val="en-US"/>
        </w:rPr>
        <w:t xml:space="preserve">. – 2003. – </w:t>
      </w:r>
      <w:r w:rsidRPr="00525F5D">
        <w:rPr>
          <w:rFonts w:ascii="Times New Roman" w:hAnsi="Times New Roman" w:cs="Times New Roman"/>
          <w:sz w:val="24"/>
          <w:szCs w:val="24"/>
          <w:lang w:val="ru-RU"/>
        </w:rPr>
        <w:t>Т</w:t>
      </w:r>
      <w:r w:rsidRPr="00525F5D">
        <w:rPr>
          <w:rFonts w:ascii="Times New Roman" w:hAnsi="Times New Roman" w:cs="Times New Roman"/>
          <w:sz w:val="24"/>
          <w:szCs w:val="24"/>
          <w:lang w:val="en-US"/>
        </w:rPr>
        <w:t xml:space="preserve">. 13. – №. 2. – </w:t>
      </w:r>
      <w:r w:rsidRPr="00525F5D">
        <w:rPr>
          <w:rFonts w:ascii="Times New Roman" w:hAnsi="Times New Roman" w:cs="Times New Roman"/>
          <w:sz w:val="24"/>
          <w:szCs w:val="24"/>
          <w:lang w:val="ru-RU"/>
        </w:rPr>
        <w:t>С</w:t>
      </w:r>
      <w:r w:rsidRPr="00525F5D">
        <w:rPr>
          <w:rFonts w:ascii="Times New Roman" w:hAnsi="Times New Roman" w:cs="Times New Roman"/>
          <w:sz w:val="24"/>
          <w:szCs w:val="24"/>
          <w:lang w:val="en-US"/>
        </w:rPr>
        <w:t>. 101-121.</w:t>
      </w:r>
    </w:p>
    <w:p w14:paraId="18AB5ECF" w14:textId="77777777" w:rsidR="00060218" w:rsidRPr="00525F5D" w:rsidRDefault="00060218" w:rsidP="00060218">
      <w:pPr>
        <w:numPr>
          <w:ilvl w:val="0"/>
          <w:numId w:val="26"/>
        </w:numPr>
        <w:rPr>
          <w:rFonts w:ascii="Times New Roman" w:hAnsi="Times New Roman" w:cs="Times New Roman"/>
          <w:sz w:val="24"/>
          <w:szCs w:val="24"/>
          <w:lang w:val="ru-RU"/>
        </w:rPr>
      </w:pPr>
      <w:r w:rsidRPr="00525F5D">
        <w:rPr>
          <w:rFonts w:ascii="Times New Roman" w:hAnsi="Times New Roman" w:cs="Times New Roman"/>
          <w:b/>
          <w:bCs/>
          <w:sz w:val="24"/>
          <w:szCs w:val="24"/>
          <w:lang w:val="en-US"/>
        </w:rPr>
        <w:t xml:space="preserve">Abe, N., Chikamatsu, K., Kanai, K., </w:t>
      </w:r>
      <w:proofErr w:type="spellStart"/>
      <w:r w:rsidRPr="00525F5D">
        <w:rPr>
          <w:rFonts w:ascii="Times New Roman" w:hAnsi="Times New Roman" w:cs="Times New Roman"/>
          <w:b/>
          <w:bCs/>
          <w:sz w:val="24"/>
          <w:szCs w:val="24"/>
          <w:lang w:val="en-US"/>
        </w:rPr>
        <w:t>Kawasumi</w:t>
      </w:r>
      <w:proofErr w:type="spellEnd"/>
      <w:r w:rsidRPr="00525F5D">
        <w:rPr>
          <w:rFonts w:ascii="Times New Roman" w:hAnsi="Times New Roman" w:cs="Times New Roman"/>
          <w:b/>
          <w:bCs/>
          <w:sz w:val="24"/>
          <w:szCs w:val="24"/>
          <w:lang w:val="en-US"/>
        </w:rPr>
        <w:t>, Y.</w:t>
      </w:r>
      <w:r w:rsidRPr="00525F5D">
        <w:rPr>
          <w:rFonts w:ascii="Times New Roman" w:hAnsi="Times New Roman" w:cs="Times New Roman"/>
          <w:sz w:val="24"/>
          <w:szCs w:val="24"/>
          <w:lang w:val="en-US"/>
        </w:rPr>
        <w:t xml:space="preserve"> (2023). The Financial Macro-</w:t>
      </w:r>
      <w:proofErr w:type="gramStart"/>
      <w:r w:rsidRPr="00525F5D">
        <w:rPr>
          <w:rFonts w:ascii="Times New Roman" w:hAnsi="Times New Roman" w:cs="Times New Roman"/>
          <w:sz w:val="24"/>
          <w:szCs w:val="24"/>
          <w:lang w:val="en-US"/>
        </w:rPr>
        <w:t>econometric</w:t>
      </w:r>
      <w:proofErr w:type="gramEnd"/>
      <w:r w:rsidRPr="00525F5D">
        <w:rPr>
          <w:rFonts w:ascii="Times New Roman" w:hAnsi="Times New Roman" w:cs="Times New Roman"/>
          <w:sz w:val="24"/>
          <w:szCs w:val="24"/>
          <w:lang w:val="en-US"/>
        </w:rPr>
        <w:t xml:space="preserve"> Model (FMM, 2022 Version). </w:t>
      </w:r>
      <w:r w:rsidRPr="00525F5D">
        <w:rPr>
          <w:rFonts w:ascii="Times New Roman" w:hAnsi="Times New Roman" w:cs="Times New Roman"/>
          <w:i/>
          <w:iCs/>
          <w:sz w:val="24"/>
          <w:szCs w:val="24"/>
          <w:lang w:val="ru-RU"/>
        </w:rPr>
        <w:t xml:space="preserve">Bank </w:t>
      </w:r>
      <w:proofErr w:type="spellStart"/>
      <w:r w:rsidRPr="00525F5D">
        <w:rPr>
          <w:rFonts w:ascii="Times New Roman" w:hAnsi="Times New Roman" w:cs="Times New Roman"/>
          <w:i/>
          <w:iCs/>
          <w:sz w:val="24"/>
          <w:szCs w:val="24"/>
          <w:lang w:val="ru-RU"/>
        </w:rPr>
        <w:t>of</w:t>
      </w:r>
      <w:proofErr w:type="spellEnd"/>
      <w:r w:rsidRPr="00525F5D">
        <w:rPr>
          <w:rFonts w:ascii="Times New Roman" w:hAnsi="Times New Roman" w:cs="Times New Roman"/>
          <w:i/>
          <w:iCs/>
          <w:sz w:val="24"/>
          <w:szCs w:val="24"/>
          <w:lang w:val="ru-RU"/>
        </w:rPr>
        <w:t xml:space="preserve"> Japan Research </w:t>
      </w:r>
      <w:proofErr w:type="spellStart"/>
      <w:r w:rsidRPr="00525F5D">
        <w:rPr>
          <w:rFonts w:ascii="Times New Roman" w:hAnsi="Times New Roman" w:cs="Times New Roman"/>
          <w:i/>
          <w:iCs/>
          <w:sz w:val="24"/>
          <w:szCs w:val="24"/>
          <w:lang w:val="ru-RU"/>
        </w:rPr>
        <w:t>Papers</w:t>
      </w:r>
      <w:proofErr w:type="spellEnd"/>
      <w:r w:rsidRPr="00525F5D">
        <w:rPr>
          <w:rFonts w:ascii="Times New Roman" w:hAnsi="Times New Roman" w:cs="Times New Roman"/>
          <w:sz w:val="24"/>
          <w:szCs w:val="24"/>
          <w:lang w:val="ru-RU"/>
        </w:rPr>
        <w:t>.</w:t>
      </w:r>
    </w:p>
    <w:p w14:paraId="0160F1DC" w14:textId="77777777" w:rsidR="00060218" w:rsidRPr="00525F5D" w:rsidRDefault="00060218" w:rsidP="00060218">
      <w:pPr>
        <w:numPr>
          <w:ilvl w:val="0"/>
          <w:numId w:val="26"/>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Barros, V., Matos, P.V., &amp; Sarmento, J.M.</w:t>
      </w:r>
      <w:r w:rsidRPr="00525F5D">
        <w:rPr>
          <w:rFonts w:ascii="Times New Roman" w:hAnsi="Times New Roman" w:cs="Times New Roman"/>
          <w:sz w:val="24"/>
          <w:szCs w:val="24"/>
          <w:lang w:val="en-US"/>
        </w:rPr>
        <w:t xml:space="preserve"> (2020). What Firm's Characteristics Drive the Dividend Policy? A Mixed-Method Study on the Euronext Stock Exchange. </w:t>
      </w:r>
      <w:r w:rsidRPr="00525F5D">
        <w:rPr>
          <w:rFonts w:ascii="Times New Roman" w:hAnsi="Times New Roman" w:cs="Times New Roman"/>
          <w:i/>
          <w:iCs/>
          <w:sz w:val="24"/>
          <w:szCs w:val="24"/>
          <w:lang w:val="en-US"/>
        </w:rPr>
        <w:t>ScienceDirect</w:t>
      </w:r>
      <w:r w:rsidRPr="00525F5D">
        <w:rPr>
          <w:rFonts w:ascii="Times New Roman" w:hAnsi="Times New Roman" w:cs="Times New Roman"/>
          <w:sz w:val="24"/>
          <w:szCs w:val="24"/>
          <w:lang w:val="en-US"/>
        </w:rPr>
        <w:t>.</w:t>
      </w:r>
    </w:p>
    <w:p w14:paraId="7F2B4369" w14:textId="77777777" w:rsidR="00060218" w:rsidRPr="00525F5D" w:rsidRDefault="00060218" w:rsidP="00060218">
      <w:pPr>
        <w:numPr>
          <w:ilvl w:val="0"/>
          <w:numId w:val="26"/>
        </w:numPr>
        <w:rPr>
          <w:rFonts w:ascii="Times New Roman" w:hAnsi="Times New Roman" w:cs="Times New Roman"/>
          <w:sz w:val="24"/>
          <w:szCs w:val="24"/>
          <w:lang w:val="ru-RU"/>
        </w:rPr>
      </w:pPr>
      <w:r w:rsidRPr="00525F5D">
        <w:rPr>
          <w:rFonts w:ascii="Times New Roman" w:hAnsi="Times New Roman" w:cs="Times New Roman"/>
          <w:b/>
          <w:bCs/>
          <w:sz w:val="24"/>
          <w:szCs w:val="24"/>
          <w:lang w:val="en-US"/>
        </w:rPr>
        <w:t>Das Mohapatra, D., &amp; Panda, P.</w:t>
      </w:r>
      <w:r w:rsidRPr="00525F5D">
        <w:rPr>
          <w:rFonts w:ascii="Times New Roman" w:hAnsi="Times New Roman" w:cs="Times New Roman"/>
          <w:sz w:val="24"/>
          <w:szCs w:val="24"/>
          <w:lang w:val="en-US"/>
        </w:rPr>
        <w:t xml:space="preserve"> (2022). Impact of Corporate Governance on Dividend Policy: A Systematic Literature Review of Last Two Decades. </w:t>
      </w:r>
      <w:proofErr w:type="spellStart"/>
      <w:r w:rsidRPr="00525F5D">
        <w:rPr>
          <w:rFonts w:ascii="Times New Roman" w:hAnsi="Times New Roman" w:cs="Times New Roman"/>
          <w:i/>
          <w:iCs/>
          <w:sz w:val="24"/>
          <w:szCs w:val="24"/>
          <w:lang w:val="ru-RU"/>
        </w:rPr>
        <w:t>Taylor</w:t>
      </w:r>
      <w:proofErr w:type="spellEnd"/>
      <w:r w:rsidRPr="00525F5D">
        <w:rPr>
          <w:rFonts w:ascii="Times New Roman" w:hAnsi="Times New Roman" w:cs="Times New Roman"/>
          <w:i/>
          <w:iCs/>
          <w:sz w:val="24"/>
          <w:szCs w:val="24"/>
          <w:lang w:val="ru-RU"/>
        </w:rPr>
        <w:t xml:space="preserve"> &amp; </w:t>
      </w:r>
      <w:proofErr w:type="spellStart"/>
      <w:r w:rsidRPr="00525F5D">
        <w:rPr>
          <w:rFonts w:ascii="Times New Roman" w:hAnsi="Times New Roman" w:cs="Times New Roman"/>
          <w:i/>
          <w:iCs/>
          <w:sz w:val="24"/>
          <w:szCs w:val="24"/>
          <w:lang w:val="ru-RU"/>
        </w:rPr>
        <w:t>Francis</w:t>
      </w:r>
      <w:proofErr w:type="spellEnd"/>
      <w:r w:rsidRPr="00525F5D">
        <w:rPr>
          <w:rFonts w:ascii="Times New Roman" w:hAnsi="Times New Roman" w:cs="Times New Roman"/>
          <w:sz w:val="24"/>
          <w:szCs w:val="24"/>
          <w:lang w:val="ru-RU"/>
        </w:rPr>
        <w:t>.</w:t>
      </w:r>
    </w:p>
    <w:p w14:paraId="39C5FFB8" w14:textId="77777777" w:rsidR="00060218" w:rsidRPr="00525F5D" w:rsidRDefault="00060218" w:rsidP="00060218">
      <w:pPr>
        <w:numPr>
          <w:ilvl w:val="0"/>
          <w:numId w:val="26"/>
        </w:numPr>
        <w:rPr>
          <w:rFonts w:ascii="Times New Roman" w:hAnsi="Times New Roman" w:cs="Times New Roman"/>
          <w:sz w:val="24"/>
          <w:szCs w:val="24"/>
          <w:lang w:val="ru-RU"/>
        </w:rPr>
      </w:pPr>
      <w:r w:rsidRPr="00525F5D">
        <w:rPr>
          <w:rFonts w:ascii="Times New Roman" w:hAnsi="Times New Roman" w:cs="Times New Roman"/>
          <w:b/>
          <w:bCs/>
          <w:sz w:val="24"/>
          <w:szCs w:val="24"/>
          <w:lang w:val="en-US"/>
        </w:rPr>
        <w:t>Jarallah, S., &amp; Ullah, W.</w:t>
      </w:r>
      <w:r w:rsidRPr="00525F5D">
        <w:rPr>
          <w:rFonts w:ascii="Times New Roman" w:hAnsi="Times New Roman" w:cs="Times New Roman"/>
          <w:sz w:val="24"/>
          <w:szCs w:val="24"/>
          <w:lang w:val="en-US"/>
        </w:rPr>
        <w:t xml:space="preserve"> (2014). Evolving Corporate Governance and the Dividends </w:t>
      </w:r>
      <w:proofErr w:type="spellStart"/>
      <w:r w:rsidRPr="00525F5D">
        <w:rPr>
          <w:rFonts w:ascii="Times New Roman" w:hAnsi="Times New Roman" w:cs="Times New Roman"/>
          <w:sz w:val="24"/>
          <w:szCs w:val="24"/>
          <w:lang w:val="en-US"/>
        </w:rPr>
        <w:t>Behaviour</w:t>
      </w:r>
      <w:proofErr w:type="spellEnd"/>
      <w:r w:rsidRPr="00525F5D">
        <w:rPr>
          <w:rFonts w:ascii="Times New Roman" w:hAnsi="Times New Roman" w:cs="Times New Roman"/>
          <w:sz w:val="24"/>
          <w:szCs w:val="24"/>
          <w:lang w:val="en-US"/>
        </w:rPr>
        <w:t xml:space="preserve"> Regime in Japan. </w:t>
      </w:r>
      <w:r w:rsidRPr="00525F5D">
        <w:rPr>
          <w:rFonts w:ascii="Times New Roman" w:hAnsi="Times New Roman" w:cs="Times New Roman"/>
          <w:i/>
          <w:iCs/>
          <w:sz w:val="24"/>
          <w:szCs w:val="24"/>
          <w:lang w:val="ru-RU"/>
        </w:rPr>
        <w:t>Springer Link</w:t>
      </w:r>
      <w:r w:rsidRPr="00525F5D">
        <w:rPr>
          <w:rFonts w:ascii="Times New Roman" w:hAnsi="Times New Roman" w:cs="Times New Roman"/>
          <w:sz w:val="24"/>
          <w:szCs w:val="24"/>
          <w:lang w:val="ru-RU"/>
        </w:rPr>
        <w:t>.</w:t>
      </w:r>
    </w:p>
    <w:p w14:paraId="7BEFFC7F" w14:textId="77777777" w:rsidR="00060218" w:rsidRPr="00525F5D" w:rsidRDefault="00060218" w:rsidP="00060218">
      <w:pPr>
        <w:numPr>
          <w:ilvl w:val="0"/>
          <w:numId w:val="26"/>
        </w:numPr>
        <w:rPr>
          <w:rFonts w:ascii="Times New Roman" w:hAnsi="Times New Roman" w:cs="Times New Roman"/>
          <w:sz w:val="24"/>
          <w:szCs w:val="24"/>
          <w:lang w:val="ru-RU"/>
        </w:rPr>
      </w:pPr>
      <w:r w:rsidRPr="00525F5D">
        <w:rPr>
          <w:rFonts w:ascii="Times New Roman" w:hAnsi="Times New Roman" w:cs="Times New Roman"/>
          <w:b/>
          <w:bCs/>
          <w:sz w:val="24"/>
          <w:szCs w:val="24"/>
          <w:lang w:val="en-US"/>
        </w:rPr>
        <w:t>Kumar, A., &amp; Sinha, P.</w:t>
      </w:r>
      <w:r w:rsidRPr="00525F5D">
        <w:rPr>
          <w:rFonts w:ascii="Times New Roman" w:hAnsi="Times New Roman" w:cs="Times New Roman"/>
          <w:sz w:val="24"/>
          <w:szCs w:val="24"/>
          <w:lang w:val="en-US"/>
        </w:rPr>
        <w:t xml:space="preserve"> (2024). Changing Dividend Payout Behavior and Predicting Dividend Policy in Emerging Markets: Evidence from India. </w:t>
      </w:r>
      <w:r w:rsidRPr="00525F5D">
        <w:rPr>
          <w:rFonts w:ascii="Times New Roman" w:hAnsi="Times New Roman" w:cs="Times New Roman"/>
          <w:i/>
          <w:iCs/>
          <w:sz w:val="24"/>
          <w:szCs w:val="24"/>
          <w:lang w:val="ru-RU"/>
        </w:rPr>
        <w:t xml:space="preserve">Business </w:t>
      </w:r>
      <w:proofErr w:type="spellStart"/>
      <w:r w:rsidRPr="00525F5D">
        <w:rPr>
          <w:rFonts w:ascii="Times New Roman" w:hAnsi="Times New Roman" w:cs="Times New Roman"/>
          <w:i/>
          <w:iCs/>
          <w:sz w:val="24"/>
          <w:szCs w:val="24"/>
          <w:lang w:val="ru-RU"/>
        </w:rPr>
        <w:t>Perspectives</w:t>
      </w:r>
      <w:proofErr w:type="spellEnd"/>
      <w:r w:rsidRPr="00525F5D">
        <w:rPr>
          <w:rFonts w:ascii="Times New Roman" w:hAnsi="Times New Roman" w:cs="Times New Roman"/>
          <w:sz w:val="24"/>
          <w:szCs w:val="24"/>
          <w:lang w:val="ru-RU"/>
        </w:rPr>
        <w:t>.</w:t>
      </w:r>
    </w:p>
    <w:p w14:paraId="40B69F5B" w14:textId="77777777" w:rsidR="00060218" w:rsidRPr="00525F5D" w:rsidRDefault="00060218" w:rsidP="00060218">
      <w:pPr>
        <w:numPr>
          <w:ilvl w:val="0"/>
          <w:numId w:val="26"/>
        </w:numPr>
        <w:rPr>
          <w:rFonts w:ascii="Times New Roman" w:hAnsi="Times New Roman" w:cs="Times New Roman"/>
          <w:sz w:val="24"/>
          <w:szCs w:val="24"/>
          <w:lang w:val="ru-RU"/>
        </w:rPr>
      </w:pPr>
      <w:r w:rsidRPr="00525F5D">
        <w:rPr>
          <w:rFonts w:ascii="Times New Roman" w:hAnsi="Times New Roman" w:cs="Times New Roman"/>
          <w:b/>
          <w:bCs/>
          <w:sz w:val="24"/>
          <w:szCs w:val="24"/>
          <w:lang w:val="en-US"/>
        </w:rPr>
        <w:t>Narang, N., Gupta, S., &amp; Tripathy, N.</w:t>
      </w:r>
      <w:r w:rsidRPr="00525F5D">
        <w:rPr>
          <w:rFonts w:ascii="Times New Roman" w:hAnsi="Times New Roman" w:cs="Times New Roman"/>
          <w:sz w:val="24"/>
          <w:szCs w:val="24"/>
          <w:lang w:val="en-US"/>
        </w:rPr>
        <w:t xml:space="preserve"> (2024). Dynamics of Corporate Governance and Dividend Policy Alliance: A Meta-Analytical Approach. </w:t>
      </w:r>
      <w:proofErr w:type="spellStart"/>
      <w:r w:rsidRPr="00525F5D">
        <w:rPr>
          <w:rFonts w:ascii="Times New Roman" w:hAnsi="Times New Roman" w:cs="Times New Roman"/>
          <w:i/>
          <w:iCs/>
          <w:sz w:val="24"/>
          <w:szCs w:val="24"/>
          <w:lang w:val="ru-RU"/>
        </w:rPr>
        <w:t>Emerald</w:t>
      </w:r>
      <w:proofErr w:type="spellEnd"/>
      <w:r w:rsidRPr="00525F5D">
        <w:rPr>
          <w:rFonts w:ascii="Times New Roman" w:hAnsi="Times New Roman" w:cs="Times New Roman"/>
          <w:i/>
          <w:iCs/>
          <w:sz w:val="24"/>
          <w:szCs w:val="24"/>
          <w:lang w:val="ru-RU"/>
        </w:rPr>
        <w:t xml:space="preserve"> Insight</w:t>
      </w:r>
      <w:r w:rsidRPr="00525F5D">
        <w:rPr>
          <w:rFonts w:ascii="Times New Roman" w:hAnsi="Times New Roman" w:cs="Times New Roman"/>
          <w:sz w:val="24"/>
          <w:szCs w:val="24"/>
          <w:lang w:val="ru-RU"/>
        </w:rPr>
        <w:t>.</w:t>
      </w:r>
    </w:p>
    <w:p w14:paraId="390C2C6B" w14:textId="77777777" w:rsidR="00060218" w:rsidRPr="00525F5D" w:rsidRDefault="00060218" w:rsidP="00060218">
      <w:pPr>
        <w:numPr>
          <w:ilvl w:val="0"/>
          <w:numId w:val="26"/>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Nakano M.</w:t>
      </w:r>
      <w:r w:rsidRPr="00525F5D">
        <w:rPr>
          <w:rFonts w:ascii="Times New Roman" w:hAnsi="Times New Roman" w:cs="Times New Roman"/>
          <w:sz w:val="24"/>
          <w:szCs w:val="24"/>
          <w:lang w:val="en-US"/>
        </w:rPr>
        <w:t xml:space="preserve"> Financial Crisis and Bank Management in Japan (1997 to 2016). – London: </w:t>
      </w:r>
      <w:r w:rsidRPr="00525F5D">
        <w:rPr>
          <w:rFonts w:ascii="Times New Roman" w:hAnsi="Times New Roman" w:cs="Times New Roman"/>
          <w:i/>
          <w:iCs/>
          <w:sz w:val="24"/>
          <w:szCs w:val="24"/>
          <w:lang w:val="en-US"/>
        </w:rPr>
        <w:t>Palgrave Macmillan</w:t>
      </w:r>
      <w:r w:rsidRPr="00525F5D">
        <w:rPr>
          <w:rFonts w:ascii="Times New Roman" w:hAnsi="Times New Roman" w:cs="Times New Roman"/>
          <w:sz w:val="24"/>
          <w:szCs w:val="24"/>
          <w:lang w:val="en-US"/>
        </w:rPr>
        <w:t>, 2016.</w:t>
      </w:r>
    </w:p>
    <w:p w14:paraId="2310CDDA" w14:textId="77777777" w:rsidR="00060218" w:rsidRPr="00525F5D" w:rsidRDefault="00060218" w:rsidP="00060218">
      <w:pPr>
        <w:numPr>
          <w:ilvl w:val="0"/>
          <w:numId w:val="26"/>
        </w:numPr>
        <w:rPr>
          <w:rFonts w:ascii="Times New Roman" w:hAnsi="Times New Roman" w:cs="Times New Roman"/>
          <w:sz w:val="24"/>
          <w:szCs w:val="24"/>
          <w:lang w:val="en-US"/>
        </w:rPr>
      </w:pPr>
      <w:proofErr w:type="spellStart"/>
      <w:r w:rsidRPr="00525F5D">
        <w:rPr>
          <w:rFonts w:ascii="Times New Roman" w:hAnsi="Times New Roman" w:cs="Times New Roman"/>
          <w:b/>
          <w:bCs/>
          <w:sz w:val="24"/>
          <w:szCs w:val="24"/>
          <w:lang w:val="en-US"/>
        </w:rPr>
        <w:t>Floerkemeier</w:t>
      </w:r>
      <w:proofErr w:type="spellEnd"/>
      <w:r w:rsidRPr="00525F5D">
        <w:rPr>
          <w:rFonts w:ascii="Times New Roman" w:hAnsi="Times New Roman" w:cs="Times New Roman"/>
          <w:b/>
          <w:bCs/>
          <w:sz w:val="24"/>
          <w:szCs w:val="24"/>
          <w:lang w:val="en-US"/>
        </w:rPr>
        <w:t xml:space="preserve"> M. H., Spatafora M. N., Venables A.</w:t>
      </w:r>
      <w:r w:rsidRPr="00525F5D">
        <w:rPr>
          <w:rFonts w:ascii="Times New Roman" w:hAnsi="Times New Roman" w:cs="Times New Roman"/>
          <w:sz w:val="24"/>
          <w:szCs w:val="24"/>
          <w:lang w:val="en-US"/>
        </w:rPr>
        <w:t xml:space="preserve"> Regional disparities, growth, and inclusiveness. – </w:t>
      </w:r>
      <w:r w:rsidRPr="00525F5D">
        <w:rPr>
          <w:rFonts w:ascii="Times New Roman" w:hAnsi="Times New Roman" w:cs="Times New Roman"/>
          <w:i/>
          <w:iCs/>
          <w:sz w:val="24"/>
          <w:szCs w:val="24"/>
          <w:lang w:val="en-US"/>
        </w:rPr>
        <w:t>International Monetary Fund</w:t>
      </w:r>
      <w:r w:rsidRPr="00525F5D">
        <w:rPr>
          <w:rFonts w:ascii="Times New Roman" w:hAnsi="Times New Roman" w:cs="Times New Roman"/>
          <w:sz w:val="24"/>
          <w:szCs w:val="24"/>
          <w:lang w:val="en-US"/>
        </w:rPr>
        <w:t>, 2021.</w:t>
      </w:r>
    </w:p>
    <w:p w14:paraId="56B5FAE3" w14:textId="77777777" w:rsidR="00060218" w:rsidRPr="00525F5D" w:rsidRDefault="00060218" w:rsidP="00060218">
      <w:pPr>
        <w:numPr>
          <w:ilvl w:val="0"/>
          <w:numId w:val="26"/>
        </w:numPr>
        <w:rPr>
          <w:rFonts w:ascii="Times New Roman" w:hAnsi="Times New Roman" w:cs="Times New Roman"/>
          <w:sz w:val="24"/>
          <w:szCs w:val="24"/>
          <w:lang w:val="ru-RU"/>
        </w:rPr>
      </w:pPr>
      <w:r w:rsidRPr="00525F5D">
        <w:rPr>
          <w:rFonts w:ascii="Times New Roman" w:hAnsi="Times New Roman" w:cs="Times New Roman"/>
          <w:b/>
          <w:bCs/>
          <w:sz w:val="24"/>
          <w:szCs w:val="24"/>
          <w:lang w:val="en-US"/>
        </w:rPr>
        <w:t>Hasan, M.B., Wahid, A.N.M., &amp; Amin, M.R.</w:t>
      </w:r>
      <w:r w:rsidRPr="00525F5D">
        <w:rPr>
          <w:rFonts w:ascii="Times New Roman" w:hAnsi="Times New Roman" w:cs="Times New Roman"/>
          <w:sz w:val="24"/>
          <w:szCs w:val="24"/>
          <w:lang w:val="en-US"/>
        </w:rPr>
        <w:t xml:space="preserve"> (2023). Dynamics Between Ownership Structure and Dividend Policy: Evidence from Bangladesh. </w:t>
      </w:r>
      <w:proofErr w:type="spellStart"/>
      <w:r w:rsidRPr="00525F5D">
        <w:rPr>
          <w:rFonts w:ascii="Times New Roman" w:hAnsi="Times New Roman" w:cs="Times New Roman"/>
          <w:i/>
          <w:iCs/>
          <w:sz w:val="24"/>
          <w:szCs w:val="24"/>
          <w:lang w:val="ru-RU"/>
        </w:rPr>
        <w:t>Emerald</w:t>
      </w:r>
      <w:proofErr w:type="spellEnd"/>
      <w:r w:rsidRPr="00525F5D">
        <w:rPr>
          <w:rFonts w:ascii="Times New Roman" w:hAnsi="Times New Roman" w:cs="Times New Roman"/>
          <w:i/>
          <w:iCs/>
          <w:sz w:val="24"/>
          <w:szCs w:val="24"/>
          <w:lang w:val="ru-RU"/>
        </w:rPr>
        <w:t xml:space="preserve"> Insight</w:t>
      </w:r>
      <w:r w:rsidRPr="00525F5D">
        <w:rPr>
          <w:rFonts w:ascii="Times New Roman" w:hAnsi="Times New Roman" w:cs="Times New Roman"/>
          <w:sz w:val="24"/>
          <w:szCs w:val="24"/>
          <w:lang w:val="ru-RU"/>
        </w:rPr>
        <w:t>.</w:t>
      </w:r>
    </w:p>
    <w:p w14:paraId="1E66B660" w14:textId="77777777" w:rsidR="00060218" w:rsidRPr="00525F5D" w:rsidRDefault="00060218" w:rsidP="00060218">
      <w:pPr>
        <w:numPr>
          <w:ilvl w:val="0"/>
          <w:numId w:val="26"/>
        </w:numPr>
        <w:rPr>
          <w:rFonts w:ascii="Times New Roman" w:hAnsi="Times New Roman" w:cs="Times New Roman"/>
          <w:sz w:val="24"/>
          <w:szCs w:val="24"/>
          <w:lang w:val="ru-RU"/>
        </w:rPr>
      </w:pPr>
      <w:proofErr w:type="spellStart"/>
      <w:r w:rsidRPr="00525F5D">
        <w:rPr>
          <w:rFonts w:ascii="Times New Roman" w:hAnsi="Times New Roman" w:cs="Times New Roman"/>
          <w:b/>
          <w:bCs/>
          <w:sz w:val="24"/>
          <w:szCs w:val="24"/>
          <w:lang w:val="ru-RU"/>
        </w:rPr>
        <w:t>Kодьяков</w:t>
      </w:r>
      <w:proofErr w:type="spellEnd"/>
      <w:r w:rsidRPr="00525F5D">
        <w:rPr>
          <w:rFonts w:ascii="Times New Roman" w:hAnsi="Times New Roman" w:cs="Times New Roman"/>
          <w:b/>
          <w:bCs/>
          <w:sz w:val="24"/>
          <w:szCs w:val="24"/>
          <w:lang w:val="ru-RU"/>
        </w:rPr>
        <w:t xml:space="preserve"> Н. П., </w:t>
      </w:r>
      <w:proofErr w:type="spellStart"/>
      <w:r w:rsidRPr="00525F5D">
        <w:rPr>
          <w:rFonts w:ascii="Times New Roman" w:hAnsi="Times New Roman" w:cs="Times New Roman"/>
          <w:b/>
          <w:bCs/>
          <w:sz w:val="24"/>
          <w:szCs w:val="24"/>
          <w:lang w:val="ru-RU"/>
        </w:rPr>
        <w:t>Шулимова</w:t>
      </w:r>
      <w:proofErr w:type="spellEnd"/>
      <w:r w:rsidRPr="00525F5D">
        <w:rPr>
          <w:rFonts w:ascii="Times New Roman" w:hAnsi="Times New Roman" w:cs="Times New Roman"/>
          <w:b/>
          <w:bCs/>
          <w:sz w:val="24"/>
          <w:szCs w:val="24"/>
          <w:lang w:val="ru-RU"/>
        </w:rPr>
        <w:t xml:space="preserve"> М. А.</w:t>
      </w:r>
      <w:r w:rsidRPr="00525F5D">
        <w:rPr>
          <w:rFonts w:ascii="Times New Roman" w:hAnsi="Times New Roman" w:cs="Times New Roman"/>
          <w:sz w:val="24"/>
          <w:szCs w:val="24"/>
          <w:lang w:val="ru-RU"/>
        </w:rPr>
        <w:t xml:space="preserve"> Современные тенденции развития мирового финансового рынка // </w:t>
      </w:r>
      <w:r w:rsidRPr="00525F5D">
        <w:rPr>
          <w:rFonts w:ascii="Times New Roman" w:hAnsi="Times New Roman" w:cs="Times New Roman"/>
          <w:i/>
          <w:iCs/>
          <w:sz w:val="24"/>
          <w:szCs w:val="24"/>
          <w:lang w:val="ru-RU"/>
        </w:rPr>
        <w:t>Академическая публицистика</w:t>
      </w:r>
      <w:r w:rsidRPr="00525F5D">
        <w:rPr>
          <w:rFonts w:ascii="Times New Roman" w:hAnsi="Times New Roman" w:cs="Times New Roman"/>
          <w:sz w:val="24"/>
          <w:szCs w:val="24"/>
          <w:lang w:val="ru-RU"/>
        </w:rPr>
        <w:t xml:space="preserve">. – 2021. – №. 2. – С. </w:t>
      </w:r>
      <w:proofErr w:type="gramStart"/>
      <w:r w:rsidRPr="00525F5D">
        <w:rPr>
          <w:rFonts w:ascii="Times New Roman" w:hAnsi="Times New Roman" w:cs="Times New Roman"/>
          <w:sz w:val="24"/>
          <w:szCs w:val="24"/>
          <w:lang w:val="ru-RU"/>
        </w:rPr>
        <w:t>86-91</w:t>
      </w:r>
      <w:proofErr w:type="gramEnd"/>
      <w:r w:rsidRPr="00525F5D">
        <w:rPr>
          <w:rFonts w:ascii="Times New Roman" w:hAnsi="Times New Roman" w:cs="Times New Roman"/>
          <w:sz w:val="24"/>
          <w:szCs w:val="24"/>
          <w:lang w:val="ru-RU"/>
        </w:rPr>
        <w:t>.</w:t>
      </w:r>
    </w:p>
    <w:p w14:paraId="656F4788" w14:textId="77777777" w:rsidR="00060218" w:rsidRPr="00525F5D" w:rsidRDefault="00060218" w:rsidP="00060218">
      <w:pPr>
        <w:numPr>
          <w:ilvl w:val="0"/>
          <w:numId w:val="26"/>
        </w:numPr>
        <w:rPr>
          <w:rFonts w:ascii="Times New Roman" w:hAnsi="Times New Roman" w:cs="Times New Roman"/>
          <w:sz w:val="24"/>
          <w:szCs w:val="24"/>
          <w:lang w:val="ru-RU"/>
        </w:rPr>
      </w:pPr>
      <w:r w:rsidRPr="00525F5D">
        <w:rPr>
          <w:rFonts w:ascii="Times New Roman" w:hAnsi="Times New Roman" w:cs="Times New Roman"/>
          <w:b/>
          <w:bCs/>
          <w:sz w:val="24"/>
          <w:szCs w:val="24"/>
          <w:lang w:val="ru-RU"/>
        </w:rPr>
        <w:t>Додонов В. Ю.</w:t>
      </w:r>
      <w:r w:rsidRPr="00525F5D">
        <w:rPr>
          <w:rFonts w:ascii="Times New Roman" w:hAnsi="Times New Roman" w:cs="Times New Roman"/>
          <w:sz w:val="24"/>
          <w:szCs w:val="24"/>
          <w:lang w:val="ru-RU"/>
        </w:rPr>
        <w:t xml:space="preserve"> Финансовые факторы трансформации экономического роста Японии. – 2017.</w:t>
      </w:r>
    </w:p>
    <w:p w14:paraId="79181142" w14:textId="77777777" w:rsidR="00060218" w:rsidRPr="00525F5D" w:rsidRDefault="00060218" w:rsidP="00060218">
      <w:pPr>
        <w:numPr>
          <w:ilvl w:val="0"/>
          <w:numId w:val="26"/>
        </w:numPr>
        <w:rPr>
          <w:rFonts w:ascii="Times New Roman" w:hAnsi="Times New Roman" w:cs="Times New Roman"/>
          <w:sz w:val="24"/>
          <w:szCs w:val="24"/>
          <w:lang w:val="ru-RU"/>
        </w:rPr>
      </w:pPr>
      <w:r w:rsidRPr="00525F5D">
        <w:rPr>
          <w:rFonts w:ascii="Times New Roman" w:hAnsi="Times New Roman" w:cs="Times New Roman"/>
          <w:b/>
          <w:bCs/>
          <w:sz w:val="24"/>
          <w:szCs w:val="24"/>
          <w:lang w:val="en-US"/>
        </w:rPr>
        <w:t>Japanese Bankers Association.</w:t>
      </w:r>
      <w:r w:rsidRPr="00525F5D">
        <w:rPr>
          <w:rFonts w:ascii="Times New Roman" w:hAnsi="Times New Roman" w:cs="Times New Roman"/>
          <w:sz w:val="24"/>
          <w:szCs w:val="24"/>
          <w:lang w:val="en-US"/>
        </w:rPr>
        <w:t xml:space="preserve"> </w:t>
      </w:r>
      <w:r w:rsidRPr="00525F5D">
        <w:rPr>
          <w:rFonts w:ascii="Times New Roman" w:hAnsi="Times New Roman" w:cs="Times New Roman"/>
          <w:sz w:val="24"/>
          <w:szCs w:val="24"/>
          <w:lang w:val="ru-RU"/>
        </w:rPr>
        <w:t>Официальный</w:t>
      </w:r>
      <w:r w:rsidRPr="00525F5D">
        <w:rPr>
          <w:rFonts w:ascii="Times New Roman" w:hAnsi="Times New Roman" w:cs="Times New Roman"/>
          <w:sz w:val="24"/>
          <w:szCs w:val="24"/>
          <w:lang w:val="en-US"/>
        </w:rPr>
        <w:t xml:space="preserve"> </w:t>
      </w:r>
      <w:r w:rsidRPr="00525F5D">
        <w:rPr>
          <w:rFonts w:ascii="Times New Roman" w:hAnsi="Times New Roman" w:cs="Times New Roman"/>
          <w:sz w:val="24"/>
          <w:szCs w:val="24"/>
          <w:lang w:val="ru-RU"/>
        </w:rPr>
        <w:t>сайт</w:t>
      </w:r>
      <w:r w:rsidRPr="00525F5D">
        <w:rPr>
          <w:rFonts w:ascii="Times New Roman" w:hAnsi="Times New Roman" w:cs="Times New Roman"/>
          <w:sz w:val="24"/>
          <w:szCs w:val="24"/>
          <w:lang w:val="en-US"/>
        </w:rPr>
        <w:t xml:space="preserve">. </w:t>
      </w:r>
      <w:r w:rsidRPr="00525F5D">
        <w:rPr>
          <w:rFonts w:ascii="Times New Roman" w:hAnsi="Times New Roman" w:cs="Times New Roman"/>
          <w:sz w:val="24"/>
          <w:szCs w:val="24"/>
          <w:lang w:val="ru-RU"/>
        </w:rPr>
        <w:t xml:space="preserve">URL: </w:t>
      </w:r>
      <w:hyperlink r:id="rId27" w:tgtFrame="_new" w:history="1">
        <w:r w:rsidRPr="00525F5D">
          <w:rPr>
            <w:rStyle w:val="Hyperlink"/>
            <w:rFonts w:ascii="Times New Roman" w:hAnsi="Times New Roman" w:cs="Times New Roman"/>
            <w:sz w:val="24"/>
            <w:szCs w:val="24"/>
            <w:lang w:val="ru-RU"/>
          </w:rPr>
          <w:t>https://www.zenginkyo.or.jp/en/</w:t>
        </w:r>
      </w:hyperlink>
      <w:r w:rsidRPr="00525F5D">
        <w:rPr>
          <w:rFonts w:ascii="Times New Roman" w:hAnsi="Times New Roman" w:cs="Times New Roman"/>
          <w:sz w:val="24"/>
          <w:szCs w:val="24"/>
          <w:lang w:val="ru-RU"/>
        </w:rPr>
        <w:t xml:space="preserve"> (дата обращения: 16.03.2025).</w:t>
      </w:r>
    </w:p>
    <w:p w14:paraId="2B5AFD8D" w14:textId="77777777" w:rsidR="00060218" w:rsidRPr="00525F5D" w:rsidRDefault="00060218" w:rsidP="00060218">
      <w:pPr>
        <w:numPr>
          <w:ilvl w:val="0"/>
          <w:numId w:val="26"/>
        </w:numPr>
        <w:rPr>
          <w:rFonts w:ascii="Times New Roman" w:hAnsi="Times New Roman" w:cs="Times New Roman"/>
          <w:sz w:val="24"/>
          <w:szCs w:val="24"/>
          <w:lang w:val="en-US"/>
        </w:rPr>
      </w:pPr>
      <w:r w:rsidRPr="00525F5D">
        <w:rPr>
          <w:rFonts w:ascii="Times New Roman" w:hAnsi="Times New Roman" w:cs="Times New Roman"/>
          <w:b/>
          <w:bCs/>
          <w:sz w:val="24"/>
          <w:szCs w:val="24"/>
          <w:lang w:val="ru-RU"/>
        </w:rPr>
        <w:t xml:space="preserve">Bank </w:t>
      </w:r>
      <w:proofErr w:type="spellStart"/>
      <w:r w:rsidRPr="00525F5D">
        <w:rPr>
          <w:rFonts w:ascii="Times New Roman" w:hAnsi="Times New Roman" w:cs="Times New Roman"/>
          <w:b/>
          <w:bCs/>
          <w:sz w:val="24"/>
          <w:szCs w:val="24"/>
          <w:lang w:val="ru-RU"/>
        </w:rPr>
        <w:t>of</w:t>
      </w:r>
      <w:proofErr w:type="spellEnd"/>
      <w:r w:rsidRPr="00525F5D">
        <w:rPr>
          <w:rFonts w:ascii="Times New Roman" w:hAnsi="Times New Roman" w:cs="Times New Roman"/>
          <w:b/>
          <w:bCs/>
          <w:sz w:val="24"/>
          <w:szCs w:val="24"/>
          <w:lang w:val="ru-RU"/>
        </w:rPr>
        <w:t xml:space="preserve"> Japan.</w:t>
      </w:r>
      <w:r w:rsidRPr="00525F5D">
        <w:rPr>
          <w:rFonts w:ascii="Times New Roman" w:hAnsi="Times New Roman" w:cs="Times New Roman"/>
          <w:sz w:val="24"/>
          <w:szCs w:val="24"/>
          <w:lang w:val="ru-RU"/>
        </w:rPr>
        <w:t xml:space="preserve"> Официальный сайт. </w:t>
      </w:r>
      <w:r w:rsidRPr="00525F5D">
        <w:rPr>
          <w:rFonts w:ascii="Times New Roman" w:hAnsi="Times New Roman" w:cs="Times New Roman"/>
          <w:sz w:val="24"/>
          <w:szCs w:val="24"/>
          <w:lang w:val="en-US"/>
        </w:rPr>
        <w:t xml:space="preserve">URL: </w:t>
      </w:r>
      <w:hyperlink r:id="rId28" w:tgtFrame="_new" w:history="1">
        <w:r w:rsidRPr="00525F5D">
          <w:rPr>
            <w:rStyle w:val="Hyperlink"/>
            <w:rFonts w:ascii="Times New Roman" w:hAnsi="Times New Roman" w:cs="Times New Roman"/>
            <w:sz w:val="24"/>
            <w:szCs w:val="24"/>
            <w:lang w:val="en-US"/>
          </w:rPr>
          <w:t>https://www.boj.or.jp/en/index.htm/</w:t>
        </w:r>
      </w:hyperlink>
    </w:p>
    <w:p w14:paraId="5CBDC557" w14:textId="77777777" w:rsidR="00060218" w:rsidRPr="00525F5D" w:rsidRDefault="00060218" w:rsidP="00060218">
      <w:pPr>
        <w:numPr>
          <w:ilvl w:val="0"/>
          <w:numId w:val="26"/>
        </w:numPr>
        <w:rPr>
          <w:rFonts w:ascii="Times New Roman" w:hAnsi="Times New Roman" w:cs="Times New Roman"/>
          <w:sz w:val="24"/>
          <w:szCs w:val="24"/>
          <w:lang w:val="ru-RU"/>
        </w:rPr>
      </w:pPr>
      <w:r w:rsidRPr="00525F5D">
        <w:rPr>
          <w:rFonts w:ascii="Times New Roman" w:hAnsi="Times New Roman" w:cs="Times New Roman"/>
          <w:b/>
          <w:bCs/>
          <w:sz w:val="24"/>
          <w:szCs w:val="24"/>
          <w:lang w:val="en-US"/>
        </w:rPr>
        <w:t>Abe, N.</w:t>
      </w:r>
      <w:r w:rsidRPr="00525F5D">
        <w:rPr>
          <w:rFonts w:ascii="Times New Roman" w:hAnsi="Times New Roman" w:cs="Times New Roman"/>
          <w:sz w:val="24"/>
          <w:szCs w:val="24"/>
          <w:lang w:val="en-US"/>
        </w:rPr>
        <w:t xml:space="preserve"> The Financial Macro-</w:t>
      </w:r>
      <w:proofErr w:type="gramStart"/>
      <w:r w:rsidRPr="00525F5D">
        <w:rPr>
          <w:rFonts w:ascii="Times New Roman" w:hAnsi="Times New Roman" w:cs="Times New Roman"/>
          <w:sz w:val="24"/>
          <w:szCs w:val="24"/>
          <w:lang w:val="en-US"/>
        </w:rPr>
        <w:t>econometric</w:t>
      </w:r>
      <w:proofErr w:type="gramEnd"/>
      <w:r w:rsidRPr="00525F5D">
        <w:rPr>
          <w:rFonts w:ascii="Times New Roman" w:hAnsi="Times New Roman" w:cs="Times New Roman"/>
          <w:sz w:val="24"/>
          <w:szCs w:val="24"/>
          <w:lang w:val="en-US"/>
        </w:rPr>
        <w:t xml:space="preserve"> Model (FMM, 2022 Version). </w:t>
      </w:r>
      <w:r w:rsidRPr="00525F5D">
        <w:rPr>
          <w:rFonts w:ascii="Times New Roman" w:hAnsi="Times New Roman" w:cs="Times New Roman"/>
          <w:i/>
          <w:iCs/>
          <w:sz w:val="24"/>
          <w:szCs w:val="24"/>
          <w:lang w:val="ru-RU"/>
        </w:rPr>
        <w:t xml:space="preserve">Bank </w:t>
      </w:r>
      <w:proofErr w:type="spellStart"/>
      <w:r w:rsidRPr="00525F5D">
        <w:rPr>
          <w:rFonts w:ascii="Times New Roman" w:hAnsi="Times New Roman" w:cs="Times New Roman"/>
          <w:i/>
          <w:iCs/>
          <w:sz w:val="24"/>
          <w:szCs w:val="24"/>
          <w:lang w:val="ru-RU"/>
        </w:rPr>
        <w:t>of</w:t>
      </w:r>
      <w:proofErr w:type="spellEnd"/>
      <w:r w:rsidRPr="00525F5D">
        <w:rPr>
          <w:rFonts w:ascii="Times New Roman" w:hAnsi="Times New Roman" w:cs="Times New Roman"/>
          <w:i/>
          <w:iCs/>
          <w:sz w:val="24"/>
          <w:szCs w:val="24"/>
          <w:lang w:val="ru-RU"/>
        </w:rPr>
        <w:t xml:space="preserve"> Japan Research </w:t>
      </w:r>
      <w:proofErr w:type="spellStart"/>
      <w:r w:rsidRPr="00525F5D">
        <w:rPr>
          <w:rFonts w:ascii="Times New Roman" w:hAnsi="Times New Roman" w:cs="Times New Roman"/>
          <w:i/>
          <w:iCs/>
          <w:sz w:val="24"/>
          <w:szCs w:val="24"/>
          <w:lang w:val="ru-RU"/>
        </w:rPr>
        <w:t>Papers</w:t>
      </w:r>
      <w:proofErr w:type="spellEnd"/>
      <w:r w:rsidRPr="00525F5D">
        <w:rPr>
          <w:rFonts w:ascii="Times New Roman" w:hAnsi="Times New Roman" w:cs="Times New Roman"/>
          <w:sz w:val="24"/>
          <w:szCs w:val="24"/>
          <w:lang w:val="ru-RU"/>
        </w:rPr>
        <w:t>.</w:t>
      </w:r>
    </w:p>
    <w:p w14:paraId="77488081" w14:textId="77777777" w:rsidR="00060218" w:rsidRPr="00525F5D" w:rsidRDefault="00060218" w:rsidP="00060218">
      <w:pPr>
        <w:numPr>
          <w:ilvl w:val="0"/>
          <w:numId w:val="26"/>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Mizuho Financial Group Annual Report 2016</w:t>
      </w:r>
      <w:r w:rsidRPr="00525F5D">
        <w:rPr>
          <w:rFonts w:ascii="Times New Roman" w:hAnsi="Times New Roman" w:cs="Times New Roman"/>
          <w:sz w:val="24"/>
          <w:szCs w:val="24"/>
          <w:lang w:val="en-US"/>
        </w:rPr>
        <w:t xml:space="preserve"> | URL: </w:t>
      </w:r>
      <w:hyperlink r:id="rId29" w:tgtFrame="_new" w:history="1">
        <w:r w:rsidRPr="00525F5D">
          <w:rPr>
            <w:rStyle w:val="Hyperlink"/>
            <w:rFonts w:ascii="Times New Roman" w:hAnsi="Times New Roman" w:cs="Times New Roman"/>
            <w:sz w:val="24"/>
            <w:szCs w:val="24"/>
            <w:lang w:val="en-US"/>
          </w:rPr>
          <w:t>https://companiesmarketcap.com/annual-reports/7246.ar.en.2016.pdf</w:t>
        </w:r>
      </w:hyperlink>
    </w:p>
    <w:p w14:paraId="3376D644" w14:textId="77777777" w:rsidR="00060218" w:rsidRPr="00525F5D" w:rsidRDefault="00060218" w:rsidP="00060218">
      <w:pPr>
        <w:numPr>
          <w:ilvl w:val="0"/>
          <w:numId w:val="26"/>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Financial Results of Japan’s Banks for Fiscal 2022.</w:t>
      </w:r>
    </w:p>
    <w:p w14:paraId="7106BCDA" w14:textId="77777777" w:rsidR="00060218" w:rsidRPr="00525F5D" w:rsidRDefault="00060218" w:rsidP="00060218">
      <w:pPr>
        <w:numPr>
          <w:ilvl w:val="0"/>
          <w:numId w:val="26"/>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Financial Results of Japan’s Banks for Fiscal 2016 (BOJ)</w:t>
      </w:r>
      <w:r w:rsidRPr="00525F5D">
        <w:rPr>
          <w:rFonts w:ascii="Times New Roman" w:hAnsi="Times New Roman" w:cs="Times New Roman"/>
          <w:sz w:val="24"/>
          <w:szCs w:val="24"/>
          <w:lang w:val="en-US"/>
        </w:rPr>
        <w:t xml:space="preserve"> | URL: </w:t>
      </w:r>
      <w:hyperlink r:id="rId30" w:tgtFrame="_new" w:history="1">
        <w:r w:rsidRPr="00525F5D">
          <w:rPr>
            <w:rStyle w:val="Hyperlink"/>
            <w:rFonts w:ascii="Times New Roman" w:hAnsi="Times New Roman" w:cs="Times New Roman"/>
            <w:sz w:val="24"/>
            <w:szCs w:val="24"/>
            <w:lang w:val="en-US"/>
          </w:rPr>
          <w:t>https://www.boj.or.jp/en/research/brp/fsr/data/fsrb170929.pdf</w:t>
        </w:r>
      </w:hyperlink>
    </w:p>
    <w:p w14:paraId="2A87E258" w14:textId="77777777" w:rsidR="00060218" w:rsidRPr="00525F5D" w:rsidRDefault="00060218" w:rsidP="00060218">
      <w:pPr>
        <w:numPr>
          <w:ilvl w:val="0"/>
          <w:numId w:val="26"/>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Financial Results of Japan’s Banks for Fiscal 2020 (BOJ)</w:t>
      </w:r>
      <w:r w:rsidRPr="00525F5D">
        <w:rPr>
          <w:rFonts w:ascii="Times New Roman" w:hAnsi="Times New Roman" w:cs="Times New Roman"/>
          <w:sz w:val="24"/>
          <w:szCs w:val="24"/>
          <w:lang w:val="en-US"/>
        </w:rPr>
        <w:t xml:space="preserve"> | URL: </w:t>
      </w:r>
      <w:hyperlink r:id="rId31" w:tgtFrame="_new" w:history="1">
        <w:r w:rsidRPr="00525F5D">
          <w:rPr>
            <w:rStyle w:val="Hyperlink"/>
            <w:rFonts w:ascii="Times New Roman" w:hAnsi="Times New Roman" w:cs="Times New Roman"/>
            <w:sz w:val="24"/>
            <w:szCs w:val="24"/>
            <w:lang w:val="en-US"/>
          </w:rPr>
          <w:t>https://www.boj.or.jp/en/research/brp/fsr/data/fsrb210917.pdf</w:t>
        </w:r>
      </w:hyperlink>
    </w:p>
    <w:p w14:paraId="3A031A38" w14:textId="77777777" w:rsidR="00060218" w:rsidRPr="00525F5D" w:rsidRDefault="00060218" w:rsidP="00060218">
      <w:pPr>
        <w:numPr>
          <w:ilvl w:val="0"/>
          <w:numId w:val="26"/>
        </w:numPr>
        <w:rPr>
          <w:rFonts w:ascii="Times New Roman" w:hAnsi="Times New Roman" w:cs="Times New Roman"/>
          <w:sz w:val="24"/>
          <w:szCs w:val="24"/>
          <w:lang w:val="ru-RU"/>
        </w:rPr>
      </w:pPr>
      <w:proofErr w:type="spellStart"/>
      <w:r w:rsidRPr="00525F5D">
        <w:rPr>
          <w:rFonts w:ascii="Times New Roman" w:hAnsi="Times New Roman" w:cs="Times New Roman"/>
          <w:b/>
          <w:bCs/>
          <w:sz w:val="24"/>
          <w:szCs w:val="24"/>
          <w:lang w:val="ru-RU"/>
        </w:rPr>
        <w:lastRenderedPageBreak/>
        <w:t>北坂真一</w:t>
      </w:r>
      <w:proofErr w:type="spellEnd"/>
      <w:r w:rsidRPr="00525F5D">
        <w:rPr>
          <w:rFonts w:ascii="Times New Roman" w:hAnsi="Times New Roman" w:cs="Times New Roman"/>
          <w:b/>
          <w:bCs/>
          <w:sz w:val="24"/>
          <w:szCs w:val="24"/>
          <w:lang w:val="en-US"/>
        </w:rPr>
        <w:t xml:space="preserve">, </w:t>
      </w:r>
      <w:proofErr w:type="spellStart"/>
      <w:r w:rsidRPr="00525F5D">
        <w:rPr>
          <w:rFonts w:ascii="Times New Roman" w:hAnsi="Times New Roman" w:cs="Times New Roman"/>
          <w:b/>
          <w:bCs/>
          <w:sz w:val="24"/>
          <w:szCs w:val="24"/>
          <w:lang w:val="ru-RU"/>
        </w:rPr>
        <w:t>陳菲</w:t>
      </w:r>
      <w:proofErr w:type="spellEnd"/>
      <w:r w:rsidRPr="00525F5D">
        <w:rPr>
          <w:rFonts w:ascii="Times New Roman" w:hAnsi="Times New Roman" w:cs="Times New Roman"/>
          <w:b/>
          <w:bCs/>
          <w:sz w:val="24"/>
          <w:szCs w:val="24"/>
          <w:lang w:val="en-US"/>
        </w:rPr>
        <w:t xml:space="preserve">, </w:t>
      </w:r>
      <w:proofErr w:type="spellStart"/>
      <w:r w:rsidRPr="00525F5D">
        <w:rPr>
          <w:rFonts w:ascii="Times New Roman" w:hAnsi="Times New Roman" w:cs="Times New Roman"/>
          <w:b/>
          <w:bCs/>
          <w:sz w:val="24"/>
          <w:szCs w:val="24"/>
          <w:lang w:val="ru-RU"/>
        </w:rPr>
        <w:t>佐竹光彦</w:t>
      </w:r>
      <w:proofErr w:type="spellEnd"/>
      <w:r w:rsidRPr="00525F5D">
        <w:rPr>
          <w:rFonts w:ascii="Times New Roman" w:hAnsi="Times New Roman" w:cs="Times New Roman"/>
          <w:b/>
          <w:bCs/>
          <w:sz w:val="24"/>
          <w:szCs w:val="24"/>
          <w:lang w:val="en-US"/>
        </w:rPr>
        <w:t>.</w:t>
      </w:r>
      <w:r w:rsidRPr="00525F5D">
        <w:rPr>
          <w:rFonts w:ascii="Times New Roman" w:hAnsi="Times New Roman" w:cs="Times New Roman"/>
          <w:sz w:val="24"/>
          <w:szCs w:val="24"/>
          <w:lang w:val="en-US"/>
        </w:rPr>
        <w:t xml:space="preserve"> </w:t>
      </w:r>
      <w:proofErr w:type="spellStart"/>
      <w:r w:rsidRPr="00525F5D">
        <w:rPr>
          <w:rFonts w:ascii="Times New Roman" w:hAnsi="Times New Roman" w:cs="Times New Roman"/>
          <w:sz w:val="24"/>
          <w:szCs w:val="24"/>
          <w:lang w:val="ru-RU"/>
        </w:rPr>
        <w:t>低金利・マイナス金利と銀行の収益性</w:t>
      </w:r>
      <w:proofErr w:type="spellEnd"/>
      <w:r w:rsidRPr="00525F5D">
        <w:rPr>
          <w:rFonts w:ascii="Times New Roman" w:hAnsi="Times New Roman" w:cs="Times New Roman"/>
          <w:sz w:val="24"/>
          <w:szCs w:val="24"/>
          <w:lang w:val="en-US"/>
        </w:rPr>
        <w:t xml:space="preserve"> // </w:t>
      </w:r>
      <w:proofErr w:type="spellStart"/>
      <w:r w:rsidRPr="00525F5D">
        <w:rPr>
          <w:rFonts w:ascii="Times New Roman" w:hAnsi="Times New Roman" w:cs="Times New Roman"/>
          <w:i/>
          <w:iCs/>
          <w:sz w:val="24"/>
          <w:szCs w:val="24"/>
          <w:lang w:val="ru-RU"/>
        </w:rPr>
        <w:t>金融経済研究</w:t>
      </w:r>
      <w:proofErr w:type="spellEnd"/>
      <w:r w:rsidRPr="00525F5D">
        <w:rPr>
          <w:rFonts w:ascii="Times New Roman" w:hAnsi="Times New Roman" w:cs="Times New Roman"/>
          <w:i/>
          <w:iCs/>
          <w:sz w:val="24"/>
          <w:szCs w:val="24"/>
          <w:lang w:val="en-US"/>
        </w:rPr>
        <w:t>= Review of monetary and financial studies/</w:t>
      </w:r>
      <w:proofErr w:type="spellStart"/>
      <w:r w:rsidRPr="00525F5D">
        <w:rPr>
          <w:rFonts w:ascii="Times New Roman" w:hAnsi="Times New Roman" w:cs="Times New Roman"/>
          <w:i/>
          <w:iCs/>
          <w:sz w:val="24"/>
          <w:szCs w:val="24"/>
          <w:lang w:val="ru-RU"/>
        </w:rPr>
        <w:t>日本金融学会</w:t>
      </w:r>
      <w:proofErr w:type="spellEnd"/>
      <w:r w:rsidRPr="00525F5D">
        <w:rPr>
          <w:rFonts w:ascii="Times New Roman" w:hAnsi="Times New Roman" w:cs="Times New Roman"/>
          <w:i/>
          <w:iCs/>
          <w:sz w:val="24"/>
          <w:szCs w:val="24"/>
          <w:lang w:val="en-US"/>
        </w:rPr>
        <w:t xml:space="preserve"> </w:t>
      </w:r>
      <w:r w:rsidRPr="00525F5D">
        <w:rPr>
          <w:rFonts w:ascii="Times New Roman" w:hAnsi="Times New Roman" w:cs="Times New Roman"/>
          <w:i/>
          <w:iCs/>
          <w:sz w:val="24"/>
          <w:szCs w:val="24"/>
          <w:lang w:val="ru-RU"/>
        </w:rPr>
        <w:t>『</w:t>
      </w:r>
      <w:proofErr w:type="spellStart"/>
      <w:r w:rsidRPr="00525F5D">
        <w:rPr>
          <w:rFonts w:ascii="Times New Roman" w:hAnsi="Times New Roman" w:cs="Times New Roman"/>
          <w:i/>
          <w:iCs/>
          <w:sz w:val="24"/>
          <w:szCs w:val="24"/>
          <w:lang w:val="ru-RU"/>
        </w:rPr>
        <w:t>金融経済研究</w:t>
      </w:r>
      <w:proofErr w:type="spellEnd"/>
      <w:r w:rsidRPr="00525F5D">
        <w:rPr>
          <w:rFonts w:ascii="Times New Roman" w:hAnsi="Times New Roman" w:cs="Times New Roman"/>
          <w:i/>
          <w:iCs/>
          <w:sz w:val="24"/>
          <w:szCs w:val="24"/>
          <w:lang w:val="ru-RU"/>
        </w:rPr>
        <w:t>』</w:t>
      </w:r>
      <w:r w:rsidRPr="00525F5D">
        <w:rPr>
          <w:rFonts w:ascii="Times New Roman" w:hAnsi="Times New Roman" w:cs="Times New Roman"/>
          <w:i/>
          <w:iCs/>
          <w:sz w:val="24"/>
          <w:szCs w:val="24"/>
          <w:lang w:val="en-US"/>
        </w:rPr>
        <w:t xml:space="preserve"> </w:t>
      </w:r>
      <w:proofErr w:type="spellStart"/>
      <w:r w:rsidRPr="00525F5D">
        <w:rPr>
          <w:rFonts w:ascii="Times New Roman" w:hAnsi="Times New Roman" w:cs="Times New Roman"/>
          <w:i/>
          <w:iCs/>
          <w:sz w:val="24"/>
          <w:szCs w:val="24"/>
          <w:lang w:val="ru-RU"/>
        </w:rPr>
        <w:t>編集委員会</w:t>
      </w:r>
      <w:proofErr w:type="spellEnd"/>
      <w:r w:rsidRPr="00525F5D">
        <w:rPr>
          <w:rFonts w:ascii="Times New Roman" w:hAnsi="Times New Roman" w:cs="Times New Roman"/>
          <w:i/>
          <w:iCs/>
          <w:sz w:val="24"/>
          <w:szCs w:val="24"/>
          <w:lang w:val="en-US"/>
        </w:rPr>
        <w:t xml:space="preserve"> </w:t>
      </w:r>
      <w:r w:rsidRPr="00525F5D">
        <w:rPr>
          <w:rFonts w:ascii="Times New Roman" w:hAnsi="Times New Roman" w:cs="Times New Roman"/>
          <w:i/>
          <w:iCs/>
          <w:sz w:val="24"/>
          <w:szCs w:val="24"/>
          <w:lang w:val="ru-RU"/>
        </w:rPr>
        <w:t>編</w:t>
      </w:r>
      <w:r w:rsidRPr="00525F5D">
        <w:rPr>
          <w:rFonts w:ascii="Times New Roman" w:hAnsi="Times New Roman" w:cs="Times New Roman"/>
          <w:sz w:val="24"/>
          <w:szCs w:val="24"/>
          <w:lang w:val="en-US"/>
        </w:rPr>
        <w:t xml:space="preserve">. – 2023. – №. </w:t>
      </w:r>
      <w:r w:rsidRPr="00525F5D">
        <w:rPr>
          <w:rFonts w:ascii="Times New Roman" w:hAnsi="Times New Roman" w:cs="Times New Roman"/>
          <w:sz w:val="24"/>
          <w:szCs w:val="24"/>
          <w:lang w:val="ru-RU"/>
        </w:rPr>
        <w:t xml:space="preserve">46. – С. </w:t>
      </w:r>
      <w:proofErr w:type="gramStart"/>
      <w:r w:rsidRPr="00525F5D">
        <w:rPr>
          <w:rFonts w:ascii="Times New Roman" w:hAnsi="Times New Roman" w:cs="Times New Roman"/>
          <w:sz w:val="24"/>
          <w:szCs w:val="24"/>
          <w:lang w:val="ru-RU"/>
        </w:rPr>
        <w:t>1-20</w:t>
      </w:r>
      <w:proofErr w:type="gramEnd"/>
      <w:r w:rsidRPr="00525F5D">
        <w:rPr>
          <w:rFonts w:ascii="Times New Roman" w:hAnsi="Times New Roman" w:cs="Times New Roman"/>
          <w:sz w:val="24"/>
          <w:szCs w:val="24"/>
          <w:lang w:val="ru-RU"/>
        </w:rPr>
        <w:t>.</w:t>
      </w:r>
    </w:p>
    <w:p w14:paraId="24119E6D" w14:textId="77777777" w:rsidR="00060218" w:rsidRPr="00525F5D" w:rsidRDefault="00060218" w:rsidP="00060218">
      <w:pPr>
        <w:numPr>
          <w:ilvl w:val="0"/>
          <w:numId w:val="26"/>
        </w:numPr>
        <w:rPr>
          <w:rFonts w:ascii="Times New Roman" w:hAnsi="Times New Roman" w:cs="Times New Roman"/>
          <w:sz w:val="24"/>
          <w:szCs w:val="24"/>
          <w:lang w:val="ru-RU"/>
        </w:rPr>
      </w:pPr>
      <w:proofErr w:type="spellStart"/>
      <w:r w:rsidRPr="00525F5D">
        <w:rPr>
          <w:rFonts w:ascii="Times New Roman" w:hAnsi="Times New Roman" w:cs="Times New Roman"/>
          <w:b/>
          <w:bCs/>
          <w:sz w:val="24"/>
          <w:szCs w:val="24"/>
          <w:lang w:val="ru-RU"/>
        </w:rPr>
        <w:t>Cbonds</w:t>
      </w:r>
      <w:proofErr w:type="spellEnd"/>
      <w:r w:rsidRPr="00525F5D">
        <w:rPr>
          <w:rFonts w:ascii="Times New Roman" w:hAnsi="Times New Roman" w:cs="Times New Roman"/>
          <w:b/>
          <w:bCs/>
          <w:sz w:val="24"/>
          <w:szCs w:val="24"/>
          <w:lang w:val="ru-RU"/>
        </w:rPr>
        <w:t>.</w:t>
      </w:r>
      <w:r w:rsidRPr="00525F5D">
        <w:rPr>
          <w:rFonts w:ascii="Times New Roman" w:hAnsi="Times New Roman" w:cs="Times New Roman"/>
          <w:sz w:val="24"/>
          <w:szCs w:val="24"/>
          <w:lang w:val="ru-RU"/>
        </w:rPr>
        <w:t xml:space="preserve"> Официальный сайт. URL: </w:t>
      </w:r>
      <w:hyperlink r:id="rId32" w:tgtFrame="_new" w:history="1">
        <w:r w:rsidRPr="00525F5D">
          <w:rPr>
            <w:rStyle w:val="Hyperlink"/>
            <w:rFonts w:ascii="Times New Roman" w:hAnsi="Times New Roman" w:cs="Times New Roman"/>
            <w:sz w:val="24"/>
            <w:szCs w:val="24"/>
            <w:lang w:val="ru-RU"/>
          </w:rPr>
          <w:t>https://cbonds.ru/</w:t>
        </w:r>
      </w:hyperlink>
      <w:r w:rsidRPr="00525F5D">
        <w:rPr>
          <w:rFonts w:ascii="Times New Roman" w:hAnsi="Times New Roman" w:cs="Times New Roman"/>
          <w:sz w:val="24"/>
          <w:szCs w:val="24"/>
          <w:lang w:val="ru-RU"/>
        </w:rPr>
        <w:t xml:space="preserve"> (дата обращения: 05.04.2025).</w:t>
      </w:r>
    </w:p>
    <w:p w14:paraId="52F78B65" w14:textId="77777777" w:rsidR="00060218" w:rsidRPr="00525F5D" w:rsidRDefault="00060218" w:rsidP="00060218">
      <w:pPr>
        <w:numPr>
          <w:ilvl w:val="0"/>
          <w:numId w:val="26"/>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Regional banks Association of Japan.</w:t>
      </w:r>
      <w:r w:rsidRPr="00525F5D">
        <w:rPr>
          <w:rFonts w:ascii="Times New Roman" w:hAnsi="Times New Roman" w:cs="Times New Roman"/>
          <w:sz w:val="24"/>
          <w:szCs w:val="24"/>
          <w:lang w:val="en-US"/>
        </w:rPr>
        <w:t xml:space="preserve"> URL: </w:t>
      </w:r>
      <w:hyperlink r:id="rId33" w:tgtFrame="_new" w:history="1">
        <w:r w:rsidRPr="00525F5D">
          <w:rPr>
            <w:rStyle w:val="Hyperlink"/>
            <w:rFonts w:ascii="Times New Roman" w:hAnsi="Times New Roman" w:cs="Times New Roman"/>
            <w:sz w:val="24"/>
            <w:szCs w:val="24"/>
            <w:lang w:val="en-US"/>
          </w:rPr>
          <w:t>https://www.chiginkyo.or.jp/assets/chiginpanfu_2023_english.pdf</w:t>
        </w:r>
      </w:hyperlink>
    </w:p>
    <w:p w14:paraId="7DAB8CB0" w14:textId="77777777" w:rsidR="00060218" w:rsidRPr="00525F5D" w:rsidRDefault="00060218" w:rsidP="00060218">
      <w:pPr>
        <w:rPr>
          <w:rFonts w:ascii="Times New Roman" w:hAnsi="Times New Roman" w:cs="Times New Roman"/>
          <w:b/>
          <w:bCs/>
          <w:sz w:val="24"/>
          <w:szCs w:val="24"/>
          <w:lang w:val="ru-RU"/>
        </w:rPr>
      </w:pPr>
      <w:r w:rsidRPr="00525F5D">
        <w:rPr>
          <w:rFonts w:ascii="Times New Roman" w:hAnsi="Times New Roman" w:cs="Times New Roman"/>
          <w:b/>
          <w:bCs/>
          <w:sz w:val="24"/>
          <w:szCs w:val="24"/>
          <w:lang w:val="ru-RU"/>
        </w:rPr>
        <w:t>Список источников:</w:t>
      </w:r>
    </w:p>
    <w:p w14:paraId="39412477" w14:textId="77777777" w:rsidR="00060218" w:rsidRPr="00525F5D" w:rsidRDefault="00060218" w:rsidP="00060218">
      <w:pPr>
        <w:numPr>
          <w:ilvl w:val="0"/>
          <w:numId w:val="27"/>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Japanese Bankers Association</w:t>
      </w:r>
      <w:r w:rsidRPr="00525F5D">
        <w:rPr>
          <w:rFonts w:ascii="Times New Roman" w:hAnsi="Times New Roman" w:cs="Times New Roman"/>
          <w:sz w:val="24"/>
          <w:szCs w:val="24"/>
          <w:lang w:val="en-US"/>
        </w:rPr>
        <w:t xml:space="preserve"> | URL: </w:t>
      </w:r>
      <w:hyperlink r:id="rId34" w:tgtFrame="_new" w:history="1">
        <w:r w:rsidRPr="00525F5D">
          <w:rPr>
            <w:rStyle w:val="Hyperlink"/>
            <w:rFonts w:ascii="Times New Roman" w:hAnsi="Times New Roman" w:cs="Times New Roman"/>
            <w:sz w:val="24"/>
            <w:szCs w:val="24"/>
            <w:lang w:val="en-US"/>
          </w:rPr>
          <w:t>https://www.zenginkyo.or.jp/en/outline/list-of-members/</w:t>
        </w:r>
      </w:hyperlink>
    </w:p>
    <w:p w14:paraId="1320ABB2" w14:textId="77777777" w:rsidR="00060218" w:rsidRPr="00525F5D" w:rsidRDefault="00060218" w:rsidP="00060218">
      <w:pPr>
        <w:numPr>
          <w:ilvl w:val="0"/>
          <w:numId w:val="27"/>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Mizuho Financial Group Annual Report 2016</w:t>
      </w:r>
      <w:r w:rsidRPr="00525F5D">
        <w:rPr>
          <w:rFonts w:ascii="Times New Roman" w:hAnsi="Times New Roman" w:cs="Times New Roman"/>
          <w:sz w:val="24"/>
          <w:szCs w:val="24"/>
          <w:lang w:val="en-US"/>
        </w:rPr>
        <w:t xml:space="preserve"> | URL: </w:t>
      </w:r>
      <w:hyperlink r:id="rId35" w:tgtFrame="_new" w:history="1">
        <w:r w:rsidRPr="00525F5D">
          <w:rPr>
            <w:rStyle w:val="Hyperlink"/>
            <w:rFonts w:ascii="Times New Roman" w:hAnsi="Times New Roman" w:cs="Times New Roman"/>
            <w:sz w:val="24"/>
            <w:szCs w:val="24"/>
            <w:lang w:val="en-US"/>
          </w:rPr>
          <w:t>https://companiesmarketcap.com/annual-reports/7246.ar.en.2016.pdf</w:t>
        </w:r>
      </w:hyperlink>
    </w:p>
    <w:p w14:paraId="6767838F" w14:textId="77777777" w:rsidR="00060218" w:rsidRPr="00525F5D" w:rsidRDefault="00060218" w:rsidP="00060218">
      <w:pPr>
        <w:numPr>
          <w:ilvl w:val="0"/>
          <w:numId w:val="27"/>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Regional banks Association of Japan</w:t>
      </w:r>
      <w:r w:rsidRPr="00525F5D">
        <w:rPr>
          <w:rFonts w:ascii="Times New Roman" w:hAnsi="Times New Roman" w:cs="Times New Roman"/>
          <w:sz w:val="24"/>
          <w:szCs w:val="24"/>
          <w:lang w:val="en-US"/>
        </w:rPr>
        <w:t xml:space="preserve"> | URL: </w:t>
      </w:r>
      <w:hyperlink r:id="rId36" w:tgtFrame="_new" w:history="1">
        <w:r w:rsidRPr="00525F5D">
          <w:rPr>
            <w:rStyle w:val="Hyperlink"/>
            <w:rFonts w:ascii="Times New Roman" w:hAnsi="Times New Roman" w:cs="Times New Roman"/>
            <w:sz w:val="24"/>
            <w:szCs w:val="24"/>
            <w:lang w:val="en-US"/>
          </w:rPr>
          <w:t>https://www.chiginkyo.or.jp/assets/chiginpanfu_2023_english.pdf</w:t>
        </w:r>
      </w:hyperlink>
    </w:p>
    <w:p w14:paraId="092EF220" w14:textId="77777777" w:rsidR="00060218" w:rsidRPr="00525F5D" w:rsidRDefault="00060218" w:rsidP="00060218">
      <w:pPr>
        <w:numPr>
          <w:ilvl w:val="0"/>
          <w:numId w:val="27"/>
        </w:numPr>
        <w:rPr>
          <w:rFonts w:ascii="Times New Roman" w:hAnsi="Times New Roman" w:cs="Times New Roman"/>
          <w:sz w:val="24"/>
          <w:szCs w:val="24"/>
          <w:lang w:val="ru-RU"/>
        </w:rPr>
      </w:pPr>
      <w:proofErr w:type="spellStart"/>
      <w:r w:rsidRPr="00525F5D">
        <w:rPr>
          <w:rFonts w:ascii="Times New Roman" w:hAnsi="Times New Roman" w:cs="Times New Roman"/>
          <w:b/>
          <w:bCs/>
          <w:sz w:val="24"/>
          <w:szCs w:val="24"/>
          <w:lang w:val="ru-RU"/>
        </w:rPr>
        <w:t>Cbonds</w:t>
      </w:r>
      <w:proofErr w:type="spellEnd"/>
      <w:r w:rsidRPr="00525F5D">
        <w:rPr>
          <w:rFonts w:ascii="Times New Roman" w:hAnsi="Times New Roman" w:cs="Times New Roman"/>
          <w:sz w:val="24"/>
          <w:szCs w:val="24"/>
          <w:lang w:val="ru-RU"/>
        </w:rPr>
        <w:t xml:space="preserve">. Официальный сайт. URL: </w:t>
      </w:r>
      <w:hyperlink r:id="rId37" w:tgtFrame="_new" w:history="1">
        <w:r w:rsidRPr="00525F5D">
          <w:rPr>
            <w:rStyle w:val="Hyperlink"/>
            <w:rFonts w:ascii="Times New Roman" w:hAnsi="Times New Roman" w:cs="Times New Roman"/>
            <w:sz w:val="24"/>
            <w:szCs w:val="24"/>
            <w:lang w:val="ru-RU"/>
          </w:rPr>
          <w:t>https://cbonds.ru/</w:t>
        </w:r>
      </w:hyperlink>
      <w:r w:rsidRPr="00525F5D">
        <w:rPr>
          <w:rFonts w:ascii="Times New Roman" w:hAnsi="Times New Roman" w:cs="Times New Roman"/>
          <w:sz w:val="24"/>
          <w:szCs w:val="24"/>
          <w:lang w:val="ru-RU"/>
        </w:rPr>
        <w:t xml:space="preserve"> (дата обращения: 05.04.2025).</w:t>
      </w:r>
    </w:p>
    <w:p w14:paraId="690B5BB0" w14:textId="77777777" w:rsidR="00060218" w:rsidRPr="00525F5D" w:rsidRDefault="00060218" w:rsidP="00060218">
      <w:pPr>
        <w:numPr>
          <w:ilvl w:val="0"/>
          <w:numId w:val="27"/>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Bank of Japan</w:t>
      </w:r>
      <w:r w:rsidRPr="00525F5D">
        <w:rPr>
          <w:rFonts w:ascii="Times New Roman" w:hAnsi="Times New Roman" w:cs="Times New Roman"/>
          <w:sz w:val="24"/>
          <w:szCs w:val="24"/>
          <w:lang w:val="en-US"/>
        </w:rPr>
        <w:t xml:space="preserve">. URL: </w:t>
      </w:r>
      <w:hyperlink r:id="rId38" w:tgtFrame="_new" w:history="1">
        <w:r w:rsidRPr="00525F5D">
          <w:rPr>
            <w:rStyle w:val="Hyperlink"/>
            <w:rFonts w:ascii="Times New Roman" w:hAnsi="Times New Roman" w:cs="Times New Roman"/>
            <w:sz w:val="24"/>
            <w:szCs w:val="24"/>
            <w:lang w:val="en-US"/>
          </w:rPr>
          <w:t>https://www.boj.or.jp/en/index.htm/</w:t>
        </w:r>
      </w:hyperlink>
    </w:p>
    <w:p w14:paraId="73C95343" w14:textId="77777777" w:rsidR="00060218" w:rsidRPr="00525F5D" w:rsidRDefault="00060218" w:rsidP="00060218">
      <w:pPr>
        <w:numPr>
          <w:ilvl w:val="0"/>
          <w:numId w:val="27"/>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Financial Results of Japan’s Banks for Fiscal 2022.</w:t>
      </w:r>
    </w:p>
    <w:p w14:paraId="0D8C39DD" w14:textId="77777777" w:rsidR="00060218" w:rsidRPr="00525F5D" w:rsidRDefault="00060218" w:rsidP="00060218">
      <w:pPr>
        <w:numPr>
          <w:ilvl w:val="0"/>
          <w:numId w:val="27"/>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Financial Results of Japan’s Banks for Fiscal 2016 (BOJ)</w:t>
      </w:r>
      <w:r w:rsidRPr="00525F5D">
        <w:rPr>
          <w:rFonts w:ascii="Times New Roman" w:hAnsi="Times New Roman" w:cs="Times New Roman"/>
          <w:sz w:val="24"/>
          <w:szCs w:val="24"/>
          <w:lang w:val="en-US"/>
        </w:rPr>
        <w:t xml:space="preserve"> | URL: </w:t>
      </w:r>
      <w:hyperlink r:id="rId39" w:tgtFrame="_new" w:history="1">
        <w:r w:rsidRPr="00525F5D">
          <w:rPr>
            <w:rStyle w:val="Hyperlink"/>
            <w:rFonts w:ascii="Times New Roman" w:hAnsi="Times New Roman" w:cs="Times New Roman"/>
            <w:sz w:val="24"/>
            <w:szCs w:val="24"/>
            <w:lang w:val="en-US"/>
          </w:rPr>
          <w:t>https://www.boj.or.jp/en/research/brp/fsr/data/fsrb170929.pdf</w:t>
        </w:r>
      </w:hyperlink>
    </w:p>
    <w:p w14:paraId="579484F6" w14:textId="77777777" w:rsidR="00060218" w:rsidRPr="00525F5D" w:rsidRDefault="00060218" w:rsidP="00060218">
      <w:pPr>
        <w:numPr>
          <w:ilvl w:val="0"/>
          <w:numId w:val="27"/>
        </w:numPr>
        <w:rPr>
          <w:rFonts w:ascii="Times New Roman" w:hAnsi="Times New Roman" w:cs="Times New Roman"/>
          <w:sz w:val="24"/>
          <w:szCs w:val="24"/>
          <w:lang w:val="en-US"/>
        </w:rPr>
      </w:pPr>
      <w:r w:rsidRPr="00525F5D">
        <w:rPr>
          <w:rFonts w:ascii="Times New Roman" w:hAnsi="Times New Roman" w:cs="Times New Roman"/>
          <w:b/>
          <w:bCs/>
          <w:sz w:val="24"/>
          <w:szCs w:val="24"/>
          <w:lang w:val="en-US"/>
        </w:rPr>
        <w:t>Financial Results of Japan’s Banks for Fiscal 2020 (BOJ)</w:t>
      </w:r>
      <w:r w:rsidRPr="00525F5D">
        <w:rPr>
          <w:rFonts w:ascii="Times New Roman" w:hAnsi="Times New Roman" w:cs="Times New Roman"/>
          <w:sz w:val="24"/>
          <w:szCs w:val="24"/>
          <w:lang w:val="en-US"/>
        </w:rPr>
        <w:t xml:space="preserve"> | URL: </w:t>
      </w:r>
      <w:hyperlink r:id="rId40" w:tgtFrame="_new" w:history="1">
        <w:r w:rsidRPr="00525F5D">
          <w:rPr>
            <w:rStyle w:val="Hyperlink"/>
            <w:rFonts w:ascii="Times New Roman" w:hAnsi="Times New Roman" w:cs="Times New Roman"/>
            <w:sz w:val="24"/>
            <w:szCs w:val="24"/>
            <w:lang w:val="en-US"/>
          </w:rPr>
          <w:t>https://www.boj.or.jp/en/research/brp/fsr/data/fsrb210917.pdf</w:t>
        </w:r>
      </w:hyperlink>
    </w:p>
    <w:p w14:paraId="3B7674ED" w14:textId="77777777" w:rsidR="006364E1" w:rsidRPr="00525F5D" w:rsidRDefault="006364E1" w:rsidP="006364E1">
      <w:pPr>
        <w:rPr>
          <w:rFonts w:ascii="Times New Roman" w:hAnsi="Times New Roman" w:cs="Times New Roman"/>
          <w:sz w:val="24"/>
          <w:szCs w:val="24"/>
          <w:lang w:val="en-US"/>
        </w:rPr>
      </w:pPr>
    </w:p>
    <w:p w14:paraId="5A3DA37E" w14:textId="54521D74" w:rsidR="006364E1" w:rsidRPr="00525F5D" w:rsidRDefault="00C929FC" w:rsidP="006364E1">
      <w:pPr>
        <w:rPr>
          <w:rFonts w:ascii="Times New Roman" w:hAnsi="Times New Roman" w:cs="Times New Roman"/>
          <w:b/>
          <w:bCs/>
          <w:sz w:val="24"/>
          <w:szCs w:val="24"/>
          <w:lang w:val="ru-RU"/>
        </w:rPr>
      </w:pPr>
      <w:r w:rsidRPr="00525F5D">
        <w:rPr>
          <w:rFonts w:ascii="Times New Roman" w:hAnsi="Times New Roman" w:cs="Times New Roman"/>
          <w:b/>
          <w:bCs/>
          <w:sz w:val="24"/>
          <w:szCs w:val="24"/>
          <w:lang w:val="ru-RU"/>
        </w:rPr>
        <w:t xml:space="preserve">Приложения </w:t>
      </w:r>
    </w:p>
    <w:p w14:paraId="6C527A81" w14:textId="333292FC" w:rsidR="00C929FC" w:rsidRPr="00525F5D" w:rsidRDefault="00C929FC" w:rsidP="006364E1">
      <w:pPr>
        <w:rPr>
          <w:rFonts w:ascii="Times New Roman" w:hAnsi="Times New Roman" w:cs="Times New Roman"/>
          <w:sz w:val="24"/>
          <w:szCs w:val="24"/>
          <w:lang w:val="ru-RU"/>
        </w:rPr>
      </w:pPr>
      <w:r w:rsidRPr="00525F5D">
        <w:rPr>
          <w:rFonts w:ascii="Times New Roman" w:hAnsi="Times New Roman" w:cs="Times New Roman"/>
          <w:noProof/>
          <w:sz w:val="24"/>
          <w:szCs w:val="24"/>
          <w:lang w:val="ru-RU"/>
        </w:rPr>
        <w:drawing>
          <wp:inline distT="0" distB="0" distL="0" distR="0" wp14:anchorId="363DAB95" wp14:editId="03E04000">
            <wp:extent cx="5939790" cy="2952750"/>
            <wp:effectExtent l="0" t="0" r="3810" b="0"/>
            <wp:docPr id="1127106341" name="Рисунок 112710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952750"/>
                    </a:xfrm>
                    <a:prstGeom prst="rect">
                      <a:avLst/>
                    </a:prstGeom>
                  </pic:spPr>
                </pic:pic>
              </a:graphicData>
            </a:graphic>
          </wp:inline>
        </w:drawing>
      </w:r>
    </w:p>
    <w:p w14:paraId="74004334" w14:textId="491F1967" w:rsidR="00C929FC" w:rsidRPr="00525F5D" w:rsidRDefault="00C929FC" w:rsidP="006364E1">
      <w:pPr>
        <w:rPr>
          <w:rFonts w:ascii="Times New Roman" w:hAnsi="Times New Roman" w:cs="Times New Roman"/>
          <w:sz w:val="24"/>
          <w:szCs w:val="24"/>
          <w:lang w:val="ru-RU"/>
        </w:rPr>
      </w:pPr>
      <w:r w:rsidRPr="00525F5D">
        <w:rPr>
          <w:rFonts w:ascii="Times New Roman" w:hAnsi="Times New Roman" w:cs="Times New Roman"/>
          <w:noProof/>
          <w:sz w:val="24"/>
          <w:szCs w:val="24"/>
          <w:lang w:val="ru-RU"/>
        </w:rPr>
        <w:lastRenderedPageBreak/>
        <w:drawing>
          <wp:inline distT="0" distB="0" distL="0" distR="0" wp14:anchorId="491E5378" wp14:editId="2B74EE46">
            <wp:extent cx="4970431" cy="2797391"/>
            <wp:effectExtent l="0" t="0" r="1905" b="3175"/>
            <wp:docPr id="370716408" name="Рисунок 1" descr="Изображение выглядит как снимок экрана, текст, диаграмма, Граф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04594" name="Рисунок 1" descr="Изображение выглядит как снимок экрана, текст, диаграмма, График"/>
                    <pic:cNvPicPr/>
                  </pic:nvPicPr>
                  <pic:blipFill rotWithShape="1">
                    <a:blip r:embed="rId16"/>
                    <a:srcRect l="1635" t="13020" r="1988" b="3530"/>
                    <a:stretch/>
                  </pic:blipFill>
                  <pic:spPr bwMode="auto">
                    <a:xfrm>
                      <a:off x="0" y="0"/>
                      <a:ext cx="5240033" cy="2949125"/>
                    </a:xfrm>
                    <a:prstGeom prst="rect">
                      <a:avLst/>
                    </a:prstGeom>
                    <a:ln>
                      <a:noFill/>
                    </a:ln>
                    <a:extLst>
                      <a:ext uri="{53640926-AAD7-44D8-BBD7-CCE9431645EC}">
                        <a14:shadowObscured xmlns:a14="http://schemas.microsoft.com/office/drawing/2010/main"/>
                      </a:ext>
                    </a:extLst>
                  </pic:spPr>
                </pic:pic>
              </a:graphicData>
            </a:graphic>
          </wp:inline>
        </w:drawing>
      </w:r>
    </w:p>
    <w:p w14:paraId="7C0A3545" w14:textId="77777777" w:rsidR="00C929FC" w:rsidRPr="00525F5D" w:rsidRDefault="00C929FC" w:rsidP="00C929FC">
      <w:pPr>
        <w:shd w:val="clear" w:color="auto" w:fill="FFFFFF"/>
        <w:spacing w:before="240" w:after="240" w:line="360" w:lineRule="auto"/>
        <w:jc w:val="center"/>
        <w:rPr>
          <w:rFonts w:ascii="Times New Roman" w:hAnsi="Times New Roman" w:cs="Times New Roman"/>
          <w:sz w:val="24"/>
          <w:szCs w:val="24"/>
          <w:lang w:val="ru-RU"/>
        </w:rPr>
      </w:pPr>
      <w:r w:rsidRPr="00525F5D">
        <w:rPr>
          <w:rFonts w:ascii="Times New Roman" w:hAnsi="Times New Roman" w:cs="Times New Roman"/>
          <w:sz w:val="24"/>
          <w:szCs w:val="24"/>
          <w:lang w:val="ru-RU"/>
        </w:rPr>
        <w:t>Рис. 2 Кластерное разделение региональных банков Японии по показателям депозита, капитала и кредитов за 2023 год</w:t>
      </w:r>
    </w:p>
    <w:p w14:paraId="209E82BC" w14:textId="77777777" w:rsidR="00C929FC" w:rsidRPr="00525F5D" w:rsidRDefault="00C929FC" w:rsidP="006364E1">
      <w:pPr>
        <w:rPr>
          <w:rFonts w:ascii="Times New Roman" w:hAnsi="Times New Roman" w:cs="Times New Roman"/>
          <w:sz w:val="24"/>
          <w:szCs w:val="24"/>
          <w:lang w:val="ru-RU"/>
        </w:rPr>
      </w:pPr>
    </w:p>
    <w:p w14:paraId="10FE5E97" w14:textId="77777777" w:rsidR="00C929FC" w:rsidRPr="00525F5D" w:rsidRDefault="00C929FC" w:rsidP="00C929FC">
      <w:pPr>
        <w:shd w:val="clear" w:color="auto" w:fill="FFFFFF"/>
        <w:spacing w:before="240" w:after="240" w:line="360" w:lineRule="auto"/>
        <w:jc w:val="center"/>
        <w:rPr>
          <w:rFonts w:ascii="Times New Roman" w:hAnsi="Times New Roman" w:cs="Times New Roman"/>
          <w:sz w:val="24"/>
          <w:szCs w:val="24"/>
          <w:lang w:val="ru-RU"/>
        </w:rPr>
      </w:pPr>
      <w:r w:rsidRPr="00525F5D">
        <w:rPr>
          <w:rFonts w:ascii="Times New Roman" w:hAnsi="Times New Roman" w:cs="Times New Roman"/>
          <w:noProof/>
          <w:sz w:val="24"/>
          <w:szCs w:val="24"/>
          <w:lang w:val="ru-RU"/>
        </w:rPr>
        <w:drawing>
          <wp:inline distT="0" distB="0" distL="0" distR="0" wp14:anchorId="097F819A" wp14:editId="0744239D">
            <wp:extent cx="5939790" cy="3446780"/>
            <wp:effectExtent l="0" t="0" r="3810" b="1270"/>
            <wp:docPr id="664172432" name="Рисунок 664172432" descr="Изображение выглядит как текст, снимок экрана,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72432" name="Рисунок 664172432" descr="Изображение выглядит как текст, снимок экрана, линия, График&#10;&#10;Контент, сгенерированный ИИ, может содержать ошибки."/>
                    <pic:cNvPicPr/>
                  </pic:nvPicPr>
                  <pic:blipFill>
                    <a:blip r:embed="rId18"/>
                    <a:stretch>
                      <a:fillRect/>
                    </a:stretch>
                  </pic:blipFill>
                  <pic:spPr>
                    <a:xfrm>
                      <a:off x="0" y="0"/>
                      <a:ext cx="5939790" cy="3446780"/>
                    </a:xfrm>
                    <a:prstGeom prst="rect">
                      <a:avLst/>
                    </a:prstGeom>
                  </pic:spPr>
                </pic:pic>
              </a:graphicData>
            </a:graphic>
          </wp:inline>
        </w:drawing>
      </w:r>
      <w:r w:rsidRPr="00525F5D">
        <w:rPr>
          <w:rFonts w:ascii="Times New Roman" w:hAnsi="Times New Roman" w:cs="Times New Roman"/>
          <w:sz w:val="24"/>
          <w:szCs w:val="24"/>
          <w:lang w:val="ru-RU"/>
        </w:rPr>
        <w:t xml:space="preserve">Рис. 3 Дивиденды на акцию и средний коэффициент </w:t>
      </w:r>
      <w:r w:rsidRPr="00525F5D">
        <w:rPr>
          <w:rFonts w:ascii="Times New Roman" w:hAnsi="Times New Roman" w:cs="Times New Roman"/>
          <w:sz w:val="24"/>
          <w:szCs w:val="24"/>
          <w:lang w:val="en-US"/>
        </w:rPr>
        <w:t>payout</w:t>
      </w:r>
      <w:r w:rsidRPr="00525F5D">
        <w:rPr>
          <w:rFonts w:ascii="Times New Roman" w:hAnsi="Times New Roman" w:cs="Times New Roman"/>
          <w:sz w:val="24"/>
          <w:szCs w:val="24"/>
          <w:lang w:val="ru-RU"/>
        </w:rPr>
        <w:t xml:space="preserve"> </w:t>
      </w:r>
      <w:r w:rsidRPr="00525F5D">
        <w:rPr>
          <w:rFonts w:ascii="Times New Roman" w:hAnsi="Times New Roman" w:cs="Times New Roman"/>
          <w:sz w:val="24"/>
          <w:szCs w:val="24"/>
          <w:lang w:val="en-US"/>
        </w:rPr>
        <w:t>ratio</w:t>
      </w:r>
      <w:r w:rsidRPr="00525F5D">
        <w:rPr>
          <w:rFonts w:ascii="Times New Roman" w:hAnsi="Times New Roman" w:cs="Times New Roman"/>
          <w:sz w:val="24"/>
          <w:szCs w:val="24"/>
          <w:lang w:val="ru-RU"/>
        </w:rPr>
        <w:t xml:space="preserve"> региональных банков</w:t>
      </w:r>
    </w:p>
    <w:p w14:paraId="0AA27913" w14:textId="77777777" w:rsidR="00C929FC" w:rsidRPr="00525F5D" w:rsidRDefault="00C929FC" w:rsidP="00C929FC">
      <w:pPr>
        <w:shd w:val="clear" w:color="auto" w:fill="FFFFFF"/>
        <w:spacing w:before="240" w:after="240" w:line="360" w:lineRule="auto"/>
        <w:jc w:val="both"/>
        <w:rPr>
          <w:sz w:val="24"/>
          <w:szCs w:val="24"/>
        </w:rPr>
      </w:pPr>
      <w:r w:rsidRPr="00525F5D">
        <w:rPr>
          <w:noProof/>
          <w:sz w:val="24"/>
          <w:szCs w:val="24"/>
        </w:rPr>
        <w:lastRenderedPageBreak/>
        <w:drawing>
          <wp:inline distT="0" distB="0" distL="0" distR="0" wp14:anchorId="502D71E7" wp14:editId="7A779B02">
            <wp:extent cx="6072389" cy="2962140"/>
            <wp:effectExtent l="0" t="0" r="5080" b="10160"/>
            <wp:docPr id="1299214788" name="Диаграмма 1">
              <a:extLst xmlns:a="http://schemas.openxmlformats.org/drawingml/2006/main">
                <a:ext uri="{FF2B5EF4-FFF2-40B4-BE49-F238E27FC236}">
                  <a16:creationId xmlns:a16="http://schemas.microsoft.com/office/drawing/2014/main" id="{9D098C65-26B2-4378-A248-607EA6C93A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160B7252" w14:textId="77777777" w:rsidR="00C929FC" w:rsidRPr="00525F5D" w:rsidRDefault="00C929FC" w:rsidP="00C929FC">
      <w:pPr>
        <w:pStyle w:val="NormalWeb"/>
        <w:spacing w:line="360" w:lineRule="auto"/>
        <w:ind w:firstLine="375"/>
        <w:jc w:val="center"/>
      </w:pPr>
      <w:r w:rsidRPr="00525F5D">
        <w:t>Рис. 4 Чистая прибыль банков Японии по категориям за 2006–2009 гг. (тыс. иен)</w:t>
      </w:r>
    </w:p>
    <w:p w14:paraId="69A3E677" w14:textId="77777777" w:rsidR="00C929FC" w:rsidRPr="00525F5D" w:rsidRDefault="00C929FC" w:rsidP="00C929FC">
      <w:pPr>
        <w:pStyle w:val="NormalWeb"/>
        <w:spacing w:line="360" w:lineRule="auto"/>
        <w:ind w:firstLine="375"/>
        <w:jc w:val="both"/>
        <w:rPr>
          <w:lang w:val="en-US"/>
        </w:rPr>
      </w:pPr>
      <w:r w:rsidRPr="00525F5D">
        <w:rPr>
          <w:noProof/>
          <w:lang w:val="en-US"/>
        </w:rPr>
        <w:drawing>
          <wp:inline distT="0" distB="0" distL="0" distR="0" wp14:anchorId="108A0342" wp14:editId="19ABA397">
            <wp:extent cx="5939790" cy="3837940"/>
            <wp:effectExtent l="0" t="0" r="3810" b="0"/>
            <wp:docPr id="21113827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04496" name=""/>
                    <pic:cNvPicPr/>
                  </pic:nvPicPr>
                  <pic:blipFill>
                    <a:blip r:embed="rId25"/>
                    <a:stretch>
                      <a:fillRect/>
                    </a:stretch>
                  </pic:blipFill>
                  <pic:spPr>
                    <a:xfrm>
                      <a:off x="0" y="0"/>
                      <a:ext cx="5939790" cy="3837940"/>
                    </a:xfrm>
                    <a:prstGeom prst="rect">
                      <a:avLst/>
                    </a:prstGeom>
                  </pic:spPr>
                </pic:pic>
              </a:graphicData>
            </a:graphic>
          </wp:inline>
        </w:drawing>
      </w:r>
    </w:p>
    <w:p w14:paraId="4FCD42D7" w14:textId="77777777" w:rsidR="00C929FC" w:rsidRPr="00525F5D" w:rsidRDefault="00C929FC" w:rsidP="00C929FC">
      <w:pPr>
        <w:pStyle w:val="NormalWeb"/>
        <w:spacing w:line="360" w:lineRule="auto"/>
        <w:jc w:val="both"/>
      </w:pPr>
      <w:r w:rsidRPr="00525F5D">
        <w:t>Рис. 5 Динамика средних дивидендных выплат по типам банков и мировых финансовых индексов (2005–2023 гг.)</w:t>
      </w:r>
    </w:p>
    <w:p w14:paraId="218E42C3" w14:textId="77777777" w:rsidR="00C929FC" w:rsidRPr="00525F5D" w:rsidRDefault="00C929FC" w:rsidP="00C929FC">
      <w:pPr>
        <w:pStyle w:val="NormalWeb"/>
        <w:spacing w:line="360" w:lineRule="auto"/>
        <w:ind w:firstLine="375"/>
        <w:jc w:val="center"/>
      </w:pPr>
    </w:p>
    <w:p w14:paraId="5ED88A25" w14:textId="77777777" w:rsidR="00C929FC" w:rsidRPr="00525F5D" w:rsidRDefault="00C929FC" w:rsidP="00C929FC">
      <w:pPr>
        <w:spacing w:line="360" w:lineRule="auto"/>
        <w:rPr>
          <w:rFonts w:ascii="Times New Roman" w:hAnsi="Times New Roman" w:cs="Times New Roman"/>
          <w:b/>
          <w:bCs/>
          <w:sz w:val="24"/>
          <w:szCs w:val="24"/>
          <w:lang w:val="ru-RU"/>
        </w:rPr>
      </w:pPr>
      <w:r w:rsidRPr="00525F5D">
        <w:rPr>
          <w:noProof/>
          <w:sz w:val="24"/>
          <w:szCs w:val="24"/>
        </w:rPr>
        <w:lastRenderedPageBreak/>
        <w:drawing>
          <wp:inline distT="0" distB="0" distL="0" distR="0" wp14:anchorId="79302557" wp14:editId="47156886">
            <wp:extent cx="5939790" cy="2388235"/>
            <wp:effectExtent l="0" t="0" r="3810" b="0"/>
            <wp:docPr id="2057769231" name="Рисунок 1" descr="Изображение выглядит как диаграмма, линия, График,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16671" name="Рисунок 1" descr="Изображение выглядит как диаграмма, линия, График, текст&#10;&#10;Контент, сгенерированный ИИ, может содержать ошибки."/>
                    <pic:cNvPicPr/>
                  </pic:nvPicPr>
                  <pic:blipFill>
                    <a:blip r:embed="rId26"/>
                    <a:stretch>
                      <a:fillRect/>
                    </a:stretch>
                  </pic:blipFill>
                  <pic:spPr>
                    <a:xfrm>
                      <a:off x="0" y="0"/>
                      <a:ext cx="5939790" cy="2388235"/>
                    </a:xfrm>
                    <a:prstGeom prst="rect">
                      <a:avLst/>
                    </a:prstGeom>
                  </pic:spPr>
                </pic:pic>
              </a:graphicData>
            </a:graphic>
          </wp:inline>
        </w:drawing>
      </w:r>
    </w:p>
    <w:p w14:paraId="3438916F" w14:textId="29914DCE" w:rsidR="00C929FC" w:rsidRPr="00525F5D" w:rsidRDefault="00C929FC" w:rsidP="00C929FC">
      <w:pPr>
        <w:spacing w:line="360" w:lineRule="auto"/>
        <w:jc w:val="center"/>
        <w:rPr>
          <w:rFonts w:ascii="Times New Roman" w:hAnsi="Times New Roman" w:cs="Times New Roman"/>
          <w:sz w:val="24"/>
          <w:szCs w:val="24"/>
          <w:lang w:val="ru-RU"/>
        </w:rPr>
      </w:pPr>
      <w:r w:rsidRPr="00525F5D">
        <w:rPr>
          <w:rFonts w:ascii="Times New Roman" w:hAnsi="Times New Roman" w:cs="Times New Roman"/>
          <w:sz w:val="24"/>
          <w:szCs w:val="24"/>
          <w:lang w:val="ru-RU"/>
        </w:rPr>
        <w:t>Рис. 6 График ACF и График PACF</w:t>
      </w:r>
    </w:p>
    <w:p w14:paraId="445BCE19" w14:textId="77777777" w:rsidR="00C929FC" w:rsidRPr="00C929FC" w:rsidRDefault="00C929FC" w:rsidP="006364E1">
      <w:pPr>
        <w:rPr>
          <w:rFonts w:ascii="Times New Roman" w:hAnsi="Times New Roman" w:cs="Times New Roman"/>
          <w:sz w:val="28"/>
          <w:szCs w:val="28"/>
          <w:lang w:val="ru-RU"/>
        </w:rPr>
      </w:pPr>
    </w:p>
    <w:sectPr w:rsidR="00C929FC" w:rsidRPr="00C929FC" w:rsidSect="00C32124">
      <w:footerReference w:type="default" r:id="rId42"/>
      <w:footerReference w:type="first" r:id="rId43"/>
      <w:pgSz w:w="11906" w:h="16838" w:code="9"/>
      <w:pgMar w:top="1134" w:right="85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3D6B0" w14:textId="77777777" w:rsidR="00986C64" w:rsidRDefault="00986C64" w:rsidP="000D5826">
      <w:pPr>
        <w:spacing w:line="240" w:lineRule="auto"/>
      </w:pPr>
      <w:r>
        <w:separator/>
      </w:r>
    </w:p>
  </w:endnote>
  <w:endnote w:type="continuationSeparator" w:id="0">
    <w:p w14:paraId="485E74B1" w14:textId="77777777" w:rsidR="00986C64" w:rsidRDefault="00986C64" w:rsidP="000D5826">
      <w:pPr>
        <w:spacing w:line="240" w:lineRule="auto"/>
      </w:pPr>
      <w:r>
        <w:continuationSeparator/>
      </w:r>
    </w:p>
  </w:endnote>
  <w:endnote w:type="continuationNotice" w:id="1">
    <w:p w14:paraId="6AA0E86B" w14:textId="77777777" w:rsidR="00986C64" w:rsidRDefault="00986C6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413660"/>
      <w:docPartObj>
        <w:docPartGallery w:val="Page Numbers (Bottom of Page)"/>
        <w:docPartUnique/>
      </w:docPartObj>
    </w:sdtPr>
    <w:sdtContent>
      <w:p w14:paraId="505C1F3F" w14:textId="792024E4" w:rsidR="00C32124" w:rsidRDefault="00C32124">
        <w:pPr>
          <w:pStyle w:val="Footer"/>
          <w:jc w:val="right"/>
        </w:pPr>
        <w:r>
          <w:fldChar w:fldCharType="begin"/>
        </w:r>
        <w:r>
          <w:instrText>PAGE   \* MERGEFORMAT</w:instrText>
        </w:r>
        <w:r>
          <w:fldChar w:fldCharType="separate"/>
        </w:r>
        <w:r>
          <w:rPr>
            <w:lang w:val="ru-RU"/>
          </w:rPr>
          <w:t>2</w:t>
        </w:r>
        <w:r>
          <w:fldChar w:fldCharType="end"/>
        </w:r>
      </w:p>
    </w:sdtContent>
  </w:sdt>
  <w:p w14:paraId="3ECE3216" w14:textId="77777777" w:rsidR="00C929FC" w:rsidRDefault="00C929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501083"/>
      <w:docPartObj>
        <w:docPartGallery w:val="Page Numbers (Bottom of Page)"/>
        <w:docPartUnique/>
      </w:docPartObj>
    </w:sdtPr>
    <w:sdtContent>
      <w:p w14:paraId="7B133609" w14:textId="47BA76D2" w:rsidR="00C32124" w:rsidRDefault="00C32124">
        <w:pPr>
          <w:pStyle w:val="Footer"/>
          <w:jc w:val="right"/>
        </w:pPr>
        <w:r>
          <w:fldChar w:fldCharType="begin"/>
        </w:r>
        <w:r>
          <w:instrText>PAGE   \* MERGEFORMAT</w:instrText>
        </w:r>
        <w:r>
          <w:fldChar w:fldCharType="separate"/>
        </w:r>
        <w:r>
          <w:rPr>
            <w:lang w:val="ru-RU"/>
          </w:rPr>
          <w:t>2</w:t>
        </w:r>
        <w:r>
          <w:fldChar w:fldCharType="end"/>
        </w:r>
      </w:p>
    </w:sdtContent>
  </w:sdt>
  <w:p w14:paraId="7BBCE024" w14:textId="77777777" w:rsidR="00C929FC" w:rsidRDefault="00C929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5C5E9" w14:textId="77777777" w:rsidR="00986C64" w:rsidRDefault="00986C64" w:rsidP="000D5826">
      <w:pPr>
        <w:spacing w:line="240" w:lineRule="auto"/>
      </w:pPr>
      <w:r>
        <w:separator/>
      </w:r>
    </w:p>
  </w:footnote>
  <w:footnote w:type="continuationSeparator" w:id="0">
    <w:p w14:paraId="15802452" w14:textId="77777777" w:rsidR="00986C64" w:rsidRDefault="00986C64" w:rsidP="000D5826">
      <w:pPr>
        <w:spacing w:line="240" w:lineRule="auto"/>
      </w:pPr>
      <w:r>
        <w:continuationSeparator/>
      </w:r>
    </w:p>
  </w:footnote>
  <w:footnote w:type="continuationNotice" w:id="1">
    <w:p w14:paraId="0211420F" w14:textId="77777777" w:rsidR="00986C64" w:rsidRDefault="00986C64">
      <w:pPr>
        <w:spacing w:line="240" w:lineRule="auto"/>
      </w:pPr>
    </w:p>
  </w:footnote>
  <w:footnote w:id="2">
    <w:p w14:paraId="2342FA5B" w14:textId="04C9437A" w:rsidR="00066304" w:rsidRPr="00066304" w:rsidRDefault="00066304">
      <w:pPr>
        <w:pStyle w:val="FootnoteText"/>
        <w:rPr>
          <w:lang w:val="en-US"/>
        </w:rPr>
      </w:pPr>
      <w:r>
        <w:rPr>
          <w:rStyle w:val="FootnoteReference"/>
        </w:rPr>
        <w:footnoteRef/>
      </w:r>
      <w:r w:rsidRPr="00066304">
        <w:rPr>
          <w:lang w:val="en-US"/>
        </w:rPr>
        <w:t xml:space="preserve"> </w:t>
      </w:r>
      <w:r>
        <w:rPr>
          <w:color w:val="222222"/>
          <w:shd w:val="clear" w:color="auto" w:fill="FFFFFF"/>
        </w:rPr>
        <w:t xml:space="preserve">Forti C., </w:t>
      </w:r>
      <w:proofErr w:type="spellStart"/>
      <w:r>
        <w:rPr>
          <w:color w:val="222222"/>
          <w:shd w:val="clear" w:color="auto" w:fill="FFFFFF"/>
        </w:rPr>
        <w:t>Schiozer</w:t>
      </w:r>
      <w:proofErr w:type="spellEnd"/>
      <w:r>
        <w:rPr>
          <w:color w:val="222222"/>
          <w:shd w:val="clear" w:color="auto" w:fill="FFFFFF"/>
        </w:rPr>
        <w:t xml:space="preserve"> R. F. Bank dividends and signaling to information-sensitive depositors //Journal of Banking &amp; Finance. – 2015. – Т. 56. – С. 1-11.</w:t>
      </w:r>
    </w:p>
  </w:footnote>
  <w:footnote w:id="3">
    <w:p w14:paraId="5DC83230" w14:textId="473962FF" w:rsidR="0021569E" w:rsidRPr="00FA4576" w:rsidRDefault="0021569E">
      <w:pPr>
        <w:pStyle w:val="FootnoteText"/>
        <w:rPr>
          <w:lang w:val="en-US"/>
        </w:rPr>
      </w:pPr>
      <w:r>
        <w:rPr>
          <w:rStyle w:val="FootnoteReference"/>
        </w:rPr>
        <w:footnoteRef/>
      </w:r>
      <w:r>
        <w:t xml:space="preserve"> </w:t>
      </w:r>
      <w:r>
        <w:rPr>
          <w:lang w:val="en-US"/>
        </w:rPr>
        <w:t xml:space="preserve">Japanese Bankers Association </w:t>
      </w:r>
      <w:r w:rsidR="00064A36">
        <w:rPr>
          <w:lang w:val="en-US"/>
        </w:rPr>
        <w:t xml:space="preserve">| URL: </w:t>
      </w:r>
      <w:r w:rsidR="00064A36" w:rsidRPr="00064A36">
        <w:rPr>
          <w:lang w:val="en-US"/>
        </w:rPr>
        <w:t>https://www.zenginkyo.or.jp/en/outline/list-of-members/</w:t>
      </w:r>
    </w:p>
  </w:footnote>
  <w:footnote w:id="4">
    <w:p w14:paraId="5875930D" w14:textId="6A86C98B" w:rsidR="00E31FCA" w:rsidRPr="00FA4576" w:rsidRDefault="00E31FCA">
      <w:pPr>
        <w:pStyle w:val="FootnoteText"/>
        <w:rPr>
          <w:lang w:val="en-US"/>
        </w:rPr>
      </w:pPr>
      <w:r>
        <w:rPr>
          <w:rStyle w:val="FootnoteReference"/>
        </w:rPr>
        <w:footnoteRef/>
      </w:r>
      <w:r>
        <w:t xml:space="preserve"> </w:t>
      </w:r>
      <w:r w:rsidR="00DC22CB">
        <w:t>Mizuho Financial Group</w:t>
      </w:r>
      <w:r w:rsidR="00DC22CB" w:rsidRPr="00FA4576">
        <w:rPr>
          <w:lang w:val="en-US"/>
        </w:rPr>
        <w:t xml:space="preserve"> Annual Report 2016 </w:t>
      </w:r>
      <w:r w:rsidR="00DC22CB">
        <w:rPr>
          <w:lang w:val="en-US"/>
        </w:rPr>
        <w:t xml:space="preserve">| URL: </w:t>
      </w:r>
      <w:r w:rsidR="00DC22CB" w:rsidRPr="00DC22CB">
        <w:rPr>
          <w:lang w:val="en-US"/>
        </w:rPr>
        <w:t>https://companiesmarketcap.com/annual-reports/7246.ar.en.2016.pdf</w:t>
      </w:r>
    </w:p>
  </w:footnote>
  <w:footnote w:id="5">
    <w:p w14:paraId="5DD0DF75" w14:textId="3B612F97" w:rsidR="00AA24EF" w:rsidRPr="00FA4576" w:rsidRDefault="00AA24EF">
      <w:pPr>
        <w:pStyle w:val="FootnoteText"/>
        <w:rPr>
          <w:lang w:val="en-US"/>
        </w:rPr>
      </w:pPr>
      <w:r>
        <w:rPr>
          <w:rStyle w:val="FootnoteReference"/>
        </w:rPr>
        <w:footnoteRef/>
      </w:r>
      <w:r>
        <w:t xml:space="preserve"> </w:t>
      </w:r>
      <w:r>
        <w:rPr>
          <w:lang w:val="en-US"/>
        </w:rPr>
        <w:t xml:space="preserve">Regional banks Association of Japan | URL: </w:t>
      </w:r>
      <w:r w:rsidRPr="00AA24EF">
        <w:rPr>
          <w:lang w:val="en-US"/>
        </w:rPr>
        <w:t>https://www.chiginkyo.or.jp/assets/chiginpanfu_2023_english.pdf</w:t>
      </w:r>
    </w:p>
  </w:footnote>
  <w:footnote w:id="6">
    <w:p w14:paraId="4F2699C5" w14:textId="033C520D" w:rsidR="00DC17EC" w:rsidRPr="001D6F13" w:rsidRDefault="00DC17EC">
      <w:pPr>
        <w:pStyle w:val="FootnoteText"/>
        <w:rPr>
          <w:lang w:val="en-US"/>
        </w:rPr>
      </w:pPr>
      <w:r>
        <w:rPr>
          <w:rStyle w:val="FootnoteReference"/>
        </w:rPr>
        <w:footnoteRef/>
      </w:r>
      <w:r>
        <w:t xml:space="preserve"> </w:t>
      </w:r>
      <w:r w:rsidRPr="00DC17EC">
        <w:rPr>
          <w:lang w:val="en-US"/>
        </w:rPr>
        <w:t xml:space="preserve">Abdalla Hamza P. et al. Global financial markets: Factors influencing the global financial markets //International Journal of Advanced Studies of Scientific Research. – 2021. – </w:t>
      </w:r>
      <w:r w:rsidRPr="00DC17EC">
        <w:rPr>
          <w:lang w:val="ru-RU"/>
        </w:rPr>
        <w:t>Т</w:t>
      </w:r>
      <w:r w:rsidRPr="00DC17EC">
        <w:rPr>
          <w:lang w:val="en-US"/>
        </w:rPr>
        <w:t xml:space="preserve">. 7. – №. </w:t>
      </w:r>
      <w:r w:rsidRPr="001D6F13">
        <w:rPr>
          <w:lang w:val="en-US"/>
        </w:rPr>
        <w:t>6.</w:t>
      </w:r>
    </w:p>
  </w:footnote>
  <w:footnote w:id="7">
    <w:p w14:paraId="1121E29D" w14:textId="3C3AAEC7" w:rsidR="00677209" w:rsidRPr="00CD0930" w:rsidRDefault="00677209" w:rsidP="00677209">
      <w:pPr>
        <w:pStyle w:val="FootnoteText"/>
        <w:rPr>
          <w:lang w:val="en-US"/>
        </w:rPr>
      </w:pPr>
      <w:r>
        <w:rPr>
          <w:rStyle w:val="FootnoteReference"/>
        </w:rPr>
        <w:footnoteRef/>
      </w:r>
      <w:r w:rsidRPr="00CD0930">
        <w:rPr>
          <w:lang w:val="en-US"/>
        </w:rPr>
        <w:t xml:space="preserve"> </w:t>
      </w:r>
      <w:proofErr w:type="spellStart"/>
      <w:r w:rsidRPr="00405E80">
        <w:t>Cbonds</w:t>
      </w:r>
      <w:proofErr w:type="spellEnd"/>
      <w:r w:rsidRPr="00CD0930">
        <w:rPr>
          <w:lang w:val="en-US"/>
        </w:rPr>
        <w:t xml:space="preserve">. </w:t>
      </w:r>
      <w:r w:rsidRPr="00405E80">
        <w:rPr>
          <w:lang w:val="ru-RU"/>
        </w:rPr>
        <w:t>Официальный</w:t>
      </w:r>
      <w:r w:rsidRPr="00CD0930">
        <w:rPr>
          <w:lang w:val="en-US"/>
        </w:rPr>
        <w:t xml:space="preserve"> </w:t>
      </w:r>
      <w:r w:rsidRPr="00405E80">
        <w:rPr>
          <w:lang w:val="ru-RU"/>
        </w:rPr>
        <w:t>сайт</w:t>
      </w:r>
      <w:r w:rsidRPr="00CD0930">
        <w:rPr>
          <w:lang w:val="en-US"/>
        </w:rPr>
        <w:t xml:space="preserve">. </w:t>
      </w:r>
      <w:r w:rsidRPr="00405E80">
        <w:t>URL</w:t>
      </w:r>
      <w:r w:rsidRPr="00CD0930">
        <w:rPr>
          <w:lang w:val="en-US"/>
        </w:rPr>
        <w:t xml:space="preserve">: </w:t>
      </w:r>
      <w:hyperlink r:id="rId1" w:tgtFrame="_new" w:history="1">
        <w:r w:rsidRPr="00405E80">
          <w:rPr>
            <w:rStyle w:val="Hyperlink"/>
          </w:rPr>
          <w:t>https</w:t>
        </w:r>
        <w:r w:rsidRPr="00CD0930">
          <w:rPr>
            <w:rStyle w:val="Hyperlink"/>
            <w:lang w:val="en-US"/>
          </w:rPr>
          <w:t>://</w:t>
        </w:r>
        <w:proofErr w:type="spellStart"/>
        <w:r w:rsidRPr="00405E80">
          <w:rPr>
            <w:rStyle w:val="Hyperlink"/>
          </w:rPr>
          <w:t>cbonds</w:t>
        </w:r>
        <w:proofErr w:type="spellEnd"/>
        <w:r w:rsidRPr="00CD0930">
          <w:rPr>
            <w:rStyle w:val="Hyperlink"/>
            <w:lang w:val="en-US"/>
          </w:rPr>
          <w:t>.</w:t>
        </w:r>
        <w:proofErr w:type="spellStart"/>
        <w:r w:rsidRPr="00405E80">
          <w:rPr>
            <w:rStyle w:val="Hyperlink"/>
          </w:rPr>
          <w:t>ru</w:t>
        </w:r>
        <w:proofErr w:type="spellEnd"/>
        <w:r w:rsidRPr="00CD0930">
          <w:rPr>
            <w:rStyle w:val="Hyperlink"/>
            <w:lang w:val="en-US"/>
          </w:rPr>
          <w:t>/</w:t>
        </w:r>
      </w:hyperlink>
      <w:r w:rsidRPr="00CD0930">
        <w:rPr>
          <w:lang w:val="en-US"/>
        </w:rPr>
        <w:t xml:space="preserve"> (</w:t>
      </w:r>
      <w:r w:rsidRPr="00405E80">
        <w:rPr>
          <w:lang w:val="ru-RU"/>
        </w:rPr>
        <w:t>дата</w:t>
      </w:r>
      <w:r w:rsidRPr="00CD0930">
        <w:rPr>
          <w:lang w:val="en-US"/>
        </w:rPr>
        <w:t xml:space="preserve"> </w:t>
      </w:r>
      <w:r w:rsidRPr="00405E80">
        <w:rPr>
          <w:lang w:val="ru-RU"/>
        </w:rPr>
        <w:t>обращения</w:t>
      </w:r>
      <w:r w:rsidRPr="00CD0930">
        <w:rPr>
          <w:lang w:val="en-US"/>
        </w:rPr>
        <w:t xml:space="preserve">: </w:t>
      </w:r>
      <w:r w:rsidR="00A9580B" w:rsidRPr="00CD0930">
        <w:rPr>
          <w:lang w:val="en-US"/>
        </w:rPr>
        <w:t>05</w:t>
      </w:r>
      <w:r w:rsidRPr="00CD0930">
        <w:rPr>
          <w:lang w:val="en-US"/>
        </w:rPr>
        <w:t>.0</w:t>
      </w:r>
      <w:r w:rsidR="00A9580B" w:rsidRPr="00CD0930">
        <w:rPr>
          <w:lang w:val="en-US"/>
        </w:rPr>
        <w:t>4</w:t>
      </w:r>
      <w:r w:rsidRPr="00CD0930">
        <w:rPr>
          <w:lang w:val="en-US"/>
        </w:rPr>
        <w:t>.2025).</w:t>
      </w:r>
    </w:p>
  </w:footnote>
  <w:footnote w:id="8">
    <w:p w14:paraId="11942159" w14:textId="77777777" w:rsidR="007F2A88" w:rsidRPr="002B6E80" w:rsidRDefault="007F2A88" w:rsidP="007F2A88">
      <w:pPr>
        <w:pStyle w:val="FootnoteText"/>
      </w:pPr>
      <w:r>
        <w:rPr>
          <w:rStyle w:val="FootnoteReference"/>
        </w:rPr>
        <w:footnoteRef/>
      </w:r>
      <w:r>
        <w:t xml:space="preserve"> </w:t>
      </w:r>
      <w:r>
        <w:rPr>
          <w:color w:val="222222"/>
          <w:shd w:val="clear" w:color="auto" w:fill="FFFFFF"/>
        </w:rPr>
        <w:t>Nakano M. Financial Crisis and Bank Management in Japan (1997 to 2016). – London: Palgrave Macmillan, 2016.</w:t>
      </w:r>
    </w:p>
  </w:footnote>
  <w:footnote w:id="9">
    <w:p w14:paraId="39EF048D" w14:textId="77777777" w:rsidR="00943C11" w:rsidRPr="00477580" w:rsidRDefault="00943C11" w:rsidP="00943C11">
      <w:pPr>
        <w:pStyle w:val="FootnoteText"/>
        <w:rPr>
          <w:lang w:val="en-US"/>
        </w:rPr>
      </w:pPr>
      <w:r>
        <w:rPr>
          <w:rStyle w:val="FootnoteReference"/>
        </w:rPr>
        <w:footnoteRef/>
      </w:r>
      <w:r>
        <w:t xml:space="preserve"> </w:t>
      </w:r>
      <w:r w:rsidRPr="001D6F13">
        <w:rPr>
          <w:lang w:val="en-US"/>
        </w:rPr>
        <w:t xml:space="preserve">Nakamura Y., Matsuzaki I. Economic interdependence: Japan, Asia, and the world //Journal of Asian Economics. – 1997. – </w:t>
      </w:r>
      <w:r w:rsidRPr="001D6F13">
        <w:rPr>
          <w:lang w:val="ru-RU"/>
        </w:rPr>
        <w:t>Т</w:t>
      </w:r>
      <w:r w:rsidRPr="001D6F13">
        <w:rPr>
          <w:lang w:val="en-US"/>
        </w:rPr>
        <w:t xml:space="preserve">. 8. – №. </w:t>
      </w:r>
      <w:r w:rsidRPr="00477580">
        <w:rPr>
          <w:lang w:val="en-US"/>
        </w:rPr>
        <w:t xml:space="preserve">2. – </w:t>
      </w:r>
      <w:r w:rsidRPr="001D6F13">
        <w:rPr>
          <w:lang w:val="ru-RU"/>
        </w:rPr>
        <w:t>С</w:t>
      </w:r>
      <w:r w:rsidRPr="00477580">
        <w:rPr>
          <w:lang w:val="en-US"/>
        </w:rPr>
        <w:t>. 199-224.</w:t>
      </w:r>
    </w:p>
  </w:footnote>
  <w:footnote w:id="10">
    <w:p w14:paraId="3ED137EF" w14:textId="335CFE5E" w:rsidR="00B02428" w:rsidRPr="001876E0" w:rsidRDefault="00B02428">
      <w:pPr>
        <w:pStyle w:val="FootnoteText"/>
        <w:rPr>
          <w:lang w:val="en-US"/>
        </w:rPr>
      </w:pPr>
      <w:r>
        <w:rPr>
          <w:rStyle w:val="FootnoteReference"/>
        </w:rPr>
        <w:footnoteRef/>
      </w:r>
      <w:r>
        <w:t xml:space="preserve"> </w:t>
      </w:r>
      <w:r w:rsidR="001876E0">
        <w:rPr>
          <w:lang w:val="en-US"/>
        </w:rPr>
        <w:t xml:space="preserve">Statista | </w:t>
      </w:r>
      <w:r w:rsidR="00DA5257">
        <w:rPr>
          <w:lang w:val="en-US"/>
        </w:rPr>
        <w:t xml:space="preserve">URL: </w:t>
      </w:r>
      <w:r w:rsidR="00DA5257" w:rsidRPr="00DA5257">
        <w:rPr>
          <w:lang w:val="en-US"/>
        </w:rPr>
        <w:t>https://www.statista.com/study/87518/banking-industry-in-japan/</w:t>
      </w:r>
    </w:p>
  </w:footnote>
  <w:footnote w:id="11">
    <w:p w14:paraId="4BCD493E" w14:textId="50743B04" w:rsidR="00F91484" w:rsidRPr="008D3BB1" w:rsidRDefault="00F91484">
      <w:pPr>
        <w:pStyle w:val="FootnoteText"/>
        <w:rPr>
          <w:lang w:val="en-US"/>
        </w:rPr>
      </w:pPr>
      <w:r>
        <w:rPr>
          <w:rStyle w:val="FootnoteReference"/>
        </w:rPr>
        <w:footnoteRef/>
      </w:r>
      <w:r>
        <w:t xml:space="preserve"> </w:t>
      </w:r>
      <w:proofErr w:type="spellStart"/>
      <w:r w:rsidR="00F34F13" w:rsidRPr="00F34F13">
        <w:rPr>
          <w:lang w:val="en-US"/>
        </w:rPr>
        <w:t>Młodkowski</w:t>
      </w:r>
      <w:proofErr w:type="spellEnd"/>
      <w:r w:rsidR="00F34F13" w:rsidRPr="00F34F13">
        <w:rPr>
          <w:lang w:val="en-US"/>
        </w:rPr>
        <w:t xml:space="preserve"> P. Dividend Policy in Crisis. Case of Japan 1991–2008 //International Journal of Economic Policy Studies. – 2010. – </w:t>
      </w:r>
      <w:r w:rsidR="00F34F13" w:rsidRPr="00F34F13">
        <w:rPr>
          <w:lang w:val="ru-RU"/>
        </w:rPr>
        <w:t>Т</w:t>
      </w:r>
      <w:r w:rsidR="00F34F13" w:rsidRPr="00F34F13">
        <w:rPr>
          <w:lang w:val="en-US"/>
        </w:rPr>
        <w:t xml:space="preserve">. 5. – №. </w:t>
      </w:r>
      <w:r w:rsidR="00F34F13" w:rsidRPr="008D3BB1">
        <w:rPr>
          <w:lang w:val="en-US"/>
        </w:rPr>
        <w:t xml:space="preserve">1. – </w:t>
      </w:r>
      <w:r w:rsidR="00F34F13" w:rsidRPr="00F34F13">
        <w:rPr>
          <w:lang w:val="ru-RU"/>
        </w:rPr>
        <w:t>С</w:t>
      </w:r>
      <w:r w:rsidR="00F34F13" w:rsidRPr="008D3BB1">
        <w:rPr>
          <w:lang w:val="en-US"/>
        </w:rPr>
        <w:t>. 49-74.</w:t>
      </w:r>
    </w:p>
  </w:footnote>
  <w:footnote w:id="12">
    <w:p w14:paraId="6CE26C57" w14:textId="77777777" w:rsidR="00DC33AE" w:rsidRDefault="00DC33AE" w:rsidP="00DC33AE">
      <w:pPr>
        <w:pStyle w:val="FootnoteText"/>
      </w:pPr>
      <w:r>
        <w:rPr>
          <w:rStyle w:val="FootnoteReference"/>
        </w:rPr>
        <w:footnoteRef/>
      </w:r>
      <w:r>
        <w:t xml:space="preserve"> </w:t>
      </w:r>
      <w:r w:rsidRPr="00D12969">
        <w:t>Shizuoka Financial Group</w:t>
      </w:r>
      <w:r>
        <w:t xml:space="preserve"> Summary of FY2023</w:t>
      </w:r>
    </w:p>
    <w:p w14:paraId="456343C9" w14:textId="77777777" w:rsidR="00DC33AE" w:rsidRPr="008D3BB1" w:rsidRDefault="00DC33AE" w:rsidP="00DC33AE">
      <w:pPr>
        <w:pStyle w:val="FootnoteText"/>
        <w:rPr>
          <w:lang w:val="en-US"/>
        </w:rPr>
      </w:pPr>
      <w:r>
        <w:t>Financial Results</w:t>
      </w:r>
      <w:r w:rsidRPr="008D3BB1">
        <w:rPr>
          <w:lang w:val="en-US"/>
        </w:rPr>
        <w:t xml:space="preserve"> </w:t>
      </w:r>
      <w:r>
        <w:rPr>
          <w:lang w:val="en-US"/>
        </w:rPr>
        <w:t xml:space="preserve">| URL: </w:t>
      </w:r>
      <w:r w:rsidRPr="00F32F2A">
        <w:rPr>
          <w:lang w:val="en-US"/>
        </w:rPr>
        <w:t>https://www.shizuoka-fg.co.jp/english/</w:t>
      </w:r>
    </w:p>
  </w:footnote>
  <w:footnote w:id="13">
    <w:p w14:paraId="71334170" w14:textId="77777777" w:rsidR="00317756" w:rsidRPr="00236861" w:rsidRDefault="00317756" w:rsidP="00317756">
      <w:pPr>
        <w:pStyle w:val="FootnoteText"/>
        <w:rPr>
          <w:lang w:val="en-US"/>
        </w:rPr>
      </w:pPr>
      <w:r>
        <w:rPr>
          <w:rStyle w:val="FootnoteReference"/>
        </w:rPr>
        <w:footnoteRef/>
      </w:r>
      <w:r>
        <w:t xml:space="preserve"> Chiba Bank Annual Report 2000 | URL: </w:t>
      </w:r>
      <w:r w:rsidRPr="00236861">
        <w:t>https://www.chibabank.co.jp/english/ir/library/integrated_report/pdf/2000/an_00_whole.pdf</w:t>
      </w:r>
    </w:p>
  </w:footnote>
  <w:footnote w:id="14">
    <w:p w14:paraId="20263826" w14:textId="77777777" w:rsidR="00133C67" w:rsidRPr="00642B28" w:rsidRDefault="00133C67" w:rsidP="00133C67">
      <w:pPr>
        <w:pStyle w:val="FootnoteText"/>
        <w:rPr>
          <w:lang w:val="ru-RU"/>
        </w:rPr>
      </w:pPr>
      <w:r>
        <w:rPr>
          <w:rStyle w:val="FootnoteReference"/>
        </w:rPr>
        <w:footnoteRef/>
      </w:r>
      <w:r>
        <w:t xml:space="preserve"> </w:t>
      </w:r>
      <w:r w:rsidRPr="00642B28">
        <w:t xml:space="preserve">Japanese Bankers Association. </w:t>
      </w:r>
      <w:proofErr w:type="spellStart"/>
      <w:r w:rsidRPr="00642B28">
        <w:t>Официальный</w:t>
      </w:r>
      <w:proofErr w:type="spellEnd"/>
      <w:r w:rsidRPr="00642B28">
        <w:t xml:space="preserve"> </w:t>
      </w:r>
      <w:proofErr w:type="spellStart"/>
      <w:r w:rsidRPr="00642B28">
        <w:t>сайт</w:t>
      </w:r>
      <w:proofErr w:type="spellEnd"/>
      <w:r w:rsidRPr="00642B28">
        <w:t>. URL</w:t>
      </w:r>
      <w:r w:rsidRPr="00642B28">
        <w:rPr>
          <w:lang w:val="ru-RU"/>
        </w:rPr>
        <w:t xml:space="preserve">: </w:t>
      </w:r>
      <w:r w:rsidRPr="00642B28">
        <w:t>https</w:t>
      </w:r>
      <w:r w:rsidRPr="00642B28">
        <w:rPr>
          <w:lang w:val="ru-RU"/>
        </w:rPr>
        <w:t>://</w:t>
      </w:r>
      <w:r w:rsidRPr="00642B28">
        <w:t>www</w:t>
      </w:r>
      <w:r w:rsidRPr="00642B28">
        <w:rPr>
          <w:lang w:val="ru-RU"/>
        </w:rPr>
        <w:t>.</w:t>
      </w:r>
      <w:proofErr w:type="spellStart"/>
      <w:r w:rsidRPr="00642B28">
        <w:t>zenginkyo</w:t>
      </w:r>
      <w:proofErr w:type="spellEnd"/>
      <w:r w:rsidRPr="00642B28">
        <w:rPr>
          <w:lang w:val="ru-RU"/>
        </w:rPr>
        <w:t>.</w:t>
      </w:r>
      <w:r w:rsidRPr="00642B28">
        <w:t>or</w:t>
      </w:r>
      <w:r w:rsidRPr="00642B28">
        <w:rPr>
          <w:lang w:val="ru-RU"/>
        </w:rPr>
        <w:t>.</w:t>
      </w:r>
      <w:proofErr w:type="spellStart"/>
      <w:r w:rsidRPr="00642B28">
        <w:t>jp</w:t>
      </w:r>
      <w:proofErr w:type="spellEnd"/>
      <w:r w:rsidRPr="00642B28">
        <w:rPr>
          <w:lang w:val="ru-RU"/>
        </w:rPr>
        <w:t>/</w:t>
      </w:r>
      <w:proofErr w:type="spellStart"/>
      <w:r w:rsidRPr="00642B28">
        <w:t>en</w:t>
      </w:r>
      <w:proofErr w:type="spellEnd"/>
      <w:r w:rsidRPr="00642B28">
        <w:rPr>
          <w:lang w:val="ru-RU"/>
        </w:rPr>
        <w:t xml:space="preserve">/ (дата обращения: </w:t>
      </w:r>
      <w:r>
        <w:rPr>
          <w:lang w:val="ru-RU"/>
        </w:rPr>
        <w:t>15</w:t>
      </w:r>
      <w:r w:rsidRPr="00642B28">
        <w:rPr>
          <w:lang w:val="ru-RU"/>
        </w:rPr>
        <w:t>.0</w:t>
      </w:r>
      <w:r>
        <w:rPr>
          <w:lang w:val="ru-RU"/>
        </w:rPr>
        <w:t>3</w:t>
      </w:r>
      <w:r w:rsidRPr="00642B28">
        <w:rPr>
          <w:lang w:val="ru-RU"/>
        </w:rPr>
        <w:t>.2025).</w:t>
      </w:r>
    </w:p>
  </w:footnote>
  <w:footnote w:id="15">
    <w:p w14:paraId="7E77B84C" w14:textId="77777777" w:rsidR="001C57DE" w:rsidRPr="00642B28" w:rsidRDefault="001C57DE" w:rsidP="001C57DE">
      <w:pPr>
        <w:pStyle w:val="FootnoteText"/>
        <w:rPr>
          <w:lang w:val="ru-RU"/>
        </w:rPr>
      </w:pPr>
      <w:r>
        <w:rPr>
          <w:rStyle w:val="FootnoteReference"/>
        </w:rPr>
        <w:footnoteRef/>
      </w:r>
      <w:r>
        <w:t xml:space="preserve"> </w:t>
      </w:r>
      <w:r w:rsidRPr="00642B28">
        <w:t xml:space="preserve">Japanese Bankers Association. </w:t>
      </w:r>
      <w:proofErr w:type="spellStart"/>
      <w:r w:rsidRPr="00642B28">
        <w:t>Официальный</w:t>
      </w:r>
      <w:proofErr w:type="spellEnd"/>
      <w:r w:rsidRPr="00642B28">
        <w:t xml:space="preserve"> </w:t>
      </w:r>
      <w:proofErr w:type="spellStart"/>
      <w:r w:rsidRPr="00642B28">
        <w:t>сайт</w:t>
      </w:r>
      <w:proofErr w:type="spellEnd"/>
      <w:r w:rsidRPr="00642B28">
        <w:t>. URL</w:t>
      </w:r>
      <w:r w:rsidRPr="00642B28">
        <w:rPr>
          <w:lang w:val="ru-RU"/>
        </w:rPr>
        <w:t xml:space="preserve">: </w:t>
      </w:r>
      <w:r w:rsidRPr="00642B28">
        <w:t>https</w:t>
      </w:r>
      <w:r w:rsidRPr="00642B28">
        <w:rPr>
          <w:lang w:val="ru-RU"/>
        </w:rPr>
        <w:t>://</w:t>
      </w:r>
      <w:r w:rsidRPr="00642B28">
        <w:t>www</w:t>
      </w:r>
      <w:r w:rsidRPr="00642B28">
        <w:rPr>
          <w:lang w:val="ru-RU"/>
        </w:rPr>
        <w:t>.</w:t>
      </w:r>
      <w:proofErr w:type="spellStart"/>
      <w:r w:rsidRPr="00642B28">
        <w:t>zenginkyo</w:t>
      </w:r>
      <w:proofErr w:type="spellEnd"/>
      <w:r w:rsidRPr="00642B28">
        <w:rPr>
          <w:lang w:val="ru-RU"/>
        </w:rPr>
        <w:t>.</w:t>
      </w:r>
      <w:r w:rsidRPr="00642B28">
        <w:t>or</w:t>
      </w:r>
      <w:r w:rsidRPr="00642B28">
        <w:rPr>
          <w:lang w:val="ru-RU"/>
        </w:rPr>
        <w:t>.</w:t>
      </w:r>
      <w:proofErr w:type="spellStart"/>
      <w:r w:rsidRPr="00642B28">
        <w:t>jp</w:t>
      </w:r>
      <w:proofErr w:type="spellEnd"/>
      <w:r w:rsidRPr="00642B28">
        <w:rPr>
          <w:lang w:val="ru-RU"/>
        </w:rPr>
        <w:t>/</w:t>
      </w:r>
      <w:proofErr w:type="spellStart"/>
      <w:r w:rsidRPr="00642B28">
        <w:t>en</w:t>
      </w:r>
      <w:proofErr w:type="spellEnd"/>
      <w:r w:rsidRPr="00642B28">
        <w:rPr>
          <w:lang w:val="ru-RU"/>
        </w:rPr>
        <w:t xml:space="preserve">/ (дата обращения: </w:t>
      </w:r>
      <w:r>
        <w:rPr>
          <w:lang w:val="ru-RU"/>
        </w:rPr>
        <w:t>15</w:t>
      </w:r>
      <w:r w:rsidRPr="00642B28">
        <w:rPr>
          <w:lang w:val="ru-RU"/>
        </w:rPr>
        <w:t>.0</w:t>
      </w:r>
      <w:r>
        <w:rPr>
          <w:lang w:val="ru-RU"/>
        </w:rPr>
        <w:t>3</w:t>
      </w:r>
      <w:r w:rsidRPr="00642B28">
        <w:rPr>
          <w:lang w:val="ru-RU"/>
        </w:rPr>
        <w:t>.2025).</w:t>
      </w:r>
    </w:p>
  </w:footnote>
  <w:footnote w:id="16">
    <w:p w14:paraId="4EEDA1AC" w14:textId="30B92D8D" w:rsidR="00917C61" w:rsidRPr="00FF0500" w:rsidRDefault="00917C61">
      <w:pPr>
        <w:pStyle w:val="FootnoteText"/>
        <w:rPr>
          <w:lang w:val="en-US"/>
        </w:rPr>
      </w:pPr>
      <w:r>
        <w:rPr>
          <w:rStyle w:val="FootnoteReference"/>
        </w:rPr>
        <w:footnoteRef/>
      </w:r>
      <w:r>
        <w:t xml:space="preserve"> </w:t>
      </w:r>
      <w:r w:rsidR="00FF0500" w:rsidRPr="00FF0500">
        <w:t>Japanese Bankers Association</w:t>
      </w:r>
      <w:r w:rsidR="00FF0500" w:rsidRPr="00FF0500">
        <w:rPr>
          <w:lang w:val="en-US"/>
        </w:rPr>
        <w:t xml:space="preserve"> </w:t>
      </w:r>
      <w:r w:rsidR="00FF0500">
        <w:rPr>
          <w:lang w:val="en-US"/>
        </w:rPr>
        <w:t xml:space="preserve">| URL: </w:t>
      </w:r>
      <w:r w:rsidR="00FF0500" w:rsidRPr="00FF0500">
        <w:rPr>
          <w:lang w:val="en-US"/>
        </w:rPr>
        <w:t>https://www.zenginkyo.or.jp/en/stats/year2-01/</w:t>
      </w:r>
    </w:p>
  </w:footnote>
  <w:footnote w:id="17">
    <w:p w14:paraId="27C3DF88" w14:textId="480FCCC1" w:rsidR="0094581E" w:rsidRPr="00525F5D" w:rsidRDefault="0094581E">
      <w:pPr>
        <w:pStyle w:val="FootnoteText"/>
        <w:rPr>
          <w:lang w:val="ru-RU"/>
        </w:rPr>
      </w:pPr>
      <w:r>
        <w:rPr>
          <w:rStyle w:val="FootnoteReference"/>
        </w:rPr>
        <w:footnoteRef/>
      </w:r>
      <w:r>
        <w:t xml:space="preserve"> </w:t>
      </w:r>
      <w:r w:rsidR="00642B28" w:rsidRPr="00642B28">
        <w:t xml:space="preserve">Japanese Bankers Association. </w:t>
      </w:r>
      <w:proofErr w:type="spellStart"/>
      <w:r w:rsidR="00642B28" w:rsidRPr="00642B28">
        <w:t>Официальный</w:t>
      </w:r>
      <w:proofErr w:type="spellEnd"/>
      <w:r w:rsidR="00642B28" w:rsidRPr="00642B28">
        <w:t xml:space="preserve"> </w:t>
      </w:r>
      <w:proofErr w:type="spellStart"/>
      <w:r w:rsidR="00642B28" w:rsidRPr="00642B28">
        <w:t>сайт</w:t>
      </w:r>
      <w:proofErr w:type="spellEnd"/>
      <w:r w:rsidR="00642B28" w:rsidRPr="00642B28">
        <w:t>. URL</w:t>
      </w:r>
      <w:r w:rsidR="00642B28" w:rsidRPr="00525F5D">
        <w:rPr>
          <w:lang w:val="ru-RU"/>
        </w:rPr>
        <w:t xml:space="preserve">: </w:t>
      </w:r>
      <w:r w:rsidR="00642B28" w:rsidRPr="00642B28">
        <w:t>https</w:t>
      </w:r>
      <w:r w:rsidR="00642B28" w:rsidRPr="00525F5D">
        <w:rPr>
          <w:lang w:val="ru-RU"/>
        </w:rPr>
        <w:t>://</w:t>
      </w:r>
      <w:r w:rsidR="00642B28" w:rsidRPr="00642B28">
        <w:t>www</w:t>
      </w:r>
      <w:r w:rsidR="00642B28" w:rsidRPr="00525F5D">
        <w:rPr>
          <w:lang w:val="ru-RU"/>
        </w:rPr>
        <w:t>.</w:t>
      </w:r>
      <w:proofErr w:type="spellStart"/>
      <w:r w:rsidR="00642B28" w:rsidRPr="00642B28">
        <w:t>zenginkyo</w:t>
      </w:r>
      <w:proofErr w:type="spellEnd"/>
      <w:r w:rsidR="00642B28" w:rsidRPr="00525F5D">
        <w:rPr>
          <w:lang w:val="ru-RU"/>
        </w:rPr>
        <w:t>.</w:t>
      </w:r>
      <w:r w:rsidR="00642B28" w:rsidRPr="00642B28">
        <w:t>or</w:t>
      </w:r>
      <w:r w:rsidR="00642B28" w:rsidRPr="00525F5D">
        <w:rPr>
          <w:lang w:val="ru-RU"/>
        </w:rPr>
        <w:t>.</w:t>
      </w:r>
      <w:proofErr w:type="spellStart"/>
      <w:r w:rsidR="00642B28" w:rsidRPr="00642B28">
        <w:t>jp</w:t>
      </w:r>
      <w:proofErr w:type="spellEnd"/>
      <w:r w:rsidR="00642B28" w:rsidRPr="00525F5D">
        <w:rPr>
          <w:lang w:val="ru-RU"/>
        </w:rPr>
        <w:t>/</w:t>
      </w:r>
      <w:proofErr w:type="spellStart"/>
      <w:r w:rsidR="00642B28" w:rsidRPr="00642B28">
        <w:t>en</w:t>
      </w:r>
      <w:proofErr w:type="spellEnd"/>
      <w:r w:rsidR="00642B28" w:rsidRPr="00525F5D">
        <w:rPr>
          <w:lang w:val="ru-RU"/>
        </w:rPr>
        <w:t>/ (</w:t>
      </w:r>
      <w:r w:rsidR="00642B28" w:rsidRPr="00642B28">
        <w:rPr>
          <w:lang w:val="ru-RU"/>
        </w:rPr>
        <w:t>дата</w:t>
      </w:r>
      <w:r w:rsidR="00642B28" w:rsidRPr="00525F5D">
        <w:rPr>
          <w:lang w:val="ru-RU"/>
        </w:rPr>
        <w:t xml:space="preserve"> </w:t>
      </w:r>
      <w:r w:rsidR="00642B28" w:rsidRPr="00642B28">
        <w:rPr>
          <w:lang w:val="ru-RU"/>
        </w:rPr>
        <w:t>обращения</w:t>
      </w:r>
      <w:r w:rsidR="00642B28" w:rsidRPr="00525F5D">
        <w:rPr>
          <w:lang w:val="ru-RU"/>
        </w:rPr>
        <w:t>: 16.03.2025).</w:t>
      </w:r>
    </w:p>
  </w:footnote>
  <w:footnote w:id="18">
    <w:p w14:paraId="2CD10209" w14:textId="786FE5CA" w:rsidR="00C51497" w:rsidRPr="0038159A" w:rsidRDefault="00C51497">
      <w:pPr>
        <w:pStyle w:val="FootnoteText"/>
        <w:rPr>
          <w:lang w:val="en-US"/>
        </w:rPr>
      </w:pPr>
      <w:r>
        <w:rPr>
          <w:rStyle w:val="FootnoteReference"/>
        </w:rPr>
        <w:footnoteRef/>
      </w:r>
      <w:r w:rsidR="00530917">
        <w:t xml:space="preserve"> </w:t>
      </w:r>
      <w:r w:rsidR="00E52CE7">
        <w:t>F</w:t>
      </w:r>
      <w:r w:rsidR="00E52CE7" w:rsidRPr="00E52CE7">
        <w:t xml:space="preserve">inancial </w:t>
      </w:r>
      <w:r w:rsidR="00E52CE7">
        <w:t>Results</w:t>
      </w:r>
      <w:r w:rsidR="00E52CE7" w:rsidRPr="00E52CE7">
        <w:t xml:space="preserve"> of Japan’s Banks for Fiscal 2022</w:t>
      </w:r>
    </w:p>
  </w:footnote>
  <w:footnote w:id="19">
    <w:p w14:paraId="50AFDFC2" w14:textId="377835AB" w:rsidR="00773A0D" w:rsidRPr="00773A0D" w:rsidRDefault="00773A0D">
      <w:pPr>
        <w:pStyle w:val="FootnoteText"/>
      </w:pPr>
      <w:r>
        <w:rPr>
          <w:rStyle w:val="FootnoteReference"/>
        </w:rPr>
        <w:footnoteRef/>
      </w:r>
      <w:r>
        <w:t xml:space="preserve"> </w:t>
      </w:r>
      <w:proofErr w:type="spellStart"/>
      <w:r w:rsidRPr="0038159A">
        <w:rPr>
          <w:rFonts w:ascii="Times New Roman" w:hAnsi="Times New Roman" w:cs="Times New Roman" w:hint="eastAsia"/>
        </w:rPr>
        <w:t>北坂真一</w:t>
      </w:r>
      <w:proofErr w:type="spellEnd"/>
      <w:r w:rsidRPr="0038159A">
        <w:rPr>
          <w:rFonts w:ascii="Times New Roman" w:hAnsi="Times New Roman" w:cs="Times New Roman"/>
        </w:rPr>
        <w:t xml:space="preserve">, </w:t>
      </w:r>
      <w:proofErr w:type="spellStart"/>
      <w:r w:rsidRPr="0038159A">
        <w:rPr>
          <w:rFonts w:ascii="Times New Roman" w:hAnsi="Times New Roman" w:cs="Times New Roman" w:hint="eastAsia"/>
        </w:rPr>
        <w:t>陳菲</w:t>
      </w:r>
      <w:proofErr w:type="spellEnd"/>
      <w:r w:rsidRPr="0038159A">
        <w:rPr>
          <w:rFonts w:ascii="Times New Roman" w:hAnsi="Times New Roman" w:cs="Times New Roman"/>
        </w:rPr>
        <w:t xml:space="preserve">, </w:t>
      </w:r>
      <w:proofErr w:type="spellStart"/>
      <w:r w:rsidRPr="0038159A">
        <w:rPr>
          <w:rFonts w:ascii="Times New Roman" w:hAnsi="Times New Roman" w:cs="Times New Roman" w:hint="eastAsia"/>
        </w:rPr>
        <w:t>佐竹光彦</w:t>
      </w:r>
      <w:proofErr w:type="spellEnd"/>
      <w:r w:rsidRPr="0038159A">
        <w:rPr>
          <w:rFonts w:ascii="Times New Roman" w:hAnsi="Times New Roman" w:cs="Times New Roman"/>
        </w:rPr>
        <w:t xml:space="preserve">. </w:t>
      </w:r>
      <w:proofErr w:type="spellStart"/>
      <w:r w:rsidRPr="0038159A">
        <w:rPr>
          <w:rFonts w:ascii="Times New Roman" w:hAnsi="Times New Roman" w:cs="Times New Roman" w:hint="eastAsia"/>
        </w:rPr>
        <w:t>低金利・マイナス金利と銀行の収益性</w:t>
      </w:r>
      <w:proofErr w:type="spellEnd"/>
      <w:r w:rsidRPr="0038159A">
        <w:rPr>
          <w:rFonts w:ascii="Times New Roman" w:hAnsi="Times New Roman" w:cs="Times New Roman"/>
        </w:rPr>
        <w:t xml:space="preserve"> //</w:t>
      </w:r>
      <w:proofErr w:type="spellStart"/>
      <w:r w:rsidRPr="0038159A">
        <w:rPr>
          <w:rFonts w:ascii="Times New Roman" w:hAnsi="Times New Roman" w:cs="Times New Roman" w:hint="eastAsia"/>
        </w:rPr>
        <w:t>金融経済研究</w:t>
      </w:r>
      <w:proofErr w:type="spellEnd"/>
      <w:r w:rsidRPr="0038159A">
        <w:rPr>
          <w:rFonts w:ascii="Times New Roman" w:hAnsi="Times New Roman" w:cs="Times New Roman"/>
        </w:rPr>
        <w:t>= Review of monetary and financial studies/</w:t>
      </w:r>
      <w:proofErr w:type="spellStart"/>
      <w:r w:rsidRPr="0038159A">
        <w:rPr>
          <w:rFonts w:ascii="Times New Roman" w:hAnsi="Times New Roman" w:cs="Times New Roman" w:hint="eastAsia"/>
        </w:rPr>
        <w:t>日本金融学会</w:t>
      </w:r>
      <w:proofErr w:type="spellEnd"/>
      <w:r w:rsidRPr="0038159A">
        <w:rPr>
          <w:rFonts w:ascii="Times New Roman" w:hAnsi="Times New Roman" w:cs="Times New Roman"/>
        </w:rPr>
        <w:t xml:space="preserve"> </w:t>
      </w:r>
      <w:r w:rsidRPr="0038159A">
        <w:rPr>
          <w:rFonts w:ascii="Times New Roman" w:hAnsi="Times New Roman" w:cs="Times New Roman" w:hint="eastAsia"/>
        </w:rPr>
        <w:t>『</w:t>
      </w:r>
      <w:proofErr w:type="spellStart"/>
      <w:r w:rsidRPr="0038159A">
        <w:rPr>
          <w:rFonts w:ascii="Times New Roman" w:hAnsi="Times New Roman" w:cs="Times New Roman" w:hint="eastAsia"/>
        </w:rPr>
        <w:t>金融経済研究</w:t>
      </w:r>
      <w:proofErr w:type="spellEnd"/>
      <w:r w:rsidRPr="0038159A">
        <w:rPr>
          <w:rFonts w:ascii="Times New Roman" w:hAnsi="Times New Roman" w:cs="Times New Roman" w:hint="eastAsia"/>
        </w:rPr>
        <w:t>』</w:t>
      </w:r>
      <w:r w:rsidRPr="0038159A">
        <w:rPr>
          <w:rFonts w:ascii="Times New Roman" w:hAnsi="Times New Roman" w:cs="Times New Roman"/>
        </w:rPr>
        <w:t xml:space="preserve"> </w:t>
      </w:r>
      <w:proofErr w:type="spellStart"/>
      <w:r w:rsidRPr="0038159A">
        <w:rPr>
          <w:rFonts w:ascii="Times New Roman" w:hAnsi="Times New Roman" w:cs="Times New Roman" w:hint="eastAsia"/>
        </w:rPr>
        <w:t>編集委員会</w:t>
      </w:r>
      <w:proofErr w:type="spellEnd"/>
      <w:r w:rsidRPr="0038159A">
        <w:rPr>
          <w:rFonts w:ascii="Times New Roman" w:hAnsi="Times New Roman" w:cs="Times New Roman"/>
        </w:rPr>
        <w:t xml:space="preserve"> </w:t>
      </w:r>
      <w:r w:rsidRPr="0038159A">
        <w:rPr>
          <w:rFonts w:ascii="Times New Roman" w:hAnsi="Times New Roman" w:cs="Times New Roman" w:hint="eastAsia"/>
        </w:rPr>
        <w:t>編</w:t>
      </w:r>
      <w:r w:rsidRPr="0038159A">
        <w:rPr>
          <w:rFonts w:ascii="Times New Roman" w:hAnsi="Times New Roman" w:cs="Times New Roman"/>
        </w:rPr>
        <w:t xml:space="preserve">. </w:t>
      </w:r>
      <w:r w:rsidRPr="0038159A">
        <w:rPr>
          <w:rFonts w:ascii="Times New Roman" w:hAnsi="Times New Roman" w:cs="Times New Roman" w:hint="eastAsia"/>
        </w:rPr>
        <w:t>–</w:t>
      </w:r>
      <w:r w:rsidRPr="0038159A">
        <w:rPr>
          <w:rFonts w:ascii="Times New Roman" w:hAnsi="Times New Roman" w:cs="Times New Roman"/>
        </w:rPr>
        <w:t xml:space="preserve"> 2023. </w:t>
      </w:r>
      <w:r w:rsidRPr="0038159A">
        <w:rPr>
          <w:rFonts w:ascii="Times New Roman" w:hAnsi="Times New Roman" w:cs="Times New Roman" w:hint="eastAsia"/>
        </w:rPr>
        <w:t>–</w:t>
      </w:r>
      <w:r w:rsidRPr="0038159A">
        <w:rPr>
          <w:rFonts w:ascii="Times New Roman" w:hAnsi="Times New Roman" w:cs="Times New Roman"/>
        </w:rPr>
        <w:t xml:space="preserve"> </w:t>
      </w:r>
      <w:r w:rsidRPr="0038159A">
        <w:rPr>
          <w:rFonts w:ascii="Times New Roman" w:hAnsi="Times New Roman" w:cs="Times New Roman" w:hint="eastAsia"/>
        </w:rPr>
        <w:t>№</w:t>
      </w:r>
      <w:r w:rsidRPr="0038159A">
        <w:rPr>
          <w:rFonts w:ascii="Times New Roman" w:hAnsi="Times New Roman" w:cs="Times New Roman"/>
        </w:rPr>
        <w:t xml:space="preserve">. 46. </w:t>
      </w:r>
      <w:r w:rsidRPr="0038159A">
        <w:rPr>
          <w:rFonts w:ascii="Times New Roman" w:hAnsi="Times New Roman" w:cs="Times New Roman" w:hint="eastAsia"/>
        </w:rPr>
        <w:t>–</w:t>
      </w:r>
      <w:r w:rsidRPr="0038159A">
        <w:rPr>
          <w:rFonts w:ascii="Times New Roman" w:hAnsi="Times New Roman" w:cs="Times New Roman"/>
        </w:rPr>
        <w:t xml:space="preserve"> </w:t>
      </w:r>
      <w:r w:rsidRPr="0038159A">
        <w:rPr>
          <w:rFonts w:ascii="Times New Roman" w:hAnsi="Times New Roman" w:cs="Times New Roman" w:hint="eastAsia"/>
        </w:rPr>
        <w:t>С</w:t>
      </w:r>
      <w:r w:rsidRPr="0038159A">
        <w:rPr>
          <w:rFonts w:ascii="Times New Roman" w:hAnsi="Times New Roman" w:cs="Times New Roman"/>
        </w:rPr>
        <w:t>. 1-20.</w:t>
      </w:r>
    </w:p>
  </w:footnote>
  <w:footnote w:id="20">
    <w:p w14:paraId="022E0E2D" w14:textId="77777777" w:rsidR="00D07DBF" w:rsidRPr="00551E09" w:rsidRDefault="00D07DBF" w:rsidP="00D07DBF">
      <w:pPr>
        <w:pStyle w:val="FootnoteText"/>
        <w:rPr>
          <w:lang w:val="en-US"/>
        </w:rPr>
      </w:pPr>
      <w:r>
        <w:rPr>
          <w:rStyle w:val="FootnoteReference"/>
        </w:rPr>
        <w:footnoteRef/>
      </w:r>
      <w:r>
        <w:t xml:space="preserve"> Financial Results of Japan’s Banks</w:t>
      </w:r>
      <w:r w:rsidRPr="00551E09">
        <w:rPr>
          <w:lang w:val="en-US"/>
        </w:rPr>
        <w:t xml:space="preserve"> </w:t>
      </w:r>
      <w:r>
        <w:t>for Fiscal 2016</w:t>
      </w:r>
      <w:r w:rsidRPr="00551E09">
        <w:rPr>
          <w:lang w:val="en-US"/>
        </w:rPr>
        <w:t xml:space="preserve"> (</w:t>
      </w:r>
      <w:r>
        <w:rPr>
          <w:lang w:val="en-US"/>
        </w:rPr>
        <w:t>BOJ</w:t>
      </w:r>
      <w:r w:rsidRPr="00551E09">
        <w:rPr>
          <w:lang w:val="en-US"/>
        </w:rPr>
        <w:t>)</w:t>
      </w:r>
    </w:p>
  </w:footnote>
  <w:footnote w:id="21">
    <w:p w14:paraId="7B21929C" w14:textId="6461FB6C" w:rsidR="00E35229" w:rsidRPr="0038159A" w:rsidRDefault="00E35229">
      <w:pPr>
        <w:pStyle w:val="FootnoteText"/>
        <w:rPr>
          <w:lang w:val="en-US"/>
        </w:rPr>
      </w:pPr>
      <w:r>
        <w:rPr>
          <w:rStyle w:val="FootnoteReference"/>
        </w:rPr>
        <w:footnoteRef/>
      </w:r>
      <w:r>
        <w:t xml:space="preserve"> </w:t>
      </w:r>
      <w:r w:rsidR="005F424E">
        <w:t>Financial Results of Japan’s Banks</w:t>
      </w:r>
      <w:r w:rsidR="005F424E" w:rsidRPr="00551E09">
        <w:rPr>
          <w:lang w:val="en-US"/>
        </w:rPr>
        <w:t xml:space="preserve"> </w:t>
      </w:r>
      <w:r w:rsidR="005F424E">
        <w:t>for Fiscal</w:t>
      </w:r>
      <w:r w:rsidR="005F424E" w:rsidRPr="0038159A">
        <w:rPr>
          <w:lang w:val="en-US"/>
        </w:rPr>
        <w:t xml:space="preserve"> 2020 (</w:t>
      </w:r>
      <w:r w:rsidR="005F424E">
        <w:rPr>
          <w:lang w:val="en-US"/>
        </w:rPr>
        <w:t>BOJ</w:t>
      </w:r>
      <w:r w:rsidR="005F424E" w:rsidRPr="0038159A">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F4F"/>
    <w:multiLevelType w:val="multilevel"/>
    <w:tmpl w:val="1ACECB06"/>
    <w:lvl w:ilvl="0">
      <w:start w:val="1"/>
      <w:numFmt w:val="decimal"/>
      <w:lvlText w:val="%1."/>
      <w:lvlJc w:val="left"/>
      <w:pPr>
        <w:ind w:left="500" w:hanging="50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483352"/>
    <w:multiLevelType w:val="hybridMultilevel"/>
    <w:tmpl w:val="190AD3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DF0A67"/>
    <w:multiLevelType w:val="multilevel"/>
    <w:tmpl w:val="7858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24BA3"/>
    <w:multiLevelType w:val="multilevel"/>
    <w:tmpl w:val="FB4E6338"/>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74F6F76"/>
    <w:multiLevelType w:val="hybridMultilevel"/>
    <w:tmpl w:val="9022CC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EEF7DF8"/>
    <w:multiLevelType w:val="multilevel"/>
    <w:tmpl w:val="B860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641A2"/>
    <w:multiLevelType w:val="hybridMultilevel"/>
    <w:tmpl w:val="2C02A4A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278025BB"/>
    <w:multiLevelType w:val="multilevel"/>
    <w:tmpl w:val="B8008AEC"/>
    <w:lvl w:ilvl="0">
      <w:start w:val="1"/>
      <w:numFmt w:val="decimal"/>
      <w:lvlText w:val="%1"/>
      <w:lvlJc w:val="left"/>
      <w:pPr>
        <w:ind w:left="375" w:hanging="375"/>
      </w:pPr>
      <w:rPr>
        <w:rFonts w:hint="default"/>
      </w:rPr>
    </w:lvl>
    <w:lvl w:ilvl="1">
      <w:start w:val="1"/>
      <w:numFmt w:val="decimal"/>
      <w:lvlText w:val="%1.%2"/>
      <w:lvlJc w:val="left"/>
      <w:pPr>
        <w:ind w:left="375" w:hanging="375"/>
      </w:pPr>
      <w:rPr>
        <w:rFonts w:ascii="Times New Roman" w:hAnsi="Times New Roman" w:hint="default"/>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1F673F8"/>
    <w:multiLevelType w:val="multilevel"/>
    <w:tmpl w:val="67F808BA"/>
    <w:styleLink w:val="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4462F11"/>
    <w:multiLevelType w:val="multilevel"/>
    <w:tmpl w:val="BC7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DE2154"/>
    <w:multiLevelType w:val="multilevel"/>
    <w:tmpl w:val="9752B35E"/>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1" w15:restartNumberingAfterBreak="0">
    <w:nsid w:val="4C6A39F0"/>
    <w:multiLevelType w:val="hybridMultilevel"/>
    <w:tmpl w:val="E5FEC39E"/>
    <w:lvl w:ilvl="0" w:tplc="25D81C2A">
      <w:start w:val="1"/>
      <w:numFmt w:val="decimal"/>
      <w:lvlText w:val="2.%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4CAF2112"/>
    <w:multiLevelType w:val="hybridMultilevel"/>
    <w:tmpl w:val="042665BC"/>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4353957"/>
    <w:multiLevelType w:val="hybridMultilevel"/>
    <w:tmpl w:val="CC92879C"/>
    <w:lvl w:ilvl="0" w:tplc="3E968700">
      <w:start w:val="1"/>
      <w:numFmt w:val="decimal"/>
      <w:lvlText w:val="3.%1"/>
      <w:lvlJc w:val="left"/>
      <w:pPr>
        <w:ind w:left="357" w:hanging="35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8CD6C11"/>
    <w:multiLevelType w:val="hybridMultilevel"/>
    <w:tmpl w:val="33C690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AE30B09"/>
    <w:multiLevelType w:val="multilevel"/>
    <w:tmpl w:val="F012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57B52"/>
    <w:multiLevelType w:val="multilevel"/>
    <w:tmpl w:val="CC92879C"/>
    <w:styleLink w:val="1"/>
    <w:lvl w:ilvl="0">
      <w:start w:val="1"/>
      <w:numFmt w:val="decimal"/>
      <w:lvlText w:val="3.%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74765EF"/>
    <w:multiLevelType w:val="hybridMultilevel"/>
    <w:tmpl w:val="86222EFA"/>
    <w:lvl w:ilvl="0" w:tplc="9BBAD30E">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94D7EBD"/>
    <w:multiLevelType w:val="hybridMultilevel"/>
    <w:tmpl w:val="D2BC0818"/>
    <w:lvl w:ilvl="0" w:tplc="9BBAD30E">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9FE0CB0"/>
    <w:multiLevelType w:val="multilevel"/>
    <w:tmpl w:val="BC0A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B36217"/>
    <w:multiLevelType w:val="multilevel"/>
    <w:tmpl w:val="9752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1E732C"/>
    <w:multiLevelType w:val="hybridMultilevel"/>
    <w:tmpl w:val="778837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0FC3CC3"/>
    <w:multiLevelType w:val="hybridMultilevel"/>
    <w:tmpl w:val="A580D0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1202AFB"/>
    <w:multiLevelType w:val="multilevel"/>
    <w:tmpl w:val="2828044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22B2E0A"/>
    <w:multiLevelType w:val="multilevel"/>
    <w:tmpl w:val="C66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F657D5"/>
    <w:multiLevelType w:val="multilevel"/>
    <w:tmpl w:val="890ABF7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89115B1"/>
    <w:multiLevelType w:val="hybridMultilevel"/>
    <w:tmpl w:val="986CFE1A"/>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16cid:durableId="1267811043">
    <w:abstractNumId w:val="23"/>
  </w:num>
  <w:num w:numId="2" w16cid:durableId="623539296">
    <w:abstractNumId w:val="11"/>
  </w:num>
  <w:num w:numId="3" w16cid:durableId="318778653">
    <w:abstractNumId w:val="13"/>
  </w:num>
  <w:num w:numId="4" w16cid:durableId="1055541426">
    <w:abstractNumId w:val="16"/>
  </w:num>
  <w:num w:numId="5" w16cid:durableId="340395350">
    <w:abstractNumId w:val="3"/>
  </w:num>
  <w:num w:numId="6" w16cid:durableId="443497875">
    <w:abstractNumId w:val="0"/>
  </w:num>
  <w:num w:numId="7" w16cid:durableId="1442844547">
    <w:abstractNumId w:val="4"/>
  </w:num>
  <w:num w:numId="8" w16cid:durableId="291134687">
    <w:abstractNumId w:val="12"/>
  </w:num>
  <w:num w:numId="9" w16cid:durableId="1168250412">
    <w:abstractNumId w:val="26"/>
  </w:num>
  <w:num w:numId="10" w16cid:durableId="2111273880">
    <w:abstractNumId w:val="18"/>
  </w:num>
  <w:num w:numId="11" w16cid:durableId="216627182">
    <w:abstractNumId w:val="17"/>
  </w:num>
  <w:num w:numId="12" w16cid:durableId="600182495">
    <w:abstractNumId w:val="22"/>
  </w:num>
  <w:num w:numId="13" w16cid:durableId="1132363159">
    <w:abstractNumId w:val="25"/>
  </w:num>
  <w:num w:numId="14" w16cid:durableId="976295573">
    <w:abstractNumId w:val="7"/>
  </w:num>
  <w:num w:numId="15" w16cid:durableId="1997608278">
    <w:abstractNumId w:val="20"/>
  </w:num>
  <w:num w:numId="16" w16cid:durableId="421609832">
    <w:abstractNumId w:val="10"/>
  </w:num>
  <w:num w:numId="17" w16cid:durableId="1968004423">
    <w:abstractNumId w:val="15"/>
  </w:num>
  <w:num w:numId="18" w16cid:durableId="321470443">
    <w:abstractNumId w:val="2"/>
  </w:num>
  <w:num w:numId="19" w16cid:durableId="767851199">
    <w:abstractNumId w:val="19"/>
  </w:num>
  <w:num w:numId="20" w16cid:durableId="358776526">
    <w:abstractNumId w:val="14"/>
  </w:num>
  <w:num w:numId="21" w16cid:durableId="532768419">
    <w:abstractNumId w:val="1"/>
  </w:num>
  <w:num w:numId="22" w16cid:durableId="1815367801">
    <w:abstractNumId w:val="8"/>
  </w:num>
  <w:num w:numId="23" w16cid:durableId="240717156">
    <w:abstractNumId w:val="24"/>
  </w:num>
  <w:num w:numId="24" w16cid:durableId="367536459">
    <w:abstractNumId w:val="21"/>
  </w:num>
  <w:num w:numId="25" w16cid:durableId="113451911">
    <w:abstractNumId w:val="6"/>
  </w:num>
  <w:num w:numId="26" w16cid:durableId="1304969117">
    <w:abstractNumId w:val="5"/>
  </w:num>
  <w:num w:numId="27" w16cid:durableId="1045434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253"/>
    <w:rsid w:val="00000EFA"/>
    <w:rsid w:val="00000FBA"/>
    <w:rsid w:val="00003AF2"/>
    <w:rsid w:val="000043AD"/>
    <w:rsid w:val="00004445"/>
    <w:rsid w:val="00004D8E"/>
    <w:rsid w:val="00004FC3"/>
    <w:rsid w:val="00005067"/>
    <w:rsid w:val="00005553"/>
    <w:rsid w:val="0000567A"/>
    <w:rsid w:val="0000582A"/>
    <w:rsid w:val="00006608"/>
    <w:rsid w:val="000071DF"/>
    <w:rsid w:val="00007B90"/>
    <w:rsid w:val="00010729"/>
    <w:rsid w:val="00010D15"/>
    <w:rsid w:val="0001340E"/>
    <w:rsid w:val="00014450"/>
    <w:rsid w:val="00014E2D"/>
    <w:rsid w:val="0001505B"/>
    <w:rsid w:val="00015C2A"/>
    <w:rsid w:val="00015CD8"/>
    <w:rsid w:val="000165EE"/>
    <w:rsid w:val="00017996"/>
    <w:rsid w:val="000216FE"/>
    <w:rsid w:val="0002204A"/>
    <w:rsid w:val="00022373"/>
    <w:rsid w:val="00022555"/>
    <w:rsid w:val="00023CB9"/>
    <w:rsid w:val="00023F3D"/>
    <w:rsid w:val="00024053"/>
    <w:rsid w:val="00024736"/>
    <w:rsid w:val="00024830"/>
    <w:rsid w:val="00024D2C"/>
    <w:rsid w:val="00025146"/>
    <w:rsid w:val="00026866"/>
    <w:rsid w:val="00026BC9"/>
    <w:rsid w:val="00026E60"/>
    <w:rsid w:val="000278D4"/>
    <w:rsid w:val="00027D65"/>
    <w:rsid w:val="00030E58"/>
    <w:rsid w:val="00031589"/>
    <w:rsid w:val="00031B19"/>
    <w:rsid w:val="00031EFE"/>
    <w:rsid w:val="000324AA"/>
    <w:rsid w:val="00032B84"/>
    <w:rsid w:val="000333E3"/>
    <w:rsid w:val="00033A22"/>
    <w:rsid w:val="00033F2A"/>
    <w:rsid w:val="00034F3B"/>
    <w:rsid w:val="00035FB5"/>
    <w:rsid w:val="00036042"/>
    <w:rsid w:val="0003792C"/>
    <w:rsid w:val="00040917"/>
    <w:rsid w:val="00040928"/>
    <w:rsid w:val="00040D03"/>
    <w:rsid w:val="00041101"/>
    <w:rsid w:val="000419D6"/>
    <w:rsid w:val="0004292B"/>
    <w:rsid w:val="00044B18"/>
    <w:rsid w:val="00044FA5"/>
    <w:rsid w:val="00045938"/>
    <w:rsid w:val="00046773"/>
    <w:rsid w:val="00046B99"/>
    <w:rsid w:val="00046E13"/>
    <w:rsid w:val="00050BD8"/>
    <w:rsid w:val="00050E3A"/>
    <w:rsid w:val="0005160B"/>
    <w:rsid w:val="00051F6E"/>
    <w:rsid w:val="0005222D"/>
    <w:rsid w:val="0005253E"/>
    <w:rsid w:val="00053020"/>
    <w:rsid w:val="00053637"/>
    <w:rsid w:val="00053823"/>
    <w:rsid w:val="00053AAB"/>
    <w:rsid w:val="00054C04"/>
    <w:rsid w:val="00054E2C"/>
    <w:rsid w:val="00055C6B"/>
    <w:rsid w:val="00055C75"/>
    <w:rsid w:val="000563D7"/>
    <w:rsid w:val="000569A2"/>
    <w:rsid w:val="00057095"/>
    <w:rsid w:val="00057FC2"/>
    <w:rsid w:val="00060218"/>
    <w:rsid w:val="000604F1"/>
    <w:rsid w:val="00061005"/>
    <w:rsid w:val="0006116C"/>
    <w:rsid w:val="00061226"/>
    <w:rsid w:val="000612D7"/>
    <w:rsid w:val="000614B9"/>
    <w:rsid w:val="000619AF"/>
    <w:rsid w:val="00062C76"/>
    <w:rsid w:val="0006392E"/>
    <w:rsid w:val="00064542"/>
    <w:rsid w:val="00064A36"/>
    <w:rsid w:val="00065168"/>
    <w:rsid w:val="00065266"/>
    <w:rsid w:val="00066304"/>
    <w:rsid w:val="00066FC7"/>
    <w:rsid w:val="00067043"/>
    <w:rsid w:val="000675F4"/>
    <w:rsid w:val="00067EE2"/>
    <w:rsid w:val="0007002A"/>
    <w:rsid w:val="00070209"/>
    <w:rsid w:val="00070284"/>
    <w:rsid w:val="0007057C"/>
    <w:rsid w:val="00071A0E"/>
    <w:rsid w:val="00071E60"/>
    <w:rsid w:val="000728C1"/>
    <w:rsid w:val="00073054"/>
    <w:rsid w:val="000732BC"/>
    <w:rsid w:val="00073ABC"/>
    <w:rsid w:val="00074E9C"/>
    <w:rsid w:val="00075644"/>
    <w:rsid w:val="000756FB"/>
    <w:rsid w:val="00075E0C"/>
    <w:rsid w:val="000763E8"/>
    <w:rsid w:val="0007716D"/>
    <w:rsid w:val="00077DC2"/>
    <w:rsid w:val="00077FC1"/>
    <w:rsid w:val="000801B4"/>
    <w:rsid w:val="000806E2"/>
    <w:rsid w:val="00080E71"/>
    <w:rsid w:val="00080EC5"/>
    <w:rsid w:val="00081053"/>
    <w:rsid w:val="00081598"/>
    <w:rsid w:val="00081755"/>
    <w:rsid w:val="0008222D"/>
    <w:rsid w:val="00083197"/>
    <w:rsid w:val="00083CAB"/>
    <w:rsid w:val="00084809"/>
    <w:rsid w:val="00086F2D"/>
    <w:rsid w:val="00087A2C"/>
    <w:rsid w:val="00090B71"/>
    <w:rsid w:val="0009211E"/>
    <w:rsid w:val="000926CB"/>
    <w:rsid w:val="00092C20"/>
    <w:rsid w:val="000932CC"/>
    <w:rsid w:val="00094249"/>
    <w:rsid w:val="00094272"/>
    <w:rsid w:val="00094D51"/>
    <w:rsid w:val="00095071"/>
    <w:rsid w:val="00095459"/>
    <w:rsid w:val="00097114"/>
    <w:rsid w:val="000A2225"/>
    <w:rsid w:val="000A2C17"/>
    <w:rsid w:val="000A4105"/>
    <w:rsid w:val="000A5CC7"/>
    <w:rsid w:val="000A5FA8"/>
    <w:rsid w:val="000A6253"/>
    <w:rsid w:val="000A6798"/>
    <w:rsid w:val="000A69CE"/>
    <w:rsid w:val="000A69EF"/>
    <w:rsid w:val="000A6B9D"/>
    <w:rsid w:val="000A7472"/>
    <w:rsid w:val="000A7AFD"/>
    <w:rsid w:val="000A7C84"/>
    <w:rsid w:val="000A7D8D"/>
    <w:rsid w:val="000B0DE6"/>
    <w:rsid w:val="000B0F9B"/>
    <w:rsid w:val="000B1CA5"/>
    <w:rsid w:val="000B2E6A"/>
    <w:rsid w:val="000B2F7C"/>
    <w:rsid w:val="000B4E79"/>
    <w:rsid w:val="000B54B5"/>
    <w:rsid w:val="000B75B1"/>
    <w:rsid w:val="000C0481"/>
    <w:rsid w:val="000C09F2"/>
    <w:rsid w:val="000C1089"/>
    <w:rsid w:val="000C1685"/>
    <w:rsid w:val="000C2773"/>
    <w:rsid w:val="000C30C7"/>
    <w:rsid w:val="000C31B2"/>
    <w:rsid w:val="000C32B3"/>
    <w:rsid w:val="000C3E89"/>
    <w:rsid w:val="000C3F23"/>
    <w:rsid w:val="000C5D05"/>
    <w:rsid w:val="000C5DE4"/>
    <w:rsid w:val="000C66E4"/>
    <w:rsid w:val="000C7B02"/>
    <w:rsid w:val="000D022B"/>
    <w:rsid w:val="000D203E"/>
    <w:rsid w:val="000D225B"/>
    <w:rsid w:val="000D24E3"/>
    <w:rsid w:val="000D275B"/>
    <w:rsid w:val="000D2FD6"/>
    <w:rsid w:val="000D33FE"/>
    <w:rsid w:val="000D3488"/>
    <w:rsid w:val="000D5826"/>
    <w:rsid w:val="000D5933"/>
    <w:rsid w:val="000D6353"/>
    <w:rsid w:val="000D6DA9"/>
    <w:rsid w:val="000D6FED"/>
    <w:rsid w:val="000D789D"/>
    <w:rsid w:val="000E0A34"/>
    <w:rsid w:val="000E1127"/>
    <w:rsid w:val="000E1D92"/>
    <w:rsid w:val="000E2D23"/>
    <w:rsid w:val="000E340E"/>
    <w:rsid w:val="000E37B6"/>
    <w:rsid w:val="000E3BE8"/>
    <w:rsid w:val="000E4467"/>
    <w:rsid w:val="000E531D"/>
    <w:rsid w:val="000E5448"/>
    <w:rsid w:val="000E66E7"/>
    <w:rsid w:val="000E6BC0"/>
    <w:rsid w:val="000E71D4"/>
    <w:rsid w:val="000F1152"/>
    <w:rsid w:val="000F11A6"/>
    <w:rsid w:val="000F1556"/>
    <w:rsid w:val="000F266F"/>
    <w:rsid w:val="000F42B9"/>
    <w:rsid w:val="000F46BA"/>
    <w:rsid w:val="000F5B86"/>
    <w:rsid w:val="000F609D"/>
    <w:rsid w:val="000F686D"/>
    <w:rsid w:val="000F759C"/>
    <w:rsid w:val="001005A6"/>
    <w:rsid w:val="001005B6"/>
    <w:rsid w:val="0010093C"/>
    <w:rsid w:val="00101176"/>
    <w:rsid w:val="00101AA4"/>
    <w:rsid w:val="00102566"/>
    <w:rsid w:val="0010266F"/>
    <w:rsid w:val="00102C7F"/>
    <w:rsid w:val="00102CC7"/>
    <w:rsid w:val="001032F7"/>
    <w:rsid w:val="0010354F"/>
    <w:rsid w:val="00103EF9"/>
    <w:rsid w:val="00104251"/>
    <w:rsid w:val="00104C3B"/>
    <w:rsid w:val="001054EF"/>
    <w:rsid w:val="00106155"/>
    <w:rsid w:val="0010624A"/>
    <w:rsid w:val="001103B5"/>
    <w:rsid w:val="00110417"/>
    <w:rsid w:val="00110616"/>
    <w:rsid w:val="00110C03"/>
    <w:rsid w:val="00111887"/>
    <w:rsid w:val="00112D15"/>
    <w:rsid w:val="00113005"/>
    <w:rsid w:val="00113D5C"/>
    <w:rsid w:val="001140C4"/>
    <w:rsid w:val="001141DC"/>
    <w:rsid w:val="00114370"/>
    <w:rsid w:val="00114451"/>
    <w:rsid w:val="00114918"/>
    <w:rsid w:val="00115707"/>
    <w:rsid w:val="0011589D"/>
    <w:rsid w:val="001173CB"/>
    <w:rsid w:val="0012066E"/>
    <w:rsid w:val="001208EC"/>
    <w:rsid w:val="00120DDB"/>
    <w:rsid w:val="001215F3"/>
    <w:rsid w:val="00121936"/>
    <w:rsid w:val="001225C8"/>
    <w:rsid w:val="001226A3"/>
    <w:rsid w:val="00122896"/>
    <w:rsid w:val="00122CAE"/>
    <w:rsid w:val="001233C6"/>
    <w:rsid w:val="00123707"/>
    <w:rsid w:val="00125BEF"/>
    <w:rsid w:val="00126547"/>
    <w:rsid w:val="00126B28"/>
    <w:rsid w:val="001306DA"/>
    <w:rsid w:val="00130A50"/>
    <w:rsid w:val="001319A6"/>
    <w:rsid w:val="00131A45"/>
    <w:rsid w:val="001320B9"/>
    <w:rsid w:val="00132502"/>
    <w:rsid w:val="00133830"/>
    <w:rsid w:val="00133C67"/>
    <w:rsid w:val="001345D0"/>
    <w:rsid w:val="001355E9"/>
    <w:rsid w:val="00135F82"/>
    <w:rsid w:val="001367CF"/>
    <w:rsid w:val="00136A46"/>
    <w:rsid w:val="00141C0E"/>
    <w:rsid w:val="00142041"/>
    <w:rsid w:val="00142C3F"/>
    <w:rsid w:val="001433C7"/>
    <w:rsid w:val="00144492"/>
    <w:rsid w:val="00144ED7"/>
    <w:rsid w:val="0014576B"/>
    <w:rsid w:val="001457A5"/>
    <w:rsid w:val="00146029"/>
    <w:rsid w:val="001468DF"/>
    <w:rsid w:val="00150CEF"/>
    <w:rsid w:val="00151372"/>
    <w:rsid w:val="00154C41"/>
    <w:rsid w:val="00154EA8"/>
    <w:rsid w:val="001553C0"/>
    <w:rsid w:val="001559B5"/>
    <w:rsid w:val="00156584"/>
    <w:rsid w:val="00160425"/>
    <w:rsid w:val="00160F83"/>
    <w:rsid w:val="0016235F"/>
    <w:rsid w:val="00162C0C"/>
    <w:rsid w:val="00162E4F"/>
    <w:rsid w:val="00163E49"/>
    <w:rsid w:val="00164A9B"/>
    <w:rsid w:val="001653C9"/>
    <w:rsid w:val="00165711"/>
    <w:rsid w:val="001657EB"/>
    <w:rsid w:val="00167F54"/>
    <w:rsid w:val="00167F8D"/>
    <w:rsid w:val="00171259"/>
    <w:rsid w:val="001717C6"/>
    <w:rsid w:val="00172CD9"/>
    <w:rsid w:val="001738A8"/>
    <w:rsid w:val="00173929"/>
    <w:rsid w:val="001739B7"/>
    <w:rsid w:val="0017458F"/>
    <w:rsid w:val="0017482F"/>
    <w:rsid w:val="00174D18"/>
    <w:rsid w:val="0017521F"/>
    <w:rsid w:val="00175455"/>
    <w:rsid w:val="00175A63"/>
    <w:rsid w:val="00175F56"/>
    <w:rsid w:val="001806BE"/>
    <w:rsid w:val="001817BD"/>
    <w:rsid w:val="00181C12"/>
    <w:rsid w:val="00182405"/>
    <w:rsid w:val="001827D4"/>
    <w:rsid w:val="00182992"/>
    <w:rsid w:val="00182D1F"/>
    <w:rsid w:val="00182D94"/>
    <w:rsid w:val="00182F47"/>
    <w:rsid w:val="00182FB8"/>
    <w:rsid w:val="00185835"/>
    <w:rsid w:val="0018598F"/>
    <w:rsid w:val="00185BCA"/>
    <w:rsid w:val="001865B0"/>
    <w:rsid w:val="00187040"/>
    <w:rsid w:val="001870FC"/>
    <w:rsid w:val="001876E0"/>
    <w:rsid w:val="00187EA4"/>
    <w:rsid w:val="0019014A"/>
    <w:rsid w:val="001905F2"/>
    <w:rsid w:val="001914A1"/>
    <w:rsid w:val="00191A41"/>
    <w:rsid w:val="0019228A"/>
    <w:rsid w:val="001936ED"/>
    <w:rsid w:val="00193F4B"/>
    <w:rsid w:val="00195A20"/>
    <w:rsid w:val="00195D66"/>
    <w:rsid w:val="001962B1"/>
    <w:rsid w:val="001966AC"/>
    <w:rsid w:val="00196D33"/>
    <w:rsid w:val="001A05D6"/>
    <w:rsid w:val="001A0D2D"/>
    <w:rsid w:val="001A1852"/>
    <w:rsid w:val="001A1C8A"/>
    <w:rsid w:val="001A270E"/>
    <w:rsid w:val="001A4305"/>
    <w:rsid w:val="001A5620"/>
    <w:rsid w:val="001A59F7"/>
    <w:rsid w:val="001A5B65"/>
    <w:rsid w:val="001A6D8D"/>
    <w:rsid w:val="001A75B1"/>
    <w:rsid w:val="001A7649"/>
    <w:rsid w:val="001A7E70"/>
    <w:rsid w:val="001B0278"/>
    <w:rsid w:val="001B0388"/>
    <w:rsid w:val="001B08B9"/>
    <w:rsid w:val="001B1435"/>
    <w:rsid w:val="001B1AFB"/>
    <w:rsid w:val="001B213E"/>
    <w:rsid w:val="001B224C"/>
    <w:rsid w:val="001B22C0"/>
    <w:rsid w:val="001B2387"/>
    <w:rsid w:val="001B2460"/>
    <w:rsid w:val="001B24D8"/>
    <w:rsid w:val="001B2ACA"/>
    <w:rsid w:val="001B2D92"/>
    <w:rsid w:val="001B3084"/>
    <w:rsid w:val="001B4E3F"/>
    <w:rsid w:val="001B4F5E"/>
    <w:rsid w:val="001B5293"/>
    <w:rsid w:val="001B5428"/>
    <w:rsid w:val="001B6C06"/>
    <w:rsid w:val="001B7506"/>
    <w:rsid w:val="001B7FBA"/>
    <w:rsid w:val="001C04E9"/>
    <w:rsid w:val="001C09E1"/>
    <w:rsid w:val="001C107A"/>
    <w:rsid w:val="001C173C"/>
    <w:rsid w:val="001C19D8"/>
    <w:rsid w:val="001C34D4"/>
    <w:rsid w:val="001C3B3B"/>
    <w:rsid w:val="001C4D17"/>
    <w:rsid w:val="001C54C7"/>
    <w:rsid w:val="001C57DE"/>
    <w:rsid w:val="001D06BA"/>
    <w:rsid w:val="001D1ED7"/>
    <w:rsid w:val="001D24D8"/>
    <w:rsid w:val="001D3133"/>
    <w:rsid w:val="001D4B35"/>
    <w:rsid w:val="001D4F3B"/>
    <w:rsid w:val="001D561F"/>
    <w:rsid w:val="001D6128"/>
    <w:rsid w:val="001D67F4"/>
    <w:rsid w:val="001D6F13"/>
    <w:rsid w:val="001D73CA"/>
    <w:rsid w:val="001D7EC3"/>
    <w:rsid w:val="001E02CE"/>
    <w:rsid w:val="001E0AE6"/>
    <w:rsid w:val="001E0B20"/>
    <w:rsid w:val="001E118F"/>
    <w:rsid w:val="001E16FC"/>
    <w:rsid w:val="001E208C"/>
    <w:rsid w:val="001E40B0"/>
    <w:rsid w:val="001E4699"/>
    <w:rsid w:val="001E5986"/>
    <w:rsid w:val="001E5AEF"/>
    <w:rsid w:val="001E5E0E"/>
    <w:rsid w:val="001E6267"/>
    <w:rsid w:val="001E6D82"/>
    <w:rsid w:val="001E6E2E"/>
    <w:rsid w:val="001E70A8"/>
    <w:rsid w:val="001F122B"/>
    <w:rsid w:val="001F13AB"/>
    <w:rsid w:val="001F1CE0"/>
    <w:rsid w:val="001F26F3"/>
    <w:rsid w:val="001F2879"/>
    <w:rsid w:val="001F3034"/>
    <w:rsid w:val="001F3771"/>
    <w:rsid w:val="001F3ADE"/>
    <w:rsid w:val="001F4594"/>
    <w:rsid w:val="001F4840"/>
    <w:rsid w:val="001F4D1D"/>
    <w:rsid w:val="001F4DA3"/>
    <w:rsid w:val="001F5971"/>
    <w:rsid w:val="001F5BE3"/>
    <w:rsid w:val="001F6A5E"/>
    <w:rsid w:val="001F6BA8"/>
    <w:rsid w:val="0020015C"/>
    <w:rsid w:val="0020022C"/>
    <w:rsid w:val="002022E3"/>
    <w:rsid w:val="00202430"/>
    <w:rsid w:val="00202685"/>
    <w:rsid w:val="002032DC"/>
    <w:rsid w:val="002034A1"/>
    <w:rsid w:val="002038F5"/>
    <w:rsid w:val="0020396B"/>
    <w:rsid w:val="0020420D"/>
    <w:rsid w:val="002044F7"/>
    <w:rsid w:val="00204708"/>
    <w:rsid w:val="0020483E"/>
    <w:rsid w:val="00204AE7"/>
    <w:rsid w:val="00204F12"/>
    <w:rsid w:val="0020529D"/>
    <w:rsid w:val="00205DE0"/>
    <w:rsid w:val="00206632"/>
    <w:rsid w:val="002079AB"/>
    <w:rsid w:val="00207FEA"/>
    <w:rsid w:val="00210F49"/>
    <w:rsid w:val="0021171B"/>
    <w:rsid w:val="002118B2"/>
    <w:rsid w:val="00211A6E"/>
    <w:rsid w:val="0021269B"/>
    <w:rsid w:val="00212B71"/>
    <w:rsid w:val="002136D7"/>
    <w:rsid w:val="00213BEB"/>
    <w:rsid w:val="00214A86"/>
    <w:rsid w:val="0021569E"/>
    <w:rsid w:val="00216187"/>
    <w:rsid w:val="002161BF"/>
    <w:rsid w:val="00216483"/>
    <w:rsid w:val="00216509"/>
    <w:rsid w:val="00216DD6"/>
    <w:rsid w:val="00220AEA"/>
    <w:rsid w:val="002229C6"/>
    <w:rsid w:val="00222E48"/>
    <w:rsid w:val="00223309"/>
    <w:rsid w:val="00224FBB"/>
    <w:rsid w:val="00225A0B"/>
    <w:rsid w:val="00225B95"/>
    <w:rsid w:val="00227831"/>
    <w:rsid w:val="00227858"/>
    <w:rsid w:val="00230692"/>
    <w:rsid w:val="00230BFA"/>
    <w:rsid w:val="00230F0F"/>
    <w:rsid w:val="00231065"/>
    <w:rsid w:val="002328FD"/>
    <w:rsid w:val="00233053"/>
    <w:rsid w:val="00233ADF"/>
    <w:rsid w:val="002340BE"/>
    <w:rsid w:val="002349BC"/>
    <w:rsid w:val="0023567F"/>
    <w:rsid w:val="0023585D"/>
    <w:rsid w:val="00236105"/>
    <w:rsid w:val="00236861"/>
    <w:rsid w:val="0024023B"/>
    <w:rsid w:val="00241F0C"/>
    <w:rsid w:val="00242026"/>
    <w:rsid w:val="0024259D"/>
    <w:rsid w:val="002427E1"/>
    <w:rsid w:val="00242B30"/>
    <w:rsid w:val="002440A2"/>
    <w:rsid w:val="00244803"/>
    <w:rsid w:val="00244BC6"/>
    <w:rsid w:val="00245A5F"/>
    <w:rsid w:val="00246FEE"/>
    <w:rsid w:val="00247A1F"/>
    <w:rsid w:val="00250F4E"/>
    <w:rsid w:val="00251B6F"/>
    <w:rsid w:val="00251E18"/>
    <w:rsid w:val="0025362D"/>
    <w:rsid w:val="00254105"/>
    <w:rsid w:val="002547EF"/>
    <w:rsid w:val="0025543B"/>
    <w:rsid w:val="00255B17"/>
    <w:rsid w:val="00255CA1"/>
    <w:rsid w:val="00255EBD"/>
    <w:rsid w:val="002561EC"/>
    <w:rsid w:val="0025707B"/>
    <w:rsid w:val="002600A3"/>
    <w:rsid w:val="00260655"/>
    <w:rsid w:val="002609A2"/>
    <w:rsid w:val="00260D8F"/>
    <w:rsid w:val="00261013"/>
    <w:rsid w:val="00261533"/>
    <w:rsid w:val="00261AC9"/>
    <w:rsid w:val="00262AB8"/>
    <w:rsid w:val="00264712"/>
    <w:rsid w:val="00264AD9"/>
    <w:rsid w:val="00266A9B"/>
    <w:rsid w:val="002679E6"/>
    <w:rsid w:val="00270273"/>
    <w:rsid w:val="002707B2"/>
    <w:rsid w:val="00270DCE"/>
    <w:rsid w:val="00270EEA"/>
    <w:rsid w:val="00271253"/>
    <w:rsid w:val="0027216A"/>
    <w:rsid w:val="00272471"/>
    <w:rsid w:val="00272F61"/>
    <w:rsid w:val="00273FB9"/>
    <w:rsid w:val="00274562"/>
    <w:rsid w:val="002746DD"/>
    <w:rsid w:val="00274899"/>
    <w:rsid w:val="00275DD7"/>
    <w:rsid w:val="00276AA8"/>
    <w:rsid w:val="00276CF5"/>
    <w:rsid w:val="002770A8"/>
    <w:rsid w:val="002774B7"/>
    <w:rsid w:val="002776FB"/>
    <w:rsid w:val="002779BB"/>
    <w:rsid w:val="00280131"/>
    <w:rsid w:val="002823D5"/>
    <w:rsid w:val="00282707"/>
    <w:rsid w:val="00283AD7"/>
    <w:rsid w:val="00283C1D"/>
    <w:rsid w:val="00284006"/>
    <w:rsid w:val="00285B04"/>
    <w:rsid w:val="0028620A"/>
    <w:rsid w:val="00286DF0"/>
    <w:rsid w:val="002925CC"/>
    <w:rsid w:val="002958B4"/>
    <w:rsid w:val="00295C02"/>
    <w:rsid w:val="0029626A"/>
    <w:rsid w:val="00297A9D"/>
    <w:rsid w:val="002A0B5C"/>
    <w:rsid w:val="002A0D6E"/>
    <w:rsid w:val="002A108C"/>
    <w:rsid w:val="002A1363"/>
    <w:rsid w:val="002A1B57"/>
    <w:rsid w:val="002A21F0"/>
    <w:rsid w:val="002A2689"/>
    <w:rsid w:val="002A29A6"/>
    <w:rsid w:val="002A339C"/>
    <w:rsid w:val="002A36A6"/>
    <w:rsid w:val="002A3CD6"/>
    <w:rsid w:val="002A3DEF"/>
    <w:rsid w:val="002A4607"/>
    <w:rsid w:val="002A4A82"/>
    <w:rsid w:val="002A5BF4"/>
    <w:rsid w:val="002A5BF7"/>
    <w:rsid w:val="002A60F2"/>
    <w:rsid w:val="002A6415"/>
    <w:rsid w:val="002A6C7B"/>
    <w:rsid w:val="002A6DB9"/>
    <w:rsid w:val="002B0618"/>
    <w:rsid w:val="002B211D"/>
    <w:rsid w:val="002B253A"/>
    <w:rsid w:val="002B2E14"/>
    <w:rsid w:val="002B2E9F"/>
    <w:rsid w:val="002B30D6"/>
    <w:rsid w:val="002B3C30"/>
    <w:rsid w:val="002B3C43"/>
    <w:rsid w:val="002B46C5"/>
    <w:rsid w:val="002B4ABF"/>
    <w:rsid w:val="002B5DB4"/>
    <w:rsid w:val="002B6E80"/>
    <w:rsid w:val="002B79A6"/>
    <w:rsid w:val="002B7B10"/>
    <w:rsid w:val="002C0890"/>
    <w:rsid w:val="002C0EF1"/>
    <w:rsid w:val="002C1016"/>
    <w:rsid w:val="002C39C6"/>
    <w:rsid w:val="002C3D49"/>
    <w:rsid w:val="002C4E94"/>
    <w:rsid w:val="002C5064"/>
    <w:rsid w:val="002C54F3"/>
    <w:rsid w:val="002C5561"/>
    <w:rsid w:val="002C5B60"/>
    <w:rsid w:val="002C5CEF"/>
    <w:rsid w:val="002C6FDB"/>
    <w:rsid w:val="002C7C46"/>
    <w:rsid w:val="002D0E40"/>
    <w:rsid w:val="002D17FD"/>
    <w:rsid w:val="002D1B87"/>
    <w:rsid w:val="002D2222"/>
    <w:rsid w:val="002D288D"/>
    <w:rsid w:val="002D2C1B"/>
    <w:rsid w:val="002D2D1D"/>
    <w:rsid w:val="002D4565"/>
    <w:rsid w:val="002D4C82"/>
    <w:rsid w:val="002D591F"/>
    <w:rsid w:val="002D599E"/>
    <w:rsid w:val="002D62EE"/>
    <w:rsid w:val="002E0D9E"/>
    <w:rsid w:val="002E1A69"/>
    <w:rsid w:val="002E24F0"/>
    <w:rsid w:val="002E2609"/>
    <w:rsid w:val="002E35E7"/>
    <w:rsid w:val="002E4508"/>
    <w:rsid w:val="002E4A41"/>
    <w:rsid w:val="002E5F70"/>
    <w:rsid w:val="002E6722"/>
    <w:rsid w:val="002E7178"/>
    <w:rsid w:val="002E78FC"/>
    <w:rsid w:val="002E796D"/>
    <w:rsid w:val="002E7E48"/>
    <w:rsid w:val="002F01AE"/>
    <w:rsid w:val="002F1613"/>
    <w:rsid w:val="002F1965"/>
    <w:rsid w:val="002F2230"/>
    <w:rsid w:val="002F26B1"/>
    <w:rsid w:val="002F3345"/>
    <w:rsid w:val="002F3CDC"/>
    <w:rsid w:val="002F42CF"/>
    <w:rsid w:val="002F4AEA"/>
    <w:rsid w:val="002F73FD"/>
    <w:rsid w:val="002F7FFD"/>
    <w:rsid w:val="00301B37"/>
    <w:rsid w:val="00303147"/>
    <w:rsid w:val="00303773"/>
    <w:rsid w:val="00303831"/>
    <w:rsid w:val="00304AAD"/>
    <w:rsid w:val="00305936"/>
    <w:rsid w:val="00307B5E"/>
    <w:rsid w:val="00307CB0"/>
    <w:rsid w:val="0031106E"/>
    <w:rsid w:val="0031118E"/>
    <w:rsid w:val="0031135F"/>
    <w:rsid w:val="00311713"/>
    <w:rsid w:val="003127D5"/>
    <w:rsid w:val="00312928"/>
    <w:rsid w:val="00313174"/>
    <w:rsid w:val="003134EB"/>
    <w:rsid w:val="003135BA"/>
    <w:rsid w:val="0031390F"/>
    <w:rsid w:val="00313D03"/>
    <w:rsid w:val="00314123"/>
    <w:rsid w:val="003146AE"/>
    <w:rsid w:val="003147DF"/>
    <w:rsid w:val="00314C0C"/>
    <w:rsid w:val="00314F85"/>
    <w:rsid w:val="00315C17"/>
    <w:rsid w:val="00317756"/>
    <w:rsid w:val="003177A1"/>
    <w:rsid w:val="003204E5"/>
    <w:rsid w:val="003205FA"/>
    <w:rsid w:val="00320B2A"/>
    <w:rsid w:val="0032143A"/>
    <w:rsid w:val="0032150D"/>
    <w:rsid w:val="0032190C"/>
    <w:rsid w:val="00321D15"/>
    <w:rsid w:val="00321F11"/>
    <w:rsid w:val="0032289B"/>
    <w:rsid w:val="00322C7A"/>
    <w:rsid w:val="003230A0"/>
    <w:rsid w:val="003233DE"/>
    <w:rsid w:val="00324C06"/>
    <w:rsid w:val="00324D39"/>
    <w:rsid w:val="00324F1D"/>
    <w:rsid w:val="003251CD"/>
    <w:rsid w:val="003252A1"/>
    <w:rsid w:val="0032543E"/>
    <w:rsid w:val="0032550A"/>
    <w:rsid w:val="00325AAA"/>
    <w:rsid w:val="003275CB"/>
    <w:rsid w:val="003305FB"/>
    <w:rsid w:val="00330F4F"/>
    <w:rsid w:val="003312D5"/>
    <w:rsid w:val="00331C5D"/>
    <w:rsid w:val="00332D8E"/>
    <w:rsid w:val="00334599"/>
    <w:rsid w:val="00335CBD"/>
    <w:rsid w:val="00335DAA"/>
    <w:rsid w:val="00336A4C"/>
    <w:rsid w:val="00336EF0"/>
    <w:rsid w:val="0033721F"/>
    <w:rsid w:val="00337CA7"/>
    <w:rsid w:val="003403DE"/>
    <w:rsid w:val="00340BEA"/>
    <w:rsid w:val="003419CD"/>
    <w:rsid w:val="00341CC5"/>
    <w:rsid w:val="00342464"/>
    <w:rsid w:val="00342A2F"/>
    <w:rsid w:val="0034314C"/>
    <w:rsid w:val="00344106"/>
    <w:rsid w:val="003445CA"/>
    <w:rsid w:val="00345461"/>
    <w:rsid w:val="00345B44"/>
    <w:rsid w:val="003464CA"/>
    <w:rsid w:val="00346663"/>
    <w:rsid w:val="00346E84"/>
    <w:rsid w:val="00347FCC"/>
    <w:rsid w:val="00350FB5"/>
    <w:rsid w:val="00351481"/>
    <w:rsid w:val="003514BC"/>
    <w:rsid w:val="00351DB7"/>
    <w:rsid w:val="00352201"/>
    <w:rsid w:val="00352521"/>
    <w:rsid w:val="00352864"/>
    <w:rsid w:val="00352A1D"/>
    <w:rsid w:val="00353199"/>
    <w:rsid w:val="00353333"/>
    <w:rsid w:val="00355355"/>
    <w:rsid w:val="003554C4"/>
    <w:rsid w:val="00355A9A"/>
    <w:rsid w:val="00355C31"/>
    <w:rsid w:val="00355DAC"/>
    <w:rsid w:val="00356BA6"/>
    <w:rsid w:val="00356CFA"/>
    <w:rsid w:val="00360768"/>
    <w:rsid w:val="00362451"/>
    <w:rsid w:val="003631DD"/>
    <w:rsid w:val="00363336"/>
    <w:rsid w:val="00366A04"/>
    <w:rsid w:val="00366FB3"/>
    <w:rsid w:val="00367E58"/>
    <w:rsid w:val="003705CE"/>
    <w:rsid w:val="00370E90"/>
    <w:rsid w:val="00371EC1"/>
    <w:rsid w:val="0037228B"/>
    <w:rsid w:val="00372489"/>
    <w:rsid w:val="0037270D"/>
    <w:rsid w:val="00372858"/>
    <w:rsid w:val="00372C39"/>
    <w:rsid w:val="00372E9B"/>
    <w:rsid w:val="00373738"/>
    <w:rsid w:val="00373C3C"/>
    <w:rsid w:val="00374CB6"/>
    <w:rsid w:val="00375FBE"/>
    <w:rsid w:val="00376339"/>
    <w:rsid w:val="003763F4"/>
    <w:rsid w:val="00376623"/>
    <w:rsid w:val="00376646"/>
    <w:rsid w:val="0038094D"/>
    <w:rsid w:val="003813D5"/>
    <w:rsid w:val="0038159A"/>
    <w:rsid w:val="00381A28"/>
    <w:rsid w:val="00382A2D"/>
    <w:rsid w:val="00383EB7"/>
    <w:rsid w:val="00384CEA"/>
    <w:rsid w:val="00384DBD"/>
    <w:rsid w:val="003857A1"/>
    <w:rsid w:val="00385B96"/>
    <w:rsid w:val="0038630A"/>
    <w:rsid w:val="0038638B"/>
    <w:rsid w:val="00386585"/>
    <w:rsid w:val="00386FF7"/>
    <w:rsid w:val="003875C1"/>
    <w:rsid w:val="003907E6"/>
    <w:rsid w:val="00391C3E"/>
    <w:rsid w:val="0039224E"/>
    <w:rsid w:val="00392A74"/>
    <w:rsid w:val="003940F0"/>
    <w:rsid w:val="00394C1A"/>
    <w:rsid w:val="00395042"/>
    <w:rsid w:val="00395178"/>
    <w:rsid w:val="003968FA"/>
    <w:rsid w:val="0039750F"/>
    <w:rsid w:val="0039762F"/>
    <w:rsid w:val="00397D47"/>
    <w:rsid w:val="003A1083"/>
    <w:rsid w:val="003A1264"/>
    <w:rsid w:val="003A12B9"/>
    <w:rsid w:val="003A2202"/>
    <w:rsid w:val="003A27C3"/>
    <w:rsid w:val="003A2912"/>
    <w:rsid w:val="003A2DD0"/>
    <w:rsid w:val="003A4648"/>
    <w:rsid w:val="003A4C55"/>
    <w:rsid w:val="003A4CA3"/>
    <w:rsid w:val="003A5380"/>
    <w:rsid w:val="003A5C7C"/>
    <w:rsid w:val="003A5E62"/>
    <w:rsid w:val="003A5F11"/>
    <w:rsid w:val="003A63A5"/>
    <w:rsid w:val="003A740E"/>
    <w:rsid w:val="003A771B"/>
    <w:rsid w:val="003A78CE"/>
    <w:rsid w:val="003A7E9E"/>
    <w:rsid w:val="003B04C6"/>
    <w:rsid w:val="003B075B"/>
    <w:rsid w:val="003B110A"/>
    <w:rsid w:val="003B12E6"/>
    <w:rsid w:val="003B1926"/>
    <w:rsid w:val="003B20A3"/>
    <w:rsid w:val="003B21F3"/>
    <w:rsid w:val="003B308E"/>
    <w:rsid w:val="003B3D10"/>
    <w:rsid w:val="003B428A"/>
    <w:rsid w:val="003B49F7"/>
    <w:rsid w:val="003B5592"/>
    <w:rsid w:val="003B618E"/>
    <w:rsid w:val="003B6316"/>
    <w:rsid w:val="003B6C7E"/>
    <w:rsid w:val="003B79E2"/>
    <w:rsid w:val="003C000D"/>
    <w:rsid w:val="003C008A"/>
    <w:rsid w:val="003C01E4"/>
    <w:rsid w:val="003C1FCB"/>
    <w:rsid w:val="003C2F15"/>
    <w:rsid w:val="003C3058"/>
    <w:rsid w:val="003C3367"/>
    <w:rsid w:val="003C364A"/>
    <w:rsid w:val="003C39DE"/>
    <w:rsid w:val="003C3C76"/>
    <w:rsid w:val="003C4AF5"/>
    <w:rsid w:val="003C5CD3"/>
    <w:rsid w:val="003C5E0E"/>
    <w:rsid w:val="003C7442"/>
    <w:rsid w:val="003C7659"/>
    <w:rsid w:val="003C79EB"/>
    <w:rsid w:val="003C7FF3"/>
    <w:rsid w:val="003D0AFC"/>
    <w:rsid w:val="003D34BB"/>
    <w:rsid w:val="003D3768"/>
    <w:rsid w:val="003D4BEB"/>
    <w:rsid w:val="003D508A"/>
    <w:rsid w:val="003D7259"/>
    <w:rsid w:val="003E1004"/>
    <w:rsid w:val="003E27E2"/>
    <w:rsid w:val="003E378C"/>
    <w:rsid w:val="003E39CA"/>
    <w:rsid w:val="003E3A77"/>
    <w:rsid w:val="003E4BC2"/>
    <w:rsid w:val="003E5532"/>
    <w:rsid w:val="003E6B72"/>
    <w:rsid w:val="003E6D3F"/>
    <w:rsid w:val="003E7657"/>
    <w:rsid w:val="003F18AE"/>
    <w:rsid w:val="003F1FFE"/>
    <w:rsid w:val="003F3405"/>
    <w:rsid w:val="003F3554"/>
    <w:rsid w:val="003F3AF0"/>
    <w:rsid w:val="003F3BFE"/>
    <w:rsid w:val="003F3C34"/>
    <w:rsid w:val="003F3D70"/>
    <w:rsid w:val="003F3E98"/>
    <w:rsid w:val="003F4F82"/>
    <w:rsid w:val="003F510A"/>
    <w:rsid w:val="003F531B"/>
    <w:rsid w:val="003F67A5"/>
    <w:rsid w:val="003F7753"/>
    <w:rsid w:val="003F78A4"/>
    <w:rsid w:val="004002E8"/>
    <w:rsid w:val="00400519"/>
    <w:rsid w:val="004012CE"/>
    <w:rsid w:val="004023BE"/>
    <w:rsid w:val="00403007"/>
    <w:rsid w:val="0040303F"/>
    <w:rsid w:val="0040314A"/>
    <w:rsid w:val="004031BA"/>
    <w:rsid w:val="00404BBB"/>
    <w:rsid w:val="00405B07"/>
    <w:rsid w:val="00405E80"/>
    <w:rsid w:val="00406B8A"/>
    <w:rsid w:val="00407F29"/>
    <w:rsid w:val="0041003D"/>
    <w:rsid w:val="00410295"/>
    <w:rsid w:val="004118A9"/>
    <w:rsid w:val="00411C6C"/>
    <w:rsid w:val="004125FC"/>
    <w:rsid w:val="00412922"/>
    <w:rsid w:val="00412C04"/>
    <w:rsid w:val="004132CA"/>
    <w:rsid w:val="00414156"/>
    <w:rsid w:val="00415AE2"/>
    <w:rsid w:val="00415CBA"/>
    <w:rsid w:val="00415D4E"/>
    <w:rsid w:val="00416275"/>
    <w:rsid w:val="00420FBA"/>
    <w:rsid w:val="0042421C"/>
    <w:rsid w:val="00424C23"/>
    <w:rsid w:val="0042529F"/>
    <w:rsid w:val="00426B1A"/>
    <w:rsid w:val="004271A6"/>
    <w:rsid w:val="004274ED"/>
    <w:rsid w:val="00427E06"/>
    <w:rsid w:val="0043046F"/>
    <w:rsid w:val="004313AA"/>
    <w:rsid w:val="0043202F"/>
    <w:rsid w:val="0043258A"/>
    <w:rsid w:val="00434B84"/>
    <w:rsid w:val="00434F41"/>
    <w:rsid w:val="00435901"/>
    <w:rsid w:val="0043626A"/>
    <w:rsid w:val="00436C6C"/>
    <w:rsid w:val="00437229"/>
    <w:rsid w:val="0043734C"/>
    <w:rsid w:val="00437508"/>
    <w:rsid w:val="00440A0D"/>
    <w:rsid w:val="00441B1A"/>
    <w:rsid w:val="00442403"/>
    <w:rsid w:val="00442865"/>
    <w:rsid w:val="00442D8D"/>
    <w:rsid w:val="00443049"/>
    <w:rsid w:val="004443AF"/>
    <w:rsid w:val="00444AC4"/>
    <w:rsid w:val="004451CF"/>
    <w:rsid w:val="004459C2"/>
    <w:rsid w:val="00445BBF"/>
    <w:rsid w:val="0044624D"/>
    <w:rsid w:val="00446BF2"/>
    <w:rsid w:val="004474FF"/>
    <w:rsid w:val="0045075A"/>
    <w:rsid w:val="00451E9B"/>
    <w:rsid w:val="00452B35"/>
    <w:rsid w:val="00452CB1"/>
    <w:rsid w:val="004530F1"/>
    <w:rsid w:val="0045321D"/>
    <w:rsid w:val="004535FC"/>
    <w:rsid w:val="0045379D"/>
    <w:rsid w:val="004542EE"/>
    <w:rsid w:val="00454AC3"/>
    <w:rsid w:val="0045590B"/>
    <w:rsid w:val="00456BD3"/>
    <w:rsid w:val="00456D1C"/>
    <w:rsid w:val="004575E6"/>
    <w:rsid w:val="00460291"/>
    <w:rsid w:val="00460616"/>
    <w:rsid w:val="00460DCB"/>
    <w:rsid w:val="00461413"/>
    <w:rsid w:val="00461AA1"/>
    <w:rsid w:val="00461AB3"/>
    <w:rsid w:val="004621CC"/>
    <w:rsid w:val="00463482"/>
    <w:rsid w:val="00464D52"/>
    <w:rsid w:val="00464E39"/>
    <w:rsid w:val="00465EB5"/>
    <w:rsid w:val="00466079"/>
    <w:rsid w:val="004673AC"/>
    <w:rsid w:val="00467B32"/>
    <w:rsid w:val="00470E0D"/>
    <w:rsid w:val="004717EA"/>
    <w:rsid w:val="00471BD3"/>
    <w:rsid w:val="00472760"/>
    <w:rsid w:val="00473627"/>
    <w:rsid w:val="0047489C"/>
    <w:rsid w:val="00474B34"/>
    <w:rsid w:val="00474C20"/>
    <w:rsid w:val="00476064"/>
    <w:rsid w:val="004765AF"/>
    <w:rsid w:val="00476A53"/>
    <w:rsid w:val="00476BCC"/>
    <w:rsid w:val="00476F01"/>
    <w:rsid w:val="00477580"/>
    <w:rsid w:val="00477859"/>
    <w:rsid w:val="00477C08"/>
    <w:rsid w:val="004801BF"/>
    <w:rsid w:val="00480A3F"/>
    <w:rsid w:val="00481359"/>
    <w:rsid w:val="00481F7F"/>
    <w:rsid w:val="0048256F"/>
    <w:rsid w:val="004838BF"/>
    <w:rsid w:val="004843AE"/>
    <w:rsid w:val="00485485"/>
    <w:rsid w:val="00485961"/>
    <w:rsid w:val="00485C00"/>
    <w:rsid w:val="00485F11"/>
    <w:rsid w:val="00486DC7"/>
    <w:rsid w:val="004907B2"/>
    <w:rsid w:val="004907C0"/>
    <w:rsid w:val="00493AD8"/>
    <w:rsid w:val="00493E3E"/>
    <w:rsid w:val="0049458E"/>
    <w:rsid w:val="004945DA"/>
    <w:rsid w:val="00494A8E"/>
    <w:rsid w:val="00494C7A"/>
    <w:rsid w:val="004957B9"/>
    <w:rsid w:val="004966C5"/>
    <w:rsid w:val="00496EB9"/>
    <w:rsid w:val="00496F0F"/>
    <w:rsid w:val="004A01B7"/>
    <w:rsid w:val="004A02EE"/>
    <w:rsid w:val="004A0749"/>
    <w:rsid w:val="004A0847"/>
    <w:rsid w:val="004A0B9B"/>
    <w:rsid w:val="004A0D19"/>
    <w:rsid w:val="004A1947"/>
    <w:rsid w:val="004A1A67"/>
    <w:rsid w:val="004A1B69"/>
    <w:rsid w:val="004A267D"/>
    <w:rsid w:val="004A2BFC"/>
    <w:rsid w:val="004A30DB"/>
    <w:rsid w:val="004A3C82"/>
    <w:rsid w:val="004A4057"/>
    <w:rsid w:val="004A446F"/>
    <w:rsid w:val="004A4B80"/>
    <w:rsid w:val="004A4FB1"/>
    <w:rsid w:val="004A576B"/>
    <w:rsid w:val="004A5ACC"/>
    <w:rsid w:val="004A5D2F"/>
    <w:rsid w:val="004A5FB1"/>
    <w:rsid w:val="004A670E"/>
    <w:rsid w:val="004A6ACA"/>
    <w:rsid w:val="004A716F"/>
    <w:rsid w:val="004A7888"/>
    <w:rsid w:val="004B0DE0"/>
    <w:rsid w:val="004B10F4"/>
    <w:rsid w:val="004B2CB1"/>
    <w:rsid w:val="004B32F0"/>
    <w:rsid w:val="004B3FB7"/>
    <w:rsid w:val="004B4491"/>
    <w:rsid w:val="004B516B"/>
    <w:rsid w:val="004B52B7"/>
    <w:rsid w:val="004B5679"/>
    <w:rsid w:val="004B71DC"/>
    <w:rsid w:val="004B7AE8"/>
    <w:rsid w:val="004C0B75"/>
    <w:rsid w:val="004C0DFB"/>
    <w:rsid w:val="004C1A3C"/>
    <w:rsid w:val="004C1D37"/>
    <w:rsid w:val="004C2F14"/>
    <w:rsid w:val="004C3121"/>
    <w:rsid w:val="004C3BFE"/>
    <w:rsid w:val="004C3CB0"/>
    <w:rsid w:val="004C42E2"/>
    <w:rsid w:val="004C5A55"/>
    <w:rsid w:val="004C6FEB"/>
    <w:rsid w:val="004C7B6D"/>
    <w:rsid w:val="004C7C55"/>
    <w:rsid w:val="004D0756"/>
    <w:rsid w:val="004D175A"/>
    <w:rsid w:val="004D26D3"/>
    <w:rsid w:val="004D2F1D"/>
    <w:rsid w:val="004D3D12"/>
    <w:rsid w:val="004D3D36"/>
    <w:rsid w:val="004D4259"/>
    <w:rsid w:val="004D4D33"/>
    <w:rsid w:val="004D547E"/>
    <w:rsid w:val="004D54EB"/>
    <w:rsid w:val="004D68EA"/>
    <w:rsid w:val="004E0BDC"/>
    <w:rsid w:val="004E0FB5"/>
    <w:rsid w:val="004E18E5"/>
    <w:rsid w:val="004E1927"/>
    <w:rsid w:val="004E25EB"/>
    <w:rsid w:val="004E2C44"/>
    <w:rsid w:val="004E42CE"/>
    <w:rsid w:val="004E43C7"/>
    <w:rsid w:val="004E44CE"/>
    <w:rsid w:val="004E4931"/>
    <w:rsid w:val="004E4A1D"/>
    <w:rsid w:val="004F0235"/>
    <w:rsid w:val="004F0301"/>
    <w:rsid w:val="004F0C4B"/>
    <w:rsid w:val="004F0F37"/>
    <w:rsid w:val="004F190F"/>
    <w:rsid w:val="004F255B"/>
    <w:rsid w:val="004F28E7"/>
    <w:rsid w:val="004F2D38"/>
    <w:rsid w:val="004F39C4"/>
    <w:rsid w:val="004F3AD0"/>
    <w:rsid w:val="004F482E"/>
    <w:rsid w:val="004F4ABB"/>
    <w:rsid w:val="004F6504"/>
    <w:rsid w:val="004F6A3B"/>
    <w:rsid w:val="004F77EB"/>
    <w:rsid w:val="004F797B"/>
    <w:rsid w:val="005000D6"/>
    <w:rsid w:val="0050044A"/>
    <w:rsid w:val="00500BD6"/>
    <w:rsid w:val="00500D19"/>
    <w:rsid w:val="005012B7"/>
    <w:rsid w:val="00501AFA"/>
    <w:rsid w:val="00501FC9"/>
    <w:rsid w:val="00503963"/>
    <w:rsid w:val="00503C08"/>
    <w:rsid w:val="00504109"/>
    <w:rsid w:val="00505406"/>
    <w:rsid w:val="0050610B"/>
    <w:rsid w:val="005070A2"/>
    <w:rsid w:val="0050774B"/>
    <w:rsid w:val="00507A12"/>
    <w:rsid w:val="005109C7"/>
    <w:rsid w:val="00511159"/>
    <w:rsid w:val="00513142"/>
    <w:rsid w:val="00513400"/>
    <w:rsid w:val="00515149"/>
    <w:rsid w:val="00515C70"/>
    <w:rsid w:val="00516781"/>
    <w:rsid w:val="00516E5A"/>
    <w:rsid w:val="00517052"/>
    <w:rsid w:val="005170E1"/>
    <w:rsid w:val="0052030B"/>
    <w:rsid w:val="00521B71"/>
    <w:rsid w:val="005239D2"/>
    <w:rsid w:val="00524602"/>
    <w:rsid w:val="005247E5"/>
    <w:rsid w:val="00524DC6"/>
    <w:rsid w:val="00525F5D"/>
    <w:rsid w:val="005263D9"/>
    <w:rsid w:val="00526B96"/>
    <w:rsid w:val="00526E45"/>
    <w:rsid w:val="00526FB4"/>
    <w:rsid w:val="00527A0B"/>
    <w:rsid w:val="00527ABC"/>
    <w:rsid w:val="00527B80"/>
    <w:rsid w:val="0053057F"/>
    <w:rsid w:val="00530917"/>
    <w:rsid w:val="00531C4E"/>
    <w:rsid w:val="00532D6B"/>
    <w:rsid w:val="00532E14"/>
    <w:rsid w:val="00533C99"/>
    <w:rsid w:val="00533EC6"/>
    <w:rsid w:val="0053419E"/>
    <w:rsid w:val="00535348"/>
    <w:rsid w:val="0053610B"/>
    <w:rsid w:val="00536150"/>
    <w:rsid w:val="00536352"/>
    <w:rsid w:val="00536369"/>
    <w:rsid w:val="0053638D"/>
    <w:rsid w:val="00536685"/>
    <w:rsid w:val="0053775C"/>
    <w:rsid w:val="00537939"/>
    <w:rsid w:val="00537B5D"/>
    <w:rsid w:val="005401BE"/>
    <w:rsid w:val="00540D39"/>
    <w:rsid w:val="00543230"/>
    <w:rsid w:val="00543E48"/>
    <w:rsid w:val="0054411E"/>
    <w:rsid w:val="00546E2A"/>
    <w:rsid w:val="005477B1"/>
    <w:rsid w:val="005478CD"/>
    <w:rsid w:val="00547A2F"/>
    <w:rsid w:val="00550094"/>
    <w:rsid w:val="00551B17"/>
    <w:rsid w:val="00551F2D"/>
    <w:rsid w:val="0055206B"/>
    <w:rsid w:val="005520C8"/>
    <w:rsid w:val="00552A52"/>
    <w:rsid w:val="00553989"/>
    <w:rsid w:val="00553BB0"/>
    <w:rsid w:val="0055461D"/>
    <w:rsid w:val="00554831"/>
    <w:rsid w:val="0055483B"/>
    <w:rsid w:val="0055510C"/>
    <w:rsid w:val="00555E08"/>
    <w:rsid w:val="00556732"/>
    <w:rsid w:val="005574F8"/>
    <w:rsid w:val="0056009D"/>
    <w:rsid w:val="005602F2"/>
    <w:rsid w:val="00561620"/>
    <w:rsid w:val="00561FBD"/>
    <w:rsid w:val="005623C2"/>
    <w:rsid w:val="00566794"/>
    <w:rsid w:val="0056697B"/>
    <w:rsid w:val="00566E16"/>
    <w:rsid w:val="00567A9A"/>
    <w:rsid w:val="005700C2"/>
    <w:rsid w:val="00570721"/>
    <w:rsid w:val="0057151F"/>
    <w:rsid w:val="0057154B"/>
    <w:rsid w:val="00571E0F"/>
    <w:rsid w:val="005725DD"/>
    <w:rsid w:val="00573F7E"/>
    <w:rsid w:val="005807E9"/>
    <w:rsid w:val="0058080F"/>
    <w:rsid w:val="00581E64"/>
    <w:rsid w:val="00582141"/>
    <w:rsid w:val="0058277C"/>
    <w:rsid w:val="00582BF0"/>
    <w:rsid w:val="005837CF"/>
    <w:rsid w:val="0058556A"/>
    <w:rsid w:val="005868DC"/>
    <w:rsid w:val="00586EF7"/>
    <w:rsid w:val="005872D8"/>
    <w:rsid w:val="00590B23"/>
    <w:rsid w:val="00591584"/>
    <w:rsid w:val="005916D6"/>
    <w:rsid w:val="00591C0B"/>
    <w:rsid w:val="005923A1"/>
    <w:rsid w:val="005925E8"/>
    <w:rsid w:val="00594757"/>
    <w:rsid w:val="005957DF"/>
    <w:rsid w:val="00596108"/>
    <w:rsid w:val="005969BC"/>
    <w:rsid w:val="0059731C"/>
    <w:rsid w:val="00597510"/>
    <w:rsid w:val="005A12BB"/>
    <w:rsid w:val="005A1E58"/>
    <w:rsid w:val="005A259F"/>
    <w:rsid w:val="005A4422"/>
    <w:rsid w:val="005A44A1"/>
    <w:rsid w:val="005A4EFB"/>
    <w:rsid w:val="005A6FA3"/>
    <w:rsid w:val="005A73A4"/>
    <w:rsid w:val="005A7634"/>
    <w:rsid w:val="005A7BE5"/>
    <w:rsid w:val="005B017C"/>
    <w:rsid w:val="005B0A9C"/>
    <w:rsid w:val="005B1D20"/>
    <w:rsid w:val="005B1FCD"/>
    <w:rsid w:val="005B3463"/>
    <w:rsid w:val="005B638E"/>
    <w:rsid w:val="005B7EE8"/>
    <w:rsid w:val="005C0950"/>
    <w:rsid w:val="005C15D3"/>
    <w:rsid w:val="005C160A"/>
    <w:rsid w:val="005C1993"/>
    <w:rsid w:val="005C1A6B"/>
    <w:rsid w:val="005C27D1"/>
    <w:rsid w:val="005C2B21"/>
    <w:rsid w:val="005C3901"/>
    <w:rsid w:val="005C4991"/>
    <w:rsid w:val="005C4DFF"/>
    <w:rsid w:val="005C5B35"/>
    <w:rsid w:val="005C619B"/>
    <w:rsid w:val="005C63FC"/>
    <w:rsid w:val="005D0ADC"/>
    <w:rsid w:val="005D0D3E"/>
    <w:rsid w:val="005D12EB"/>
    <w:rsid w:val="005D15E4"/>
    <w:rsid w:val="005D16C6"/>
    <w:rsid w:val="005D1867"/>
    <w:rsid w:val="005D2518"/>
    <w:rsid w:val="005D3172"/>
    <w:rsid w:val="005D33A2"/>
    <w:rsid w:val="005D39FD"/>
    <w:rsid w:val="005D456B"/>
    <w:rsid w:val="005D5625"/>
    <w:rsid w:val="005D6E73"/>
    <w:rsid w:val="005D726F"/>
    <w:rsid w:val="005D7782"/>
    <w:rsid w:val="005E01DA"/>
    <w:rsid w:val="005E09FD"/>
    <w:rsid w:val="005E12DB"/>
    <w:rsid w:val="005E1917"/>
    <w:rsid w:val="005E23C8"/>
    <w:rsid w:val="005E2EFF"/>
    <w:rsid w:val="005E31FE"/>
    <w:rsid w:val="005E3613"/>
    <w:rsid w:val="005E37DB"/>
    <w:rsid w:val="005E38CF"/>
    <w:rsid w:val="005E4564"/>
    <w:rsid w:val="005E45F3"/>
    <w:rsid w:val="005E482A"/>
    <w:rsid w:val="005E48B3"/>
    <w:rsid w:val="005E580E"/>
    <w:rsid w:val="005E676D"/>
    <w:rsid w:val="005E6D03"/>
    <w:rsid w:val="005E7FFA"/>
    <w:rsid w:val="005F13FB"/>
    <w:rsid w:val="005F1933"/>
    <w:rsid w:val="005F2B3B"/>
    <w:rsid w:val="005F312F"/>
    <w:rsid w:val="005F33B0"/>
    <w:rsid w:val="005F3677"/>
    <w:rsid w:val="005F400A"/>
    <w:rsid w:val="005F424E"/>
    <w:rsid w:val="005F4A90"/>
    <w:rsid w:val="005F57F4"/>
    <w:rsid w:val="005F5B26"/>
    <w:rsid w:val="005F6B47"/>
    <w:rsid w:val="005F7396"/>
    <w:rsid w:val="0060177A"/>
    <w:rsid w:val="006018D3"/>
    <w:rsid w:val="00601BDE"/>
    <w:rsid w:val="00601CB9"/>
    <w:rsid w:val="006043B2"/>
    <w:rsid w:val="00604579"/>
    <w:rsid w:val="0060468E"/>
    <w:rsid w:val="00604D49"/>
    <w:rsid w:val="0060683A"/>
    <w:rsid w:val="00606E1B"/>
    <w:rsid w:val="00607C14"/>
    <w:rsid w:val="00610F0D"/>
    <w:rsid w:val="006114D5"/>
    <w:rsid w:val="006115BD"/>
    <w:rsid w:val="00611AFB"/>
    <w:rsid w:val="0061249F"/>
    <w:rsid w:val="006132F3"/>
    <w:rsid w:val="00613A57"/>
    <w:rsid w:val="00613E8D"/>
    <w:rsid w:val="006145F8"/>
    <w:rsid w:val="00614A1C"/>
    <w:rsid w:val="006151BC"/>
    <w:rsid w:val="00615804"/>
    <w:rsid w:val="00615A08"/>
    <w:rsid w:val="0061646E"/>
    <w:rsid w:val="0061680C"/>
    <w:rsid w:val="00616DC2"/>
    <w:rsid w:val="006175CF"/>
    <w:rsid w:val="0062046A"/>
    <w:rsid w:val="00621C99"/>
    <w:rsid w:val="00621DE3"/>
    <w:rsid w:val="00622C9A"/>
    <w:rsid w:val="006236F1"/>
    <w:rsid w:val="006238B6"/>
    <w:rsid w:val="00624DC8"/>
    <w:rsid w:val="006253D2"/>
    <w:rsid w:val="00627472"/>
    <w:rsid w:val="00627481"/>
    <w:rsid w:val="00627899"/>
    <w:rsid w:val="00627988"/>
    <w:rsid w:val="00627BE4"/>
    <w:rsid w:val="006305D1"/>
    <w:rsid w:val="0063185B"/>
    <w:rsid w:val="00632B10"/>
    <w:rsid w:val="006336B4"/>
    <w:rsid w:val="0063396E"/>
    <w:rsid w:val="00633E23"/>
    <w:rsid w:val="006341EC"/>
    <w:rsid w:val="00634240"/>
    <w:rsid w:val="00634C96"/>
    <w:rsid w:val="00634ED5"/>
    <w:rsid w:val="0063547D"/>
    <w:rsid w:val="00635F20"/>
    <w:rsid w:val="00636101"/>
    <w:rsid w:val="006364E1"/>
    <w:rsid w:val="00640368"/>
    <w:rsid w:val="00640980"/>
    <w:rsid w:val="00640CA3"/>
    <w:rsid w:val="006412F0"/>
    <w:rsid w:val="00642B28"/>
    <w:rsid w:val="0064341B"/>
    <w:rsid w:val="00643927"/>
    <w:rsid w:val="0064607A"/>
    <w:rsid w:val="006462DE"/>
    <w:rsid w:val="00646C7E"/>
    <w:rsid w:val="0064760F"/>
    <w:rsid w:val="0065007E"/>
    <w:rsid w:val="006500B1"/>
    <w:rsid w:val="00650688"/>
    <w:rsid w:val="00652DE6"/>
    <w:rsid w:val="00654AB0"/>
    <w:rsid w:val="00654CB8"/>
    <w:rsid w:val="00655807"/>
    <w:rsid w:val="0065618E"/>
    <w:rsid w:val="00656527"/>
    <w:rsid w:val="006569CB"/>
    <w:rsid w:val="00660088"/>
    <w:rsid w:val="006609F6"/>
    <w:rsid w:val="00660A5F"/>
    <w:rsid w:val="00660EB6"/>
    <w:rsid w:val="00661FB6"/>
    <w:rsid w:val="0066216C"/>
    <w:rsid w:val="00662F23"/>
    <w:rsid w:val="00663592"/>
    <w:rsid w:val="0066484B"/>
    <w:rsid w:val="00664B08"/>
    <w:rsid w:val="00664DB2"/>
    <w:rsid w:val="00664E3C"/>
    <w:rsid w:val="006655FA"/>
    <w:rsid w:val="00665627"/>
    <w:rsid w:val="00665D08"/>
    <w:rsid w:val="00665E3C"/>
    <w:rsid w:val="00666B1E"/>
    <w:rsid w:val="00667E5F"/>
    <w:rsid w:val="006714FE"/>
    <w:rsid w:val="0067155E"/>
    <w:rsid w:val="006716EC"/>
    <w:rsid w:val="00672C44"/>
    <w:rsid w:val="00672FF2"/>
    <w:rsid w:val="006734C6"/>
    <w:rsid w:val="0067381B"/>
    <w:rsid w:val="006744E3"/>
    <w:rsid w:val="0067529D"/>
    <w:rsid w:val="00675833"/>
    <w:rsid w:val="00677209"/>
    <w:rsid w:val="00677D8E"/>
    <w:rsid w:val="00677FCA"/>
    <w:rsid w:val="006802BD"/>
    <w:rsid w:val="0068104D"/>
    <w:rsid w:val="006817ED"/>
    <w:rsid w:val="00681B29"/>
    <w:rsid w:val="00682A54"/>
    <w:rsid w:val="00683B9E"/>
    <w:rsid w:val="006842C0"/>
    <w:rsid w:val="00686F92"/>
    <w:rsid w:val="00687A7C"/>
    <w:rsid w:val="006902A8"/>
    <w:rsid w:val="00690599"/>
    <w:rsid w:val="00691E57"/>
    <w:rsid w:val="00692429"/>
    <w:rsid w:val="00692E93"/>
    <w:rsid w:val="0069348D"/>
    <w:rsid w:val="00693C79"/>
    <w:rsid w:val="00693DF1"/>
    <w:rsid w:val="00693ECB"/>
    <w:rsid w:val="00694788"/>
    <w:rsid w:val="00694944"/>
    <w:rsid w:val="00696013"/>
    <w:rsid w:val="0069642C"/>
    <w:rsid w:val="00696465"/>
    <w:rsid w:val="0069699E"/>
    <w:rsid w:val="006969F0"/>
    <w:rsid w:val="00696F0B"/>
    <w:rsid w:val="006970DD"/>
    <w:rsid w:val="00697F34"/>
    <w:rsid w:val="006A0596"/>
    <w:rsid w:val="006A088E"/>
    <w:rsid w:val="006A0C3A"/>
    <w:rsid w:val="006A0F5F"/>
    <w:rsid w:val="006A3071"/>
    <w:rsid w:val="006A44C2"/>
    <w:rsid w:val="006A4C0D"/>
    <w:rsid w:val="006A5BAB"/>
    <w:rsid w:val="006A608E"/>
    <w:rsid w:val="006A719D"/>
    <w:rsid w:val="006B066F"/>
    <w:rsid w:val="006B1135"/>
    <w:rsid w:val="006B1E3B"/>
    <w:rsid w:val="006B3407"/>
    <w:rsid w:val="006B39B7"/>
    <w:rsid w:val="006B3E43"/>
    <w:rsid w:val="006B4DCE"/>
    <w:rsid w:val="006B5064"/>
    <w:rsid w:val="006B5A5B"/>
    <w:rsid w:val="006B5CDE"/>
    <w:rsid w:val="006B628B"/>
    <w:rsid w:val="006B68E1"/>
    <w:rsid w:val="006B6A0E"/>
    <w:rsid w:val="006B6F86"/>
    <w:rsid w:val="006B7BD8"/>
    <w:rsid w:val="006C137C"/>
    <w:rsid w:val="006C1ADC"/>
    <w:rsid w:val="006C25F0"/>
    <w:rsid w:val="006C45DF"/>
    <w:rsid w:val="006C5E66"/>
    <w:rsid w:val="006C5F97"/>
    <w:rsid w:val="006C7013"/>
    <w:rsid w:val="006C7468"/>
    <w:rsid w:val="006C7AC5"/>
    <w:rsid w:val="006D0274"/>
    <w:rsid w:val="006D1374"/>
    <w:rsid w:val="006D22BC"/>
    <w:rsid w:val="006D248B"/>
    <w:rsid w:val="006D29DE"/>
    <w:rsid w:val="006D34BC"/>
    <w:rsid w:val="006D40B0"/>
    <w:rsid w:val="006D42E5"/>
    <w:rsid w:val="006D494A"/>
    <w:rsid w:val="006D541C"/>
    <w:rsid w:val="006D553E"/>
    <w:rsid w:val="006D5665"/>
    <w:rsid w:val="006D66E2"/>
    <w:rsid w:val="006D685C"/>
    <w:rsid w:val="006D6916"/>
    <w:rsid w:val="006D722D"/>
    <w:rsid w:val="006E1453"/>
    <w:rsid w:val="006E22A7"/>
    <w:rsid w:val="006E22E6"/>
    <w:rsid w:val="006E3222"/>
    <w:rsid w:val="006E431C"/>
    <w:rsid w:val="006E43F1"/>
    <w:rsid w:val="006E4DCE"/>
    <w:rsid w:val="006E56C3"/>
    <w:rsid w:val="006E5731"/>
    <w:rsid w:val="006E61DC"/>
    <w:rsid w:val="006E72FF"/>
    <w:rsid w:val="006E7306"/>
    <w:rsid w:val="006E735C"/>
    <w:rsid w:val="006E7E3C"/>
    <w:rsid w:val="006F0E2C"/>
    <w:rsid w:val="006F1D0B"/>
    <w:rsid w:val="006F203A"/>
    <w:rsid w:val="006F2AD7"/>
    <w:rsid w:val="006F3E82"/>
    <w:rsid w:val="006F4956"/>
    <w:rsid w:val="006F5031"/>
    <w:rsid w:val="006F576D"/>
    <w:rsid w:val="006F591E"/>
    <w:rsid w:val="00700197"/>
    <w:rsid w:val="00700F84"/>
    <w:rsid w:val="00701ABD"/>
    <w:rsid w:val="00702D94"/>
    <w:rsid w:val="00703204"/>
    <w:rsid w:val="00704266"/>
    <w:rsid w:val="00704A02"/>
    <w:rsid w:val="0070530B"/>
    <w:rsid w:val="00707C46"/>
    <w:rsid w:val="00710BD0"/>
    <w:rsid w:val="00711408"/>
    <w:rsid w:val="0071152F"/>
    <w:rsid w:val="00711876"/>
    <w:rsid w:val="00712986"/>
    <w:rsid w:val="00713ACA"/>
    <w:rsid w:val="00713BE8"/>
    <w:rsid w:val="00714DDC"/>
    <w:rsid w:val="007158A8"/>
    <w:rsid w:val="00716273"/>
    <w:rsid w:val="00717A7F"/>
    <w:rsid w:val="00720303"/>
    <w:rsid w:val="0072053B"/>
    <w:rsid w:val="007215B4"/>
    <w:rsid w:val="007219AE"/>
    <w:rsid w:val="00721C93"/>
    <w:rsid w:val="00721D10"/>
    <w:rsid w:val="00722854"/>
    <w:rsid w:val="00722934"/>
    <w:rsid w:val="00723026"/>
    <w:rsid w:val="00723741"/>
    <w:rsid w:val="00724A71"/>
    <w:rsid w:val="00726D60"/>
    <w:rsid w:val="00727D16"/>
    <w:rsid w:val="00730147"/>
    <w:rsid w:val="007303E0"/>
    <w:rsid w:val="007317E6"/>
    <w:rsid w:val="00731A88"/>
    <w:rsid w:val="00732602"/>
    <w:rsid w:val="00733790"/>
    <w:rsid w:val="00733B6E"/>
    <w:rsid w:val="00733FC4"/>
    <w:rsid w:val="00735D42"/>
    <w:rsid w:val="00737663"/>
    <w:rsid w:val="0073768E"/>
    <w:rsid w:val="007378A2"/>
    <w:rsid w:val="00737E6E"/>
    <w:rsid w:val="007403B1"/>
    <w:rsid w:val="0074060D"/>
    <w:rsid w:val="00741B96"/>
    <w:rsid w:val="00741CAB"/>
    <w:rsid w:val="00741CDE"/>
    <w:rsid w:val="00742D9A"/>
    <w:rsid w:val="00743986"/>
    <w:rsid w:val="00743F0C"/>
    <w:rsid w:val="00745C59"/>
    <w:rsid w:val="00745EF7"/>
    <w:rsid w:val="00746CD6"/>
    <w:rsid w:val="00747D43"/>
    <w:rsid w:val="007510F9"/>
    <w:rsid w:val="00751A09"/>
    <w:rsid w:val="007522AB"/>
    <w:rsid w:val="00752F45"/>
    <w:rsid w:val="007542F3"/>
    <w:rsid w:val="00754304"/>
    <w:rsid w:val="007544B2"/>
    <w:rsid w:val="00754BD4"/>
    <w:rsid w:val="00754F27"/>
    <w:rsid w:val="00755804"/>
    <w:rsid w:val="0075585F"/>
    <w:rsid w:val="00757110"/>
    <w:rsid w:val="00760373"/>
    <w:rsid w:val="00760B2B"/>
    <w:rsid w:val="00760FF8"/>
    <w:rsid w:val="0076113B"/>
    <w:rsid w:val="00762026"/>
    <w:rsid w:val="007628E9"/>
    <w:rsid w:val="00762D83"/>
    <w:rsid w:val="00763170"/>
    <w:rsid w:val="007637E2"/>
    <w:rsid w:val="00765BDB"/>
    <w:rsid w:val="00767EBA"/>
    <w:rsid w:val="00767EE7"/>
    <w:rsid w:val="00770F34"/>
    <w:rsid w:val="0077215C"/>
    <w:rsid w:val="0077263D"/>
    <w:rsid w:val="0077265E"/>
    <w:rsid w:val="00772923"/>
    <w:rsid w:val="00772ECA"/>
    <w:rsid w:val="007730FB"/>
    <w:rsid w:val="00773A0D"/>
    <w:rsid w:val="00773A47"/>
    <w:rsid w:val="007744C1"/>
    <w:rsid w:val="0077617D"/>
    <w:rsid w:val="007765F0"/>
    <w:rsid w:val="00776A8F"/>
    <w:rsid w:val="007774BB"/>
    <w:rsid w:val="007808ED"/>
    <w:rsid w:val="00780E10"/>
    <w:rsid w:val="00780EF7"/>
    <w:rsid w:val="00780F7C"/>
    <w:rsid w:val="00781F03"/>
    <w:rsid w:val="00782234"/>
    <w:rsid w:val="0078223F"/>
    <w:rsid w:val="00782647"/>
    <w:rsid w:val="00784011"/>
    <w:rsid w:val="007840C9"/>
    <w:rsid w:val="00784401"/>
    <w:rsid w:val="00785DB2"/>
    <w:rsid w:val="0078617C"/>
    <w:rsid w:val="00787568"/>
    <w:rsid w:val="0078797F"/>
    <w:rsid w:val="00790553"/>
    <w:rsid w:val="00791895"/>
    <w:rsid w:val="00791CFC"/>
    <w:rsid w:val="00792078"/>
    <w:rsid w:val="007923F4"/>
    <w:rsid w:val="0079337D"/>
    <w:rsid w:val="007936E2"/>
    <w:rsid w:val="0079371D"/>
    <w:rsid w:val="00793868"/>
    <w:rsid w:val="007946F8"/>
    <w:rsid w:val="00794D42"/>
    <w:rsid w:val="00795313"/>
    <w:rsid w:val="007957A0"/>
    <w:rsid w:val="007960ED"/>
    <w:rsid w:val="0079625E"/>
    <w:rsid w:val="007963C2"/>
    <w:rsid w:val="00796785"/>
    <w:rsid w:val="00796C92"/>
    <w:rsid w:val="007A09B1"/>
    <w:rsid w:val="007A0AE4"/>
    <w:rsid w:val="007A1418"/>
    <w:rsid w:val="007A1972"/>
    <w:rsid w:val="007A2254"/>
    <w:rsid w:val="007A23F9"/>
    <w:rsid w:val="007A50D9"/>
    <w:rsid w:val="007A5853"/>
    <w:rsid w:val="007A5B54"/>
    <w:rsid w:val="007A5BB0"/>
    <w:rsid w:val="007A5D84"/>
    <w:rsid w:val="007A67AA"/>
    <w:rsid w:val="007A707E"/>
    <w:rsid w:val="007A7DDD"/>
    <w:rsid w:val="007B033C"/>
    <w:rsid w:val="007B0A13"/>
    <w:rsid w:val="007B0DB7"/>
    <w:rsid w:val="007B166B"/>
    <w:rsid w:val="007B2576"/>
    <w:rsid w:val="007B3154"/>
    <w:rsid w:val="007B331A"/>
    <w:rsid w:val="007B3F97"/>
    <w:rsid w:val="007B4823"/>
    <w:rsid w:val="007B4949"/>
    <w:rsid w:val="007B4964"/>
    <w:rsid w:val="007B5BA2"/>
    <w:rsid w:val="007B5CC2"/>
    <w:rsid w:val="007B6D00"/>
    <w:rsid w:val="007C146C"/>
    <w:rsid w:val="007C216D"/>
    <w:rsid w:val="007C224B"/>
    <w:rsid w:val="007C2854"/>
    <w:rsid w:val="007C37A2"/>
    <w:rsid w:val="007C4A4D"/>
    <w:rsid w:val="007C60AF"/>
    <w:rsid w:val="007C6A32"/>
    <w:rsid w:val="007C770A"/>
    <w:rsid w:val="007C7AE0"/>
    <w:rsid w:val="007D0898"/>
    <w:rsid w:val="007D14C3"/>
    <w:rsid w:val="007D1625"/>
    <w:rsid w:val="007D1F72"/>
    <w:rsid w:val="007D250F"/>
    <w:rsid w:val="007D3774"/>
    <w:rsid w:val="007D3899"/>
    <w:rsid w:val="007D4391"/>
    <w:rsid w:val="007D4511"/>
    <w:rsid w:val="007D4B95"/>
    <w:rsid w:val="007D5DB4"/>
    <w:rsid w:val="007D6F81"/>
    <w:rsid w:val="007D70F4"/>
    <w:rsid w:val="007D7B9D"/>
    <w:rsid w:val="007D7C2D"/>
    <w:rsid w:val="007D7CE7"/>
    <w:rsid w:val="007E0F24"/>
    <w:rsid w:val="007E1628"/>
    <w:rsid w:val="007E220B"/>
    <w:rsid w:val="007E40B6"/>
    <w:rsid w:val="007E50D4"/>
    <w:rsid w:val="007E5BBF"/>
    <w:rsid w:val="007E5DC5"/>
    <w:rsid w:val="007E6608"/>
    <w:rsid w:val="007E682A"/>
    <w:rsid w:val="007E7066"/>
    <w:rsid w:val="007F0343"/>
    <w:rsid w:val="007F05A4"/>
    <w:rsid w:val="007F1816"/>
    <w:rsid w:val="007F2139"/>
    <w:rsid w:val="007F2A88"/>
    <w:rsid w:val="007F53FA"/>
    <w:rsid w:val="007F5B0C"/>
    <w:rsid w:val="007F5EC4"/>
    <w:rsid w:val="007F6350"/>
    <w:rsid w:val="007F6997"/>
    <w:rsid w:val="007F6D73"/>
    <w:rsid w:val="00800202"/>
    <w:rsid w:val="0080034F"/>
    <w:rsid w:val="008007B8"/>
    <w:rsid w:val="00800F13"/>
    <w:rsid w:val="008022D7"/>
    <w:rsid w:val="00802620"/>
    <w:rsid w:val="0080333F"/>
    <w:rsid w:val="00803407"/>
    <w:rsid w:val="00803899"/>
    <w:rsid w:val="00804413"/>
    <w:rsid w:val="008048C1"/>
    <w:rsid w:val="00805673"/>
    <w:rsid w:val="00806707"/>
    <w:rsid w:val="00806AFE"/>
    <w:rsid w:val="00806C76"/>
    <w:rsid w:val="00806D7A"/>
    <w:rsid w:val="0080735F"/>
    <w:rsid w:val="0080762B"/>
    <w:rsid w:val="00807E92"/>
    <w:rsid w:val="00810BCE"/>
    <w:rsid w:val="00811EB4"/>
    <w:rsid w:val="008120E2"/>
    <w:rsid w:val="00812F74"/>
    <w:rsid w:val="00812FA0"/>
    <w:rsid w:val="00814C77"/>
    <w:rsid w:val="00815099"/>
    <w:rsid w:val="00815693"/>
    <w:rsid w:val="008162D5"/>
    <w:rsid w:val="00816C11"/>
    <w:rsid w:val="008174B7"/>
    <w:rsid w:val="008179F8"/>
    <w:rsid w:val="00817CF2"/>
    <w:rsid w:val="00821467"/>
    <w:rsid w:val="00821E8E"/>
    <w:rsid w:val="00822E3B"/>
    <w:rsid w:val="008253DD"/>
    <w:rsid w:val="00825C32"/>
    <w:rsid w:val="00826410"/>
    <w:rsid w:val="00830599"/>
    <w:rsid w:val="00830A47"/>
    <w:rsid w:val="00830CDF"/>
    <w:rsid w:val="0083114A"/>
    <w:rsid w:val="00831E99"/>
    <w:rsid w:val="00831FFC"/>
    <w:rsid w:val="00832BE7"/>
    <w:rsid w:val="0083317E"/>
    <w:rsid w:val="0083498A"/>
    <w:rsid w:val="00835D9D"/>
    <w:rsid w:val="00836381"/>
    <w:rsid w:val="00836B17"/>
    <w:rsid w:val="008371EC"/>
    <w:rsid w:val="008376F5"/>
    <w:rsid w:val="00837A00"/>
    <w:rsid w:val="008405C8"/>
    <w:rsid w:val="008409CE"/>
    <w:rsid w:val="00840BB4"/>
    <w:rsid w:val="00840FEE"/>
    <w:rsid w:val="00841232"/>
    <w:rsid w:val="008423EE"/>
    <w:rsid w:val="00842743"/>
    <w:rsid w:val="00845553"/>
    <w:rsid w:val="00845A14"/>
    <w:rsid w:val="00845DA1"/>
    <w:rsid w:val="00846131"/>
    <w:rsid w:val="00846366"/>
    <w:rsid w:val="00846EDB"/>
    <w:rsid w:val="00847184"/>
    <w:rsid w:val="0084758C"/>
    <w:rsid w:val="00847635"/>
    <w:rsid w:val="00847BCB"/>
    <w:rsid w:val="00850B68"/>
    <w:rsid w:val="00850BEC"/>
    <w:rsid w:val="0085101A"/>
    <w:rsid w:val="00851BFA"/>
    <w:rsid w:val="00852428"/>
    <w:rsid w:val="008527B7"/>
    <w:rsid w:val="00852D3A"/>
    <w:rsid w:val="00853840"/>
    <w:rsid w:val="008542A4"/>
    <w:rsid w:val="00855925"/>
    <w:rsid w:val="00856496"/>
    <w:rsid w:val="0085772D"/>
    <w:rsid w:val="008579ED"/>
    <w:rsid w:val="00860949"/>
    <w:rsid w:val="008613F9"/>
    <w:rsid w:val="0086180D"/>
    <w:rsid w:val="00861A38"/>
    <w:rsid w:val="00861C5A"/>
    <w:rsid w:val="00861D0B"/>
    <w:rsid w:val="008629FB"/>
    <w:rsid w:val="00862DE3"/>
    <w:rsid w:val="0086358D"/>
    <w:rsid w:val="008637B3"/>
    <w:rsid w:val="008637E3"/>
    <w:rsid w:val="00864253"/>
    <w:rsid w:val="008656A8"/>
    <w:rsid w:val="0086710D"/>
    <w:rsid w:val="00870407"/>
    <w:rsid w:val="008708AB"/>
    <w:rsid w:val="00870D36"/>
    <w:rsid w:val="00871870"/>
    <w:rsid w:val="00871CCB"/>
    <w:rsid w:val="00872C24"/>
    <w:rsid w:val="00873D5A"/>
    <w:rsid w:val="00874112"/>
    <w:rsid w:val="0087422C"/>
    <w:rsid w:val="00874E6C"/>
    <w:rsid w:val="008757D4"/>
    <w:rsid w:val="00875FB7"/>
    <w:rsid w:val="008765C5"/>
    <w:rsid w:val="008770CB"/>
    <w:rsid w:val="00877455"/>
    <w:rsid w:val="0088157B"/>
    <w:rsid w:val="00882B50"/>
    <w:rsid w:val="00883C96"/>
    <w:rsid w:val="00884B37"/>
    <w:rsid w:val="008853D3"/>
    <w:rsid w:val="008906A6"/>
    <w:rsid w:val="00890C82"/>
    <w:rsid w:val="0089132B"/>
    <w:rsid w:val="0089137C"/>
    <w:rsid w:val="00891398"/>
    <w:rsid w:val="0089176D"/>
    <w:rsid w:val="00894BAA"/>
    <w:rsid w:val="008964DA"/>
    <w:rsid w:val="0089654D"/>
    <w:rsid w:val="00896EAD"/>
    <w:rsid w:val="00897155"/>
    <w:rsid w:val="0089795F"/>
    <w:rsid w:val="008A0EB1"/>
    <w:rsid w:val="008A1154"/>
    <w:rsid w:val="008A3317"/>
    <w:rsid w:val="008A3602"/>
    <w:rsid w:val="008A3CCF"/>
    <w:rsid w:val="008A42A6"/>
    <w:rsid w:val="008A4ACE"/>
    <w:rsid w:val="008A4F60"/>
    <w:rsid w:val="008A5653"/>
    <w:rsid w:val="008A5B19"/>
    <w:rsid w:val="008A648D"/>
    <w:rsid w:val="008A6FFE"/>
    <w:rsid w:val="008A7223"/>
    <w:rsid w:val="008A73B6"/>
    <w:rsid w:val="008A76E1"/>
    <w:rsid w:val="008B0422"/>
    <w:rsid w:val="008B1797"/>
    <w:rsid w:val="008B2DA4"/>
    <w:rsid w:val="008B44A3"/>
    <w:rsid w:val="008B4867"/>
    <w:rsid w:val="008B4A5C"/>
    <w:rsid w:val="008B5026"/>
    <w:rsid w:val="008B506B"/>
    <w:rsid w:val="008B59B4"/>
    <w:rsid w:val="008B6A4E"/>
    <w:rsid w:val="008B6F6A"/>
    <w:rsid w:val="008B744B"/>
    <w:rsid w:val="008B7993"/>
    <w:rsid w:val="008C0024"/>
    <w:rsid w:val="008C032B"/>
    <w:rsid w:val="008C105A"/>
    <w:rsid w:val="008C182F"/>
    <w:rsid w:val="008C1895"/>
    <w:rsid w:val="008C1A83"/>
    <w:rsid w:val="008C3E59"/>
    <w:rsid w:val="008C4417"/>
    <w:rsid w:val="008C4469"/>
    <w:rsid w:val="008C6806"/>
    <w:rsid w:val="008C6DEF"/>
    <w:rsid w:val="008C7C96"/>
    <w:rsid w:val="008D0638"/>
    <w:rsid w:val="008D096F"/>
    <w:rsid w:val="008D1576"/>
    <w:rsid w:val="008D1973"/>
    <w:rsid w:val="008D1F27"/>
    <w:rsid w:val="008D2BE7"/>
    <w:rsid w:val="008D2C9F"/>
    <w:rsid w:val="008D31A4"/>
    <w:rsid w:val="008D3922"/>
    <w:rsid w:val="008D3BB1"/>
    <w:rsid w:val="008D3EB9"/>
    <w:rsid w:val="008D434F"/>
    <w:rsid w:val="008D467A"/>
    <w:rsid w:val="008D5C5B"/>
    <w:rsid w:val="008D625C"/>
    <w:rsid w:val="008D67B8"/>
    <w:rsid w:val="008D6E34"/>
    <w:rsid w:val="008D6FA3"/>
    <w:rsid w:val="008E0015"/>
    <w:rsid w:val="008E0706"/>
    <w:rsid w:val="008E1355"/>
    <w:rsid w:val="008E182F"/>
    <w:rsid w:val="008E1AFD"/>
    <w:rsid w:val="008E2149"/>
    <w:rsid w:val="008E231F"/>
    <w:rsid w:val="008E325B"/>
    <w:rsid w:val="008E4540"/>
    <w:rsid w:val="008E5955"/>
    <w:rsid w:val="008E75B7"/>
    <w:rsid w:val="008E772A"/>
    <w:rsid w:val="008F0069"/>
    <w:rsid w:val="008F123B"/>
    <w:rsid w:val="008F17DB"/>
    <w:rsid w:val="008F1BEC"/>
    <w:rsid w:val="008F3B38"/>
    <w:rsid w:val="008F464B"/>
    <w:rsid w:val="008F46DF"/>
    <w:rsid w:val="008F50AA"/>
    <w:rsid w:val="008F6699"/>
    <w:rsid w:val="008F6B8F"/>
    <w:rsid w:val="008F75F3"/>
    <w:rsid w:val="008F7BE3"/>
    <w:rsid w:val="00900A39"/>
    <w:rsid w:val="0090247D"/>
    <w:rsid w:val="00902A34"/>
    <w:rsid w:val="009035A5"/>
    <w:rsid w:val="00904351"/>
    <w:rsid w:val="00905090"/>
    <w:rsid w:val="009055AC"/>
    <w:rsid w:val="009079AD"/>
    <w:rsid w:val="00907D92"/>
    <w:rsid w:val="0091099A"/>
    <w:rsid w:val="00910A06"/>
    <w:rsid w:val="00912454"/>
    <w:rsid w:val="00912EB2"/>
    <w:rsid w:val="0091355A"/>
    <w:rsid w:val="00914E36"/>
    <w:rsid w:val="00916F15"/>
    <w:rsid w:val="0091743B"/>
    <w:rsid w:val="0091752A"/>
    <w:rsid w:val="00917720"/>
    <w:rsid w:val="00917C61"/>
    <w:rsid w:val="00920711"/>
    <w:rsid w:val="00921431"/>
    <w:rsid w:val="009214C5"/>
    <w:rsid w:val="009220BD"/>
    <w:rsid w:val="009225A7"/>
    <w:rsid w:val="00923886"/>
    <w:rsid w:val="00923DA0"/>
    <w:rsid w:val="00923E0E"/>
    <w:rsid w:val="009242C6"/>
    <w:rsid w:val="00926520"/>
    <w:rsid w:val="00927AED"/>
    <w:rsid w:val="00927D34"/>
    <w:rsid w:val="0093042F"/>
    <w:rsid w:val="009306BE"/>
    <w:rsid w:val="0093155C"/>
    <w:rsid w:val="00931A50"/>
    <w:rsid w:val="009327AF"/>
    <w:rsid w:val="00933254"/>
    <w:rsid w:val="00933D2D"/>
    <w:rsid w:val="009345A5"/>
    <w:rsid w:val="009374D9"/>
    <w:rsid w:val="009412B9"/>
    <w:rsid w:val="00943401"/>
    <w:rsid w:val="00943C11"/>
    <w:rsid w:val="00944413"/>
    <w:rsid w:val="009444C8"/>
    <w:rsid w:val="0094581E"/>
    <w:rsid w:val="009458F7"/>
    <w:rsid w:val="0094649B"/>
    <w:rsid w:val="009465E1"/>
    <w:rsid w:val="00946628"/>
    <w:rsid w:val="00947561"/>
    <w:rsid w:val="009501C3"/>
    <w:rsid w:val="00950D98"/>
    <w:rsid w:val="00951219"/>
    <w:rsid w:val="00951F22"/>
    <w:rsid w:val="009523A5"/>
    <w:rsid w:val="0095327D"/>
    <w:rsid w:val="00954070"/>
    <w:rsid w:val="009547C8"/>
    <w:rsid w:val="009551AA"/>
    <w:rsid w:val="00955A84"/>
    <w:rsid w:val="009576A7"/>
    <w:rsid w:val="009611D4"/>
    <w:rsid w:val="009611D8"/>
    <w:rsid w:val="00961618"/>
    <w:rsid w:val="00961D33"/>
    <w:rsid w:val="0096226B"/>
    <w:rsid w:val="00962BF2"/>
    <w:rsid w:val="00963037"/>
    <w:rsid w:val="009631FD"/>
    <w:rsid w:val="00964640"/>
    <w:rsid w:val="00964785"/>
    <w:rsid w:val="00964E7A"/>
    <w:rsid w:val="009655C3"/>
    <w:rsid w:val="0096593B"/>
    <w:rsid w:val="00965ED3"/>
    <w:rsid w:val="0096654A"/>
    <w:rsid w:val="0096692F"/>
    <w:rsid w:val="00967338"/>
    <w:rsid w:val="00967BC9"/>
    <w:rsid w:val="00971738"/>
    <w:rsid w:val="009723C7"/>
    <w:rsid w:val="009728AE"/>
    <w:rsid w:val="00972B2B"/>
    <w:rsid w:val="00973980"/>
    <w:rsid w:val="00973F59"/>
    <w:rsid w:val="00974259"/>
    <w:rsid w:val="0097483F"/>
    <w:rsid w:val="00975663"/>
    <w:rsid w:val="00975803"/>
    <w:rsid w:val="00975F97"/>
    <w:rsid w:val="00980690"/>
    <w:rsid w:val="00980D85"/>
    <w:rsid w:val="00981293"/>
    <w:rsid w:val="00981482"/>
    <w:rsid w:val="0098194D"/>
    <w:rsid w:val="00981C99"/>
    <w:rsid w:val="00981F00"/>
    <w:rsid w:val="0098225D"/>
    <w:rsid w:val="00982764"/>
    <w:rsid w:val="00983186"/>
    <w:rsid w:val="009838C1"/>
    <w:rsid w:val="00984B96"/>
    <w:rsid w:val="00984C35"/>
    <w:rsid w:val="00984EC9"/>
    <w:rsid w:val="009859A1"/>
    <w:rsid w:val="00986068"/>
    <w:rsid w:val="0098609D"/>
    <w:rsid w:val="009865E3"/>
    <w:rsid w:val="00986C64"/>
    <w:rsid w:val="00987765"/>
    <w:rsid w:val="00987AF0"/>
    <w:rsid w:val="00987B6A"/>
    <w:rsid w:val="00990021"/>
    <w:rsid w:val="0099225C"/>
    <w:rsid w:val="00992FD6"/>
    <w:rsid w:val="009936E6"/>
    <w:rsid w:val="0099416E"/>
    <w:rsid w:val="0099465A"/>
    <w:rsid w:val="00997AF2"/>
    <w:rsid w:val="009A041D"/>
    <w:rsid w:val="009A2ABC"/>
    <w:rsid w:val="009A4C71"/>
    <w:rsid w:val="009A55B1"/>
    <w:rsid w:val="009A5CB6"/>
    <w:rsid w:val="009A75A4"/>
    <w:rsid w:val="009B0E26"/>
    <w:rsid w:val="009B1079"/>
    <w:rsid w:val="009B3482"/>
    <w:rsid w:val="009B3C9F"/>
    <w:rsid w:val="009B3CCA"/>
    <w:rsid w:val="009B5596"/>
    <w:rsid w:val="009B6304"/>
    <w:rsid w:val="009B653E"/>
    <w:rsid w:val="009B747C"/>
    <w:rsid w:val="009B7943"/>
    <w:rsid w:val="009C0133"/>
    <w:rsid w:val="009C0CD9"/>
    <w:rsid w:val="009C1368"/>
    <w:rsid w:val="009C1B24"/>
    <w:rsid w:val="009C1EB9"/>
    <w:rsid w:val="009C1FCF"/>
    <w:rsid w:val="009C2851"/>
    <w:rsid w:val="009C288E"/>
    <w:rsid w:val="009C32BF"/>
    <w:rsid w:val="009C37A3"/>
    <w:rsid w:val="009C496E"/>
    <w:rsid w:val="009C5072"/>
    <w:rsid w:val="009C5EAC"/>
    <w:rsid w:val="009C5F86"/>
    <w:rsid w:val="009C7265"/>
    <w:rsid w:val="009D076C"/>
    <w:rsid w:val="009D1587"/>
    <w:rsid w:val="009D23FE"/>
    <w:rsid w:val="009D28F4"/>
    <w:rsid w:val="009D29ED"/>
    <w:rsid w:val="009D2D74"/>
    <w:rsid w:val="009D3B02"/>
    <w:rsid w:val="009D52BE"/>
    <w:rsid w:val="009D5FC2"/>
    <w:rsid w:val="009D630D"/>
    <w:rsid w:val="009D7105"/>
    <w:rsid w:val="009E0CC2"/>
    <w:rsid w:val="009E1C0C"/>
    <w:rsid w:val="009E23BC"/>
    <w:rsid w:val="009E2B36"/>
    <w:rsid w:val="009E3074"/>
    <w:rsid w:val="009E3D77"/>
    <w:rsid w:val="009E3ECB"/>
    <w:rsid w:val="009E5919"/>
    <w:rsid w:val="009E78CE"/>
    <w:rsid w:val="009F02B0"/>
    <w:rsid w:val="009F067A"/>
    <w:rsid w:val="009F1C3A"/>
    <w:rsid w:val="009F2250"/>
    <w:rsid w:val="009F22F0"/>
    <w:rsid w:val="009F44AA"/>
    <w:rsid w:val="009F4695"/>
    <w:rsid w:val="009F4A70"/>
    <w:rsid w:val="009F5334"/>
    <w:rsid w:val="009F556C"/>
    <w:rsid w:val="009F593D"/>
    <w:rsid w:val="009F5F17"/>
    <w:rsid w:val="009F6244"/>
    <w:rsid w:val="009F6501"/>
    <w:rsid w:val="00A0036B"/>
    <w:rsid w:val="00A00DEA"/>
    <w:rsid w:val="00A01131"/>
    <w:rsid w:val="00A01543"/>
    <w:rsid w:val="00A024C2"/>
    <w:rsid w:val="00A02A55"/>
    <w:rsid w:val="00A03EC7"/>
    <w:rsid w:val="00A044D8"/>
    <w:rsid w:val="00A04D3A"/>
    <w:rsid w:val="00A050DD"/>
    <w:rsid w:val="00A05590"/>
    <w:rsid w:val="00A0631E"/>
    <w:rsid w:val="00A06AC7"/>
    <w:rsid w:val="00A10272"/>
    <w:rsid w:val="00A10422"/>
    <w:rsid w:val="00A107B0"/>
    <w:rsid w:val="00A10DFD"/>
    <w:rsid w:val="00A110AC"/>
    <w:rsid w:val="00A11770"/>
    <w:rsid w:val="00A127FD"/>
    <w:rsid w:val="00A12CEE"/>
    <w:rsid w:val="00A13042"/>
    <w:rsid w:val="00A13882"/>
    <w:rsid w:val="00A13DB7"/>
    <w:rsid w:val="00A13F7F"/>
    <w:rsid w:val="00A14488"/>
    <w:rsid w:val="00A144EC"/>
    <w:rsid w:val="00A151B5"/>
    <w:rsid w:val="00A155BF"/>
    <w:rsid w:val="00A157A5"/>
    <w:rsid w:val="00A15940"/>
    <w:rsid w:val="00A15E53"/>
    <w:rsid w:val="00A16314"/>
    <w:rsid w:val="00A16ECC"/>
    <w:rsid w:val="00A17BF0"/>
    <w:rsid w:val="00A2030A"/>
    <w:rsid w:val="00A205B0"/>
    <w:rsid w:val="00A21504"/>
    <w:rsid w:val="00A22193"/>
    <w:rsid w:val="00A22ADD"/>
    <w:rsid w:val="00A22E79"/>
    <w:rsid w:val="00A22ED5"/>
    <w:rsid w:val="00A23B4D"/>
    <w:rsid w:val="00A24DF7"/>
    <w:rsid w:val="00A2540B"/>
    <w:rsid w:val="00A255E3"/>
    <w:rsid w:val="00A25CA7"/>
    <w:rsid w:val="00A27A59"/>
    <w:rsid w:val="00A31E03"/>
    <w:rsid w:val="00A327D4"/>
    <w:rsid w:val="00A333BD"/>
    <w:rsid w:val="00A3436F"/>
    <w:rsid w:val="00A347AB"/>
    <w:rsid w:val="00A35B29"/>
    <w:rsid w:val="00A3638F"/>
    <w:rsid w:val="00A37385"/>
    <w:rsid w:val="00A37491"/>
    <w:rsid w:val="00A3758E"/>
    <w:rsid w:val="00A4027A"/>
    <w:rsid w:val="00A40497"/>
    <w:rsid w:val="00A4086F"/>
    <w:rsid w:val="00A408AF"/>
    <w:rsid w:val="00A40E21"/>
    <w:rsid w:val="00A40F63"/>
    <w:rsid w:val="00A4100A"/>
    <w:rsid w:val="00A41053"/>
    <w:rsid w:val="00A419C6"/>
    <w:rsid w:val="00A41AE7"/>
    <w:rsid w:val="00A41B20"/>
    <w:rsid w:val="00A4209B"/>
    <w:rsid w:val="00A431EB"/>
    <w:rsid w:val="00A4362A"/>
    <w:rsid w:val="00A43782"/>
    <w:rsid w:val="00A4535D"/>
    <w:rsid w:val="00A45871"/>
    <w:rsid w:val="00A46575"/>
    <w:rsid w:val="00A46A2A"/>
    <w:rsid w:val="00A47290"/>
    <w:rsid w:val="00A4735D"/>
    <w:rsid w:val="00A47B74"/>
    <w:rsid w:val="00A500C8"/>
    <w:rsid w:val="00A5127A"/>
    <w:rsid w:val="00A52688"/>
    <w:rsid w:val="00A5284D"/>
    <w:rsid w:val="00A52EC6"/>
    <w:rsid w:val="00A53186"/>
    <w:rsid w:val="00A53E15"/>
    <w:rsid w:val="00A547D1"/>
    <w:rsid w:val="00A54978"/>
    <w:rsid w:val="00A54FEB"/>
    <w:rsid w:val="00A55130"/>
    <w:rsid w:val="00A564EB"/>
    <w:rsid w:val="00A56742"/>
    <w:rsid w:val="00A56D1A"/>
    <w:rsid w:val="00A57325"/>
    <w:rsid w:val="00A57887"/>
    <w:rsid w:val="00A6082B"/>
    <w:rsid w:val="00A61CE9"/>
    <w:rsid w:val="00A6353C"/>
    <w:rsid w:val="00A63742"/>
    <w:rsid w:val="00A63EEF"/>
    <w:rsid w:val="00A63F18"/>
    <w:rsid w:val="00A64812"/>
    <w:rsid w:val="00A650D7"/>
    <w:rsid w:val="00A65AB8"/>
    <w:rsid w:val="00A665CC"/>
    <w:rsid w:val="00A6708F"/>
    <w:rsid w:val="00A67660"/>
    <w:rsid w:val="00A70309"/>
    <w:rsid w:val="00A70692"/>
    <w:rsid w:val="00A70770"/>
    <w:rsid w:val="00A70CAD"/>
    <w:rsid w:val="00A71854"/>
    <w:rsid w:val="00A71EED"/>
    <w:rsid w:val="00A72544"/>
    <w:rsid w:val="00A734CF"/>
    <w:rsid w:val="00A7575F"/>
    <w:rsid w:val="00A75DA8"/>
    <w:rsid w:val="00A76326"/>
    <w:rsid w:val="00A766AC"/>
    <w:rsid w:val="00A76F73"/>
    <w:rsid w:val="00A770BD"/>
    <w:rsid w:val="00A77D48"/>
    <w:rsid w:val="00A77E03"/>
    <w:rsid w:val="00A80A99"/>
    <w:rsid w:val="00A80B91"/>
    <w:rsid w:val="00A80FA0"/>
    <w:rsid w:val="00A82BF0"/>
    <w:rsid w:val="00A83D72"/>
    <w:rsid w:val="00A84512"/>
    <w:rsid w:val="00A845D6"/>
    <w:rsid w:val="00A8464B"/>
    <w:rsid w:val="00A84861"/>
    <w:rsid w:val="00A87994"/>
    <w:rsid w:val="00A87D1F"/>
    <w:rsid w:val="00A87E86"/>
    <w:rsid w:val="00A87FD4"/>
    <w:rsid w:val="00A907F5"/>
    <w:rsid w:val="00A909C9"/>
    <w:rsid w:val="00A90FA0"/>
    <w:rsid w:val="00A91063"/>
    <w:rsid w:val="00A914F2"/>
    <w:rsid w:val="00A939B8"/>
    <w:rsid w:val="00A93B32"/>
    <w:rsid w:val="00A9580B"/>
    <w:rsid w:val="00A96031"/>
    <w:rsid w:val="00A96DCB"/>
    <w:rsid w:val="00A97AAE"/>
    <w:rsid w:val="00AA025D"/>
    <w:rsid w:val="00AA111B"/>
    <w:rsid w:val="00AA13EA"/>
    <w:rsid w:val="00AA2155"/>
    <w:rsid w:val="00AA24EF"/>
    <w:rsid w:val="00AA2612"/>
    <w:rsid w:val="00AA2AF4"/>
    <w:rsid w:val="00AA378D"/>
    <w:rsid w:val="00AA3A53"/>
    <w:rsid w:val="00AA46AB"/>
    <w:rsid w:val="00AA4764"/>
    <w:rsid w:val="00AA4ABA"/>
    <w:rsid w:val="00AA5993"/>
    <w:rsid w:val="00AA623C"/>
    <w:rsid w:val="00AA6653"/>
    <w:rsid w:val="00AA736B"/>
    <w:rsid w:val="00AA7BD2"/>
    <w:rsid w:val="00AB1D6C"/>
    <w:rsid w:val="00AB277F"/>
    <w:rsid w:val="00AB2D8E"/>
    <w:rsid w:val="00AB3235"/>
    <w:rsid w:val="00AB3587"/>
    <w:rsid w:val="00AB3E06"/>
    <w:rsid w:val="00AB4282"/>
    <w:rsid w:val="00AB45EA"/>
    <w:rsid w:val="00AB51EE"/>
    <w:rsid w:val="00AB51F4"/>
    <w:rsid w:val="00AB55E7"/>
    <w:rsid w:val="00AB56F1"/>
    <w:rsid w:val="00AB6A7C"/>
    <w:rsid w:val="00AB6D0E"/>
    <w:rsid w:val="00AB7786"/>
    <w:rsid w:val="00AC1379"/>
    <w:rsid w:val="00AC17A1"/>
    <w:rsid w:val="00AC26BF"/>
    <w:rsid w:val="00AC3E0F"/>
    <w:rsid w:val="00AC55BE"/>
    <w:rsid w:val="00AC59F5"/>
    <w:rsid w:val="00AC5CBA"/>
    <w:rsid w:val="00AC6BD9"/>
    <w:rsid w:val="00AC72C9"/>
    <w:rsid w:val="00AC7481"/>
    <w:rsid w:val="00AC772F"/>
    <w:rsid w:val="00AD13E0"/>
    <w:rsid w:val="00AD13EF"/>
    <w:rsid w:val="00AD22A1"/>
    <w:rsid w:val="00AD4444"/>
    <w:rsid w:val="00AD4C77"/>
    <w:rsid w:val="00AD5101"/>
    <w:rsid w:val="00AD5335"/>
    <w:rsid w:val="00AD5914"/>
    <w:rsid w:val="00AD5B75"/>
    <w:rsid w:val="00AD5CC0"/>
    <w:rsid w:val="00AD6213"/>
    <w:rsid w:val="00AD7BD7"/>
    <w:rsid w:val="00AE10F4"/>
    <w:rsid w:val="00AE1825"/>
    <w:rsid w:val="00AE3530"/>
    <w:rsid w:val="00AE3C9D"/>
    <w:rsid w:val="00AE3E3A"/>
    <w:rsid w:val="00AE40ED"/>
    <w:rsid w:val="00AE505A"/>
    <w:rsid w:val="00AE5313"/>
    <w:rsid w:val="00AE73DF"/>
    <w:rsid w:val="00AF004D"/>
    <w:rsid w:val="00AF04C3"/>
    <w:rsid w:val="00AF145C"/>
    <w:rsid w:val="00AF1A19"/>
    <w:rsid w:val="00AF1C9E"/>
    <w:rsid w:val="00AF22C5"/>
    <w:rsid w:val="00AF31B8"/>
    <w:rsid w:val="00AF47E7"/>
    <w:rsid w:val="00AF6367"/>
    <w:rsid w:val="00AF6425"/>
    <w:rsid w:val="00AF6494"/>
    <w:rsid w:val="00AF75F9"/>
    <w:rsid w:val="00AF76FD"/>
    <w:rsid w:val="00AF7980"/>
    <w:rsid w:val="00B0173C"/>
    <w:rsid w:val="00B019CB"/>
    <w:rsid w:val="00B021F9"/>
    <w:rsid w:val="00B02428"/>
    <w:rsid w:val="00B026D0"/>
    <w:rsid w:val="00B02AEC"/>
    <w:rsid w:val="00B02E95"/>
    <w:rsid w:val="00B032AF"/>
    <w:rsid w:val="00B03A3F"/>
    <w:rsid w:val="00B04067"/>
    <w:rsid w:val="00B04A96"/>
    <w:rsid w:val="00B05180"/>
    <w:rsid w:val="00B05981"/>
    <w:rsid w:val="00B05CD9"/>
    <w:rsid w:val="00B06375"/>
    <w:rsid w:val="00B065BC"/>
    <w:rsid w:val="00B07FC6"/>
    <w:rsid w:val="00B101E3"/>
    <w:rsid w:val="00B103FF"/>
    <w:rsid w:val="00B10666"/>
    <w:rsid w:val="00B1104D"/>
    <w:rsid w:val="00B11EBE"/>
    <w:rsid w:val="00B128ED"/>
    <w:rsid w:val="00B130E2"/>
    <w:rsid w:val="00B13109"/>
    <w:rsid w:val="00B13598"/>
    <w:rsid w:val="00B13ED8"/>
    <w:rsid w:val="00B1438C"/>
    <w:rsid w:val="00B14758"/>
    <w:rsid w:val="00B15EF7"/>
    <w:rsid w:val="00B1635E"/>
    <w:rsid w:val="00B21459"/>
    <w:rsid w:val="00B22F33"/>
    <w:rsid w:val="00B231B5"/>
    <w:rsid w:val="00B23435"/>
    <w:rsid w:val="00B23713"/>
    <w:rsid w:val="00B237C8"/>
    <w:rsid w:val="00B23F92"/>
    <w:rsid w:val="00B24EDD"/>
    <w:rsid w:val="00B25546"/>
    <w:rsid w:val="00B25FC5"/>
    <w:rsid w:val="00B26858"/>
    <w:rsid w:val="00B278A4"/>
    <w:rsid w:val="00B27B18"/>
    <w:rsid w:val="00B27F13"/>
    <w:rsid w:val="00B30440"/>
    <w:rsid w:val="00B304DD"/>
    <w:rsid w:val="00B3064A"/>
    <w:rsid w:val="00B3098A"/>
    <w:rsid w:val="00B30D82"/>
    <w:rsid w:val="00B30DE7"/>
    <w:rsid w:val="00B30E7B"/>
    <w:rsid w:val="00B30F37"/>
    <w:rsid w:val="00B32193"/>
    <w:rsid w:val="00B32511"/>
    <w:rsid w:val="00B3271C"/>
    <w:rsid w:val="00B33A10"/>
    <w:rsid w:val="00B33AC1"/>
    <w:rsid w:val="00B347AA"/>
    <w:rsid w:val="00B352D5"/>
    <w:rsid w:val="00B35921"/>
    <w:rsid w:val="00B36EFE"/>
    <w:rsid w:val="00B373BC"/>
    <w:rsid w:val="00B37B06"/>
    <w:rsid w:val="00B40088"/>
    <w:rsid w:val="00B40404"/>
    <w:rsid w:val="00B41990"/>
    <w:rsid w:val="00B41B0A"/>
    <w:rsid w:val="00B42684"/>
    <w:rsid w:val="00B43151"/>
    <w:rsid w:val="00B444D2"/>
    <w:rsid w:val="00B46607"/>
    <w:rsid w:val="00B467C1"/>
    <w:rsid w:val="00B47B73"/>
    <w:rsid w:val="00B47F8D"/>
    <w:rsid w:val="00B50BA7"/>
    <w:rsid w:val="00B50C00"/>
    <w:rsid w:val="00B51256"/>
    <w:rsid w:val="00B5179D"/>
    <w:rsid w:val="00B51C76"/>
    <w:rsid w:val="00B5205B"/>
    <w:rsid w:val="00B5379B"/>
    <w:rsid w:val="00B53900"/>
    <w:rsid w:val="00B54507"/>
    <w:rsid w:val="00B54921"/>
    <w:rsid w:val="00B54DEF"/>
    <w:rsid w:val="00B55182"/>
    <w:rsid w:val="00B55B57"/>
    <w:rsid w:val="00B578CA"/>
    <w:rsid w:val="00B5790C"/>
    <w:rsid w:val="00B579F7"/>
    <w:rsid w:val="00B57F3C"/>
    <w:rsid w:val="00B60543"/>
    <w:rsid w:val="00B60A0A"/>
    <w:rsid w:val="00B60E6A"/>
    <w:rsid w:val="00B610C6"/>
    <w:rsid w:val="00B61D91"/>
    <w:rsid w:val="00B62235"/>
    <w:rsid w:val="00B6232E"/>
    <w:rsid w:val="00B62828"/>
    <w:rsid w:val="00B62CCE"/>
    <w:rsid w:val="00B64AD9"/>
    <w:rsid w:val="00B657F3"/>
    <w:rsid w:val="00B65CEC"/>
    <w:rsid w:val="00B670A3"/>
    <w:rsid w:val="00B6773A"/>
    <w:rsid w:val="00B70E20"/>
    <w:rsid w:val="00B70FD1"/>
    <w:rsid w:val="00B7138E"/>
    <w:rsid w:val="00B71CA4"/>
    <w:rsid w:val="00B730EF"/>
    <w:rsid w:val="00B731B9"/>
    <w:rsid w:val="00B7347B"/>
    <w:rsid w:val="00B73DEB"/>
    <w:rsid w:val="00B742AC"/>
    <w:rsid w:val="00B74749"/>
    <w:rsid w:val="00B75913"/>
    <w:rsid w:val="00B7594B"/>
    <w:rsid w:val="00B7649C"/>
    <w:rsid w:val="00B773E7"/>
    <w:rsid w:val="00B801C3"/>
    <w:rsid w:val="00B80EB1"/>
    <w:rsid w:val="00B80EC3"/>
    <w:rsid w:val="00B813D8"/>
    <w:rsid w:val="00B821F3"/>
    <w:rsid w:val="00B83E81"/>
    <w:rsid w:val="00B848BB"/>
    <w:rsid w:val="00B84BB3"/>
    <w:rsid w:val="00B85076"/>
    <w:rsid w:val="00B85346"/>
    <w:rsid w:val="00B85785"/>
    <w:rsid w:val="00B86055"/>
    <w:rsid w:val="00B873D4"/>
    <w:rsid w:val="00B903B4"/>
    <w:rsid w:val="00B90D58"/>
    <w:rsid w:val="00B90FBB"/>
    <w:rsid w:val="00B91963"/>
    <w:rsid w:val="00B92B56"/>
    <w:rsid w:val="00B92F8C"/>
    <w:rsid w:val="00B93637"/>
    <w:rsid w:val="00B97A8F"/>
    <w:rsid w:val="00BA0DBA"/>
    <w:rsid w:val="00BA17D3"/>
    <w:rsid w:val="00BA24DC"/>
    <w:rsid w:val="00BA29B4"/>
    <w:rsid w:val="00BA2C8F"/>
    <w:rsid w:val="00BA4692"/>
    <w:rsid w:val="00BA46FB"/>
    <w:rsid w:val="00BA55BE"/>
    <w:rsid w:val="00BA64BB"/>
    <w:rsid w:val="00BA7006"/>
    <w:rsid w:val="00BA7EC5"/>
    <w:rsid w:val="00BB0ADD"/>
    <w:rsid w:val="00BB167A"/>
    <w:rsid w:val="00BB1BCB"/>
    <w:rsid w:val="00BB1FA1"/>
    <w:rsid w:val="00BB22CE"/>
    <w:rsid w:val="00BB284F"/>
    <w:rsid w:val="00BB31A5"/>
    <w:rsid w:val="00BB4003"/>
    <w:rsid w:val="00BB4BD8"/>
    <w:rsid w:val="00BB4C46"/>
    <w:rsid w:val="00BB5D49"/>
    <w:rsid w:val="00BB6B4B"/>
    <w:rsid w:val="00BB6F0F"/>
    <w:rsid w:val="00BC00EE"/>
    <w:rsid w:val="00BC0C69"/>
    <w:rsid w:val="00BC0E0D"/>
    <w:rsid w:val="00BC0F6F"/>
    <w:rsid w:val="00BC1315"/>
    <w:rsid w:val="00BC2690"/>
    <w:rsid w:val="00BC2CD6"/>
    <w:rsid w:val="00BC2F1F"/>
    <w:rsid w:val="00BC3455"/>
    <w:rsid w:val="00BC4876"/>
    <w:rsid w:val="00BC4D8D"/>
    <w:rsid w:val="00BC4F7A"/>
    <w:rsid w:val="00BC607C"/>
    <w:rsid w:val="00BC6818"/>
    <w:rsid w:val="00BC747E"/>
    <w:rsid w:val="00BC79F8"/>
    <w:rsid w:val="00BD02DA"/>
    <w:rsid w:val="00BD098B"/>
    <w:rsid w:val="00BD10F6"/>
    <w:rsid w:val="00BD1BD2"/>
    <w:rsid w:val="00BD1E6D"/>
    <w:rsid w:val="00BD22B7"/>
    <w:rsid w:val="00BD2423"/>
    <w:rsid w:val="00BD2A50"/>
    <w:rsid w:val="00BD3003"/>
    <w:rsid w:val="00BD4030"/>
    <w:rsid w:val="00BD5E11"/>
    <w:rsid w:val="00BD61AF"/>
    <w:rsid w:val="00BD6B59"/>
    <w:rsid w:val="00BD7314"/>
    <w:rsid w:val="00BD74FF"/>
    <w:rsid w:val="00BE0333"/>
    <w:rsid w:val="00BE0837"/>
    <w:rsid w:val="00BE0E35"/>
    <w:rsid w:val="00BE17E2"/>
    <w:rsid w:val="00BE205B"/>
    <w:rsid w:val="00BE2AD9"/>
    <w:rsid w:val="00BE2CE7"/>
    <w:rsid w:val="00BE36F4"/>
    <w:rsid w:val="00BE3E9B"/>
    <w:rsid w:val="00BE4C96"/>
    <w:rsid w:val="00BE5680"/>
    <w:rsid w:val="00BE59DB"/>
    <w:rsid w:val="00BE5C93"/>
    <w:rsid w:val="00BE67DD"/>
    <w:rsid w:val="00BE6C9A"/>
    <w:rsid w:val="00BE7207"/>
    <w:rsid w:val="00BF0BDE"/>
    <w:rsid w:val="00BF139B"/>
    <w:rsid w:val="00BF2ABC"/>
    <w:rsid w:val="00BF3E6B"/>
    <w:rsid w:val="00BF6434"/>
    <w:rsid w:val="00BF6E11"/>
    <w:rsid w:val="00BF6E9E"/>
    <w:rsid w:val="00BF7388"/>
    <w:rsid w:val="00C0004E"/>
    <w:rsid w:val="00C02475"/>
    <w:rsid w:val="00C03B8C"/>
    <w:rsid w:val="00C04A05"/>
    <w:rsid w:val="00C04E16"/>
    <w:rsid w:val="00C0589E"/>
    <w:rsid w:val="00C05A64"/>
    <w:rsid w:val="00C062AA"/>
    <w:rsid w:val="00C072BC"/>
    <w:rsid w:val="00C10729"/>
    <w:rsid w:val="00C108FD"/>
    <w:rsid w:val="00C10CC1"/>
    <w:rsid w:val="00C113C1"/>
    <w:rsid w:val="00C114E8"/>
    <w:rsid w:val="00C1196F"/>
    <w:rsid w:val="00C11F64"/>
    <w:rsid w:val="00C124DD"/>
    <w:rsid w:val="00C12A00"/>
    <w:rsid w:val="00C12C2D"/>
    <w:rsid w:val="00C12CA0"/>
    <w:rsid w:val="00C130A6"/>
    <w:rsid w:val="00C130F4"/>
    <w:rsid w:val="00C131F7"/>
    <w:rsid w:val="00C13307"/>
    <w:rsid w:val="00C152DE"/>
    <w:rsid w:val="00C15ECE"/>
    <w:rsid w:val="00C16925"/>
    <w:rsid w:val="00C16C7A"/>
    <w:rsid w:val="00C174E7"/>
    <w:rsid w:val="00C175D9"/>
    <w:rsid w:val="00C208A6"/>
    <w:rsid w:val="00C20B4C"/>
    <w:rsid w:val="00C21172"/>
    <w:rsid w:val="00C2132B"/>
    <w:rsid w:val="00C21B7F"/>
    <w:rsid w:val="00C220AF"/>
    <w:rsid w:val="00C22F0E"/>
    <w:rsid w:val="00C23DC8"/>
    <w:rsid w:val="00C24357"/>
    <w:rsid w:val="00C244A9"/>
    <w:rsid w:val="00C2513E"/>
    <w:rsid w:val="00C25885"/>
    <w:rsid w:val="00C25BCE"/>
    <w:rsid w:val="00C25F65"/>
    <w:rsid w:val="00C26838"/>
    <w:rsid w:val="00C27394"/>
    <w:rsid w:val="00C30048"/>
    <w:rsid w:val="00C308BE"/>
    <w:rsid w:val="00C30D95"/>
    <w:rsid w:val="00C310E0"/>
    <w:rsid w:val="00C315D1"/>
    <w:rsid w:val="00C32034"/>
    <w:rsid w:val="00C32124"/>
    <w:rsid w:val="00C32454"/>
    <w:rsid w:val="00C32C4C"/>
    <w:rsid w:val="00C33B0E"/>
    <w:rsid w:val="00C33C56"/>
    <w:rsid w:val="00C33E13"/>
    <w:rsid w:val="00C35673"/>
    <w:rsid w:val="00C35725"/>
    <w:rsid w:val="00C3686F"/>
    <w:rsid w:val="00C36B0A"/>
    <w:rsid w:val="00C3755D"/>
    <w:rsid w:val="00C37640"/>
    <w:rsid w:val="00C37B0E"/>
    <w:rsid w:val="00C40EC7"/>
    <w:rsid w:val="00C413BB"/>
    <w:rsid w:val="00C42F01"/>
    <w:rsid w:val="00C43904"/>
    <w:rsid w:val="00C4393F"/>
    <w:rsid w:val="00C44D8F"/>
    <w:rsid w:val="00C44F08"/>
    <w:rsid w:val="00C4542B"/>
    <w:rsid w:val="00C45B05"/>
    <w:rsid w:val="00C476D5"/>
    <w:rsid w:val="00C47A4D"/>
    <w:rsid w:val="00C50002"/>
    <w:rsid w:val="00C503E2"/>
    <w:rsid w:val="00C50E99"/>
    <w:rsid w:val="00C51497"/>
    <w:rsid w:val="00C5165F"/>
    <w:rsid w:val="00C517B3"/>
    <w:rsid w:val="00C524A9"/>
    <w:rsid w:val="00C5357E"/>
    <w:rsid w:val="00C54383"/>
    <w:rsid w:val="00C54BCC"/>
    <w:rsid w:val="00C54E47"/>
    <w:rsid w:val="00C552DE"/>
    <w:rsid w:val="00C55353"/>
    <w:rsid w:val="00C55D12"/>
    <w:rsid w:val="00C560D1"/>
    <w:rsid w:val="00C560FA"/>
    <w:rsid w:val="00C573DC"/>
    <w:rsid w:val="00C57F16"/>
    <w:rsid w:val="00C6104A"/>
    <w:rsid w:val="00C615C6"/>
    <w:rsid w:val="00C625C1"/>
    <w:rsid w:val="00C62A48"/>
    <w:rsid w:val="00C63037"/>
    <w:rsid w:val="00C643E7"/>
    <w:rsid w:val="00C64A07"/>
    <w:rsid w:val="00C64ED2"/>
    <w:rsid w:val="00C6548D"/>
    <w:rsid w:val="00C655B2"/>
    <w:rsid w:val="00C66B1C"/>
    <w:rsid w:val="00C675E7"/>
    <w:rsid w:val="00C676F9"/>
    <w:rsid w:val="00C704E7"/>
    <w:rsid w:val="00C70B3E"/>
    <w:rsid w:val="00C711F6"/>
    <w:rsid w:val="00C71292"/>
    <w:rsid w:val="00C71673"/>
    <w:rsid w:val="00C72138"/>
    <w:rsid w:val="00C73E0D"/>
    <w:rsid w:val="00C74163"/>
    <w:rsid w:val="00C7491D"/>
    <w:rsid w:val="00C754A1"/>
    <w:rsid w:val="00C75DED"/>
    <w:rsid w:val="00C75FA0"/>
    <w:rsid w:val="00C768A6"/>
    <w:rsid w:val="00C77FCC"/>
    <w:rsid w:val="00C81337"/>
    <w:rsid w:val="00C8149A"/>
    <w:rsid w:val="00C81606"/>
    <w:rsid w:val="00C81ABA"/>
    <w:rsid w:val="00C8216F"/>
    <w:rsid w:val="00C830DD"/>
    <w:rsid w:val="00C83C7F"/>
    <w:rsid w:val="00C844A2"/>
    <w:rsid w:val="00C849CF"/>
    <w:rsid w:val="00C84C95"/>
    <w:rsid w:val="00C84DD4"/>
    <w:rsid w:val="00C87E02"/>
    <w:rsid w:val="00C90933"/>
    <w:rsid w:val="00C91082"/>
    <w:rsid w:val="00C91288"/>
    <w:rsid w:val="00C912D1"/>
    <w:rsid w:val="00C91B0E"/>
    <w:rsid w:val="00C92021"/>
    <w:rsid w:val="00C929FC"/>
    <w:rsid w:val="00C9375E"/>
    <w:rsid w:val="00C94AEA"/>
    <w:rsid w:val="00C94E85"/>
    <w:rsid w:val="00C95775"/>
    <w:rsid w:val="00C958D1"/>
    <w:rsid w:val="00C959B1"/>
    <w:rsid w:val="00C95B7E"/>
    <w:rsid w:val="00C9689C"/>
    <w:rsid w:val="00C96C8E"/>
    <w:rsid w:val="00C973C7"/>
    <w:rsid w:val="00CA0A3D"/>
    <w:rsid w:val="00CA0EFB"/>
    <w:rsid w:val="00CA406B"/>
    <w:rsid w:val="00CA40A3"/>
    <w:rsid w:val="00CA6061"/>
    <w:rsid w:val="00CA6637"/>
    <w:rsid w:val="00CB0012"/>
    <w:rsid w:val="00CB0CA4"/>
    <w:rsid w:val="00CB4059"/>
    <w:rsid w:val="00CB4394"/>
    <w:rsid w:val="00CB4EBE"/>
    <w:rsid w:val="00CB5744"/>
    <w:rsid w:val="00CB6295"/>
    <w:rsid w:val="00CB6DB2"/>
    <w:rsid w:val="00CB6FD1"/>
    <w:rsid w:val="00CB7174"/>
    <w:rsid w:val="00CC0296"/>
    <w:rsid w:val="00CC1323"/>
    <w:rsid w:val="00CC1AC1"/>
    <w:rsid w:val="00CC39D3"/>
    <w:rsid w:val="00CC3C11"/>
    <w:rsid w:val="00CC3E37"/>
    <w:rsid w:val="00CC4150"/>
    <w:rsid w:val="00CC463D"/>
    <w:rsid w:val="00CC46D3"/>
    <w:rsid w:val="00CC4E06"/>
    <w:rsid w:val="00CC5F68"/>
    <w:rsid w:val="00CC6BD7"/>
    <w:rsid w:val="00CC782A"/>
    <w:rsid w:val="00CD045D"/>
    <w:rsid w:val="00CD0930"/>
    <w:rsid w:val="00CD0F81"/>
    <w:rsid w:val="00CD1264"/>
    <w:rsid w:val="00CD130E"/>
    <w:rsid w:val="00CD215D"/>
    <w:rsid w:val="00CD2445"/>
    <w:rsid w:val="00CD3678"/>
    <w:rsid w:val="00CD377D"/>
    <w:rsid w:val="00CD3891"/>
    <w:rsid w:val="00CD4DF6"/>
    <w:rsid w:val="00CD5487"/>
    <w:rsid w:val="00CD693F"/>
    <w:rsid w:val="00CD746B"/>
    <w:rsid w:val="00CD7E5F"/>
    <w:rsid w:val="00CE06E5"/>
    <w:rsid w:val="00CE07F1"/>
    <w:rsid w:val="00CE0E84"/>
    <w:rsid w:val="00CE18C2"/>
    <w:rsid w:val="00CE1CF0"/>
    <w:rsid w:val="00CE3175"/>
    <w:rsid w:val="00CE33ED"/>
    <w:rsid w:val="00CE3622"/>
    <w:rsid w:val="00CE4217"/>
    <w:rsid w:val="00CE451D"/>
    <w:rsid w:val="00CE4E30"/>
    <w:rsid w:val="00CE580E"/>
    <w:rsid w:val="00CE5DB8"/>
    <w:rsid w:val="00CE636E"/>
    <w:rsid w:val="00CE6AE8"/>
    <w:rsid w:val="00CE7552"/>
    <w:rsid w:val="00CF0D19"/>
    <w:rsid w:val="00CF121E"/>
    <w:rsid w:val="00CF1429"/>
    <w:rsid w:val="00CF14AA"/>
    <w:rsid w:val="00CF4CED"/>
    <w:rsid w:val="00CF4F6A"/>
    <w:rsid w:val="00CF7A52"/>
    <w:rsid w:val="00CF7EDD"/>
    <w:rsid w:val="00D00710"/>
    <w:rsid w:val="00D008D8"/>
    <w:rsid w:val="00D00A4B"/>
    <w:rsid w:val="00D01137"/>
    <w:rsid w:val="00D01C9D"/>
    <w:rsid w:val="00D01F62"/>
    <w:rsid w:val="00D027D6"/>
    <w:rsid w:val="00D03D5F"/>
    <w:rsid w:val="00D03D9A"/>
    <w:rsid w:val="00D04237"/>
    <w:rsid w:val="00D046FE"/>
    <w:rsid w:val="00D052AF"/>
    <w:rsid w:val="00D06283"/>
    <w:rsid w:val="00D06D97"/>
    <w:rsid w:val="00D07870"/>
    <w:rsid w:val="00D07C1E"/>
    <w:rsid w:val="00D07CFF"/>
    <w:rsid w:val="00D07DBF"/>
    <w:rsid w:val="00D104B5"/>
    <w:rsid w:val="00D10812"/>
    <w:rsid w:val="00D11859"/>
    <w:rsid w:val="00D12969"/>
    <w:rsid w:val="00D12B11"/>
    <w:rsid w:val="00D14271"/>
    <w:rsid w:val="00D1585C"/>
    <w:rsid w:val="00D16AD0"/>
    <w:rsid w:val="00D1700C"/>
    <w:rsid w:val="00D17B25"/>
    <w:rsid w:val="00D20976"/>
    <w:rsid w:val="00D21043"/>
    <w:rsid w:val="00D227CE"/>
    <w:rsid w:val="00D239DB"/>
    <w:rsid w:val="00D243E6"/>
    <w:rsid w:val="00D24B63"/>
    <w:rsid w:val="00D24FAA"/>
    <w:rsid w:val="00D254FA"/>
    <w:rsid w:val="00D256FE"/>
    <w:rsid w:val="00D25AC1"/>
    <w:rsid w:val="00D26159"/>
    <w:rsid w:val="00D26CED"/>
    <w:rsid w:val="00D26E83"/>
    <w:rsid w:val="00D2730B"/>
    <w:rsid w:val="00D31256"/>
    <w:rsid w:val="00D33007"/>
    <w:rsid w:val="00D33187"/>
    <w:rsid w:val="00D33657"/>
    <w:rsid w:val="00D34252"/>
    <w:rsid w:val="00D35197"/>
    <w:rsid w:val="00D35279"/>
    <w:rsid w:val="00D35429"/>
    <w:rsid w:val="00D354FD"/>
    <w:rsid w:val="00D35AD7"/>
    <w:rsid w:val="00D362CA"/>
    <w:rsid w:val="00D3641D"/>
    <w:rsid w:val="00D36A3C"/>
    <w:rsid w:val="00D36E52"/>
    <w:rsid w:val="00D377F2"/>
    <w:rsid w:val="00D40348"/>
    <w:rsid w:val="00D40397"/>
    <w:rsid w:val="00D40ADE"/>
    <w:rsid w:val="00D4113E"/>
    <w:rsid w:val="00D41227"/>
    <w:rsid w:val="00D413C0"/>
    <w:rsid w:val="00D41E4A"/>
    <w:rsid w:val="00D424D5"/>
    <w:rsid w:val="00D4278C"/>
    <w:rsid w:val="00D42C18"/>
    <w:rsid w:val="00D433FC"/>
    <w:rsid w:val="00D43B50"/>
    <w:rsid w:val="00D43F17"/>
    <w:rsid w:val="00D4412D"/>
    <w:rsid w:val="00D44F8F"/>
    <w:rsid w:val="00D451B3"/>
    <w:rsid w:val="00D451BC"/>
    <w:rsid w:val="00D45280"/>
    <w:rsid w:val="00D4566A"/>
    <w:rsid w:val="00D4580E"/>
    <w:rsid w:val="00D45CC7"/>
    <w:rsid w:val="00D4623C"/>
    <w:rsid w:val="00D46B81"/>
    <w:rsid w:val="00D47155"/>
    <w:rsid w:val="00D47FE6"/>
    <w:rsid w:val="00D5029C"/>
    <w:rsid w:val="00D51596"/>
    <w:rsid w:val="00D518A9"/>
    <w:rsid w:val="00D51B80"/>
    <w:rsid w:val="00D521ED"/>
    <w:rsid w:val="00D523A1"/>
    <w:rsid w:val="00D52825"/>
    <w:rsid w:val="00D539A8"/>
    <w:rsid w:val="00D547E6"/>
    <w:rsid w:val="00D54B1F"/>
    <w:rsid w:val="00D54E50"/>
    <w:rsid w:val="00D55AAE"/>
    <w:rsid w:val="00D5641D"/>
    <w:rsid w:val="00D57090"/>
    <w:rsid w:val="00D5751E"/>
    <w:rsid w:val="00D5779D"/>
    <w:rsid w:val="00D57E96"/>
    <w:rsid w:val="00D60368"/>
    <w:rsid w:val="00D607F8"/>
    <w:rsid w:val="00D6102D"/>
    <w:rsid w:val="00D61442"/>
    <w:rsid w:val="00D638C3"/>
    <w:rsid w:val="00D63DA5"/>
    <w:rsid w:val="00D64617"/>
    <w:rsid w:val="00D6492F"/>
    <w:rsid w:val="00D6626C"/>
    <w:rsid w:val="00D6707C"/>
    <w:rsid w:val="00D67748"/>
    <w:rsid w:val="00D67D92"/>
    <w:rsid w:val="00D70914"/>
    <w:rsid w:val="00D70F8B"/>
    <w:rsid w:val="00D71973"/>
    <w:rsid w:val="00D72534"/>
    <w:rsid w:val="00D725DF"/>
    <w:rsid w:val="00D72BB2"/>
    <w:rsid w:val="00D7316A"/>
    <w:rsid w:val="00D73473"/>
    <w:rsid w:val="00D7459E"/>
    <w:rsid w:val="00D75B58"/>
    <w:rsid w:val="00D76143"/>
    <w:rsid w:val="00D76AB9"/>
    <w:rsid w:val="00D775B4"/>
    <w:rsid w:val="00D77B7E"/>
    <w:rsid w:val="00D80CE4"/>
    <w:rsid w:val="00D81C49"/>
    <w:rsid w:val="00D83E61"/>
    <w:rsid w:val="00D84D06"/>
    <w:rsid w:val="00D84E77"/>
    <w:rsid w:val="00D8516B"/>
    <w:rsid w:val="00D8565A"/>
    <w:rsid w:val="00D85D70"/>
    <w:rsid w:val="00D9273D"/>
    <w:rsid w:val="00D92AD8"/>
    <w:rsid w:val="00D93716"/>
    <w:rsid w:val="00D937CE"/>
    <w:rsid w:val="00D93C6F"/>
    <w:rsid w:val="00D93DD1"/>
    <w:rsid w:val="00D95D8A"/>
    <w:rsid w:val="00D96B2A"/>
    <w:rsid w:val="00D96C66"/>
    <w:rsid w:val="00D96F93"/>
    <w:rsid w:val="00DA1321"/>
    <w:rsid w:val="00DA1676"/>
    <w:rsid w:val="00DA1C97"/>
    <w:rsid w:val="00DA1CE4"/>
    <w:rsid w:val="00DA228D"/>
    <w:rsid w:val="00DA23E5"/>
    <w:rsid w:val="00DA26E8"/>
    <w:rsid w:val="00DA2967"/>
    <w:rsid w:val="00DA5257"/>
    <w:rsid w:val="00DA5891"/>
    <w:rsid w:val="00DA5E21"/>
    <w:rsid w:val="00DA6DE6"/>
    <w:rsid w:val="00DA7ADD"/>
    <w:rsid w:val="00DB0903"/>
    <w:rsid w:val="00DB1B72"/>
    <w:rsid w:val="00DB2BAA"/>
    <w:rsid w:val="00DB2F6A"/>
    <w:rsid w:val="00DB310F"/>
    <w:rsid w:val="00DB35A0"/>
    <w:rsid w:val="00DB399F"/>
    <w:rsid w:val="00DB4551"/>
    <w:rsid w:val="00DB6614"/>
    <w:rsid w:val="00DB6F44"/>
    <w:rsid w:val="00DB7CB9"/>
    <w:rsid w:val="00DC0974"/>
    <w:rsid w:val="00DC1280"/>
    <w:rsid w:val="00DC178E"/>
    <w:rsid w:val="00DC17EC"/>
    <w:rsid w:val="00DC22CB"/>
    <w:rsid w:val="00DC29CB"/>
    <w:rsid w:val="00DC2D32"/>
    <w:rsid w:val="00DC33AE"/>
    <w:rsid w:val="00DC3CF0"/>
    <w:rsid w:val="00DC55FA"/>
    <w:rsid w:val="00DC5679"/>
    <w:rsid w:val="00DC5FCA"/>
    <w:rsid w:val="00DD079A"/>
    <w:rsid w:val="00DD164A"/>
    <w:rsid w:val="00DD1CD4"/>
    <w:rsid w:val="00DD2991"/>
    <w:rsid w:val="00DD3A59"/>
    <w:rsid w:val="00DD4A89"/>
    <w:rsid w:val="00DD51F1"/>
    <w:rsid w:val="00DD5B34"/>
    <w:rsid w:val="00DD6974"/>
    <w:rsid w:val="00DD7374"/>
    <w:rsid w:val="00DD77D6"/>
    <w:rsid w:val="00DD7BC7"/>
    <w:rsid w:val="00DE1409"/>
    <w:rsid w:val="00DE1959"/>
    <w:rsid w:val="00DE2ED7"/>
    <w:rsid w:val="00DE420B"/>
    <w:rsid w:val="00DE4257"/>
    <w:rsid w:val="00DE4530"/>
    <w:rsid w:val="00DE4DA9"/>
    <w:rsid w:val="00DE58CE"/>
    <w:rsid w:val="00DE5BB9"/>
    <w:rsid w:val="00DE6D43"/>
    <w:rsid w:val="00DE75CB"/>
    <w:rsid w:val="00DF05DC"/>
    <w:rsid w:val="00DF0881"/>
    <w:rsid w:val="00DF159D"/>
    <w:rsid w:val="00DF20F5"/>
    <w:rsid w:val="00DF22D9"/>
    <w:rsid w:val="00DF2307"/>
    <w:rsid w:val="00DF2789"/>
    <w:rsid w:val="00DF2F16"/>
    <w:rsid w:val="00DF36BA"/>
    <w:rsid w:val="00DF3C5B"/>
    <w:rsid w:val="00DF3E3C"/>
    <w:rsid w:val="00DF4A4C"/>
    <w:rsid w:val="00DF4C85"/>
    <w:rsid w:val="00DF4E41"/>
    <w:rsid w:val="00DF4FE5"/>
    <w:rsid w:val="00DF6026"/>
    <w:rsid w:val="00DF75D2"/>
    <w:rsid w:val="00DF7FBE"/>
    <w:rsid w:val="00E014DB"/>
    <w:rsid w:val="00E01E0D"/>
    <w:rsid w:val="00E01FA4"/>
    <w:rsid w:val="00E021C0"/>
    <w:rsid w:val="00E02A23"/>
    <w:rsid w:val="00E02A9F"/>
    <w:rsid w:val="00E02B3C"/>
    <w:rsid w:val="00E03766"/>
    <w:rsid w:val="00E040AC"/>
    <w:rsid w:val="00E048F3"/>
    <w:rsid w:val="00E059A2"/>
    <w:rsid w:val="00E05E36"/>
    <w:rsid w:val="00E0655B"/>
    <w:rsid w:val="00E06CEA"/>
    <w:rsid w:val="00E07C37"/>
    <w:rsid w:val="00E07FB3"/>
    <w:rsid w:val="00E1008D"/>
    <w:rsid w:val="00E10AF6"/>
    <w:rsid w:val="00E10DD9"/>
    <w:rsid w:val="00E12034"/>
    <w:rsid w:val="00E1283C"/>
    <w:rsid w:val="00E12F73"/>
    <w:rsid w:val="00E1392C"/>
    <w:rsid w:val="00E13CE4"/>
    <w:rsid w:val="00E14A87"/>
    <w:rsid w:val="00E14B06"/>
    <w:rsid w:val="00E14E9B"/>
    <w:rsid w:val="00E15EBA"/>
    <w:rsid w:val="00E16360"/>
    <w:rsid w:val="00E16AB7"/>
    <w:rsid w:val="00E177D3"/>
    <w:rsid w:val="00E21655"/>
    <w:rsid w:val="00E21D9A"/>
    <w:rsid w:val="00E220CE"/>
    <w:rsid w:val="00E223F5"/>
    <w:rsid w:val="00E2337C"/>
    <w:rsid w:val="00E23797"/>
    <w:rsid w:val="00E23CC0"/>
    <w:rsid w:val="00E25739"/>
    <w:rsid w:val="00E25FE0"/>
    <w:rsid w:val="00E26E19"/>
    <w:rsid w:val="00E27677"/>
    <w:rsid w:val="00E27812"/>
    <w:rsid w:val="00E27B31"/>
    <w:rsid w:val="00E27B7A"/>
    <w:rsid w:val="00E27FB4"/>
    <w:rsid w:val="00E30013"/>
    <w:rsid w:val="00E30DC3"/>
    <w:rsid w:val="00E311F1"/>
    <w:rsid w:val="00E31FCA"/>
    <w:rsid w:val="00E34142"/>
    <w:rsid w:val="00E34564"/>
    <w:rsid w:val="00E348C9"/>
    <w:rsid w:val="00E34F26"/>
    <w:rsid w:val="00E35229"/>
    <w:rsid w:val="00E354DE"/>
    <w:rsid w:val="00E372C5"/>
    <w:rsid w:val="00E37902"/>
    <w:rsid w:val="00E4055C"/>
    <w:rsid w:val="00E41F26"/>
    <w:rsid w:val="00E42FB0"/>
    <w:rsid w:val="00E4322F"/>
    <w:rsid w:val="00E4344F"/>
    <w:rsid w:val="00E4371A"/>
    <w:rsid w:val="00E44284"/>
    <w:rsid w:val="00E44430"/>
    <w:rsid w:val="00E445A8"/>
    <w:rsid w:val="00E4515D"/>
    <w:rsid w:val="00E45207"/>
    <w:rsid w:val="00E45641"/>
    <w:rsid w:val="00E4594D"/>
    <w:rsid w:val="00E466F2"/>
    <w:rsid w:val="00E467DB"/>
    <w:rsid w:val="00E475DD"/>
    <w:rsid w:val="00E478BF"/>
    <w:rsid w:val="00E47C7D"/>
    <w:rsid w:val="00E50F5C"/>
    <w:rsid w:val="00E523B3"/>
    <w:rsid w:val="00E52CE7"/>
    <w:rsid w:val="00E52D28"/>
    <w:rsid w:val="00E52E05"/>
    <w:rsid w:val="00E534A0"/>
    <w:rsid w:val="00E538B5"/>
    <w:rsid w:val="00E54D22"/>
    <w:rsid w:val="00E55352"/>
    <w:rsid w:val="00E56E6D"/>
    <w:rsid w:val="00E57EC7"/>
    <w:rsid w:val="00E6099B"/>
    <w:rsid w:val="00E61C7A"/>
    <w:rsid w:val="00E62DE4"/>
    <w:rsid w:val="00E63192"/>
    <w:rsid w:val="00E63D40"/>
    <w:rsid w:val="00E6430E"/>
    <w:rsid w:val="00E6475A"/>
    <w:rsid w:val="00E64BDD"/>
    <w:rsid w:val="00E6518B"/>
    <w:rsid w:val="00E6669D"/>
    <w:rsid w:val="00E66B0F"/>
    <w:rsid w:val="00E67CD5"/>
    <w:rsid w:val="00E67E3A"/>
    <w:rsid w:val="00E709C0"/>
    <w:rsid w:val="00E72C94"/>
    <w:rsid w:val="00E7337C"/>
    <w:rsid w:val="00E73B96"/>
    <w:rsid w:val="00E751DE"/>
    <w:rsid w:val="00E75A63"/>
    <w:rsid w:val="00E763E3"/>
    <w:rsid w:val="00E764A0"/>
    <w:rsid w:val="00E76573"/>
    <w:rsid w:val="00E76B07"/>
    <w:rsid w:val="00E77202"/>
    <w:rsid w:val="00E8006E"/>
    <w:rsid w:val="00E80E9C"/>
    <w:rsid w:val="00E8120F"/>
    <w:rsid w:val="00E8253C"/>
    <w:rsid w:val="00E826CA"/>
    <w:rsid w:val="00E827FE"/>
    <w:rsid w:val="00E82C16"/>
    <w:rsid w:val="00E82E7E"/>
    <w:rsid w:val="00E83E95"/>
    <w:rsid w:val="00E85E06"/>
    <w:rsid w:val="00E86EAB"/>
    <w:rsid w:val="00E87046"/>
    <w:rsid w:val="00E903DC"/>
    <w:rsid w:val="00E90418"/>
    <w:rsid w:val="00E91881"/>
    <w:rsid w:val="00E925DE"/>
    <w:rsid w:val="00E93D9F"/>
    <w:rsid w:val="00E94D0D"/>
    <w:rsid w:val="00E94F9E"/>
    <w:rsid w:val="00E9649B"/>
    <w:rsid w:val="00E9690D"/>
    <w:rsid w:val="00EA0374"/>
    <w:rsid w:val="00EA0B83"/>
    <w:rsid w:val="00EA11C2"/>
    <w:rsid w:val="00EA1D32"/>
    <w:rsid w:val="00EA2571"/>
    <w:rsid w:val="00EA27B4"/>
    <w:rsid w:val="00EA3989"/>
    <w:rsid w:val="00EA5D46"/>
    <w:rsid w:val="00EA670E"/>
    <w:rsid w:val="00EA7029"/>
    <w:rsid w:val="00EA7648"/>
    <w:rsid w:val="00EA78E0"/>
    <w:rsid w:val="00EA792A"/>
    <w:rsid w:val="00EA7CD6"/>
    <w:rsid w:val="00EB214B"/>
    <w:rsid w:val="00EB244E"/>
    <w:rsid w:val="00EB2B3C"/>
    <w:rsid w:val="00EB3522"/>
    <w:rsid w:val="00EB371B"/>
    <w:rsid w:val="00EB3B49"/>
    <w:rsid w:val="00EB4421"/>
    <w:rsid w:val="00EB4B5D"/>
    <w:rsid w:val="00EB5490"/>
    <w:rsid w:val="00EB5543"/>
    <w:rsid w:val="00EB562A"/>
    <w:rsid w:val="00EB5EEB"/>
    <w:rsid w:val="00EB6321"/>
    <w:rsid w:val="00EB738E"/>
    <w:rsid w:val="00EB74A3"/>
    <w:rsid w:val="00EB7986"/>
    <w:rsid w:val="00EC033E"/>
    <w:rsid w:val="00EC035F"/>
    <w:rsid w:val="00EC08F7"/>
    <w:rsid w:val="00EC0C9F"/>
    <w:rsid w:val="00EC2D03"/>
    <w:rsid w:val="00EC3623"/>
    <w:rsid w:val="00EC443C"/>
    <w:rsid w:val="00EC47BB"/>
    <w:rsid w:val="00EC603B"/>
    <w:rsid w:val="00EC688F"/>
    <w:rsid w:val="00EC7396"/>
    <w:rsid w:val="00ED04E0"/>
    <w:rsid w:val="00ED0F67"/>
    <w:rsid w:val="00ED215A"/>
    <w:rsid w:val="00ED23BD"/>
    <w:rsid w:val="00ED2F78"/>
    <w:rsid w:val="00ED384F"/>
    <w:rsid w:val="00ED3B4C"/>
    <w:rsid w:val="00ED5A7F"/>
    <w:rsid w:val="00ED5CD8"/>
    <w:rsid w:val="00ED6799"/>
    <w:rsid w:val="00ED7C87"/>
    <w:rsid w:val="00ED7ECB"/>
    <w:rsid w:val="00EE10B0"/>
    <w:rsid w:val="00EE18AA"/>
    <w:rsid w:val="00EE1C56"/>
    <w:rsid w:val="00EE1D3D"/>
    <w:rsid w:val="00EE21DC"/>
    <w:rsid w:val="00EE2257"/>
    <w:rsid w:val="00EE2851"/>
    <w:rsid w:val="00EE285A"/>
    <w:rsid w:val="00EE2CAA"/>
    <w:rsid w:val="00EE3225"/>
    <w:rsid w:val="00EE4191"/>
    <w:rsid w:val="00EE4BCD"/>
    <w:rsid w:val="00EE508A"/>
    <w:rsid w:val="00EE60FD"/>
    <w:rsid w:val="00EE689C"/>
    <w:rsid w:val="00EE78C0"/>
    <w:rsid w:val="00EF042A"/>
    <w:rsid w:val="00EF1073"/>
    <w:rsid w:val="00EF1AF4"/>
    <w:rsid w:val="00EF2298"/>
    <w:rsid w:val="00EF24CA"/>
    <w:rsid w:val="00EF27A6"/>
    <w:rsid w:val="00EF2D5C"/>
    <w:rsid w:val="00EF3154"/>
    <w:rsid w:val="00EF3201"/>
    <w:rsid w:val="00EF40E7"/>
    <w:rsid w:val="00EF4939"/>
    <w:rsid w:val="00EF592F"/>
    <w:rsid w:val="00EF5A4C"/>
    <w:rsid w:val="00EF5C76"/>
    <w:rsid w:val="00EF791D"/>
    <w:rsid w:val="00EF7B0A"/>
    <w:rsid w:val="00EF7BBF"/>
    <w:rsid w:val="00F00992"/>
    <w:rsid w:val="00F00A83"/>
    <w:rsid w:val="00F00DF1"/>
    <w:rsid w:val="00F0114E"/>
    <w:rsid w:val="00F01885"/>
    <w:rsid w:val="00F02C2E"/>
    <w:rsid w:val="00F02D26"/>
    <w:rsid w:val="00F03FF1"/>
    <w:rsid w:val="00F0632D"/>
    <w:rsid w:val="00F072C3"/>
    <w:rsid w:val="00F07A94"/>
    <w:rsid w:val="00F07FC9"/>
    <w:rsid w:val="00F11FFC"/>
    <w:rsid w:val="00F1225B"/>
    <w:rsid w:val="00F131FC"/>
    <w:rsid w:val="00F13971"/>
    <w:rsid w:val="00F13DAD"/>
    <w:rsid w:val="00F1484E"/>
    <w:rsid w:val="00F14A23"/>
    <w:rsid w:val="00F150B4"/>
    <w:rsid w:val="00F15958"/>
    <w:rsid w:val="00F15E2B"/>
    <w:rsid w:val="00F15F48"/>
    <w:rsid w:val="00F165D5"/>
    <w:rsid w:val="00F167B4"/>
    <w:rsid w:val="00F16B25"/>
    <w:rsid w:val="00F16F82"/>
    <w:rsid w:val="00F17181"/>
    <w:rsid w:val="00F20816"/>
    <w:rsid w:val="00F21702"/>
    <w:rsid w:val="00F22FE8"/>
    <w:rsid w:val="00F230AD"/>
    <w:rsid w:val="00F23241"/>
    <w:rsid w:val="00F2334B"/>
    <w:rsid w:val="00F23C0B"/>
    <w:rsid w:val="00F23C24"/>
    <w:rsid w:val="00F2457F"/>
    <w:rsid w:val="00F2508E"/>
    <w:rsid w:val="00F25566"/>
    <w:rsid w:val="00F256F6"/>
    <w:rsid w:val="00F26B3A"/>
    <w:rsid w:val="00F26C94"/>
    <w:rsid w:val="00F30D8B"/>
    <w:rsid w:val="00F32B52"/>
    <w:rsid w:val="00F32F2A"/>
    <w:rsid w:val="00F32F78"/>
    <w:rsid w:val="00F345EE"/>
    <w:rsid w:val="00F34936"/>
    <w:rsid w:val="00F34B84"/>
    <w:rsid w:val="00F34F13"/>
    <w:rsid w:val="00F358E6"/>
    <w:rsid w:val="00F36432"/>
    <w:rsid w:val="00F37598"/>
    <w:rsid w:val="00F377FB"/>
    <w:rsid w:val="00F40469"/>
    <w:rsid w:val="00F408D9"/>
    <w:rsid w:val="00F40ABD"/>
    <w:rsid w:val="00F41DBD"/>
    <w:rsid w:val="00F42055"/>
    <w:rsid w:val="00F4214F"/>
    <w:rsid w:val="00F4485C"/>
    <w:rsid w:val="00F459B9"/>
    <w:rsid w:val="00F45A1F"/>
    <w:rsid w:val="00F45EE8"/>
    <w:rsid w:val="00F46641"/>
    <w:rsid w:val="00F468DE"/>
    <w:rsid w:val="00F47D4C"/>
    <w:rsid w:val="00F47F2F"/>
    <w:rsid w:val="00F501E0"/>
    <w:rsid w:val="00F50746"/>
    <w:rsid w:val="00F50B52"/>
    <w:rsid w:val="00F51811"/>
    <w:rsid w:val="00F52882"/>
    <w:rsid w:val="00F52B55"/>
    <w:rsid w:val="00F542E4"/>
    <w:rsid w:val="00F543D1"/>
    <w:rsid w:val="00F55D37"/>
    <w:rsid w:val="00F56189"/>
    <w:rsid w:val="00F570D5"/>
    <w:rsid w:val="00F5721A"/>
    <w:rsid w:val="00F60EF9"/>
    <w:rsid w:val="00F61AF5"/>
    <w:rsid w:val="00F623A4"/>
    <w:rsid w:val="00F62CFC"/>
    <w:rsid w:val="00F6304C"/>
    <w:rsid w:val="00F638DA"/>
    <w:rsid w:val="00F63968"/>
    <w:rsid w:val="00F63AF3"/>
    <w:rsid w:val="00F64AD3"/>
    <w:rsid w:val="00F64B4B"/>
    <w:rsid w:val="00F65AA8"/>
    <w:rsid w:val="00F66379"/>
    <w:rsid w:val="00F666F4"/>
    <w:rsid w:val="00F6680B"/>
    <w:rsid w:val="00F6685D"/>
    <w:rsid w:val="00F67365"/>
    <w:rsid w:val="00F674AD"/>
    <w:rsid w:val="00F677CD"/>
    <w:rsid w:val="00F7045C"/>
    <w:rsid w:val="00F70937"/>
    <w:rsid w:val="00F71BC4"/>
    <w:rsid w:val="00F72260"/>
    <w:rsid w:val="00F72418"/>
    <w:rsid w:val="00F72582"/>
    <w:rsid w:val="00F726CC"/>
    <w:rsid w:val="00F72C17"/>
    <w:rsid w:val="00F72E46"/>
    <w:rsid w:val="00F73AC4"/>
    <w:rsid w:val="00F73C6A"/>
    <w:rsid w:val="00F74678"/>
    <w:rsid w:val="00F75292"/>
    <w:rsid w:val="00F75484"/>
    <w:rsid w:val="00F765F5"/>
    <w:rsid w:val="00F77E08"/>
    <w:rsid w:val="00F77ED9"/>
    <w:rsid w:val="00F77FC0"/>
    <w:rsid w:val="00F808C3"/>
    <w:rsid w:val="00F80BA0"/>
    <w:rsid w:val="00F838A7"/>
    <w:rsid w:val="00F83D8D"/>
    <w:rsid w:val="00F84297"/>
    <w:rsid w:val="00F84740"/>
    <w:rsid w:val="00F84D54"/>
    <w:rsid w:val="00F8513B"/>
    <w:rsid w:val="00F85846"/>
    <w:rsid w:val="00F85DC9"/>
    <w:rsid w:val="00F86566"/>
    <w:rsid w:val="00F91484"/>
    <w:rsid w:val="00F91A2C"/>
    <w:rsid w:val="00F922ED"/>
    <w:rsid w:val="00F92D1A"/>
    <w:rsid w:val="00F93650"/>
    <w:rsid w:val="00F9382C"/>
    <w:rsid w:val="00F9426D"/>
    <w:rsid w:val="00F94450"/>
    <w:rsid w:val="00F94F90"/>
    <w:rsid w:val="00F95A53"/>
    <w:rsid w:val="00F962F3"/>
    <w:rsid w:val="00F96393"/>
    <w:rsid w:val="00F96663"/>
    <w:rsid w:val="00F967C7"/>
    <w:rsid w:val="00F96F5D"/>
    <w:rsid w:val="00F97A47"/>
    <w:rsid w:val="00FA0292"/>
    <w:rsid w:val="00FA14CB"/>
    <w:rsid w:val="00FA1B51"/>
    <w:rsid w:val="00FA26E2"/>
    <w:rsid w:val="00FA3D93"/>
    <w:rsid w:val="00FA4576"/>
    <w:rsid w:val="00FA51E8"/>
    <w:rsid w:val="00FA745D"/>
    <w:rsid w:val="00FA7601"/>
    <w:rsid w:val="00FA788D"/>
    <w:rsid w:val="00FB028E"/>
    <w:rsid w:val="00FB063B"/>
    <w:rsid w:val="00FB09B8"/>
    <w:rsid w:val="00FB0D91"/>
    <w:rsid w:val="00FB12BF"/>
    <w:rsid w:val="00FB1932"/>
    <w:rsid w:val="00FB21C8"/>
    <w:rsid w:val="00FB3140"/>
    <w:rsid w:val="00FB3383"/>
    <w:rsid w:val="00FB3807"/>
    <w:rsid w:val="00FB4C3E"/>
    <w:rsid w:val="00FB4E60"/>
    <w:rsid w:val="00FB5E09"/>
    <w:rsid w:val="00FB6515"/>
    <w:rsid w:val="00FB6EC4"/>
    <w:rsid w:val="00FB7DE4"/>
    <w:rsid w:val="00FC0907"/>
    <w:rsid w:val="00FC0AD8"/>
    <w:rsid w:val="00FC1AFA"/>
    <w:rsid w:val="00FC257E"/>
    <w:rsid w:val="00FC2D3D"/>
    <w:rsid w:val="00FC2D50"/>
    <w:rsid w:val="00FC3027"/>
    <w:rsid w:val="00FC3368"/>
    <w:rsid w:val="00FC450B"/>
    <w:rsid w:val="00FC5F68"/>
    <w:rsid w:val="00FC6DE0"/>
    <w:rsid w:val="00FC725B"/>
    <w:rsid w:val="00FC735B"/>
    <w:rsid w:val="00FC7EAF"/>
    <w:rsid w:val="00FD046F"/>
    <w:rsid w:val="00FD1EB2"/>
    <w:rsid w:val="00FD2195"/>
    <w:rsid w:val="00FD2954"/>
    <w:rsid w:val="00FD2B4D"/>
    <w:rsid w:val="00FD4700"/>
    <w:rsid w:val="00FD4DCB"/>
    <w:rsid w:val="00FD526D"/>
    <w:rsid w:val="00FD5C5F"/>
    <w:rsid w:val="00FD7780"/>
    <w:rsid w:val="00FD7B47"/>
    <w:rsid w:val="00FD7BB2"/>
    <w:rsid w:val="00FE0154"/>
    <w:rsid w:val="00FE13C3"/>
    <w:rsid w:val="00FE2A9C"/>
    <w:rsid w:val="00FE2E71"/>
    <w:rsid w:val="00FE41B7"/>
    <w:rsid w:val="00FE4EC8"/>
    <w:rsid w:val="00FE5192"/>
    <w:rsid w:val="00FE534F"/>
    <w:rsid w:val="00FE5A52"/>
    <w:rsid w:val="00FE6A60"/>
    <w:rsid w:val="00FE6CB3"/>
    <w:rsid w:val="00FE6E6C"/>
    <w:rsid w:val="00FE73E6"/>
    <w:rsid w:val="00FE7D00"/>
    <w:rsid w:val="00FE7D51"/>
    <w:rsid w:val="00FF0500"/>
    <w:rsid w:val="00FF2079"/>
    <w:rsid w:val="00FF2CD4"/>
    <w:rsid w:val="00FF2E97"/>
    <w:rsid w:val="00FF3D16"/>
    <w:rsid w:val="00FF3D20"/>
    <w:rsid w:val="00FF3F92"/>
    <w:rsid w:val="00FF45FD"/>
    <w:rsid w:val="00FF4BB1"/>
    <w:rsid w:val="00FF548A"/>
    <w:rsid w:val="00FF5558"/>
    <w:rsid w:val="00FF5CEF"/>
    <w:rsid w:val="00FF5DA2"/>
    <w:rsid w:val="00FF6DC4"/>
    <w:rsid w:val="00FF7816"/>
    <w:rsid w:val="00FF7B9C"/>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A74123"/>
  <w15:chartTrackingRefBased/>
  <w15:docId w15:val="{529546F8-F2FF-446E-9F33-9A18FB02B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124"/>
    <w:pPr>
      <w:spacing w:after="0" w:line="276" w:lineRule="auto"/>
    </w:pPr>
    <w:rPr>
      <w:rFonts w:ascii="Arial" w:hAnsi="Arial" w:cs="Arial"/>
      <w:lang w:val="en" w:eastAsia="ru-RU"/>
    </w:rPr>
  </w:style>
  <w:style w:type="paragraph" w:styleId="Heading1">
    <w:name w:val="heading 1"/>
    <w:basedOn w:val="Heading2"/>
    <w:next w:val="Normal"/>
    <w:link w:val="Heading1Char"/>
    <w:autoRedefine/>
    <w:uiPriority w:val="9"/>
    <w:qFormat/>
    <w:rsid w:val="00525F5D"/>
    <w:pPr>
      <w:spacing w:before="240"/>
      <w:outlineLvl w:val="0"/>
    </w:pPr>
    <w:rPr>
      <w:bCs/>
      <w:szCs w:val="32"/>
    </w:rPr>
  </w:style>
  <w:style w:type="paragraph" w:styleId="Heading2">
    <w:name w:val="heading 2"/>
    <w:basedOn w:val="Normal"/>
    <w:next w:val="Normal"/>
    <w:link w:val="Heading2Char"/>
    <w:autoRedefine/>
    <w:uiPriority w:val="9"/>
    <w:unhideWhenUsed/>
    <w:qFormat/>
    <w:rsid w:val="00525F5D"/>
    <w:pPr>
      <w:keepNext/>
      <w:keepLines/>
      <w:spacing w:before="4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semiHidden/>
    <w:unhideWhenUsed/>
    <w:qFormat/>
    <w:rsid w:val="008A115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A115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CE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864253"/>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864253"/>
    <w:rPr>
      <w:rFonts w:ascii="Arial" w:hAnsi="Arial" w:cs="Arial"/>
      <w:i/>
      <w:color w:val="666666"/>
      <w:lang w:val="en" w:eastAsia="ru-RU"/>
    </w:rPr>
  </w:style>
  <w:style w:type="paragraph" w:styleId="ListParagraph">
    <w:name w:val="List Paragraph"/>
    <w:basedOn w:val="Normal"/>
    <w:uiPriority w:val="34"/>
    <w:qFormat/>
    <w:rsid w:val="00AA111B"/>
    <w:pPr>
      <w:ind w:left="720"/>
      <w:contextualSpacing/>
    </w:pPr>
  </w:style>
  <w:style w:type="numbering" w:customStyle="1" w:styleId="1">
    <w:name w:val="Текущий список1"/>
    <w:uiPriority w:val="99"/>
    <w:rsid w:val="00AA4764"/>
    <w:pPr>
      <w:numPr>
        <w:numId w:val="4"/>
      </w:numPr>
    </w:pPr>
  </w:style>
  <w:style w:type="character" w:customStyle="1" w:styleId="Heading3Char">
    <w:name w:val="Heading 3 Char"/>
    <w:basedOn w:val="DefaultParagraphFont"/>
    <w:link w:val="Heading3"/>
    <w:uiPriority w:val="9"/>
    <w:semiHidden/>
    <w:rsid w:val="008A1154"/>
    <w:rPr>
      <w:rFonts w:asciiTheme="majorHAnsi" w:eastAsiaTheme="majorEastAsia" w:hAnsiTheme="majorHAnsi" w:cstheme="majorBidi"/>
      <w:color w:val="1F3763" w:themeColor="accent1" w:themeShade="7F"/>
      <w:sz w:val="24"/>
      <w:szCs w:val="24"/>
      <w:lang w:val="en" w:eastAsia="ru-RU"/>
    </w:rPr>
  </w:style>
  <w:style w:type="character" w:customStyle="1" w:styleId="Heading4Char">
    <w:name w:val="Heading 4 Char"/>
    <w:basedOn w:val="DefaultParagraphFont"/>
    <w:link w:val="Heading4"/>
    <w:uiPriority w:val="9"/>
    <w:semiHidden/>
    <w:rsid w:val="008A1154"/>
    <w:rPr>
      <w:rFonts w:asciiTheme="majorHAnsi" w:eastAsiaTheme="majorEastAsia" w:hAnsiTheme="majorHAnsi" w:cstheme="majorBidi"/>
      <w:i/>
      <w:iCs/>
      <w:color w:val="2F5496" w:themeColor="accent1" w:themeShade="BF"/>
      <w:lang w:val="en" w:eastAsia="ru-RU"/>
    </w:rPr>
  </w:style>
  <w:style w:type="paragraph" w:styleId="NormalWeb">
    <w:name w:val="Normal (Web)"/>
    <w:basedOn w:val="Normal"/>
    <w:uiPriority w:val="99"/>
    <w:unhideWhenUsed/>
    <w:rsid w:val="00846131"/>
    <w:pPr>
      <w:spacing w:before="100" w:beforeAutospacing="1" w:after="100" w:afterAutospacing="1" w:line="240" w:lineRule="auto"/>
    </w:pPr>
    <w:rPr>
      <w:rFonts w:ascii="Times New Roman" w:eastAsia="Times New Roman" w:hAnsi="Times New Roman" w:cs="Times New Roman"/>
      <w:sz w:val="24"/>
      <w:szCs w:val="24"/>
      <w:lang w:val="ru-RU" w:eastAsia="ja-JP"/>
    </w:rPr>
  </w:style>
  <w:style w:type="character" w:customStyle="1" w:styleId="apple-converted-space">
    <w:name w:val="apple-converted-space"/>
    <w:basedOn w:val="DefaultParagraphFont"/>
    <w:rsid w:val="00846131"/>
  </w:style>
  <w:style w:type="character" w:styleId="Emphasis">
    <w:name w:val="Emphasis"/>
    <w:basedOn w:val="DefaultParagraphFont"/>
    <w:uiPriority w:val="20"/>
    <w:qFormat/>
    <w:rsid w:val="00846131"/>
    <w:rPr>
      <w:i/>
      <w:iCs/>
    </w:rPr>
  </w:style>
  <w:style w:type="character" w:styleId="Hyperlink">
    <w:name w:val="Hyperlink"/>
    <w:basedOn w:val="DefaultParagraphFont"/>
    <w:uiPriority w:val="99"/>
    <w:unhideWhenUsed/>
    <w:rsid w:val="00846131"/>
    <w:rPr>
      <w:color w:val="0000FF"/>
      <w:u w:val="single"/>
    </w:rPr>
  </w:style>
  <w:style w:type="character" w:styleId="FollowedHyperlink">
    <w:name w:val="FollowedHyperlink"/>
    <w:basedOn w:val="DefaultParagraphFont"/>
    <w:uiPriority w:val="99"/>
    <w:semiHidden/>
    <w:unhideWhenUsed/>
    <w:rsid w:val="00846131"/>
    <w:rPr>
      <w:color w:val="954F72" w:themeColor="followedHyperlink"/>
      <w:u w:val="single"/>
    </w:rPr>
  </w:style>
  <w:style w:type="paragraph" w:styleId="Header">
    <w:name w:val="header"/>
    <w:basedOn w:val="Normal"/>
    <w:link w:val="HeaderChar"/>
    <w:uiPriority w:val="99"/>
    <w:unhideWhenUsed/>
    <w:rsid w:val="000D5826"/>
    <w:pPr>
      <w:tabs>
        <w:tab w:val="center" w:pos="4677"/>
        <w:tab w:val="right" w:pos="9355"/>
      </w:tabs>
      <w:spacing w:line="240" w:lineRule="auto"/>
    </w:pPr>
  </w:style>
  <w:style w:type="character" w:customStyle="1" w:styleId="HeaderChar">
    <w:name w:val="Header Char"/>
    <w:basedOn w:val="DefaultParagraphFont"/>
    <w:link w:val="Header"/>
    <w:uiPriority w:val="99"/>
    <w:rsid w:val="000D5826"/>
    <w:rPr>
      <w:rFonts w:ascii="Arial" w:hAnsi="Arial" w:cs="Arial"/>
      <w:lang w:val="en" w:eastAsia="ru-RU"/>
    </w:rPr>
  </w:style>
  <w:style w:type="paragraph" w:styleId="Footer">
    <w:name w:val="footer"/>
    <w:basedOn w:val="Normal"/>
    <w:link w:val="FooterChar"/>
    <w:uiPriority w:val="99"/>
    <w:unhideWhenUsed/>
    <w:rsid w:val="000D5826"/>
    <w:pPr>
      <w:tabs>
        <w:tab w:val="center" w:pos="4677"/>
        <w:tab w:val="right" w:pos="9355"/>
      </w:tabs>
      <w:spacing w:line="240" w:lineRule="auto"/>
    </w:pPr>
  </w:style>
  <w:style w:type="character" w:customStyle="1" w:styleId="FooterChar">
    <w:name w:val="Footer Char"/>
    <w:basedOn w:val="DefaultParagraphFont"/>
    <w:link w:val="Footer"/>
    <w:uiPriority w:val="99"/>
    <w:rsid w:val="000D5826"/>
    <w:rPr>
      <w:rFonts w:ascii="Arial" w:hAnsi="Arial" w:cs="Arial"/>
      <w:lang w:val="en" w:eastAsia="ru-RU"/>
    </w:rPr>
  </w:style>
  <w:style w:type="character" w:customStyle="1" w:styleId="10">
    <w:name w:val="Неразрешенное упоминание1"/>
    <w:basedOn w:val="DefaultParagraphFont"/>
    <w:uiPriority w:val="99"/>
    <w:semiHidden/>
    <w:unhideWhenUsed/>
    <w:rsid w:val="00214A86"/>
    <w:rPr>
      <w:color w:val="605E5C"/>
      <w:shd w:val="clear" w:color="auto" w:fill="E1DFDD"/>
    </w:rPr>
  </w:style>
  <w:style w:type="paragraph" w:styleId="BalloonText">
    <w:name w:val="Balloon Text"/>
    <w:basedOn w:val="Normal"/>
    <w:link w:val="BalloonTextChar"/>
    <w:uiPriority w:val="99"/>
    <w:semiHidden/>
    <w:unhideWhenUsed/>
    <w:rsid w:val="001F4DA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4DA3"/>
    <w:rPr>
      <w:rFonts w:ascii="Segoe UI" w:hAnsi="Segoe UI" w:cs="Segoe UI"/>
      <w:sz w:val="18"/>
      <w:szCs w:val="18"/>
      <w:lang w:val="en" w:eastAsia="ru-RU"/>
    </w:rPr>
  </w:style>
  <w:style w:type="character" w:styleId="CommentReference">
    <w:name w:val="annotation reference"/>
    <w:basedOn w:val="DefaultParagraphFont"/>
    <w:uiPriority w:val="99"/>
    <w:semiHidden/>
    <w:unhideWhenUsed/>
    <w:rsid w:val="00555E08"/>
    <w:rPr>
      <w:sz w:val="16"/>
      <w:szCs w:val="16"/>
    </w:rPr>
  </w:style>
  <w:style w:type="paragraph" w:styleId="CommentText">
    <w:name w:val="annotation text"/>
    <w:basedOn w:val="Normal"/>
    <w:link w:val="CommentTextChar"/>
    <w:uiPriority w:val="99"/>
    <w:unhideWhenUsed/>
    <w:rsid w:val="00555E08"/>
    <w:pPr>
      <w:spacing w:line="240" w:lineRule="auto"/>
    </w:pPr>
    <w:rPr>
      <w:sz w:val="20"/>
      <w:szCs w:val="20"/>
    </w:rPr>
  </w:style>
  <w:style w:type="character" w:customStyle="1" w:styleId="CommentTextChar">
    <w:name w:val="Comment Text Char"/>
    <w:basedOn w:val="DefaultParagraphFont"/>
    <w:link w:val="CommentText"/>
    <w:uiPriority w:val="99"/>
    <w:rsid w:val="00555E08"/>
    <w:rPr>
      <w:rFonts w:ascii="Arial" w:hAnsi="Arial" w:cs="Arial"/>
      <w:sz w:val="20"/>
      <w:szCs w:val="20"/>
      <w:lang w:val="en" w:eastAsia="ru-RU"/>
    </w:rPr>
  </w:style>
  <w:style w:type="paragraph" w:styleId="CommentSubject">
    <w:name w:val="annotation subject"/>
    <w:basedOn w:val="CommentText"/>
    <w:next w:val="CommentText"/>
    <w:link w:val="CommentSubjectChar"/>
    <w:uiPriority w:val="99"/>
    <w:semiHidden/>
    <w:unhideWhenUsed/>
    <w:rsid w:val="00555E08"/>
    <w:rPr>
      <w:b/>
      <w:bCs/>
    </w:rPr>
  </w:style>
  <w:style w:type="character" w:customStyle="1" w:styleId="CommentSubjectChar">
    <w:name w:val="Comment Subject Char"/>
    <w:basedOn w:val="CommentTextChar"/>
    <w:link w:val="CommentSubject"/>
    <w:uiPriority w:val="99"/>
    <w:semiHidden/>
    <w:rsid w:val="00555E08"/>
    <w:rPr>
      <w:rFonts w:ascii="Arial" w:hAnsi="Arial" w:cs="Arial"/>
      <w:b/>
      <w:bCs/>
      <w:sz w:val="20"/>
      <w:szCs w:val="20"/>
      <w:lang w:val="en" w:eastAsia="ru-RU"/>
    </w:rPr>
  </w:style>
  <w:style w:type="paragraph" w:styleId="Revision">
    <w:name w:val="Revision"/>
    <w:hidden/>
    <w:uiPriority w:val="99"/>
    <w:semiHidden/>
    <w:rsid w:val="005E12DB"/>
    <w:pPr>
      <w:spacing w:after="0" w:line="240" w:lineRule="auto"/>
    </w:pPr>
    <w:rPr>
      <w:rFonts w:ascii="Arial" w:hAnsi="Arial" w:cs="Arial"/>
      <w:lang w:val="en" w:eastAsia="ru-RU"/>
    </w:rPr>
  </w:style>
  <w:style w:type="character" w:customStyle="1" w:styleId="20">
    <w:name w:val="Неразрешенное упоминание2"/>
    <w:basedOn w:val="DefaultParagraphFont"/>
    <w:uiPriority w:val="99"/>
    <w:semiHidden/>
    <w:unhideWhenUsed/>
    <w:rsid w:val="009242C6"/>
    <w:rPr>
      <w:color w:val="605E5C"/>
      <w:shd w:val="clear" w:color="auto" w:fill="E1DFDD"/>
    </w:rPr>
  </w:style>
  <w:style w:type="character" w:customStyle="1" w:styleId="Heading5Char">
    <w:name w:val="Heading 5 Char"/>
    <w:basedOn w:val="DefaultParagraphFont"/>
    <w:link w:val="Heading5"/>
    <w:uiPriority w:val="9"/>
    <w:semiHidden/>
    <w:rsid w:val="00A61CE9"/>
    <w:rPr>
      <w:rFonts w:asciiTheme="majorHAnsi" w:eastAsiaTheme="majorEastAsia" w:hAnsiTheme="majorHAnsi" w:cstheme="majorBidi"/>
      <w:color w:val="2F5496" w:themeColor="accent1" w:themeShade="BF"/>
      <w:lang w:val="en" w:eastAsia="ru-RU"/>
    </w:rPr>
  </w:style>
  <w:style w:type="character" w:customStyle="1" w:styleId="3">
    <w:name w:val="Неразрешенное упоминание3"/>
    <w:basedOn w:val="DefaultParagraphFont"/>
    <w:uiPriority w:val="99"/>
    <w:semiHidden/>
    <w:unhideWhenUsed/>
    <w:rsid w:val="0089132B"/>
    <w:rPr>
      <w:color w:val="605E5C"/>
      <w:shd w:val="clear" w:color="auto" w:fill="E1DFDD"/>
    </w:rPr>
  </w:style>
  <w:style w:type="paragraph" w:styleId="FootnoteText">
    <w:name w:val="footnote text"/>
    <w:basedOn w:val="Normal"/>
    <w:link w:val="FootnoteTextChar"/>
    <w:uiPriority w:val="99"/>
    <w:unhideWhenUsed/>
    <w:rsid w:val="00AF004D"/>
    <w:pPr>
      <w:spacing w:line="240" w:lineRule="auto"/>
    </w:pPr>
    <w:rPr>
      <w:sz w:val="20"/>
      <w:szCs w:val="20"/>
    </w:rPr>
  </w:style>
  <w:style w:type="character" w:customStyle="1" w:styleId="FootnoteTextChar">
    <w:name w:val="Footnote Text Char"/>
    <w:basedOn w:val="DefaultParagraphFont"/>
    <w:link w:val="FootnoteText"/>
    <w:uiPriority w:val="99"/>
    <w:rsid w:val="00AF004D"/>
    <w:rPr>
      <w:rFonts w:ascii="Arial" w:hAnsi="Arial" w:cs="Arial"/>
      <w:sz w:val="20"/>
      <w:szCs w:val="20"/>
      <w:lang w:val="en" w:eastAsia="ru-RU"/>
    </w:rPr>
  </w:style>
  <w:style w:type="character" w:styleId="FootnoteReference">
    <w:name w:val="footnote reference"/>
    <w:basedOn w:val="DefaultParagraphFont"/>
    <w:uiPriority w:val="99"/>
    <w:semiHidden/>
    <w:unhideWhenUsed/>
    <w:rsid w:val="00AF004D"/>
    <w:rPr>
      <w:vertAlign w:val="superscript"/>
    </w:rPr>
  </w:style>
  <w:style w:type="character" w:customStyle="1" w:styleId="Heading2Char">
    <w:name w:val="Heading 2 Char"/>
    <w:basedOn w:val="DefaultParagraphFont"/>
    <w:link w:val="Heading2"/>
    <w:uiPriority w:val="9"/>
    <w:rsid w:val="00525F5D"/>
    <w:rPr>
      <w:rFonts w:ascii="Times New Roman" w:eastAsiaTheme="majorEastAsia" w:hAnsi="Times New Roman" w:cstheme="majorBidi"/>
      <w:b/>
      <w:color w:val="000000" w:themeColor="text1"/>
      <w:sz w:val="24"/>
      <w:szCs w:val="26"/>
      <w:lang w:val="en" w:eastAsia="ru-RU"/>
    </w:rPr>
  </w:style>
  <w:style w:type="character" w:styleId="Strong">
    <w:name w:val="Strong"/>
    <w:basedOn w:val="DefaultParagraphFont"/>
    <w:uiPriority w:val="22"/>
    <w:qFormat/>
    <w:rsid w:val="000728C1"/>
    <w:rPr>
      <w:b/>
      <w:bCs/>
    </w:rPr>
  </w:style>
  <w:style w:type="table" w:styleId="TableGrid">
    <w:name w:val="Table Grid"/>
    <w:basedOn w:val="TableNormal"/>
    <w:uiPriority w:val="39"/>
    <w:rsid w:val="00AB2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17720"/>
    <w:rPr>
      <w:color w:val="605E5C"/>
      <w:shd w:val="clear" w:color="auto" w:fill="E1DFDD"/>
    </w:rPr>
  </w:style>
  <w:style w:type="numbering" w:customStyle="1" w:styleId="2">
    <w:name w:val="Текущий список2"/>
    <w:uiPriority w:val="99"/>
    <w:rsid w:val="00386FF7"/>
    <w:pPr>
      <w:numPr>
        <w:numId w:val="22"/>
      </w:numPr>
    </w:pPr>
  </w:style>
  <w:style w:type="character" w:customStyle="1" w:styleId="Heading1Char">
    <w:name w:val="Heading 1 Char"/>
    <w:basedOn w:val="DefaultParagraphFont"/>
    <w:link w:val="Heading1"/>
    <w:uiPriority w:val="9"/>
    <w:rsid w:val="00525F5D"/>
    <w:rPr>
      <w:rFonts w:ascii="Times New Roman" w:eastAsiaTheme="majorEastAsia" w:hAnsi="Times New Roman" w:cstheme="majorBidi"/>
      <w:b/>
      <w:bCs/>
      <w:color w:val="000000" w:themeColor="text1"/>
      <w:sz w:val="24"/>
      <w:szCs w:val="32"/>
      <w:lang w:val="en" w:eastAsia="ru-RU"/>
    </w:rPr>
  </w:style>
  <w:style w:type="paragraph" w:styleId="TOCHeading">
    <w:name w:val="TOC Heading"/>
    <w:basedOn w:val="Heading1"/>
    <w:next w:val="Normal"/>
    <w:uiPriority w:val="39"/>
    <w:unhideWhenUsed/>
    <w:qFormat/>
    <w:rsid w:val="00C929FC"/>
    <w:pPr>
      <w:spacing w:line="259" w:lineRule="auto"/>
      <w:outlineLvl w:val="9"/>
    </w:pPr>
    <w:rPr>
      <w:lang w:val="ru-RU"/>
    </w:rPr>
  </w:style>
  <w:style w:type="paragraph" w:styleId="Title">
    <w:name w:val="Title"/>
    <w:basedOn w:val="Normal"/>
    <w:next w:val="Normal"/>
    <w:link w:val="TitleChar"/>
    <w:uiPriority w:val="10"/>
    <w:qFormat/>
    <w:rsid w:val="00C929FC"/>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9FC"/>
    <w:rPr>
      <w:rFonts w:asciiTheme="majorHAnsi" w:eastAsiaTheme="majorEastAsia" w:hAnsiTheme="majorHAnsi" w:cstheme="majorBidi"/>
      <w:spacing w:val="-10"/>
      <w:kern w:val="28"/>
      <w:sz w:val="56"/>
      <w:szCs w:val="56"/>
      <w:lang w:val="en" w:eastAsia="ru-RU"/>
    </w:rPr>
  </w:style>
  <w:style w:type="paragraph" w:styleId="NoSpacing">
    <w:name w:val="No Spacing"/>
    <w:uiPriority w:val="1"/>
    <w:qFormat/>
    <w:rsid w:val="00C929FC"/>
    <w:pPr>
      <w:spacing w:after="0" w:line="240" w:lineRule="auto"/>
    </w:pPr>
    <w:rPr>
      <w:rFonts w:ascii="Arial" w:hAnsi="Arial" w:cs="Arial"/>
      <w:lang w:val="en" w:eastAsia="ru-RU"/>
    </w:rPr>
  </w:style>
  <w:style w:type="paragraph" w:styleId="TOC1">
    <w:name w:val="toc 1"/>
    <w:basedOn w:val="Normal"/>
    <w:next w:val="Normal"/>
    <w:autoRedefine/>
    <w:uiPriority w:val="39"/>
    <w:unhideWhenUsed/>
    <w:rsid w:val="00C929FC"/>
    <w:pPr>
      <w:spacing w:after="100"/>
    </w:pPr>
  </w:style>
  <w:style w:type="paragraph" w:styleId="TOC2">
    <w:name w:val="toc 2"/>
    <w:basedOn w:val="Normal"/>
    <w:next w:val="Normal"/>
    <w:autoRedefine/>
    <w:uiPriority w:val="39"/>
    <w:unhideWhenUsed/>
    <w:rsid w:val="00C929FC"/>
    <w:pPr>
      <w:spacing w:after="100" w:line="259" w:lineRule="auto"/>
      <w:ind w:left="220"/>
    </w:pPr>
    <w:rPr>
      <w:rFonts w:asciiTheme="minorHAnsi" w:hAnsiTheme="minorHAnsi" w:cs="Times New Roman"/>
      <w:lang w:val="ru-RU"/>
    </w:rPr>
  </w:style>
  <w:style w:type="paragraph" w:styleId="TOC3">
    <w:name w:val="toc 3"/>
    <w:basedOn w:val="Normal"/>
    <w:next w:val="Normal"/>
    <w:autoRedefine/>
    <w:uiPriority w:val="39"/>
    <w:unhideWhenUsed/>
    <w:rsid w:val="00C929FC"/>
    <w:pPr>
      <w:spacing w:after="100" w:line="259" w:lineRule="auto"/>
      <w:ind w:left="440"/>
    </w:pPr>
    <w:rPr>
      <w:rFonts w:asciiTheme="minorHAnsi" w:hAnsiTheme="minorHAnsi"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8468">
      <w:bodyDiv w:val="1"/>
      <w:marLeft w:val="0"/>
      <w:marRight w:val="0"/>
      <w:marTop w:val="0"/>
      <w:marBottom w:val="0"/>
      <w:divBdr>
        <w:top w:val="none" w:sz="0" w:space="0" w:color="auto"/>
        <w:left w:val="none" w:sz="0" w:space="0" w:color="auto"/>
        <w:bottom w:val="none" w:sz="0" w:space="0" w:color="auto"/>
        <w:right w:val="none" w:sz="0" w:space="0" w:color="auto"/>
      </w:divBdr>
    </w:div>
    <w:div w:id="22218573">
      <w:bodyDiv w:val="1"/>
      <w:marLeft w:val="0"/>
      <w:marRight w:val="0"/>
      <w:marTop w:val="0"/>
      <w:marBottom w:val="0"/>
      <w:divBdr>
        <w:top w:val="none" w:sz="0" w:space="0" w:color="auto"/>
        <w:left w:val="none" w:sz="0" w:space="0" w:color="auto"/>
        <w:bottom w:val="none" w:sz="0" w:space="0" w:color="auto"/>
        <w:right w:val="none" w:sz="0" w:space="0" w:color="auto"/>
      </w:divBdr>
    </w:div>
    <w:div w:id="27341848">
      <w:bodyDiv w:val="1"/>
      <w:marLeft w:val="0"/>
      <w:marRight w:val="0"/>
      <w:marTop w:val="0"/>
      <w:marBottom w:val="0"/>
      <w:divBdr>
        <w:top w:val="none" w:sz="0" w:space="0" w:color="auto"/>
        <w:left w:val="none" w:sz="0" w:space="0" w:color="auto"/>
        <w:bottom w:val="none" w:sz="0" w:space="0" w:color="auto"/>
        <w:right w:val="none" w:sz="0" w:space="0" w:color="auto"/>
      </w:divBdr>
    </w:div>
    <w:div w:id="66196913">
      <w:bodyDiv w:val="1"/>
      <w:marLeft w:val="0"/>
      <w:marRight w:val="0"/>
      <w:marTop w:val="0"/>
      <w:marBottom w:val="0"/>
      <w:divBdr>
        <w:top w:val="none" w:sz="0" w:space="0" w:color="auto"/>
        <w:left w:val="none" w:sz="0" w:space="0" w:color="auto"/>
        <w:bottom w:val="none" w:sz="0" w:space="0" w:color="auto"/>
        <w:right w:val="none" w:sz="0" w:space="0" w:color="auto"/>
      </w:divBdr>
    </w:div>
    <w:div w:id="66806062">
      <w:bodyDiv w:val="1"/>
      <w:marLeft w:val="0"/>
      <w:marRight w:val="0"/>
      <w:marTop w:val="0"/>
      <w:marBottom w:val="0"/>
      <w:divBdr>
        <w:top w:val="none" w:sz="0" w:space="0" w:color="auto"/>
        <w:left w:val="none" w:sz="0" w:space="0" w:color="auto"/>
        <w:bottom w:val="none" w:sz="0" w:space="0" w:color="auto"/>
        <w:right w:val="none" w:sz="0" w:space="0" w:color="auto"/>
      </w:divBdr>
    </w:div>
    <w:div w:id="84498849">
      <w:bodyDiv w:val="1"/>
      <w:marLeft w:val="0"/>
      <w:marRight w:val="0"/>
      <w:marTop w:val="0"/>
      <w:marBottom w:val="0"/>
      <w:divBdr>
        <w:top w:val="none" w:sz="0" w:space="0" w:color="auto"/>
        <w:left w:val="none" w:sz="0" w:space="0" w:color="auto"/>
        <w:bottom w:val="none" w:sz="0" w:space="0" w:color="auto"/>
        <w:right w:val="none" w:sz="0" w:space="0" w:color="auto"/>
      </w:divBdr>
    </w:div>
    <w:div w:id="89665205">
      <w:bodyDiv w:val="1"/>
      <w:marLeft w:val="0"/>
      <w:marRight w:val="0"/>
      <w:marTop w:val="0"/>
      <w:marBottom w:val="0"/>
      <w:divBdr>
        <w:top w:val="none" w:sz="0" w:space="0" w:color="auto"/>
        <w:left w:val="none" w:sz="0" w:space="0" w:color="auto"/>
        <w:bottom w:val="none" w:sz="0" w:space="0" w:color="auto"/>
        <w:right w:val="none" w:sz="0" w:space="0" w:color="auto"/>
      </w:divBdr>
    </w:div>
    <w:div w:id="118573698">
      <w:bodyDiv w:val="1"/>
      <w:marLeft w:val="0"/>
      <w:marRight w:val="0"/>
      <w:marTop w:val="0"/>
      <w:marBottom w:val="0"/>
      <w:divBdr>
        <w:top w:val="none" w:sz="0" w:space="0" w:color="auto"/>
        <w:left w:val="none" w:sz="0" w:space="0" w:color="auto"/>
        <w:bottom w:val="none" w:sz="0" w:space="0" w:color="auto"/>
        <w:right w:val="none" w:sz="0" w:space="0" w:color="auto"/>
      </w:divBdr>
    </w:div>
    <w:div w:id="127750182">
      <w:bodyDiv w:val="1"/>
      <w:marLeft w:val="0"/>
      <w:marRight w:val="0"/>
      <w:marTop w:val="0"/>
      <w:marBottom w:val="0"/>
      <w:divBdr>
        <w:top w:val="none" w:sz="0" w:space="0" w:color="auto"/>
        <w:left w:val="none" w:sz="0" w:space="0" w:color="auto"/>
        <w:bottom w:val="none" w:sz="0" w:space="0" w:color="auto"/>
        <w:right w:val="none" w:sz="0" w:space="0" w:color="auto"/>
      </w:divBdr>
    </w:div>
    <w:div w:id="134223753">
      <w:bodyDiv w:val="1"/>
      <w:marLeft w:val="0"/>
      <w:marRight w:val="0"/>
      <w:marTop w:val="0"/>
      <w:marBottom w:val="0"/>
      <w:divBdr>
        <w:top w:val="none" w:sz="0" w:space="0" w:color="auto"/>
        <w:left w:val="none" w:sz="0" w:space="0" w:color="auto"/>
        <w:bottom w:val="none" w:sz="0" w:space="0" w:color="auto"/>
        <w:right w:val="none" w:sz="0" w:space="0" w:color="auto"/>
      </w:divBdr>
    </w:div>
    <w:div w:id="151334073">
      <w:bodyDiv w:val="1"/>
      <w:marLeft w:val="0"/>
      <w:marRight w:val="0"/>
      <w:marTop w:val="0"/>
      <w:marBottom w:val="0"/>
      <w:divBdr>
        <w:top w:val="none" w:sz="0" w:space="0" w:color="auto"/>
        <w:left w:val="none" w:sz="0" w:space="0" w:color="auto"/>
        <w:bottom w:val="none" w:sz="0" w:space="0" w:color="auto"/>
        <w:right w:val="none" w:sz="0" w:space="0" w:color="auto"/>
      </w:divBdr>
    </w:div>
    <w:div w:id="155152121">
      <w:bodyDiv w:val="1"/>
      <w:marLeft w:val="0"/>
      <w:marRight w:val="0"/>
      <w:marTop w:val="0"/>
      <w:marBottom w:val="0"/>
      <w:divBdr>
        <w:top w:val="none" w:sz="0" w:space="0" w:color="auto"/>
        <w:left w:val="none" w:sz="0" w:space="0" w:color="auto"/>
        <w:bottom w:val="none" w:sz="0" w:space="0" w:color="auto"/>
        <w:right w:val="none" w:sz="0" w:space="0" w:color="auto"/>
      </w:divBdr>
    </w:div>
    <w:div w:id="164327624">
      <w:bodyDiv w:val="1"/>
      <w:marLeft w:val="0"/>
      <w:marRight w:val="0"/>
      <w:marTop w:val="0"/>
      <w:marBottom w:val="0"/>
      <w:divBdr>
        <w:top w:val="none" w:sz="0" w:space="0" w:color="auto"/>
        <w:left w:val="none" w:sz="0" w:space="0" w:color="auto"/>
        <w:bottom w:val="none" w:sz="0" w:space="0" w:color="auto"/>
        <w:right w:val="none" w:sz="0" w:space="0" w:color="auto"/>
      </w:divBdr>
    </w:div>
    <w:div w:id="180434301">
      <w:bodyDiv w:val="1"/>
      <w:marLeft w:val="0"/>
      <w:marRight w:val="0"/>
      <w:marTop w:val="0"/>
      <w:marBottom w:val="0"/>
      <w:divBdr>
        <w:top w:val="none" w:sz="0" w:space="0" w:color="auto"/>
        <w:left w:val="none" w:sz="0" w:space="0" w:color="auto"/>
        <w:bottom w:val="none" w:sz="0" w:space="0" w:color="auto"/>
        <w:right w:val="none" w:sz="0" w:space="0" w:color="auto"/>
      </w:divBdr>
    </w:div>
    <w:div w:id="183252664">
      <w:bodyDiv w:val="1"/>
      <w:marLeft w:val="0"/>
      <w:marRight w:val="0"/>
      <w:marTop w:val="0"/>
      <w:marBottom w:val="0"/>
      <w:divBdr>
        <w:top w:val="none" w:sz="0" w:space="0" w:color="auto"/>
        <w:left w:val="none" w:sz="0" w:space="0" w:color="auto"/>
        <w:bottom w:val="none" w:sz="0" w:space="0" w:color="auto"/>
        <w:right w:val="none" w:sz="0" w:space="0" w:color="auto"/>
      </w:divBdr>
    </w:div>
    <w:div w:id="195966078">
      <w:bodyDiv w:val="1"/>
      <w:marLeft w:val="0"/>
      <w:marRight w:val="0"/>
      <w:marTop w:val="0"/>
      <w:marBottom w:val="0"/>
      <w:divBdr>
        <w:top w:val="none" w:sz="0" w:space="0" w:color="auto"/>
        <w:left w:val="none" w:sz="0" w:space="0" w:color="auto"/>
        <w:bottom w:val="none" w:sz="0" w:space="0" w:color="auto"/>
        <w:right w:val="none" w:sz="0" w:space="0" w:color="auto"/>
      </w:divBdr>
      <w:divsChild>
        <w:div w:id="968583946">
          <w:marLeft w:val="0"/>
          <w:marRight w:val="0"/>
          <w:marTop w:val="0"/>
          <w:marBottom w:val="0"/>
          <w:divBdr>
            <w:top w:val="none" w:sz="0" w:space="0" w:color="auto"/>
            <w:left w:val="none" w:sz="0" w:space="0" w:color="auto"/>
            <w:bottom w:val="none" w:sz="0" w:space="0" w:color="auto"/>
            <w:right w:val="none" w:sz="0" w:space="0" w:color="auto"/>
          </w:divBdr>
          <w:divsChild>
            <w:div w:id="62458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8229">
      <w:bodyDiv w:val="1"/>
      <w:marLeft w:val="0"/>
      <w:marRight w:val="0"/>
      <w:marTop w:val="0"/>
      <w:marBottom w:val="0"/>
      <w:divBdr>
        <w:top w:val="none" w:sz="0" w:space="0" w:color="auto"/>
        <w:left w:val="none" w:sz="0" w:space="0" w:color="auto"/>
        <w:bottom w:val="none" w:sz="0" w:space="0" w:color="auto"/>
        <w:right w:val="none" w:sz="0" w:space="0" w:color="auto"/>
      </w:divBdr>
    </w:div>
    <w:div w:id="218982539">
      <w:bodyDiv w:val="1"/>
      <w:marLeft w:val="0"/>
      <w:marRight w:val="0"/>
      <w:marTop w:val="0"/>
      <w:marBottom w:val="0"/>
      <w:divBdr>
        <w:top w:val="none" w:sz="0" w:space="0" w:color="auto"/>
        <w:left w:val="none" w:sz="0" w:space="0" w:color="auto"/>
        <w:bottom w:val="none" w:sz="0" w:space="0" w:color="auto"/>
        <w:right w:val="none" w:sz="0" w:space="0" w:color="auto"/>
      </w:divBdr>
    </w:div>
    <w:div w:id="220870183">
      <w:bodyDiv w:val="1"/>
      <w:marLeft w:val="0"/>
      <w:marRight w:val="0"/>
      <w:marTop w:val="0"/>
      <w:marBottom w:val="0"/>
      <w:divBdr>
        <w:top w:val="none" w:sz="0" w:space="0" w:color="auto"/>
        <w:left w:val="none" w:sz="0" w:space="0" w:color="auto"/>
        <w:bottom w:val="none" w:sz="0" w:space="0" w:color="auto"/>
        <w:right w:val="none" w:sz="0" w:space="0" w:color="auto"/>
      </w:divBdr>
    </w:div>
    <w:div w:id="222525111">
      <w:bodyDiv w:val="1"/>
      <w:marLeft w:val="0"/>
      <w:marRight w:val="0"/>
      <w:marTop w:val="0"/>
      <w:marBottom w:val="0"/>
      <w:divBdr>
        <w:top w:val="none" w:sz="0" w:space="0" w:color="auto"/>
        <w:left w:val="none" w:sz="0" w:space="0" w:color="auto"/>
        <w:bottom w:val="none" w:sz="0" w:space="0" w:color="auto"/>
        <w:right w:val="none" w:sz="0" w:space="0" w:color="auto"/>
      </w:divBdr>
    </w:div>
    <w:div w:id="236870099">
      <w:bodyDiv w:val="1"/>
      <w:marLeft w:val="0"/>
      <w:marRight w:val="0"/>
      <w:marTop w:val="0"/>
      <w:marBottom w:val="0"/>
      <w:divBdr>
        <w:top w:val="none" w:sz="0" w:space="0" w:color="auto"/>
        <w:left w:val="none" w:sz="0" w:space="0" w:color="auto"/>
        <w:bottom w:val="none" w:sz="0" w:space="0" w:color="auto"/>
        <w:right w:val="none" w:sz="0" w:space="0" w:color="auto"/>
      </w:divBdr>
    </w:div>
    <w:div w:id="248003678">
      <w:bodyDiv w:val="1"/>
      <w:marLeft w:val="0"/>
      <w:marRight w:val="0"/>
      <w:marTop w:val="0"/>
      <w:marBottom w:val="0"/>
      <w:divBdr>
        <w:top w:val="none" w:sz="0" w:space="0" w:color="auto"/>
        <w:left w:val="none" w:sz="0" w:space="0" w:color="auto"/>
        <w:bottom w:val="none" w:sz="0" w:space="0" w:color="auto"/>
        <w:right w:val="none" w:sz="0" w:space="0" w:color="auto"/>
      </w:divBdr>
    </w:div>
    <w:div w:id="251471310">
      <w:bodyDiv w:val="1"/>
      <w:marLeft w:val="0"/>
      <w:marRight w:val="0"/>
      <w:marTop w:val="0"/>
      <w:marBottom w:val="0"/>
      <w:divBdr>
        <w:top w:val="none" w:sz="0" w:space="0" w:color="auto"/>
        <w:left w:val="none" w:sz="0" w:space="0" w:color="auto"/>
        <w:bottom w:val="none" w:sz="0" w:space="0" w:color="auto"/>
        <w:right w:val="none" w:sz="0" w:space="0" w:color="auto"/>
      </w:divBdr>
    </w:div>
    <w:div w:id="255096354">
      <w:bodyDiv w:val="1"/>
      <w:marLeft w:val="0"/>
      <w:marRight w:val="0"/>
      <w:marTop w:val="0"/>
      <w:marBottom w:val="0"/>
      <w:divBdr>
        <w:top w:val="none" w:sz="0" w:space="0" w:color="auto"/>
        <w:left w:val="none" w:sz="0" w:space="0" w:color="auto"/>
        <w:bottom w:val="none" w:sz="0" w:space="0" w:color="auto"/>
        <w:right w:val="none" w:sz="0" w:space="0" w:color="auto"/>
      </w:divBdr>
    </w:div>
    <w:div w:id="255864869">
      <w:bodyDiv w:val="1"/>
      <w:marLeft w:val="0"/>
      <w:marRight w:val="0"/>
      <w:marTop w:val="0"/>
      <w:marBottom w:val="0"/>
      <w:divBdr>
        <w:top w:val="none" w:sz="0" w:space="0" w:color="auto"/>
        <w:left w:val="none" w:sz="0" w:space="0" w:color="auto"/>
        <w:bottom w:val="none" w:sz="0" w:space="0" w:color="auto"/>
        <w:right w:val="none" w:sz="0" w:space="0" w:color="auto"/>
      </w:divBdr>
    </w:div>
    <w:div w:id="258801807">
      <w:bodyDiv w:val="1"/>
      <w:marLeft w:val="0"/>
      <w:marRight w:val="0"/>
      <w:marTop w:val="0"/>
      <w:marBottom w:val="0"/>
      <w:divBdr>
        <w:top w:val="none" w:sz="0" w:space="0" w:color="auto"/>
        <w:left w:val="none" w:sz="0" w:space="0" w:color="auto"/>
        <w:bottom w:val="none" w:sz="0" w:space="0" w:color="auto"/>
        <w:right w:val="none" w:sz="0" w:space="0" w:color="auto"/>
      </w:divBdr>
    </w:div>
    <w:div w:id="260072147">
      <w:bodyDiv w:val="1"/>
      <w:marLeft w:val="0"/>
      <w:marRight w:val="0"/>
      <w:marTop w:val="0"/>
      <w:marBottom w:val="0"/>
      <w:divBdr>
        <w:top w:val="none" w:sz="0" w:space="0" w:color="auto"/>
        <w:left w:val="none" w:sz="0" w:space="0" w:color="auto"/>
        <w:bottom w:val="none" w:sz="0" w:space="0" w:color="auto"/>
        <w:right w:val="none" w:sz="0" w:space="0" w:color="auto"/>
      </w:divBdr>
    </w:div>
    <w:div w:id="336199974">
      <w:bodyDiv w:val="1"/>
      <w:marLeft w:val="0"/>
      <w:marRight w:val="0"/>
      <w:marTop w:val="0"/>
      <w:marBottom w:val="0"/>
      <w:divBdr>
        <w:top w:val="none" w:sz="0" w:space="0" w:color="auto"/>
        <w:left w:val="none" w:sz="0" w:space="0" w:color="auto"/>
        <w:bottom w:val="none" w:sz="0" w:space="0" w:color="auto"/>
        <w:right w:val="none" w:sz="0" w:space="0" w:color="auto"/>
      </w:divBdr>
    </w:div>
    <w:div w:id="344751560">
      <w:bodyDiv w:val="1"/>
      <w:marLeft w:val="0"/>
      <w:marRight w:val="0"/>
      <w:marTop w:val="0"/>
      <w:marBottom w:val="0"/>
      <w:divBdr>
        <w:top w:val="none" w:sz="0" w:space="0" w:color="auto"/>
        <w:left w:val="none" w:sz="0" w:space="0" w:color="auto"/>
        <w:bottom w:val="none" w:sz="0" w:space="0" w:color="auto"/>
        <w:right w:val="none" w:sz="0" w:space="0" w:color="auto"/>
      </w:divBdr>
      <w:divsChild>
        <w:div w:id="430203117">
          <w:marLeft w:val="0"/>
          <w:marRight w:val="0"/>
          <w:marTop w:val="0"/>
          <w:marBottom w:val="0"/>
          <w:divBdr>
            <w:top w:val="none" w:sz="0" w:space="0" w:color="auto"/>
            <w:left w:val="none" w:sz="0" w:space="0" w:color="auto"/>
            <w:bottom w:val="none" w:sz="0" w:space="0" w:color="auto"/>
            <w:right w:val="none" w:sz="0" w:space="0" w:color="auto"/>
          </w:divBdr>
          <w:divsChild>
            <w:div w:id="132612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52271">
      <w:bodyDiv w:val="1"/>
      <w:marLeft w:val="0"/>
      <w:marRight w:val="0"/>
      <w:marTop w:val="0"/>
      <w:marBottom w:val="0"/>
      <w:divBdr>
        <w:top w:val="none" w:sz="0" w:space="0" w:color="auto"/>
        <w:left w:val="none" w:sz="0" w:space="0" w:color="auto"/>
        <w:bottom w:val="none" w:sz="0" w:space="0" w:color="auto"/>
        <w:right w:val="none" w:sz="0" w:space="0" w:color="auto"/>
      </w:divBdr>
    </w:div>
    <w:div w:id="374735805">
      <w:bodyDiv w:val="1"/>
      <w:marLeft w:val="0"/>
      <w:marRight w:val="0"/>
      <w:marTop w:val="0"/>
      <w:marBottom w:val="0"/>
      <w:divBdr>
        <w:top w:val="none" w:sz="0" w:space="0" w:color="auto"/>
        <w:left w:val="none" w:sz="0" w:space="0" w:color="auto"/>
        <w:bottom w:val="none" w:sz="0" w:space="0" w:color="auto"/>
        <w:right w:val="none" w:sz="0" w:space="0" w:color="auto"/>
      </w:divBdr>
    </w:div>
    <w:div w:id="381104641">
      <w:bodyDiv w:val="1"/>
      <w:marLeft w:val="0"/>
      <w:marRight w:val="0"/>
      <w:marTop w:val="0"/>
      <w:marBottom w:val="0"/>
      <w:divBdr>
        <w:top w:val="none" w:sz="0" w:space="0" w:color="auto"/>
        <w:left w:val="none" w:sz="0" w:space="0" w:color="auto"/>
        <w:bottom w:val="none" w:sz="0" w:space="0" w:color="auto"/>
        <w:right w:val="none" w:sz="0" w:space="0" w:color="auto"/>
      </w:divBdr>
    </w:div>
    <w:div w:id="419256786">
      <w:bodyDiv w:val="1"/>
      <w:marLeft w:val="0"/>
      <w:marRight w:val="0"/>
      <w:marTop w:val="0"/>
      <w:marBottom w:val="0"/>
      <w:divBdr>
        <w:top w:val="none" w:sz="0" w:space="0" w:color="auto"/>
        <w:left w:val="none" w:sz="0" w:space="0" w:color="auto"/>
        <w:bottom w:val="none" w:sz="0" w:space="0" w:color="auto"/>
        <w:right w:val="none" w:sz="0" w:space="0" w:color="auto"/>
      </w:divBdr>
      <w:divsChild>
        <w:div w:id="2096243228">
          <w:marLeft w:val="0"/>
          <w:marRight w:val="0"/>
          <w:marTop w:val="0"/>
          <w:marBottom w:val="0"/>
          <w:divBdr>
            <w:top w:val="none" w:sz="0" w:space="0" w:color="auto"/>
            <w:left w:val="none" w:sz="0" w:space="0" w:color="auto"/>
            <w:bottom w:val="none" w:sz="0" w:space="0" w:color="auto"/>
            <w:right w:val="none" w:sz="0" w:space="0" w:color="auto"/>
          </w:divBdr>
          <w:divsChild>
            <w:div w:id="7426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09456">
      <w:bodyDiv w:val="1"/>
      <w:marLeft w:val="0"/>
      <w:marRight w:val="0"/>
      <w:marTop w:val="0"/>
      <w:marBottom w:val="0"/>
      <w:divBdr>
        <w:top w:val="none" w:sz="0" w:space="0" w:color="auto"/>
        <w:left w:val="none" w:sz="0" w:space="0" w:color="auto"/>
        <w:bottom w:val="none" w:sz="0" w:space="0" w:color="auto"/>
        <w:right w:val="none" w:sz="0" w:space="0" w:color="auto"/>
      </w:divBdr>
      <w:divsChild>
        <w:div w:id="1996110065">
          <w:marLeft w:val="0"/>
          <w:marRight w:val="0"/>
          <w:marTop w:val="0"/>
          <w:marBottom w:val="0"/>
          <w:divBdr>
            <w:top w:val="none" w:sz="0" w:space="0" w:color="auto"/>
            <w:left w:val="none" w:sz="0" w:space="0" w:color="auto"/>
            <w:bottom w:val="none" w:sz="0" w:space="0" w:color="auto"/>
            <w:right w:val="none" w:sz="0" w:space="0" w:color="auto"/>
          </w:divBdr>
        </w:div>
      </w:divsChild>
    </w:div>
    <w:div w:id="473179809">
      <w:bodyDiv w:val="1"/>
      <w:marLeft w:val="0"/>
      <w:marRight w:val="0"/>
      <w:marTop w:val="0"/>
      <w:marBottom w:val="0"/>
      <w:divBdr>
        <w:top w:val="none" w:sz="0" w:space="0" w:color="auto"/>
        <w:left w:val="none" w:sz="0" w:space="0" w:color="auto"/>
        <w:bottom w:val="none" w:sz="0" w:space="0" w:color="auto"/>
        <w:right w:val="none" w:sz="0" w:space="0" w:color="auto"/>
      </w:divBdr>
    </w:div>
    <w:div w:id="507447807">
      <w:bodyDiv w:val="1"/>
      <w:marLeft w:val="0"/>
      <w:marRight w:val="0"/>
      <w:marTop w:val="0"/>
      <w:marBottom w:val="0"/>
      <w:divBdr>
        <w:top w:val="none" w:sz="0" w:space="0" w:color="auto"/>
        <w:left w:val="none" w:sz="0" w:space="0" w:color="auto"/>
        <w:bottom w:val="none" w:sz="0" w:space="0" w:color="auto"/>
        <w:right w:val="none" w:sz="0" w:space="0" w:color="auto"/>
      </w:divBdr>
    </w:div>
    <w:div w:id="545677692">
      <w:bodyDiv w:val="1"/>
      <w:marLeft w:val="0"/>
      <w:marRight w:val="0"/>
      <w:marTop w:val="0"/>
      <w:marBottom w:val="0"/>
      <w:divBdr>
        <w:top w:val="none" w:sz="0" w:space="0" w:color="auto"/>
        <w:left w:val="none" w:sz="0" w:space="0" w:color="auto"/>
        <w:bottom w:val="none" w:sz="0" w:space="0" w:color="auto"/>
        <w:right w:val="none" w:sz="0" w:space="0" w:color="auto"/>
      </w:divBdr>
    </w:div>
    <w:div w:id="558899316">
      <w:bodyDiv w:val="1"/>
      <w:marLeft w:val="0"/>
      <w:marRight w:val="0"/>
      <w:marTop w:val="0"/>
      <w:marBottom w:val="0"/>
      <w:divBdr>
        <w:top w:val="none" w:sz="0" w:space="0" w:color="auto"/>
        <w:left w:val="none" w:sz="0" w:space="0" w:color="auto"/>
        <w:bottom w:val="none" w:sz="0" w:space="0" w:color="auto"/>
        <w:right w:val="none" w:sz="0" w:space="0" w:color="auto"/>
      </w:divBdr>
    </w:div>
    <w:div w:id="582877230">
      <w:bodyDiv w:val="1"/>
      <w:marLeft w:val="0"/>
      <w:marRight w:val="0"/>
      <w:marTop w:val="0"/>
      <w:marBottom w:val="0"/>
      <w:divBdr>
        <w:top w:val="none" w:sz="0" w:space="0" w:color="auto"/>
        <w:left w:val="none" w:sz="0" w:space="0" w:color="auto"/>
        <w:bottom w:val="none" w:sz="0" w:space="0" w:color="auto"/>
        <w:right w:val="none" w:sz="0" w:space="0" w:color="auto"/>
      </w:divBdr>
    </w:div>
    <w:div w:id="587933120">
      <w:bodyDiv w:val="1"/>
      <w:marLeft w:val="0"/>
      <w:marRight w:val="0"/>
      <w:marTop w:val="0"/>
      <w:marBottom w:val="0"/>
      <w:divBdr>
        <w:top w:val="none" w:sz="0" w:space="0" w:color="auto"/>
        <w:left w:val="none" w:sz="0" w:space="0" w:color="auto"/>
        <w:bottom w:val="none" w:sz="0" w:space="0" w:color="auto"/>
        <w:right w:val="none" w:sz="0" w:space="0" w:color="auto"/>
      </w:divBdr>
    </w:div>
    <w:div w:id="597953435">
      <w:bodyDiv w:val="1"/>
      <w:marLeft w:val="0"/>
      <w:marRight w:val="0"/>
      <w:marTop w:val="0"/>
      <w:marBottom w:val="0"/>
      <w:divBdr>
        <w:top w:val="none" w:sz="0" w:space="0" w:color="auto"/>
        <w:left w:val="none" w:sz="0" w:space="0" w:color="auto"/>
        <w:bottom w:val="none" w:sz="0" w:space="0" w:color="auto"/>
        <w:right w:val="none" w:sz="0" w:space="0" w:color="auto"/>
      </w:divBdr>
    </w:div>
    <w:div w:id="608314804">
      <w:bodyDiv w:val="1"/>
      <w:marLeft w:val="0"/>
      <w:marRight w:val="0"/>
      <w:marTop w:val="0"/>
      <w:marBottom w:val="0"/>
      <w:divBdr>
        <w:top w:val="none" w:sz="0" w:space="0" w:color="auto"/>
        <w:left w:val="none" w:sz="0" w:space="0" w:color="auto"/>
        <w:bottom w:val="none" w:sz="0" w:space="0" w:color="auto"/>
        <w:right w:val="none" w:sz="0" w:space="0" w:color="auto"/>
      </w:divBdr>
    </w:div>
    <w:div w:id="625742583">
      <w:bodyDiv w:val="1"/>
      <w:marLeft w:val="0"/>
      <w:marRight w:val="0"/>
      <w:marTop w:val="0"/>
      <w:marBottom w:val="0"/>
      <w:divBdr>
        <w:top w:val="none" w:sz="0" w:space="0" w:color="auto"/>
        <w:left w:val="none" w:sz="0" w:space="0" w:color="auto"/>
        <w:bottom w:val="none" w:sz="0" w:space="0" w:color="auto"/>
        <w:right w:val="none" w:sz="0" w:space="0" w:color="auto"/>
      </w:divBdr>
    </w:div>
    <w:div w:id="640352983">
      <w:bodyDiv w:val="1"/>
      <w:marLeft w:val="0"/>
      <w:marRight w:val="0"/>
      <w:marTop w:val="0"/>
      <w:marBottom w:val="0"/>
      <w:divBdr>
        <w:top w:val="none" w:sz="0" w:space="0" w:color="auto"/>
        <w:left w:val="none" w:sz="0" w:space="0" w:color="auto"/>
        <w:bottom w:val="none" w:sz="0" w:space="0" w:color="auto"/>
        <w:right w:val="none" w:sz="0" w:space="0" w:color="auto"/>
      </w:divBdr>
    </w:div>
    <w:div w:id="676688805">
      <w:bodyDiv w:val="1"/>
      <w:marLeft w:val="0"/>
      <w:marRight w:val="0"/>
      <w:marTop w:val="0"/>
      <w:marBottom w:val="0"/>
      <w:divBdr>
        <w:top w:val="none" w:sz="0" w:space="0" w:color="auto"/>
        <w:left w:val="none" w:sz="0" w:space="0" w:color="auto"/>
        <w:bottom w:val="none" w:sz="0" w:space="0" w:color="auto"/>
        <w:right w:val="none" w:sz="0" w:space="0" w:color="auto"/>
      </w:divBdr>
    </w:div>
    <w:div w:id="678237295">
      <w:bodyDiv w:val="1"/>
      <w:marLeft w:val="0"/>
      <w:marRight w:val="0"/>
      <w:marTop w:val="0"/>
      <w:marBottom w:val="0"/>
      <w:divBdr>
        <w:top w:val="none" w:sz="0" w:space="0" w:color="auto"/>
        <w:left w:val="none" w:sz="0" w:space="0" w:color="auto"/>
        <w:bottom w:val="none" w:sz="0" w:space="0" w:color="auto"/>
        <w:right w:val="none" w:sz="0" w:space="0" w:color="auto"/>
      </w:divBdr>
    </w:div>
    <w:div w:id="728460829">
      <w:bodyDiv w:val="1"/>
      <w:marLeft w:val="0"/>
      <w:marRight w:val="0"/>
      <w:marTop w:val="0"/>
      <w:marBottom w:val="0"/>
      <w:divBdr>
        <w:top w:val="none" w:sz="0" w:space="0" w:color="auto"/>
        <w:left w:val="none" w:sz="0" w:space="0" w:color="auto"/>
        <w:bottom w:val="none" w:sz="0" w:space="0" w:color="auto"/>
        <w:right w:val="none" w:sz="0" w:space="0" w:color="auto"/>
      </w:divBdr>
    </w:div>
    <w:div w:id="744456027">
      <w:bodyDiv w:val="1"/>
      <w:marLeft w:val="0"/>
      <w:marRight w:val="0"/>
      <w:marTop w:val="0"/>
      <w:marBottom w:val="0"/>
      <w:divBdr>
        <w:top w:val="none" w:sz="0" w:space="0" w:color="auto"/>
        <w:left w:val="none" w:sz="0" w:space="0" w:color="auto"/>
        <w:bottom w:val="none" w:sz="0" w:space="0" w:color="auto"/>
        <w:right w:val="none" w:sz="0" w:space="0" w:color="auto"/>
      </w:divBdr>
    </w:div>
    <w:div w:id="780033195">
      <w:bodyDiv w:val="1"/>
      <w:marLeft w:val="0"/>
      <w:marRight w:val="0"/>
      <w:marTop w:val="0"/>
      <w:marBottom w:val="0"/>
      <w:divBdr>
        <w:top w:val="none" w:sz="0" w:space="0" w:color="auto"/>
        <w:left w:val="none" w:sz="0" w:space="0" w:color="auto"/>
        <w:bottom w:val="none" w:sz="0" w:space="0" w:color="auto"/>
        <w:right w:val="none" w:sz="0" w:space="0" w:color="auto"/>
      </w:divBdr>
    </w:div>
    <w:div w:id="813329313">
      <w:bodyDiv w:val="1"/>
      <w:marLeft w:val="0"/>
      <w:marRight w:val="0"/>
      <w:marTop w:val="0"/>
      <w:marBottom w:val="0"/>
      <w:divBdr>
        <w:top w:val="none" w:sz="0" w:space="0" w:color="auto"/>
        <w:left w:val="none" w:sz="0" w:space="0" w:color="auto"/>
        <w:bottom w:val="none" w:sz="0" w:space="0" w:color="auto"/>
        <w:right w:val="none" w:sz="0" w:space="0" w:color="auto"/>
      </w:divBdr>
    </w:div>
    <w:div w:id="835148110">
      <w:bodyDiv w:val="1"/>
      <w:marLeft w:val="0"/>
      <w:marRight w:val="0"/>
      <w:marTop w:val="0"/>
      <w:marBottom w:val="0"/>
      <w:divBdr>
        <w:top w:val="none" w:sz="0" w:space="0" w:color="auto"/>
        <w:left w:val="none" w:sz="0" w:space="0" w:color="auto"/>
        <w:bottom w:val="none" w:sz="0" w:space="0" w:color="auto"/>
        <w:right w:val="none" w:sz="0" w:space="0" w:color="auto"/>
      </w:divBdr>
    </w:div>
    <w:div w:id="881674467">
      <w:bodyDiv w:val="1"/>
      <w:marLeft w:val="0"/>
      <w:marRight w:val="0"/>
      <w:marTop w:val="0"/>
      <w:marBottom w:val="0"/>
      <w:divBdr>
        <w:top w:val="none" w:sz="0" w:space="0" w:color="auto"/>
        <w:left w:val="none" w:sz="0" w:space="0" w:color="auto"/>
        <w:bottom w:val="none" w:sz="0" w:space="0" w:color="auto"/>
        <w:right w:val="none" w:sz="0" w:space="0" w:color="auto"/>
      </w:divBdr>
    </w:div>
    <w:div w:id="885070522">
      <w:bodyDiv w:val="1"/>
      <w:marLeft w:val="0"/>
      <w:marRight w:val="0"/>
      <w:marTop w:val="0"/>
      <w:marBottom w:val="0"/>
      <w:divBdr>
        <w:top w:val="none" w:sz="0" w:space="0" w:color="auto"/>
        <w:left w:val="none" w:sz="0" w:space="0" w:color="auto"/>
        <w:bottom w:val="none" w:sz="0" w:space="0" w:color="auto"/>
        <w:right w:val="none" w:sz="0" w:space="0" w:color="auto"/>
      </w:divBdr>
      <w:divsChild>
        <w:div w:id="522718253">
          <w:marLeft w:val="0"/>
          <w:marRight w:val="0"/>
          <w:marTop w:val="0"/>
          <w:marBottom w:val="0"/>
          <w:divBdr>
            <w:top w:val="none" w:sz="0" w:space="0" w:color="auto"/>
            <w:left w:val="none" w:sz="0" w:space="0" w:color="auto"/>
            <w:bottom w:val="none" w:sz="0" w:space="0" w:color="auto"/>
            <w:right w:val="none" w:sz="0" w:space="0" w:color="auto"/>
          </w:divBdr>
          <w:divsChild>
            <w:div w:id="61618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22859">
      <w:bodyDiv w:val="1"/>
      <w:marLeft w:val="0"/>
      <w:marRight w:val="0"/>
      <w:marTop w:val="0"/>
      <w:marBottom w:val="0"/>
      <w:divBdr>
        <w:top w:val="none" w:sz="0" w:space="0" w:color="auto"/>
        <w:left w:val="none" w:sz="0" w:space="0" w:color="auto"/>
        <w:bottom w:val="none" w:sz="0" w:space="0" w:color="auto"/>
        <w:right w:val="none" w:sz="0" w:space="0" w:color="auto"/>
      </w:divBdr>
      <w:divsChild>
        <w:div w:id="1721439215">
          <w:marLeft w:val="0"/>
          <w:marRight w:val="0"/>
          <w:marTop w:val="0"/>
          <w:marBottom w:val="0"/>
          <w:divBdr>
            <w:top w:val="none" w:sz="0" w:space="0" w:color="auto"/>
            <w:left w:val="none" w:sz="0" w:space="0" w:color="auto"/>
            <w:bottom w:val="none" w:sz="0" w:space="0" w:color="auto"/>
            <w:right w:val="none" w:sz="0" w:space="0" w:color="auto"/>
          </w:divBdr>
          <w:divsChild>
            <w:div w:id="18295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9152">
      <w:bodyDiv w:val="1"/>
      <w:marLeft w:val="0"/>
      <w:marRight w:val="0"/>
      <w:marTop w:val="0"/>
      <w:marBottom w:val="0"/>
      <w:divBdr>
        <w:top w:val="none" w:sz="0" w:space="0" w:color="auto"/>
        <w:left w:val="none" w:sz="0" w:space="0" w:color="auto"/>
        <w:bottom w:val="none" w:sz="0" w:space="0" w:color="auto"/>
        <w:right w:val="none" w:sz="0" w:space="0" w:color="auto"/>
      </w:divBdr>
      <w:divsChild>
        <w:div w:id="69233803">
          <w:marLeft w:val="0"/>
          <w:marRight w:val="0"/>
          <w:marTop w:val="0"/>
          <w:marBottom w:val="0"/>
          <w:divBdr>
            <w:top w:val="none" w:sz="0" w:space="0" w:color="auto"/>
            <w:left w:val="none" w:sz="0" w:space="0" w:color="auto"/>
            <w:bottom w:val="none" w:sz="0" w:space="0" w:color="auto"/>
            <w:right w:val="none" w:sz="0" w:space="0" w:color="auto"/>
          </w:divBdr>
          <w:divsChild>
            <w:div w:id="430321634">
              <w:marLeft w:val="0"/>
              <w:marRight w:val="0"/>
              <w:marTop w:val="0"/>
              <w:marBottom w:val="0"/>
              <w:divBdr>
                <w:top w:val="none" w:sz="0" w:space="0" w:color="auto"/>
                <w:left w:val="none" w:sz="0" w:space="0" w:color="auto"/>
                <w:bottom w:val="none" w:sz="0" w:space="0" w:color="auto"/>
                <w:right w:val="none" w:sz="0" w:space="0" w:color="auto"/>
              </w:divBdr>
              <w:divsChild>
                <w:div w:id="2056155678">
                  <w:marLeft w:val="0"/>
                  <w:marRight w:val="0"/>
                  <w:marTop w:val="0"/>
                  <w:marBottom w:val="0"/>
                  <w:divBdr>
                    <w:top w:val="none" w:sz="0" w:space="0" w:color="auto"/>
                    <w:left w:val="none" w:sz="0" w:space="0" w:color="auto"/>
                    <w:bottom w:val="none" w:sz="0" w:space="0" w:color="auto"/>
                    <w:right w:val="none" w:sz="0" w:space="0" w:color="auto"/>
                  </w:divBdr>
                  <w:divsChild>
                    <w:div w:id="85184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275526">
      <w:bodyDiv w:val="1"/>
      <w:marLeft w:val="0"/>
      <w:marRight w:val="0"/>
      <w:marTop w:val="0"/>
      <w:marBottom w:val="0"/>
      <w:divBdr>
        <w:top w:val="none" w:sz="0" w:space="0" w:color="auto"/>
        <w:left w:val="none" w:sz="0" w:space="0" w:color="auto"/>
        <w:bottom w:val="none" w:sz="0" w:space="0" w:color="auto"/>
        <w:right w:val="none" w:sz="0" w:space="0" w:color="auto"/>
      </w:divBdr>
    </w:div>
    <w:div w:id="965429219">
      <w:bodyDiv w:val="1"/>
      <w:marLeft w:val="0"/>
      <w:marRight w:val="0"/>
      <w:marTop w:val="0"/>
      <w:marBottom w:val="0"/>
      <w:divBdr>
        <w:top w:val="none" w:sz="0" w:space="0" w:color="auto"/>
        <w:left w:val="none" w:sz="0" w:space="0" w:color="auto"/>
        <w:bottom w:val="none" w:sz="0" w:space="0" w:color="auto"/>
        <w:right w:val="none" w:sz="0" w:space="0" w:color="auto"/>
      </w:divBdr>
      <w:divsChild>
        <w:div w:id="316305497">
          <w:marLeft w:val="0"/>
          <w:marRight w:val="0"/>
          <w:marTop w:val="0"/>
          <w:marBottom w:val="0"/>
          <w:divBdr>
            <w:top w:val="none" w:sz="0" w:space="0" w:color="auto"/>
            <w:left w:val="none" w:sz="0" w:space="0" w:color="auto"/>
            <w:bottom w:val="none" w:sz="0" w:space="0" w:color="auto"/>
            <w:right w:val="none" w:sz="0" w:space="0" w:color="auto"/>
          </w:divBdr>
        </w:div>
      </w:divsChild>
    </w:div>
    <w:div w:id="1006061065">
      <w:bodyDiv w:val="1"/>
      <w:marLeft w:val="0"/>
      <w:marRight w:val="0"/>
      <w:marTop w:val="0"/>
      <w:marBottom w:val="0"/>
      <w:divBdr>
        <w:top w:val="none" w:sz="0" w:space="0" w:color="auto"/>
        <w:left w:val="none" w:sz="0" w:space="0" w:color="auto"/>
        <w:bottom w:val="none" w:sz="0" w:space="0" w:color="auto"/>
        <w:right w:val="none" w:sz="0" w:space="0" w:color="auto"/>
      </w:divBdr>
    </w:div>
    <w:div w:id="1019166198">
      <w:bodyDiv w:val="1"/>
      <w:marLeft w:val="0"/>
      <w:marRight w:val="0"/>
      <w:marTop w:val="0"/>
      <w:marBottom w:val="0"/>
      <w:divBdr>
        <w:top w:val="none" w:sz="0" w:space="0" w:color="auto"/>
        <w:left w:val="none" w:sz="0" w:space="0" w:color="auto"/>
        <w:bottom w:val="none" w:sz="0" w:space="0" w:color="auto"/>
        <w:right w:val="none" w:sz="0" w:space="0" w:color="auto"/>
      </w:divBdr>
    </w:div>
    <w:div w:id="1034620137">
      <w:bodyDiv w:val="1"/>
      <w:marLeft w:val="0"/>
      <w:marRight w:val="0"/>
      <w:marTop w:val="0"/>
      <w:marBottom w:val="0"/>
      <w:divBdr>
        <w:top w:val="none" w:sz="0" w:space="0" w:color="auto"/>
        <w:left w:val="none" w:sz="0" w:space="0" w:color="auto"/>
        <w:bottom w:val="none" w:sz="0" w:space="0" w:color="auto"/>
        <w:right w:val="none" w:sz="0" w:space="0" w:color="auto"/>
      </w:divBdr>
    </w:div>
    <w:div w:id="1041517527">
      <w:bodyDiv w:val="1"/>
      <w:marLeft w:val="0"/>
      <w:marRight w:val="0"/>
      <w:marTop w:val="0"/>
      <w:marBottom w:val="0"/>
      <w:divBdr>
        <w:top w:val="none" w:sz="0" w:space="0" w:color="auto"/>
        <w:left w:val="none" w:sz="0" w:space="0" w:color="auto"/>
        <w:bottom w:val="none" w:sz="0" w:space="0" w:color="auto"/>
        <w:right w:val="none" w:sz="0" w:space="0" w:color="auto"/>
      </w:divBdr>
    </w:div>
    <w:div w:id="1047528672">
      <w:bodyDiv w:val="1"/>
      <w:marLeft w:val="0"/>
      <w:marRight w:val="0"/>
      <w:marTop w:val="0"/>
      <w:marBottom w:val="0"/>
      <w:divBdr>
        <w:top w:val="none" w:sz="0" w:space="0" w:color="auto"/>
        <w:left w:val="none" w:sz="0" w:space="0" w:color="auto"/>
        <w:bottom w:val="none" w:sz="0" w:space="0" w:color="auto"/>
        <w:right w:val="none" w:sz="0" w:space="0" w:color="auto"/>
      </w:divBdr>
    </w:div>
    <w:div w:id="1047877167">
      <w:bodyDiv w:val="1"/>
      <w:marLeft w:val="0"/>
      <w:marRight w:val="0"/>
      <w:marTop w:val="0"/>
      <w:marBottom w:val="0"/>
      <w:divBdr>
        <w:top w:val="none" w:sz="0" w:space="0" w:color="auto"/>
        <w:left w:val="none" w:sz="0" w:space="0" w:color="auto"/>
        <w:bottom w:val="none" w:sz="0" w:space="0" w:color="auto"/>
        <w:right w:val="none" w:sz="0" w:space="0" w:color="auto"/>
      </w:divBdr>
    </w:div>
    <w:div w:id="1050495649">
      <w:bodyDiv w:val="1"/>
      <w:marLeft w:val="0"/>
      <w:marRight w:val="0"/>
      <w:marTop w:val="0"/>
      <w:marBottom w:val="0"/>
      <w:divBdr>
        <w:top w:val="none" w:sz="0" w:space="0" w:color="auto"/>
        <w:left w:val="none" w:sz="0" w:space="0" w:color="auto"/>
        <w:bottom w:val="none" w:sz="0" w:space="0" w:color="auto"/>
        <w:right w:val="none" w:sz="0" w:space="0" w:color="auto"/>
      </w:divBdr>
      <w:divsChild>
        <w:div w:id="369114178">
          <w:marLeft w:val="0"/>
          <w:marRight w:val="0"/>
          <w:marTop w:val="0"/>
          <w:marBottom w:val="0"/>
          <w:divBdr>
            <w:top w:val="none" w:sz="0" w:space="0" w:color="auto"/>
            <w:left w:val="none" w:sz="0" w:space="0" w:color="auto"/>
            <w:bottom w:val="none" w:sz="0" w:space="0" w:color="auto"/>
            <w:right w:val="none" w:sz="0" w:space="0" w:color="auto"/>
          </w:divBdr>
          <w:divsChild>
            <w:div w:id="163073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10414">
      <w:bodyDiv w:val="1"/>
      <w:marLeft w:val="0"/>
      <w:marRight w:val="0"/>
      <w:marTop w:val="0"/>
      <w:marBottom w:val="0"/>
      <w:divBdr>
        <w:top w:val="none" w:sz="0" w:space="0" w:color="auto"/>
        <w:left w:val="none" w:sz="0" w:space="0" w:color="auto"/>
        <w:bottom w:val="none" w:sz="0" w:space="0" w:color="auto"/>
        <w:right w:val="none" w:sz="0" w:space="0" w:color="auto"/>
      </w:divBdr>
    </w:div>
    <w:div w:id="1085416772">
      <w:bodyDiv w:val="1"/>
      <w:marLeft w:val="0"/>
      <w:marRight w:val="0"/>
      <w:marTop w:val="0"/>
      <w:marBottom w:val="0"/>
      <w:divBdr>
        <w:top w:val="none" w:sz="0" w:space="0" w:color="auto"/>
        <w:left w:val="none" w:sz="0" w:space="0" w:color="auto"/>
        <w:bottom w:val="none" w:sz="0" w:space="0" w:color="auto"/>
        <w:right w:val="none" w:sz="0" w:space="0" w:color="auto"/>
      </w:divBdr>
    </w:div>
    <w:div w:id="1118186379">
      <w:bodyDiv w:val="1"/>
      <w:marLeft w:val="0"/>
      <w:marRight w:val="0"/>
      <w:marTop w:val="0"/>
      <w:marBottom w:val="0"/>
      <w:divBdr>
        <w:top w:val="none" w:sz="0" w:space="0" w:color="auto"/>
        <w:left w:val="none" w:sz="0" w:space="0" w:color="auto"/>
        <w:bottom w:val="none" w:sz="0" w:space="0" w:color="auto"/>
        <w:right w:val="none" w:sz="0" w:space="0" w:color="auto"/>
      </w:divBdr>
    </w:div>
    <w:div w:id="1150512158">
      <w:bodyDiv w:val="1"/>
      <w:marLeft w:val="0"/>
      <w:marRight w:val="0"/>
      <w:marTop w:val="0"/>
      <w:marBottom w:val="0"/>
      <w:divBdr>
        <w:top w:val="none" w:sz="0" w:space="0" w:color="auto"/>
        <w:left w:val="none" w:sz="0" w:space="0" w:color="auto"/>
        <w:bottom w:val="none" w:sz="0" w:space="0" w:color="auto"/>
        <w:right w:val="none" w:sz="0" w:space="0" w:color="auto"/>
      </w:divBdr>
      <w:divsChild>
        <w:div w:id="1514220585">
          <w:marLeft w:val="0"/>
          <w:marRight w:val="0"/>
          <w:marTop w:val="0"/>
          <w:marBottom w:val="0"/>
          <w:divBdr>
            <w:top w:val="none" w:sz="0" w:space="0" w:color="auto"/>
            <w:left w:val="none" w:sz="0" w:space="0" w:color="auto"/>
            <w:bottom w:val="none" w:sz="0" w:space="0" w:color="auto"/>
            <w:right w:val="none" w:sz="0" w:space="0" w:color="auto"/>
          </w:divBdr>
          <w:divsChild>
            <w:div w:id="95788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88994">
      <w:bodyDiv w:val="1"/>
      <w:marLeft w:val="0"/>
      <w:marRight w:val="0"/>
      <w:marTop w:val="0"/>
      <w:marBottom w:val="0"/>
      <w:divBdr>
        <w:top w:val="none" w:sz="0" w:space="0" w:color="auto"/>
        <w:left w:val="none" w:sz="0" w:space="0" w:color="auto"/>
        <w:bottom w:val="none" w:sz="0" w:space="0" w:color="auto"/>
        <w:right w:val="none" w:sz="0" w:space="0" w:color="auto"/>
      </w:divBdr>
    </w:div>
    <w:div w:id="1220558556">
      <w:bodyDiv w:val="1"/>
      <w:marLeft w:val="0"/>
      <w:marRight w:val="0"/>
      <w:marTop w:val="0"/>
      <w:marBottom w:val="0"/>
      <w:divBdr>
        <w:top w:val="none" w:sz="0" w:space="0" w:color="auto"/>
        <w:left w:val="none" w:sz="0" w:space="0" w:color="auto"/>
        <w:bottom w:val="none" w:sz="0" w:space="0" w:color="auto"/>
        <w:right w:val="none" w:sz="0" w:space="0" w:color="auto"/>
      </w:divBdr>
    </w:div>
    <w:div w:id="1221404164">
      <w:bodyDiv w:val="1"/>
      <w:marLeft w:val="0"/>
      <w:marRight w:val="0"/>
      <w:marTop w:val="0"/>
      <w:marBottom w:val="0"/>
      <w:divBdr>
        <w:top w:val="none" w:sz="0" w:space="0" w:color="auto"/>
        <w:left w:val="none" w:sz="0" w:space="0" w:color="auto"/>
        <w:bottom w:val="none" w:sz="0" w:space="0" w:color="auto"/>
        <w:right w:val="none" w:sz="0" w:space="0" w:color="auto"/>
      </w:divBdr>
    </w:div>
    <w:div w:id="1230965328">
      <w:bodyDiv w:val="1"/>
      <w:marLeft w:val="0"/>
      <w:marRight w:val="0"/>
      <w:marTop w:val="0"/>
      <w:marBottom w:val="0"/>
      <w:divBdr>
        <w:top w:val="none" w:sz="0" w:space="0" w:color="auto"/>
        <w:left w:val="none" w:sz="0" w:space="0" w:color="auto"/>
        <w:bottom w:val="none" w:sz="0" w:space="0" w:color="auto"/>
        <w:right w:val="none" w:sz="0" w:space="0" w:color="auto"/>
      </w:divBdr>
    </w:div>
    <w:div w:id="1248533630">
      <w:bodyDiv w:val="1"/>
      <w:marLeft w:val="0"/>
      <w:marRight w:val="0"/>
      <w:marTop w:val="0"/>
      <w:marBottom w:val="0"/>
      <w:divBdr>
        <w:top w:val="none" w:sz="0" w:space="0" w:color="auto"/>
        <w:left w:val="none" w:sz="0" w:space="0" w:color="auto"/>
        <w:bottom w:val="none" w:sz="0" w:space="0" w:color="auto"/>
        <w:right w:val="none" w:sz="0" w:space="0" w:color="auto"/>
      </w:divBdr>
    </w:div>
    <w:div w:id="1256866046">
      <w:bodyDiv w:val="1"/>
      <w:marLeft w:val="0"/>
      <w:marRight w:val="0"/>
      <w:marTop w:val="0"/>
      <w:marBottom w:val="0"/>
      <w:divBdr>
        <w:top w:val="none" w:sz="0" w:space="0" w:color="auto"/>
        <w:left w:val="none" w:sz="0" w:space="0" w:color="auto"/>
        <w:bottom w:val="none" w:sz="0" w:space="0" w:color="auto"/>
        <w:right w:val="none" w:sz="0" w:space="0" w:color="auto"/>
      </w:divBdr>
    </w:div>
    <w:div w:id="1288777600">
      <w:bodyDiv w:val="1"/>
      <w:marLeft w:val="0"/>
      <w:marRight w:val="0"/>
      <w:marTop w:val="0"/>
      <w:marBottom w:val="0"/>
      <w:divBdr>
        <w:top w:val="none" w:sz="0" w:space="0" w:color="auto"/>
        <w:left w:val="none" w:sz="0" w:space="0" w:color="auto"/>
        <w:bottom w:val="none" w:sz="0" w:space="0" w:color="auto"/>
        <w:right w:val="none" w:sz="0" w:space="0" w:color="auto"/>
      </w:divBdr>
    </w:div>
    <w:div w:id="1294560188">
      <w:bodyDiv w:val="1"/>
      <w:marLeft w:val="0"/>
      <w:marRight w:val="0"/>
      <w:marTop w:val="0"/>
      <w:marBottom w:val="0"/>
      <w:divBdr>
        <w:top w:val="none" w:sz="0" w:space="0" w:color="auto"/>
        <w:left w:val="none" w:sz="0" w:space="0" w:color="auto"/>
        <w:bottom w:val="none" w:sz="0" w:space="0" w:color="auto"/>
        <w:right w:val="none" w:sz="0" w:space="0" w:color="auto"/>
      </w:divBdr>
    </w:div>
    <w:div w:id="1295671207">
      <w:bodyDiv w:val="1"/>
      <w:marLeft w:val="0"/>
      <w:marRight w:val="0"/>
      <w:marTop w:val="0"/>
      <w:marBottom w:val="0"/>
      <w:divBdr>
        <w:top w:val="none" w:sz="0" w:space="0" w:color="auto"/>
        <w:left w:val="none" w:sz="0" w:space="0" w:color="auto"/>
        <w:bottom w:val="none" w:sz="0" w:space="0" w:color="auto"/>
        <w:right w:val="none" w:sz="0" w:space="0" w:color="auto"/>
      </w:divBdr>
    </w:div>
    <w:div w:id="1330326093">
      <w:bodyDiv w:val="1"/>
      <w:marLeft w:val="0"/>
      <w:marRight w:val="0"/>
      <w:marTop w:val="0"/>
      <w:marBottom w:val="0"/>
      <w:divBdr>
        <w:top w:val="none" w:sz="0" w:space="0" w:color="auto"/>
        <w:left w:val="none" w:sz="0" w:space="0" w:color="auto"/>
        <w:bottom w:val="none" w:sz="0" w:space="0" w:color="auto"/>
        <w:right w:val="none" w:sz="0" w:space="0" w:color="auto"/>
      </w:divBdr>
    </w:div>
    <w:div w:id="1338383252">
      <w:bodyDiv w:val="1"/>
      <w:marLeft w:val="0"/>
      <w:marRight w:val="0"/>
      <w:marTop w:val="0"/>
      <w:marBottom w:val="0"/>
      <w:divBdr>
        <w:top w:val="none" w:sz="0" w:space="0" w:color="auto"/>
        <w:left w:val="none" w:sz="0" w:space="0" w:color="auto"/>
        <w:bottom w:val="none" w:sz="0" w:space="0" w:color="auto"/>
        <w:right w:val="none" w:sz="0" w:space="0" w:color="auto"/>
      </w:divBdr>
    </w:div>
    <w:div w:id="1384254440">
      <w:bodyDiv w:val="1"/>
      <w:marLeft w:val="0"/>
      <w:marRight w:val="0"/>
      <w:marTop w:val="0"/>
      <w:marBottom w:val="0"/>
      <w:divBdr>
        <w:top w:val="none" w:sz="0" w:space="0" w:color="auto"/>
        <w:left w:val="none" w:sz="0" w:space="0" w:color="auto"/>
        <w:bottom w:val="none" w:sz="0" w:space="0" w:color="auto"/>
        <w:right w:val="none" w:sz="0" w:space="0" w:color="auto"/>
      </w:divBdr>
    </w:div>
    <w:div w:id="1405030669">
      <w:bodyDiv w:val="1"/>
      <w:marLeft w:val="0"/>
      <w:marRight w:val="0"/>
      <w:marTop w:val="0"/>
      <w:marBottom w:val="0"/>
      <w:divBdr>
        <w:top w:val="none" w:sz="0" w:space="0" w:color="auto"/>
        <w:left w:val="none" w:sz="0" w:space="0" w:color="auto"/>
        <w:bottom w:val="none" w:sz="0" w:space="0" w:color="auto"/>
        <w:right w:val="none" w:sz="0" w:space="0" w:color="auto"/>
      </w:divBdr>
    </w:div>
    <w:div w:id="1421490818">
      <w:bodyDiv w:val="1"/>
      <w:marLeft w:val="0"/>
      <w:marRight w:val="0"/>
      <w:marTop w:val="0"/>
      <w:marBottom w:val="0"/>
      <w:divBdr>
        <w:top w:val="none" w:sz="0" w:space="0" w:color="auto"/>
        <w:left w:val="none" w:sz="0" w:space="0" w:color="auto"/>
        <w:bottom w:val="none" w:sz="0" w:space="0" w:color="auto"/>
        <w:right w:val="none" w:sz="0" w:space="0" w:color="auto"/>
      </w:divBdr>
    </w:div>
    <w:div w:id="1428816775">
      <w:bodyDiv w:val="1"/>
      <w:marLeft w:val="0"/>
      <w:marRight w:val="0"/>
      <w:marTop w:val="0"/>
      <w:marBottom w:val="0"/>
      <w:divBdr>
        <w:top w:val="none" w:sz="0" w:space="0" w:color="auto"/>
        <w:left w:val="none" w:sz="0" w:space="0" w:color="auto"/>
        <w:bottom w:val="none" w:sz="0" w:space="0" w:color="auto"/>
        <w:right w:val="none" w:sz="0" w:space="0" w:color="auto"/>
      </w:divBdr>
    </w:div>
    <w:div w:id="1437019996">
      <w:bodyDiv w:val="1"/>
      <w:marLeft w:val="0"/>
      <w:marRight w:val="0"/>
      <w:marTop w:val="0"/>
      <w:marBottom w:val="0"/>
      <w:divBdr>
        <w:top w:val="none" w:sz="0" w:space="0" w:color="auto"/>
        <w:left w:val="none" w:sz="0" w:space="0" w:color="auto"/>
        <w:bottom w:val="none" w:sz="0" w:space="0" w:color="auto"/>
        <w:right w:val="none" w:sz="0" w:space="0" w:color="auto"/>
      </w:divBdr>
    </w:div>
    <w:div w:id="1469126249">
      <w:bodyDiv w:val="1"/>
      <w:marLeft w:val="0"/>
      <w:marRight w:val="0"/>
      <w:marTop w:val="0"/>
      <w:marBottom w:val="0"/>
      <w:divBdr>
        <w:top w:val="none" w:sz="0" w:space="0" w:color="auto"/>
        <w:left w:val="none" w:sz="0" w:space="0" w:color="auto"/>
        <w:bottom w:val="none" w:sz="0" w:space="0" w:color="auto"/>
        <w:right w:val="none" w:sz="0" w:space="0" w:color="auto"/>
      </w:divBdr>
    </w:div>
    <w:div w:id="1480536772">
      <w:bodyDiv w:val="1"/>
      <w:marLeft w:val="0"/>
      <w:marRight w:val="0"/>
      <w:marTop w:val="0"/>
      <w:marBottom w:val="0"/>
      <w:divBdr>
        <w:top w:val="none" w:sz="0" w:space="0" w:color="auto"/>
        <w:left w:val="none" w:sz="0" w:space="0" w:color="auto"/>
        <w:bottom w:val="none" w:sz="0" w:space="0" w:color="auto"/>
        <w:right w:val="none" w:sz="0" w:space="0" w:color="auto"/>
      </w:divBdr>
    </w:div>
    <w:div w:id="1532767671">
      <w:bodyDiv w:val="1"/>
      <w:marLeft w:val="0"/>
      <w:marRight w:val="0"/>
      <w:marTop w:val="0"/>
      <w:marBottom w:val="0"/>
      <w:divBdr>
        <w:top w:val="none" w:sz="0" w:space="0" w:color="auto"/>
        <w:left w:val="none" w:sz="0" w:space="0" w:color="auto"/>
        <w:bottom w:val="none" w:sz="0" w:space="0" w:color="auto"/>
        <w:right w:val="none" w:sz="0" w:space="0" w:color="auto"/>
      </w:divBdr>
      <w:divsChild>
        <w:div w:id="294338824">
          <w:marLeft w:val="0"/>
          <w:marRight w:val="0"/>
          <w:marTop w:val="0"/>
          <w:marBottom w:val="0"/>
          <w:divBdr>
            <w:top w:val="none" w:sz="0" w:space="0" w:color="auto"/>
            <w:left w:val="none" w:sz="0" w:space="0" w:color="auto"/>
            <w:bottom w:val="none" w:sz="0" w:space="0" w:color="auto"/>
            <w:right w:val="none" w:sz="0" w:space="0" w:color="auto"/>
          </w:divBdr>
        </w:div>
      </w:divsChild>
    </w:div>
    <w:div w:id="1550190118">
      <w:bodyDiv w:val="1"/>
      <w:marLeft w:val="0"/>
      <w:marRight w:val="0"/>
      <w:marTop w:val="0"/>
      <w:marBottom w:val="0"/>
      <w:divBdr>
        <w:top w:val="none" w:sz="0" w:space="0" w:color="auto"/>
        <w:left w:val="none" w:sz="0" w:space="0" w:color="auto"/>
        <w:bottom w:val="none" w:sz="0" w:space="0" w:color="auto"/>
        <w:right w:val="none" w:sz="0" w:space="0" w:color="auto"/>
      </w:divBdr>
    </w:div>
    <w:div w:id="1557624248">
      <w:bodyDiv w:val="1"/>
      <w:marLeft w:val="0"/>
      <w:marRight w:val="0"/>
      <w:marTop w:val="0"/>
      <w:marBottom w:val="0"/>
      <w:divBdr>
        <w:top w:val="none" w:sz="0" w:space="0" w:color="auto"/>
        <w:left w:val="none" w:sz="0" w:space="0" w:color="auto"/>
        <w:bottom w:val="none" w:sz="0" w:space="0" w:color="auto"/>
        <w:right w:val="none" w:sz="0" w:space="0" w:color="auto"/>
      </w:divBdr>
    </w:div>
    <w:div w:id="1574700878">
      <w:bodyDiv w:val="1"/>
      <w:marLeft w:val="0"/>
      <w:marRight w:val="0"/>
      <w:marTop w:val="0"/>
      <w:marBottom w:val="0"/>
      <w:divBdr>
        <w:top w:val="none" w:sz="0" w:space="0" w:color="auto"/>
        <w:left w:val="none" w:sz="0" w:space="0" w:color="auto"/>
        <w:bottom w:val="none" w:sz="0" w:space="0" w:color="auto"/>
        <w:right w:val="none" w:sz="0" w:space="0" w:color="auto"/>
      </w:divBdr>
    </w:div>
    <w:div w:id="1604721558">
      <w:bodyDiv w:val="1"/>
      <w:marLeft w:val="0"/>
      <w:marRight w:val="0"/>
      <w:marTop w:val="0"/>
      <w:marBottom w:val="0"/>
      <w:divBdr>
        <w:top w:val="none" w:sz="0" w:space="0" w:color="auto"/>
        <w:left w:val="none" w:sz="0" w:space="0" w:color="auto"/>
        <w:bottom w:val="none" w:sz="0" w:space="0" w:color="auto"/>
        <w:right w:val="none" w:sz="0" w:space="0" w:color="auto"/>
      </w:divBdr>
    </w:div>
    <w:div w:id="1611619080">
      <w:bodyDiv w:val="1"/>
      <w:marLeft w:val="0"/>
      <w:marRight w:val="0"/>
      <w:marTop w:val="0"/>
      <w:marBottom w:val="0"/>
      <w:divBdr>
        <w:top w:val="none" w:sz="0" w:space="0" w:color="auto"/>
        <w:left w:val="none" w:sz="0" w:space="0" w:color="auto"/>
        <w:bottom w:val="none" w:sz="0" w:space="0" w:color="auto"/>
        <w:right w:val="none" w:sz="0" w:space="0" w:color="auto"/>
      </w:divBdr>
      <w:divsChild>
        <w:div w:id="1966085084">
          <w:marLeft w:val="0"/>
          <w:marRight w:val="0"/>
          <w:marTop w:val="0"/>
          <w:marBottom w:val="0"/>
          <w:divBdr>
            <w:top w:val="none" w:sz="0" w:space="0" w:color="auto"/>
            <w:left w:val="none" w:sz="0" w:space="0" w:color="auto"/>
            <w:bottom w:val="none" w:sz="0" w:space="0" w:color="auto"/>
            <w:right w:val="none" w:sz="0" w:space="0" w:color="auto"/>
          </w:divBdr>
        </w:div>
      </w:divsChild>
    </w:div>
    <w:div w:id="1621065686">
      <w:bodyDiv w:val="1"/>
      <w:marLeft w:val="0"/>
      <w:marRight w:val="0"/>
      <w:marTop w:val="0"/>
      <w:marBottom w:val="0"/>
      <w:divBdr>
        <w:top w:val="none" w:sz="0" w:space="0" w:color="auto"/>
        <w:left w:val="none" w:sz="0" w:space="0" w:color="auto"/>
        <w:bottom w:val="none" w:sz="0" w:space="0" w:color="auto"/>
        <w:right w:val="none" w:sz="0" w:space="0" w:color="auto"/>
      </w:divBdr>
    </w:div>
    <w:div w:id="1622028754">
      <w:bodyDiv w:val="1"/>
      <w:marLeft w:val="0"/>
      <w:marRight w:val="0"/>
      <w:marTop w:val="0"/>
      <w:marBottom w:val="0"/>
      <w:divBdr>
        <w:top w:val="none" w:sz="0" w:space="0" w:color="auto"/>
        <w:left w:val="none" w:sz="0" w:space="0" w:color="auto"/>
        <w:bottom w:val="none" w:sz="0" w:space="0" w:color="auto"/>
        <w:right w:val="none" w:sz="0" w:space="0" w:color="auto"/>
      </w:divBdr>
    </w:div>
    <w:div w:id="1656563952">
      <w:bodyDiv w:val="1"/>
      <w:marLeft w:val="0"/>
      <w:marRight w:val="0"/>
      <w:marTop w:val="0"/>
      <w:marBottom w:val="0"/>
      <w:divBdr>
        <w:top w:val="none" w:sz="0" w:space="0" w:color="auto"/>
        <w:left w:val="none" w:sz="0" w:space="0" w:color="auto"/>
        <w:bottom w:val="none" w:sz="0" w:space="0" w:color="auto"/>
        <w:right w:val="none" w:sz="0" w:space="0" w:color="auto"/>
      </w:divBdr>
    </w:div>
    <w:div w:id="1661689894">
      <w:bodyDiv w:val="1"/>
      <w:marLeft w:val="0"/>
      <w:marRight w:val="0"/>
      <w:marTop w:val="0"/>
      <w:marBottom w:val="0"/>
      <w:divBdr>
        <w:top w:val="none" w:sz="0" w:space="0" w:color="auto"/>
        <w:left w:val="none" w:sz="0" w:space="0" w:color="auto"/>
        <w:bottom w:val="none" w:sz="0" w:space="0" w:color="auto"/>
        <w:right w:val="none" w:sz="0" w:space="0" w:color="auto"/>
      </w:divBdr>
      <w:divsChild>
        <w:div w:id="872228202">
          <w:marLeft w:val="0"/>
          <w:marRight w:val="0"/>
          <w:marTop w:val="0"/>
          <w:marBottom w:val="0"/>
          <w:divBdr>
            <w:top w:val="none" w:sz="0" w:space="0" w:color="auto"/>
            <w:left w:val="none" w:sz="0" w:space="0" w:color="auto"/>
            <w:bottom w:val="none" w:sz="0" w:space="0" w:color="auto"/>
            <w:right w:val="none" w:sz="0" w:space="0" w:color="auto"/>
          </w:divBdr>
        </w:div>
      </w:divsChild>
    </w:div>
    <w:div w:id="1664163891">
      <w:bodyDiv w:val="1"/>
      <w:marLeft w:val="0"/>
      <w:marRight w:val="0"/>
      <w:marTop w:val="0"/>
      <w:marBottom w:val="0"/>
      <w:divBdr>
        <w:top w:val="none" w:sz="0" w:space="0" w:color="auto"/>
        <w:left w:val="none" w:sz="0" w:space="0" w:color="auto"/>
        <w:bottom w:val="none" w:sz="0" w:space="0" w:color="auto"/>
        <w:right w:val="none" w:sz="0" w:space="0" w:color="auto"/>
      </w:divBdr>
    </w:div>
    <w:div w:id="1700157783">
      <w:bodyDiv w:val="1"/>
      <w:marLeft w:val="0"/>
      <w:marRight w:val="0"/>
      <w:marTop w:val="0"/>
      <w:marBottom w:val="0"/>
      <w:divBdr>
        <w:top w:val="none" w:sz="0" w:space="0" w:color="auto"/>
        <w:left w:val="none" w:sz="0" w:space="0" w:color="auto"/>
        <w:bottom w:val="none" w:sz="0" w:space="0" w:color="auto"/>
        <w:right w:val="none" w:sz="0" w:space="0" w:color="auto"/>
      </w:divBdr>
    </w:div>
    <w:div w:id="1703281282">
      <w:bodyDiv w:val="1"/>
      <w:marLeft w:val="0"/>
      <w:marRight w:val="0"/>
      <w:marTop w:val="0"/>
      <w:marBottom w:val="0"/>
      <w:divBdr>
        <w:top w:val="none" w:sz="0" w:space="0" w:color="auto"/>
        <w:left w:val="none" w:sz="0" w:space="0" w:color="auto"/>
        <w:bottom w:val="none" w:sz="0" w:space="0" w:color="auto"/>
        <w:right w:val="none" w:sz="0" w:space="0" w:color="auto"/>
      </w:divBdr>
    </w:div>
    <w:div w:id="1732926761">
      <w:bodyDiv w:val="1"/>
      <w:marLeft w:val="0"/>
      <w:marRight w:val="0"/>
      <w:marTop w:val="0"/>
      <w:marBottom w:val="0"/>
      <w:divBdr>
        <w:top w:val="none" w:sz="0" w:space="0" w:color="auto"/>
        <w:left w:val="none" w:sz="0" w:space="0" w:color="auto"/>
        <w:bottom w:val="none" w:sz="0" w:space="0" w:color="auto"/>
        <w:right w:val="none" w:sz="0" w:space="0" w:color="auto"/>
      </w:divBdr>
    </w:div>
    <w:div w:id="1747147704">
      <w:bodyDiv w:val="1"/>
      <w:marLeft w:val="0"/>
      <w:marRight w:val="0"/>
      <w:marTop w:val="0"/>
      <w:marBottom w:val="0"/>
      <w:divBdr>
        <w:top w:val="none" w:sz="0" w:space="0" w:color="auto"/>
        <w:left w:val="none" w:sz="0" w:space="0" w:color="auto"/>
        <w:bottom w:val="none" w:sz="0" w:space="0" w:color="auto"/>
        <w:right w:val="none" w:sz="0" w:space="0" w:color="auto"/>
      </w:divBdr>
    </w:div>
    <w:div w:id="1769429514">
      <w:bodyDiv w:val="1"/>
      <w:marLeft w:val="0"/>
      <w:marRight w:val="0"/>
      <w:marTop w:val="0"/>
      <w:marBottom w:val="0"/>
      <w:divBdr>
        <w:top w:val="none" w:sz="0" w:space="0" w:color="auto"/>
        <w:left w:val="none" w:sz="0" w:space="0" w:color="auto"/>
        <w:bottom w:val="none" w:sz="0" w:space="0" w:color="auto"/>
        <w:right w:val="none" w:sz="0" w:space="0" w:color="auto"/>
      </w:divBdr>
    </w:div>
    <w:div w:id="1773352099">
      <w:bodyDiv w:val="1"/>
      <w:marLeft w:val="0"/>
      <w:marRight w:val="0"/>
      <w:marTop w:val="0"/>
      <w:marBottom w:val="0"/>
      <w:divBdr>
        <w:top w:val="none" w:sz="0" w:space="0" w:color="auto"/>
        <w:left w:val="none" w:sz="0" w:space="0" w:color="auto"/>
        <w:bottom w:val="none" w:sz="0" w:space="0" w:color="auto"/>
        <w:right w:val="none" w:sz="0" w:space="0" w:color="auto"/>
      </w:divBdr>
    </w:div>
    <w:div w:id="1817988228">
      <w:bodyDiv w:val="1"/>
      <w:marLeft w:val="0"/>
      <w:marRight w:val="0"/>
      <w:marTop w:val="0"/>
      <w:marBottom w:val="0"/>
      <w:divBdr>
        <w:top w:val="none" w:sz="0" w:space="0" w:color="auto"/>
        <w:left w:val="none" w:sz="0" w:space="0" w:color="auto"/>
        <w:bottom w:val="none" w:sz="0" w:space="0" w:color="auto"/>
        <w:right w:val="none" w:sz="0" w:space="0" w:color="auto"/>
      </w:divBdr>
    </w:div>
    <w:div w:id="1836265555">
      <w:bodyDiv w:val="1"/>
      <w:marLeft w:val="0"/>
      <w:marRight w:val="0"/>
      <w:marTop w:val="0"/>
      <w:marBottom w:val="0"/>
      <w:divBdr>
        <w:top w:val="none" w:sz="0" w:space="0" w:color="auto"/>
        <w:left w:val="none" w:sz="0" w:space="0" w:color="auto"/>
        <w:bottom w:val="none" w:sz="0" w:space="0" w:color="auto"/>
        <w:right w:val="none" w:sz="0" w:space="0" w:color="auto"/>
      </w:divBdr>
    </w:div>
    <w:div w:id="1839075965">
      <w:bodyDiv w:val="1"/>
      <w:marLeft w:val="0"/>
      <w:marRight w:val="0"/>
      <w:marTop w:val="0"/>
      <w:marBottom w:val="0"/>
      <w:divBdr>
        <w:top w:val="none" w:sz="0" w:space="0" w:color="auto"/>
        <w:left w:val="none" w:sz="0" w:space="0" w:color="auto"/>
        <w:bottom w:val="none" w:sz="0" w:space="0" w:color="auto"/>
        <w:right w:val="none" w:sz="0" w:space="0" w:color="auto"/>
      </w:divBdr>
    </w:div>
    <w:div w:id="1923833863">
      <w:bodyDiv w:val="1"/>
      <w:marLeft w:val="0"/>
      <w:marRight w:val="0"/>
      <w:marTop w:val="0"/>
      <w:marBottom w:val="0"/>
      <w:divBdr>
        <w:top w:val="none" w:sz="0" w:space="0" w:color="auto"/>
        <w:left w:val="none" w:sz="0" w:space="0" w:color="auto"/>
        <w:bottom w:val="none" w:sz="0" w:space="0" w:color="auto"/>
        <w:right w:val="none" w:sz="0" w:space="0" w:color="auto"/>
      </w:divBdr>
    </w:div>
    <w:div w:id="1956862518">
      <w:bodyDiv w:val="1"/>
      <w:marLeft w:val="0"/>
      <w:marRight w:val="0"/>
      <w:marTop w:val="0"/>
      <w:marBottom w:val="0"/>
      <w:divBdr>
        <w:top w:val="none" w:sz="0" w:space="0" w:color="auto"/>
        <w:left w:val="none" w:sz="0" w:space="0" w:color="auto"/>
        <w:bottom w:val="none" w:sz="0" w:space="0" w:color="auto"/>
        <w:right w:val="none" w:sz="0" w:space="0" w:color="auto"/>
      </w:divBdr>
    </w:div>
    <w:div w:id="2004384579">
      <w:bodyDiv w:val="1"/>
      <w:marLeft w:val="0"/>
      <w:marRight w:val="0"/>
      <w:marTop w:val="0"/>
      <w:marBottom w:val="0"/>
      <w:divBdr>
        <w:top w:val="none" w:sz="0" w:space="0" w:color="auto"/>
        <w:left w:val="none" w:sz="0" w:space="0" w:color="auto"/>
        <w:bottom w:val="none" w:sz="0" w:space="0" w:color="auto"/>
        <w:right w:val="none" w:sz="0" w:space="0" w:color="auto"/>
      </w:divBdr>
    </w:div>
    <w:div w:id="2025478423">
      <w:bodyDiv w:val="1"/>
      <w:marLeft w:val="0"/>
      <w:marRight w:val="0"/>
      <w:marTop w:val="0"/>
      <w:marBottom w:val="0"/>
      <w:divBdr>
        <w:top w:val="none" w:sz="0" w:space="0" w:color="auto"/>
        <w:left w:val="none" w:sz="0" w:space="0" w:color="auto"/>
        <w:bottom w:val="none" w:sz="0" w:space="0" w:color="auto"/>
        <w:right w:val="none" w:sz="0" w:space="0" w:color="auto"/>
      </w:divBdr>
    </w:div>
    <w:div w:id="2029796625">
      <w:bodyDiv w:val="1"/>
      <w:marLeft w:val="0"/>
      <w:marRight w:val="0"/>
      <w:marTop w:val="0"/>
      <w:marBottom w:val="0"/>
      <w:divBdr>
        <w:top w:val="none" w:sz="0" w:space="0" w:color="auto"/>
        <w:left w:val="none" w:sz="0" w:space="0" w:color="auto"/>
        <w:bottom w:val="none" w:sz="0" w:space="0" w:color="auto"/>
        <w:right w:val="none" w:sz="0" w:space="0" w:color="auto"/>
      </w:divBdr>
    </w:div>
    <w:div w:id="2032760088">
      <w:bodyDiv w:val="1"/>
      <w:marLeft w:val="0"/>
      <w:marRight w:val="0"/>
      <w:marTop w:val="0"/>
      <w:marBottom w:val="0"/>
      <w:divBdr>
        <w:top w:val="none" w:sz="0" w:space="0" w:color="auto"/>
        <w:left w:val="none" w:sz="0" w:space="0" w:color="auto"/>
        <w:bottom w:val="none" w:sz="0" w:space="0" w:color="auto"/>
        <w:right w:val="none" w:sz="0" w:space="0" w:color="auto"/>
      </w:divBdr>
    </w:div>
    <w:div w:id="2040661149">
      <w:bodyDiv w:val="1"/>
      <w:marLeft w:val="0"/>
      <w:marRight w:val="0"/>
      <w:marTop w:val="0"/>
      <w:marBottom w:val="0"/>
      <w:divBdr>
        <w:top w:val="none" w:sz="0" w:space="0" w:color="auto"/>
        <w:left w:val="none" w:sz="0" w:space="0" w:color="auto"/>
        <w:bottom w:val="none" w:sz="0" w:space="0" w:color="auto"/>
        <w:right w:val="none" w:sz="0" w:space="0" w:color="auto"/>
      </w:divBdr>
    </w:div>
    <w:div w:id="2044859077">
      <w:bodyDiv w:val="1"/>
      <w:marLeft w:val="0"/>
      <w:marRight w:val="0"/>
      <w:marTop w:val="0"/>
      <w:marBottom w:val="0"/>
      <w:divBdr>
        <w:top w:val="none" w:sz="0" w:space="0" w:color="auto"/>
        <w:left w:val="none" w:sz="0" w:space="0" w:color="auto"/>
        <w:bottom w:val="none" w:sz="0" w:space="0" w:color="auto"/>
        <w:right w:val="none" w:sz="0" w:space="0" w:color="auto"/>
      </w:divBdr>
    </w:div>
    <w:div w:id="2045136728">
      <w:bodyDiv w:val="1"/>
      <w:marLeft w:val="0"/>
      <w:marRight w:val="0"/>
      <w:marTop w:val="0"/>
      <w:marBottom w:val="0"/>
      <w:divBdr>
        <w:top w:val="none" w:sz="0" w:space="0" w:color="auto"/>
        <w:left w:val="none" w:sz="0" w:space="0" w:color="auto"/>
        <w:bottom w:val="none" w:sz="0" w:space="0" w:color="auto"/>
        <w:right w:val="none" w:sz="0" w:space="0" w:color="auto"/>
      </w:divBdr>
    </w:div>
    <w:div w:id="2066223209">
      <w:bodyDiv w:val="1"/>
      <w:marLeft w:val="0"/>
      <w:marRight w:val="0"/>
      <w:marTop w:val="0"/>
      <w:marBottom w:val="0"/>
      <w:divBdr>
        <w:top w:val="none" w:sz="0" w:space="0" w:color="auto"/>
        <w:left w:val="none" w:sz="0" w:space="0" w:color="auto"/>
        <w:bottom w:val="none" w:sz="0" w:space="0" w:color="auto"/>
        <w:right w:val="none" w:sz="0" w:space="0" w:color="auto"/>
      </w:divBdr>
      <w:divsChild>
        <w:div w:id="662664203">
          <w:marLeft w:val="0"/>
          <w:marRight w:val="0"/>
          <w:marTop w:val="0"/>
          <w:marBottom w:val="0"/>
          <w:divBdr>
            <w:top w:val="none" w:sz="0" w:space="0" w:color="auto"/>
            <w:left w:val="none" w:sz="0" w:space="0" w:color="auto"/>
            <w:bottom w:val="none" w:sz="0" w:space="0" w:color="auto"/>
            <w:right w:val="none" w:sz="0" w:space="0" w:color="auto"/>
          </w:divBdr>
        </w:div>
      </w:divsChild>
    </w:div>
    <w:div w:id="2073189974">
      <w:bodyDiv w:val="1"/>
      <w:marLeft w:val="0"/>
      <w:marRight w:val="0"/>
      <w:marTop w:val="0"/>
      <w:marBottom w:val="0"/>
      <w:divBdr>
        <w:top w:val="none" w:sz="0" w:space="0" w:color="auto"/>
        <w:left w:val="none" w:sz="0" w:space="0" w:color="auto"/>
        <w:bottom w:val="none" w:sz="0" w:space="0" w:color="auto"/>
        <w:right w:val="none" w:sz="0" w:space="0" w:color="auto"/>
      </w:divBdr>
    </w:div>
    <w:div w:id="2079546449">
      <w:bodyDiv w:val="1"/>
      <w:marLeft w:val="0"/>
      <w:marRight w:val="0"/>
      <w:marTop w:val="0"/>
      <w:marBottom w:val="0"/>
      <w:divBdr>
        <w:top w:val="none" w:sz="0" w:space="0" w:color="auto"/>
        <w:left w:val="none" w:sz="0" w:space="0" w:color="auto"/>
        <w:bottom w:val="none" w:sz="0" w:space="0" w:color="auto"/>
        <w:right w:val="none" w:sz="0" w:space="0" w:color="auto"/>
      </w:divBdr>
    </w:div>
    <w:div w:id="2088140622">
      <w:bodyDiv w:val="1"/>
      <w:marLeft w:val="0"/>
      <w:marRight w:val="0"/>
      <w:marTop w:val="0"/>
      <w:marBottom w:val="0"/>
      <w:divBdr>
        <w:top w:val="none" w:sz="0" w:space="0" w:color="auto"/>
        <w:left w:val="none" w:sz="0" w:space="0" w:color="auto"/>
        <w:bottom w:val="none" w:sz="0" w:space="0" w:color="auto"/>
        <w:right w:val="none" w:sz="0" w:space="0" w:color="auto"/>
      </w:divBdr>
    </w:div>
    <w:div w:id="2098671228">
      <w:bodyDiv w:val="1"/>
      <w:marLeft w:val="0"/>
      <w:marRight w:val="0"/>
      <w:marTop w:val="0"/>
      <w:marBottom w:val="0"/>
      <w:divBdr>
        <w:top w:val="none" w:sz="0" w:space="0" w:color="auto"/>
        <w:left w:val="none" w:sz="0" w:space="0" w:color="auto"/>
        <w:bottom w:val="none" w:sz="0" w:space="0" w:color="auto"/>
        <w:right w:val="none" w:sz="0" w:space="0" w:color="auto"/>
      </w:divBdr>
    </w:div>
    <w:div w:id="2115007267">
      <w:bodyDiv w:val="1"/>
      <w:marLeft w:val="0"/>
      <w:marRight w:val="0"/>
      <w:marTop w:val="0"/>
      <w:marBottom w:val="0"/>
      <w:divBdr>
        <w:top w:val="none" w:sz="0" w:space="0" w:color="auto"/>
        <w:left w:val="none" w:sz="0" w:space="0" w:color="auto"/>
        <w:bottom w:val="none" w:sz="0" w:space="0" w:color="auto"/>
        <w:right w:val="none" w:sz="0" w:space="0" w:color="auto"/>
      </w:divBdr>
    </w:div>
    <w:div w:id="2136830015">
      <w:bodyDiv w:val="1"/>
      <w:marLeft w:val="0"/>
      <w:marRight w:val="0"/>
      <w:marTop w:val="0"/>
      <w:marBottom w:val="0"/>
      <w:divBdr>
        <w:top w:val="none" w:sz="0" w:space="0" w:color="auto"/>
        <w:left w:val="none" w:sz="0" w:space="0" w:color="auto"/>
        <w:bottom w:val="none" w:sz="0" w:space="0" w:color="auto"/>
        <w:right w:val="none" w:sz="0" w:space="0" w:color="auto"/>
      </w:divBdr>
    </w:div>
    <w:div w:id="2141729516">
      <w:bodyDiv w:val="1"/>
      <w:marLeft w:val="0"/>
      <w:marRight w:val="0"/>
      <w:marTop w:val="0"/>
      <w:marBottom w:val="0"/>
      <w:divBdr>
        <w:top w:val="none" w:sz="0" w:space="0" w:color="auto"/>
        <w:left w:val="none" w:sz="0" w:space="0" w:color="auto"/>
        <w:bottom w:val="none" w:sz="0" w:space="0" w:color="auto"/>
        <w:right w:val="none" w:sz="0" w:space="0" w:color="auto"/>
      </w:divBdr>
    </w:div>
    <w:div w:id="214238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zuhogroup.com/investors/financial-information/stock-information/dividend" TargetMode="External"/><Relationship Id="rId18" Type="http://schemas.openxmlformats.org/officeDocument/2006/relationships/image" Target="media/image3.png"/><Relationship Id="rId26" Type="http://schemas.openxmlformats.org/officeDocument/2006/relationships/image" Target="media/image7.png"/><Relationship Id="rId39" Type="http://schemas.openxmlformats.org/officeDocument/2006/relationships/hyperlink" Target="https://www.boj.or.jp/en/research/brp/fsr/data/fsrb170929.pdf" TargetMode="External"/><Relationship Id="rId21" Type="http://schemas.openxmlformats.org/officeDocument/2006/relationships/chart" Target="charts/chart1.xml"/><Relationship Id="rId34" Type="http://schemas.openxmlformats.org/officeDocument/2006/relationships/hyperlink" Target="https://www.zenginkyo.or.jp/en/outline/list-of-members/"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s://companiesmarketcap.com/annual-reports/7246.ar.en.2016.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hyperlink" Target="https://cbonds.ru/" TargetMode="External"/><Relationship Id="rId37" Type="http://schemas.openxmlformats.org/officeDocument/2006/relationships/hyperlink" Target="https://cbonds.ru/" TargetMode="External"/><Relationship Id="rId40" Type="http://schemas.openxmlformats.org/officeDocument/2006/relationships/hyperlink" Target="https://www.boj.or.jp/en/research/brp/fsr/data/fsrb210917.pdf"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resona-gr.co.jp/holdings/english/investors/stock/dividend/" TargetMode="External"/><Relationship Id="rId23" Type="http://schemas.openxmlformats.org/officeDocument/2006/relationships/image" Target="media/image4.png"/><Relationship Id="rId28" Type="http://schemas.openxmlformats.org/officeDocument/2006/relationships/hyperlink" Target="https://www.boj.or.jp/en/index.htm/" TargetMode="External"/><Relationship Id="rId36" Type="http://schemas.openxmlformats.org/officeDocument/2006/relationships/hyperlink" Target="https://www.chiginkyo.or.jp/assets/chiginpanfu_2023_english.pdf" TargetMode="External"/><Relationship Id="rId10" Type="http://schemas.openxmlformats.org/officeDocument/2006/relationships/endnotes" Target="endnotes.xml"/><Relationship Id="rId19" Type="http://schemas.openxmlformats.org/officeDocument/2006/relationships/hyperlink" Target="https://www.shizuokabank.co.jp/english/ir/index.html" TargetMode="External"/><Relationship Id="rId31" Type="http://schemas.openxmlformats.org/officeDocument/2006/relationships/hyperlink" Target="https://www.boj.or.jp/en/research/brp/fsr/data/fsrb210917.pdf"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mpaniesmarketcap.com/sumitomo-mitsui-financial-group/annual-reports/" TargetMode="External"/><Relationship Id="rId22" Type="http://schemas.openxmlformats.org/officeDocument/2006/relationships/hyperlink" Target="https://www.zenginkyo.or.jp/en/stats/year2-01/" TargetMode="External"/><Relationship Id="rId27" Type="http://schemas.openxmlformats.org/officeDocument/2006/relationships/hyperlink" Target="https://www.zenginkyo.or.jp/en/" TargetMode="External"/><Relationship Id="rId30" Type="http://schemas.openxmlformats.org/officeDocument/2006/relationships/hyperlink" Target="https://www.boj.or.jp/en/research/brp/fsr/data/fsrb170929.pdf" TargetMode="External"/><Relationship Id="rId35" Type="http://schemas.openxmlformats.org/officeDocument/2006/relationships/hyperlink" Target="https://companiesmarketcap.com/annual-reports/7246.ar.en.2016.pdf" TargetMode="External"/><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mufg.jp/english/ir/stock/dividend/index.html" TargetMode="External"/><Relationship Id="rId17" Type="http://schemas.openxmlformats.org/officeDocument/2006/relationships/hyperlink" Target="https://www.chiginkyo.or.jp/assets/chiginpanfu_2023_english.pdf" TargetMode="External"/><Relationship Id="rId25" Type="http://schemas.openxmlformats.org/officeDocument/2006/relationships/image" Target="media/image6.png"/><Relationship Id="rId33" Type="http://schemas.openxmlformats.org/officeDocument/2006/relationships/hyperlink" Target="https://www.chiginkyo.or.jp/assets/chiginpanfu_2023_english.pdf" TargetMode="External"/><Relationship Id="rId38" Type="http://schemas.openxmlformats.org/officeDocument/2006/relationships/hyperlink" Target="https://www.boj.or.jp/en/index.htm/" TargetMode="External"/><Relationship Id="rId20" Type="http://schemas.openxmlformats.org/officeDocument/2006/relationships/hyperlink" Target="https://www.okinawa-bank.co.jp/english/ir.html" TargetMode="External"/><Relationship Id="rId41" Type="http://schemas.openxmlformats.org/officeDocument/2006/relationships/chart" Target="charts/chart2.xml"/></Relationships>
</file>

<file path=word/_rels/footnotes.xml.rels><?xml version="1.0" encoding="UTF-8" standalone="yes"?>
<Relationships xmlns="http://schemas.openxmlformats.org/package/2006/relationships"><Relationship Id="rId1" Type="http://schemas.openxmlformats.org/officeDocument/2006/relationships/hyperlink" Target="https://cbonds.ru/"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AF3901F070F859A/Main(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9AF3901F070F859A/Main(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4658897169551787E-2"/>
          <c:y val="9.0836989296483137E-2"/>
          <c:w val="0.90863833960863205"/>
          <c:h val="0.87830630064163939"/>
        </c:manualLayout>
      </c:layout>
      <c:barChart>
        <c:barDir val="col"/>
        <c:grouping val="clustered"/>
        <c:varyColors val="0"/>
        <c:ser>
          <c:idx val="1"/>
          <c:order val="1"/>
          <c:tx>
            <c:strRef>
              <c:f>'Показатели банков'!$C$3</c:f>
              <c:strCache>
                <c:ptCount val="1"/>
                <c:pt idx="0">
                  <c:v>Городские банки</c:v>
                </c:pt>
              </c:strCache>
            </c:strRef>
          </c:tx>
          <c:spPr>
            <a:solidFill>
              <a:schemeClr val="accent2"/>
            </a:solidFill>
            <a:ln>
              <a:noFill/>
            </a:ln>
            <a:effectLst/>
          </c:spPr>
          <c:invertIfNegative val="0"/>
          <c:dLbls>
            <c:dLbl>
              <c:idx val="0"/>
              <c:layout>
                <c:manualLayout>
                  <c:x val="8.1562160575738799E-2"/>
                  <c:y val="1.0726953141746574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ru-RU"/>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accentCallout1">
                      <a:avLst/>
                    </a:prstGeom>
                    <a:noFill/>
                    <a:ln>
                      <a:noFill/>
                    </a:ln>
                  </c15:spPr>
                </c:ext>
                <c:ext xmlns:c16="http://schemas.microsoft.com/office/drawing/2014/chart" uri="{C3380CC4-5D6E-409C-BE32-E72D297353CC}">
                  <c16:uniqueId val="{00000000-A19F-46BA-99A4-E3BFEB25BDBB}"/>
                </c:ext>
              </c:extLst>
            </c:dLbl>
            <c:dLbl>
              <c:idx val="1"/>
              <c:delete val="1"/>
              <c:extLst>
                <c:ext xmlns:c15="http://schemas.microsoft.com/office/drawing/2012/chart" uri="{CE6537A1-D6FC-4f65-9D91-7224C49458BB}"/>
                <c:ext xmlns:c16="http://schemas.microsoft.com/office/drawing/2014/chart" uri="{C3380CC4-5D6E-409C-BE32-E72D297353CC}">
                  <c16:uniqueId val="{00000001-A19F-46BA-99A4-E3BFEB25BDBB}"/>
                </c:ext>
              </c:extLst>
            </c:dLbl>
            <c:dLbl>
              <c:idx val="2"/>
              <c:layout>
                <c:manualLayout>
                  <c:x val="4.6875180133961948E-2"/>
                  <c:y val="-5.145696303399467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19F-46BA-99A4-E3BFEB25BDBB}"/>
                </c:ext>
              </c:extLst>
            </c:dLbl>
            <c:dLbl>
              <c:idx val="3"/>
              <c:delete val="1"/>
              <c:extLst>
                <c:ext xmlns:c15="http://schemas.microsoft.com/office/drawing/2012/chart" uri="{CE6537A1-D6FC-4f65-9D91-7224C49458BB}"/>
                <c:ext xmlns:c16="http://schemas.microsoft.com/office/drawing/2014/chart" uri="{C3380CC4-5D6E-409C-BE32-E72D297353CC}">
                  <c16:uniqueId val="{00000003-A19F-46BA-99A4-E3BFEB25BDBB}"/>
                </c:ext>
              </c:extLst>
            </c:dLbl>
            <c:dLbl>
              <c:idx val="4"/>
              <c:delete val="1"/>
              <c:extLst>
                <c:ext xmlns:c15="http://schemas.microsoft.com/office/drawing/2012/chart" uri="{CE6537A1-D6FC-4f65-9D91-7224C49458BB}"/>
                <c:ext xmlns:c16="http://schemas.microsoft.com/office/drawing/2014/chart" uri="{C3380CC4-5D6E-409C-BE32-E72D297353CC}">
                  <c16:uniqueId val="{00000004-A19F-46BA-99A4-E3BFEB25BDBB}"/>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accentCallout2">
                    <a:avLst/>
                  </a:prstGeom>
                  <a:noFill/>
                  <a:ln>
                    <a:noFill/>
                  </a:ln>
                </c15:spPr>
                <c15:showLeaderLines val="0"/>
              </c:ext>
            </c:extLst>
          </c:dLbls>
          <c:cat>
            <c:numRef>
              <c:f>'Показатели банков'!$A$10:$A$14</c:f>
              <c:numCache>
                <c:formatCode>General</c:formatCode>
                <c:ptCount val="5"/>
                <c:pt idx="0">
                  <c:v>2006</c:v>
                </c:pt>
                <c:pt idx="1">
                  <c:v>2007</c:v>
                </c:pt>
                <c:pt idx="2">
                  <c:v>2008</c:v>
                </c:pt>
                <c:pt idx="3">
                  <c:v>2009</c:v>
                </c:pt>
                <c:pt idx="4">
                  <c:v>2010</c:v>
                </c:pt>
              </c:numCache>
              <c:extLst/>
            </c:numRef>
          </c:cat>
          <c:val>
            <c:numRef>
              <c:f>'Показатели банков'!$C$10:$C$14</c:f>
              <c:numCache>
                <c:formatCode>_-* #\ ##0\ [$JPY]_-;\-* #\ ##0\ [$JPY]_-;_-* "-"??\ [$JPY]_-;_-@_-</c:formatCode>
                <c:ptCount val="5"/>
                <c:pt idx="0">
                  <c:v>2096982</c:v>
                </c:pt>
                <c:pt idx="1">
                  <c:v>1102742</c:v>
                </c:pt>
                <c:pt idx="2">
                  <c:v>-1105572</c:v>
                </c:pt>
                <c:pt idx="3">
                  <c:v>1072697</c:v>
                </c:pt>
                <c:pt idx="4">
                  <c:v>1622312</c:v>
                </c:pt>
              </c:numCache>
              <c:extLst/>
            </c:numRef>
          </c:val>
          <c:extLst>
            <c:ext xmlns:c16="http://schemas.microsoft.com/office/drawing/2014/chart" uri="{C3380CC4-5D6E-409C-BE32-E72D297353CC}">
              <c16:uniqueId val="{00000005-A19F-46BA-99A4-E3BFEB25BDBB}"/>
            </c:ext>
          </c:extLst>
        </c:ser>
        <c:ser>
          <c:idx val="2"/>
          <c:order val="2"/>
          <c:tx>
            <c:strRef>
              <c:f>'Показатели банков'!$D$3</c:f>
              <c:strCache>
                <c:ptCount val="1"/>
                <c:pt idx="0">
                  <c:v>Региональные банки</c:v>
                </c:pt>
              </c:strCache>
            </c:strRef>
          </c:tx>
          <c:spPr>
            <a:solidFill>
              <a:schemeClr val="accent3"/>
            </a:solidFill>
            <a:ln>
              <a:noFill/>
            </a:ln>
            <a:effectLst/>
          </c:spPr>
          <c:invertIfNegative val="0"/>
          <c:dLbls>
            <c:dLbl>
              <c:idx val="2"/>
              <c:layout>
                <c:manualLayout>
                  <c:x val="-7.6691577274832838E-17"/>
                  <c:y val="-5.145797598627787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19F-46BA-99A4-E3BFEB25BDBB}"/>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'Показатели банков'!$A$10:$A$14</c:f>
              <c:numCache>
                <c:formatCode>General</c:formatCode>
                <c:ptCount val="5"/>
                <c:pt idx="0">
                  <c:v>2006</c:v>
                </c:pt>
                <c:pt idx="1">
                  <c:v>2007</c:v>
                </c:pt>
                <c:pt idx="2">
                  <c:v>2008</c:v>
                </c:pt>
                <c:pt idx="3">
                  <c:v>2009</c:v>
                </c:pt>
                <c:pt idx="4">
                  <c:v>2010</c:v>
                </c:pt>
              </c:numCache>
              <c:extLst/>
            </c:numRef>
          </c:cat>
          <c:val>
            <c:numRef>
              <c:f>'Показатели банков'!$D$10:$D$14</c:f>
              <c:numCache>
                <c:formatCode>_-* #\ ##0\ [$JPY]_-;\-* #\ ##0\ [$JPY]_-;_-* "-"??\ [$JPY]_-;_-@_-</c:formatCode>
                <c:ptCount val="5"/>
                <c:pt idx="0">
                  <c:v>742491</c:v>
                </c:pt>
                <c:pt idx="1">
                  <c:v>510648</c:v>
                </c:pt>
                <c:pt idx="2">
                  <c:v>-69868</c:v>
                </c:pt>
                <c:pt idx="3">
                  <c:v>552714</c:v>
                </c:pt>
                <c:pt idx="4">
                  <c:v>542761</c:v>
                </c:pt>
              </c:numCache>
              <c:extLst/>
            </c:numRef>
          </c:val>
          <c:extLst>
            <c:ext xmlns:c16="http://schemas.microsoft.com/office/drawing/2014/chart" uri="{C3380CC4-5D6E-409C-BE32-E72D297353CC}">
              <c16:uniqueId val="{00000007-A19F-46BA-99A4-E3BFEB25BDBB}"/>
            </c:ext>
          </c:extLst>
        </c:ser>
        <c:ser>
          <c:idx val="3"/>
          <c:order val="3"/>
          <c:tx>
            <c:strRef>
              <c:f>'Показатели банков'!$E$3</c:f>
              <c:strCache>
                <c:ptCount val="1"/>
                <c:pt idx="0">
                  <c:v>Региональные банки II</c:v>
                </c:pt>
              </c:strCache>
            </c:strRef>
          </c:tx>
          <c:spPr>
            <a:solidFill>
              <a:schemeClr val="accent4"/>
            </a:solidFill>
            <a:ln>
              <a:noFill/>
            </a:ln>
            <a:effectLst/>
          </c:spPr>
          <c:invertIfNegative val="0"/>
          <c:dLbls>
            <c:dLbl>
              <c:idx val="2"/>
              <c:layout>
                <c:manualLayout>
                  <c:x val="-7.6691577274832838E-17"/>
                  <c:y val="4.2881646655231562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A19F-46BA-99A4-E3BFEB25BDBB}"/>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'Показатели банков'!$A$10:$A$14</c:f>
              <c:numCache>
                <c:formatCode>General</c:formatCode>
                <c:ptCount val="5"/>
                <c:pt idx="0">
                  <c:v>2006</c:v>
                </c:pt>
                <c:pt idx="1">
                  <c:v>2007</c:v>
                </c:pt>
                <c:pt idx="2">
                  <c:v>2008</c:v>
                </c:pt>
                <c:pt idx="3">
                  <c:v>2009</c:v>
                </c:pt>
                <c:pt idx="4">
                  <c:v>2010</c:v>
                </c:pt>
              </c:numCache>
              <c:extLst/>
            </c:numRef>
          </c:cat>
          <c:val>
            <c:numRef>
              <c:f>'Показатели банков'!$E$10:$E$14</c:f>
              <c:numCache>
                <c:formatCode>_-* #\ ##0\ [$JPY]_-;\-* #\ ##0\ [$JPY]_-;_-* "-"??\ [$JPY]_-;_-@_-</c:formatCode>
                <c:ptCount val="5"/>
                <c:pt idx="0">
                  <c:v>26485</c:v>
                </c:pt>
                <c:pt idx="1">
                  <c:v>88986</c:v>
                </c:pt>
                <c:pt idx="2">
                  <c:v>-375506</c:v>
                </c:pt>
                <c:pt idx="3">
                  <c:v>61324</c:v>
                </c:pt>
                <c:pt idx="4">
                  <c:v>75168</c:v>
                </c:pt>
              </c:numCache>
              <c:extLst/>
            </c:numRef>
          </c:val>
          <c:extLst>
            <c:ext xmlns:c16="http://schemas.microsoft.com/office/drawing/2014/chart" uri="{C3380CC4-5D6E-409C-BE32-E72D297353CC}">
              <c16:uniqueId val="{00000009-A19F-46BA-99A4-E3BFEB25BDBB}"/>
            </c:ext>
          </c:extLst>
        </c:ser>
        <c:ser>
          <c:idx val="4"/>
          <c:order val="4"/>
          <c:tx>
            <c:strRef>
              <c:f>'Показатели банков'!$F$3</c:f>
              <c:strCache>
                <c:ptCount val="1"/>
                <c:pt idx="0">
                  <c:v>Трастовые банки</c:v>
                </c:pt>
              </c:strCache>
            </c:strRef>
          </c:tx>
          <c:spPr>
            <a:solidFill>
              <a:schemeClr val="accent5"/>
            </a:solidFill>
            <a:ln>
              <a:noFill/>
            </a:ln>
            <a:effectLst/>
          </c:spPr>
          <c:invertIfNegative val="0"/>
          <c:dLbls>
            <c:dLbl>
              <c:idx val="2"/>
              <c:layout>
                <c:manualLayout>
                  <c:x val="0"/>
                  <c:y val="-3.430531732418516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A19F-46BA-99A4-E3BFEB25BDBB}"/>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'Показатели банков'!$A$10:$A$14</c:f>
              <c:numCache>
                <c:formatCode>General</c:formatCode>
                <c:ptCount val="5"/>
                <c:pt idx="0">
                  <c:v>2006</c:v>
                </c:pt>
                <c:pt idx="1">
                  <c:v>2007</c:v>
                </c:pt>
                <c:pt idx="2">
                  <c:v>2008</c:v>
                </c:pt>
                <c:pt idx="3">
                  <c:v>2009</c:v>
                </c:pt>
                <c:pt idx="4">
                  <c:v>2010</c:v>
                </c:pt>
              </c:numCache>
              <c:extLst/>
            </c:numRef>
          </c:cat>
          <c:val>
            <c:numRef>
              <c:f>'Показатели банков'!$F$10:$F$14</c:f>
              <c:numCache>
                <c:formatCode>_-* #\ ##0\ [$JPY]_-;\-* #\ ##0\ [$JPY]_-;_-* "-"??\ [$JPY]_-;_-@_-</c:formatCode>
                <c:ptCount val="5"/>
                <c:pt idx="0">
                  <c:v>492304</c:v>
                </c:pt>
                <c:pt idx="1">
                  <c:v>365531</c:v>
                </c:pt>
                <c:pt idx="2">
                  <c:v>-42281</c:v>
                </c:pt>
                <c:pt idx="3">
                  <c:v>164851</c:v>
                </c:pt>
                <c:pt idx="4">
                  <c:v>225205</c:v>
                </c:pt>
              </c:numCache>
              <c:extLst/>
            </c:numRef>
          </c:val>
          <c:extLst>
            <c:ext xmlns:c16="http://schemas.microsoft.com/office/drawing/2014/chart" uri="{C3380CC4-5D6E-409C-BE32-E72D297353CC}">
              <c16:uniqueId val="{0000000B-A19F-46BA-99A4-E3BFEB25BDBB}"/>
            </c:ext>
          </c:extLst>
        </c:ser>
        <c:dLbls>
          <c:dLblPos val="outEnd"/>
          <c:showLegendKey val="0"/>
          <c:showVal val="1"/>
          <c:showCatName val="0"/>
          <c:showSerName val="0"/>
          <c:showPercent val="0"/>
          <c:showBubbleSize val="0"/>
        </c:dLbls>
        <c:gapWidth val="444"/>
        <c:overlap val="-90"/>
        <c:axId val="598392688"/>
        <c:axId val="598391440"/>
        <c:extLst>
          <c:ext xmlns:c15="http://schemas.microsoft.com/office/drawing/2012/chart" uri="{02D57815-91ED-43cb-92C2-25804820EDAC}">
            <c15:filteredBarSeries>
              <c15:ser>
                <c:idx val="0"/>
                <c:order val="0"/>
                <c:tx>
                  <c:strRef>
                    <c:extLst>
                      <c:ext uri="{02D57815-91ED-43cb-92C2-25804820EDAC}">
                        <c15:formulaRef>
                          <c15:sqref>'Показатели банков'!$B$3</c15:sqref>
                        </c15:formulaRef>
                      </c:ext>
                    </c:extLst>
                    <c:strCache>
                      <c:ptCount val="1"/>
                      <c:pt idx="0">
                        <c:v>Все банки</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1">
                                <a:lumMod val="35000"/>
                                <a:lumOff val="65000"/>
                              </a:schemeClr>
                            </a:solidFill>
                          </a:ln>
                          <a:effectLst/>
                        </c:spPr>
                      </c15:leaderLines>
                    </c:ext>
                  </c:extLst>
                </c:dLbls>
                <c:cat>
                  <c:numRef>
                    <c:extLst>
                      <c:ext uri="{02D57815-91ED-43cb-92C2-25804820EDAC}">
                        <c15:formulaRef>
                          <c15:sqref>'Показатели банков'!$A$10:$A$14</c15:sqref>
                        </c15:formulaRef>
                      </c:ext>
                    </c:extLst>
                    <c:numCache>
                      <c:formatCode>General</c:formatCode>
                      <c:ptCount val="5"/>
                      <c:pt idx="0">
                        <c:v>2006</c:v>
                      </c:pt>
                      <c:pt idx="1">
                        <c:v>2007</c:v>
                      </c:pt>
                      <c:pt idx="2">
                        <c:v>2008</c:v>
                      </c:pt>
                      <c:pt idx="3">
                        <c:v>2009</c:v>
                      </c:pt>
                      <c:pt idx="4">
                        <c:v>2010</c:v>
                      </c:pt>
                    </c:numCache>
                  </c:numRef>
                </c:cat>
                <c:val>
                  <c:numRef>
                    <c:extLst>
                      <c:ext uri="{02D57815-91ED-43cb-92C2-25804820EDAC}">
                        <c15:formulaRef>
                          <c15:sqref>'Показатели банков'!$B$10:$B$14</c15:sqref>
                        </c15:formulaRef>
                      </c:ext>
                    </c:extLst>
                    <c:numCache>
                      <c:formatCode>_-* #\ ##0\ [$JPY]_-;\-* #\ ##0\ [$JPY]_-;_-* "-"??\ [$JPY]_-;_-@_-</c:formatCode>
                      <c:ptCount val="5"/>
                      <c:pt idx="0">
                        <c:v>3398470</c:v>
                      </c:pt>
                      <c:pt idx="1">
                        <c:v>2124648</c:v>
                      </c:pt>
                      <c:pt idx="2">
                        <c:v>-1995556</c:v>
                      </c:pt>
                      <c:pt idx="3">
                        <c:v>1811586</c:v>
                      </c:pt>
                      <c:pt idx="4">
                        <c:v>2508441</c:v>
                      </c:pt>
                    </c:numCache>
                  </c:numRef>
                </c:val>
                <c:extLst>
                  <c:ext xmlns:c16="http://schemas.microsoft.com/office/drawing/2014/chart" uri="{C3380CC4-5D6E-409C-BE32-E72D297353CC}">
                    <c16:uniqueId val="{0000000C-A19F-46BA-99A4-E3BFEB25BDBB}"/>
                  </c:ext>
                </c:extLst>
              </c15:ser>
            </c15:filteredBarSeries>
          </c:ext>
        </c:extLst>
      </c:barChart>
      <c:catAx>
        <c:axId val="5983926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cap="all" spc="120" normalizeH="0" baseline="0">
                <a:solidFill>
                  <a:schemeClr val="accent1">
                    <a:lumMod val="75000"/>
                  </a:schemeClr>
                </a:solidFill>
                <a:latin typeface="+mn-lt"/>
                <a:ea typeface="+mn-ea"/>
                <a:cs typeface="+mn-cs"/>
              </a:defRPr>
            </a:pPr>
            <a:endParaRPr lang="ru-RU"/>
          </a:p>
        </c:txPr>
        <c:crossAx val="598391440"/>
        <c:crosses val="autoZero"/>
        <c:auto val="1"/>
        <c:lblAlgn val="ctr"/>
        <c:lblOffset val="100"/>
        <c:noMultiLvlLbl val="0"/>
      </c:catAx>
      <c:valAx>
        <c:axId val="598391440"/>
        <c:scaling>
          <c:orientation val="minMax"/>
          <c:max val="2500000"/>
          <c:min val="-2000000"/>
        </c:scaling>
        <c:delete val="1"/>
        <c:axPos val="l"/>
        <c:numFmt formatCode="_-* #\ ##0\ [$JPY]_-;\-* #\ ##0\ [$JPY]_-;_-* &quot;-&quot;??\ [$JPY]_-;_-@_-" sourceLinked="1"/>
        <c:majorTickMark val="none"/>
        <c:minorTickMark val="none"/>
        <c:tickLblPos val="nextTo"/>
        <c:crossAx val="598392688"/>
        <c:crosses val="autoZero"/>
        <c:crossBetween val="between"/>
      </c:valAx>
      <c:spPr>
        <a:noFill/>
        <a:ln w="25400">
          <a:noFill/>
        </a:ln>
        <a:effectLst/>
      </c:spPr>
    </c:plotArea>
    <c:legend>
      <c:legendPos val="t"/>
      <c:layout>
        <c:manualLayout>
          <c:xMode val="edge"/>
          <c:yMode val="edge"/>
          <c:x val="8.3419916569046265E-2"/>
          <c:y val="7.2595281306715061E-3"/>
          <c:w val="0.85864599037257971"/>
          <c:h val="6.125269731483201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4658897169551787E-2"/>
          <c:y val="9.0836989296483137E-2"/>
          <c:w val="0.90863833960863205"/>
          <c:h val="0.87830630064163939"/>
        </c:manualLayout>
      </c:layout>
      <c:barChart>
        <c:barDir val="col"/>
        <c:grouping val="clustered"/>
        <c:varyColors val="0"/>
        <c:ser>
          <c:idx val="1"/>
          <c:order val="1"/>
          <c:tx>
            <c:strRef>
              <c:f>'Показатели банков'!$C$3</c:f>
              <c:strCache>
                <c:ptCount val="1"/>
                <c:pt idx="0">
                  <c:v>Городские банки</c:v>
                </c:pt>
              </c:strCache>
            </c:strRef>
          </c:tx>
          <c:spPr>
            <a:solidFill>
              <a:schemeClr val="accent2"/>
            </a:solidFill>
            <a:ln>
              <a:noFill/>
            </a:ln>
            <a:effectLst/>
          </c:spPr>
          <c:invertIfNegative val="0"/>
          <c:dLbls>
            <c:dLbl>
              <c:idx val="0"/>
              <c:layout>
                <c:manualLayout>
                  <c:x val="8.1562160575738799E-2"/>
                  <c:y val="1.0726953141746574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ru-RU"/>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accentCallout1">
                      <a:avLst/>
                    </a:prstGeom>
                    <a:noFill/>
                    <a:ln>
                      <a:noFill/>
                    </a:ln>
                  </c15:spPr>
                </c:ext>
                <c:ext xmlns:c16="http://schemas.microsoft.com/office/drawing/2014/chart" uri="{C3380CC4-5D6E-409C-BE32-E72D297353CC}">
                  <c16:uniqueId val="{00000000-BF46-4DB0-A695-478C3D519F23}"/>
                </c:ext>
              </c:extLst>
            </c:dLbl>
            <c:dLbl>
              <c:idx val="1"/>
              <c:delete val="1"/>
              <c:extLst>
                <c:ext xmlns:c15="http://schemas.microsoft.com/office/drawing/2012/chart" uri="{CE6537A1-D6FC-4f65-9D91-7224C49458BB}"/>
                <c:ext xmlns:c16="http://schemas.microsoft.com/office/drawing/2014/chart" uri="{C3380CC4-5D6E-409C-BE32-E72D297353CC}">
                  <c16:uniqueId val="{00000001-BF46-4DB0-A695-478C3D519F23}"/>
                </c:ext>
              </c:extLst>
            </c:dLbl>
            <c:dLbl>
              <c:idx val="2"/>
              <c:layout>
                <c:manualLayout>
                  <c:x val="4.6875180133961948E-2"/>
                  <c:y val="-5.145696303399467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F46-4DB0-A695-478C3D519F23}"/>
                </c:ext>
              </c:extLst>
            </c:dLbl>
            <c:dLbl>
              <c:idx val="3"/>
              <c:delete val="1"/>
              <c:extLst>
                <c:ext xmlns:c15="http://schemas.microsoft.com/office/drawing/2012/chart" uri="{CE6537A1-D6FC-4f65-9D91-7224C49458BB}"/>
                <c:ext xmlns:c16="http://schemas.microsoft.com/office/drawing/2014/chart" uri="{C3380CC4-5D6E-409C-BE32-E72D297353CC}">
                  <c16:uniqueId val="{00000003-BF46-4DB0-A695-478C3D519F23}"/>
                </c:ext>
              </c:extLst>
            </c:dLbl>
            <c:dLbl>
              <c:idx val="4"/>
              <c:delete val="1"/>
              <c:extLst>
                <c:ext xmlns:c15="http://schemas.microsoft.com/office/drawing/2012/chart" uri="{CE6537A1-D6FC-4f65-9D91-7224C49458BB}"/>
                <c:ext xmlns:c16="http://schemas.microsoft.com/office/drawing/2014/chart" uri="{C3380CC4-5D6E-409C-BE32-E72D297353CC}">
                  <c16:uniqueId val="{00000004-BF46-4DB0-A695-478C3D519F23}"/>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accentCallout2">
                    <a:avLst/>
                  </a:prstGeom>
                  <a:noFill/>
                  <a:ln>
                    <a:noFill/>
                  </a:ln>
                </c15:spPr>
                <c15:showLeaderLines val="0"/>
              </c:ext>
            </c:extLst>
          </c:dLbls>
          <c:cat>
            <c:numRef>
              <c:f>'Показатели банков'!$A$10:$A$14</c:f>
              <c:numCache>
                <c:formatCode>General</c:formatCode>
                <c:ptCount val="5"/>
                <c:pt idx="0">
                  <c:v>2006</c:v>
                </c:pt>
                <c:pt idx="1">
                  <c:v>2007</c:v>
                </c:pt>
                <c:pt idx="2">
                  <c:v>2008</c:v>
                </c:pt>
                <c:pt idx="3">
                  <c:v>2009</c:v>
                </c:pt>
                <c:pt idx="4">
                  <c:v>2010</c:v>
                </c:pt>
              </c:numCache>
              <c:extLst/>
            </c:numRef>
          </c:cat>
          <c:val>
            <c:numRef>
              <c:f>'Показатели банков'!$C$10:$C$14</c:f>
              <c:numCache>
                <c:formatCode>_-* #\ ##0\ [$JPY]_-;\-* #\ ##0\ [$JPY]_-;_-* "-"??\ [$JPY]_-;_-@_-</c:formatCode>
                <c:ptCount val="5"/>
                <c:pt idx="0">
                  <c:v>2096982</c:v>
                </c:pt>
                <c:pt idx="1">
                  <c:v>1102742</c:v>
                </c:pt>
                <c:pt idx="2">
                  <c:v>-1105572</c:v>
                </c:pt>
                <c:pt idx="3">
                  <c:v>1072697</c:v>
                </c:pt>
                <c:pt idx="4">
                  <c:v>1622312</c:v>
                </c:pt>
              </c:numCache>
              <c:extLst/>
            </c:numRef>
          </c:val>
          <c:extLst>
            <c:ext xmlns:c16="http://schemas.microsoft.com/office/drawing/2014/chart" uri="{C3380CC4-5D6E-409C-BE32-E72D297353CC}">
              <c16:uniqueId val="{00000005-BF46-4DB0-A695-478C3D519F23}"/>
            </c:ext>
          </c:extLst>
        </c:ser>
        <c:ser>
          <c:idx val="2"/>
          <c:order val="2"/>
          <c:tx>
            <c:strRef>
              <c:f>'Показатели банков'!$D$3</c:f>
              <c:strCache>
                <c:ptCount val="1"/>
                <c:pt idx="0">
                  <c:v>Региональные банки</c:v>
                </c:pt>
              </c:strCache>
            </c:strRef>
          </c:tx>
          <c:spPr>
            <a:solidFill>
              <a:schemeClr val="accent3"/>
            </a:solidFill>
            <a:ln>
              <a:noFill/>
            </a:ln>
            <a:effectLst/>
          </c:spPr>
          <c:invertIfNegative val="0"/>
          <c:dLbls>
            <c:dLbl>
              <c:idx val="2"/>
              <c:layout>
                <c:manualLayout>
                  <c:x val="-7.6691577274832838E-17"/>
                  <c:y val="-5.145797598627787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F46-4DB0-A695-478C3D519F23}"/>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'Показатели банков'!$A$10:$A$14</c:f>
              <c:numCache>
                <c:formatCode>General</c:formatCode>
                <c:ptCount val="5"/>
                <c:pt idx="0">
                  <c:v>2006</c:v>
                </c:pt>
                <c:pt idx="1">
                  <c:v>2007</c:v>
                </c:pt>
                <c:pt idx="2">
                  <c:v>2008</c:v>
                </c:pt>
                <c:pt idx="3">
                  <c:v>2009</c:v>
                </c:pt>
                <c:pt idx="4">
                  <c:v>2010</c:v>
                </c:pt>
              </c:numCache>
              <c:extLst/>
            </c:numRef>
          </c:cat>
          <c:val>
            <c:numRef>
              <c:f>'Показатели банков'!$D$10:$D$14</c:f>
              <c:numCache>
                <c:formatCode>_-* #\ ##0\ [$JPY]_-;\-* #\ ##0\ [$JPY]_-;_-* "-"??\ [$JPY]_-;_-@_-</c:formatCode>
                <c:ptCount val="5"/>
                <c:pt idx="0">
                  <c:v>742491</c:v>
                </c:pt>
                <c:pt idx="1">
                  <c:v>510648</c:v>
                </c:pt>
                <c:pt idx="2">
                  <c:v>-69868</c:v>
                </c:pt>
                <c:pt idx="3">
                  <c:v>552714</c:v>
                </c:pt>
                <c:pt idx="4">
                  <c:v>542761</c:v>
                </c:pt>
              </c:numCache>
              <c:extLst/>
            </c:numRef>
          </c:val>
          <c:extLst>
            <c:ext xmlns:c16="http://schemas.microsoft.com/office/drawing/2014/chart" uri="{C3380CC4-5D6E-409C-BE32-E72D297353CC}">
              <c16:uniqueId val="{00000007-BF46-4DB0-A695-478C3D519F23}"/>
            </c:ext>
          </c:extLst>
        </c:ser>
        <c:ser>
          <c:idx val="3"/>
          <c:order val="3"/>
          <c:tx>
            <c:strRef>
              <c:f>'Показатели банков'!$E$3</c:f>
              <c:strCache>
                <c:ptCount val="1"/>
                <c:pt idx="0">
                  <c:v>Региональные банки II</c:v>
                </c:pt>
              </c:strCache>
            </c:strRef>
          </c:tx>
          <c:spPr>
            <a:solidFill>
              <a:schemeClr val="accent4"/>
            </a:solidFill>
            <a:ln>
              <a:noFill/>
            </a:ln>
            <a:effectLst/>
          </c:spPr>
          <c:invertIfNegative val="0"/>
          <c:dLbls>
            <c:dLbl>
              <c:idx val="2"/>
              <c:layout>
                <c:manualLayout>
                  <c:x val="-7.6691577274832838E-17"/>
                  <c:y val="4.2881646655231562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F46-4DB0-A695-478C3D519F23}"/>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'Показатели банков'!$A$10:$A$14</c:f>
              <c:numCache>
                <c:formatCode>General</c:formatCode>
                <c:ptCount val="5"/>
                <c:pt idx="0">
                  <c:v>2006</c:v>
                </c:pt>
                <c:pt idx="1">
                  <c:v>2007</c:v>
                </c:pt>
                <c:pt idx="2">
                  <c:v>2008</c:v>
                </c:pt>
                <c:pt idx="3">
                  <c:v>2009</c:v>
                </c:pt>
                <c:pt idx="4">
                  <c:v>2010</c:v>
                </c:pt>
              </c:numCache>
              <c:extLst/>
            </c:numRef>
          </c:cat>
          <c:val>
            <c:numRef>
              <c:f>'Показатели банков'!$E$10:$E$14</c:f>
              <c:numCache>
                <c:formatCode>_-* #\ ##0\ [$JPY]_-;\-* #\ ##0\ [$JPY]_-;_-* "-"??\ [$JPY]_-;_-@_-</c:formatCode>
                <c:ptCount val="5"/>
                <c:pt idx="0">
                  <c:v>26485</c:v>
                </c:pt>
                <c:pt idx="1">
                  <c:v>88986</c:v>
                </c:pt>
                <c:pt idx="2">
                  <c:v>-375506</c:v>
                </c:pt>
                <c:pt idx="3">
                  <c:v>61324</c:v>
                </c:pt>
                <c:pt idx="4">
                  <c:v>75168</c:v>
                </c:pt>
              </c:numCache>
              <c:extLst/>
            </c:numRef>
          </c:val>
          <c:extLst>
            <c:ext xmlns:c16="http://schemas.microsoft.com/office/drawing/2014/chart" uri="{C3380CC4-5D6E-409C-BE32-E72D297353CC}">
              <c16:uniqueId val="{00000009-BF46-4DB0-A695-478C3D519F23}"/>
            </c:ext>
          </c:extLst>
        </c:ser>
        <c:ser>
          <c:idx val="4"/>
          <c:order val="4"/>
          <c:tx>
            <c:strRef>
              <c:f>'Показатели банков'!$F$3</c:f>
              <c:strCache>
                <c:ptCount val="1"/>
                <c:pt idx="0">
                  <c:v>Трастовые банки</c:v>
                </c:pt>
              </c:strCache>
            </c:strRef>
          </c:tx>
          <c:spPr>
            <a:solidFill>
              <a:schemeClr val="accent5"/>
            </a:solidFill>
            <a:ln>
              <a:noFill/>
            </a:ln>
            <a:effectLst/>
          </c:spPr>
          <c:invertIfNegative val="0"/>
          <c:dLbls>
            <c:dLbl>
              <c:idx val="2"/>
              <c:layout>
                <c:manualLayout>
                  <c:x val="0"/>
                  <c:y val="-3.430531732418516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F46-4DB0-A695-478C3D519F23}"/>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'Показатели банков'!$A$10:$A$14</c:f>
              <c:numCache>
                <c:formatCode>General</c:formatCode>
                <c:ptCount val="5"/>
                <c:pt idx="0">
                  <c:v>2006</c:v>
                </c:pt>
                <c:pt idx="1">
                  <c:v>2007</c:v>
                </c:pt>
                <c:pt idx="2">
                  <c:v>2008</c:v>
                </c:pt>
                <c:pt idx="3">
                  <c:v>2009</c:v>
                </c:pt>
                <c:pt idx="4">
                  <c:v>2010</c:v>
                </c:pt>
              </c:numCache>
              <c:extLst/>
            </c:numRef>
          </c:cat>
          <c:val>
            <c:numRef>
              <c:f>'Показатели банков'!$F$10:$F$14</c:f>
              <c:numCache>
                <c:formatCode>_-* #\ ##0\ [$JPY]_-;\-* #\ ##0\ [$JPY]_-;_-* "-"??\ [$JPY]_-;_-@_-</c:formatCode>
                <c:ptCount val="5"/>
                <c:pt idx="0">
                  <c:v>492304</c:v>
                </c:pt>
                <c:pt idx="1">
                  <c:v>365531</c:v>
                </c:pt>
                <c:pt idx="2">
                  <c:v>-42281</c:v>
                </c:pt>
                <c:pt idx="3">
                  <c:v>164851</c:v>
                </c:pt>
                <c:pt idx="4">
                  <c:v>225205</c:v>
                </c:pt>
              </c:numCache>
              <c:extLst/>
            </c:numRef>
          </c:val>
          <c:extLst>
            <c:ext xmlns:c16="http://schemas.microsoft.com/office/drawing/2014/chart" uri="{C3380CC4-5D6E-409C-BE32-E72D297353CC}">
              <c16:uniqueId val="{0000000B-BF46-4DB0-A695-478C3D519F23}"/>
            </c:ext>
          </c:extLst>
        </c:ser>
        <c:dLbls>
          <c:dLblPos val="outEnd"/>
          <c:showLegendKey val="0"/>
          <c:showVal val="1"/>
          <c:showCatName val="0"/>
          <c:showSerName val="0"/>
          <c:showPercent val="0"/>
          <c:showBubbleSize val="0"/>
        </c:dLbls>
        <c:gapWidth val="444"/>
        <c:overlap val="-90"/>
        <c:axId val="598392688"/>
        <c:axId val="598391440"/>
        <c:extLst>
          <c:ext xmlns:c15="http://schemas.microsoft.com/office/drawing/2012/chart" uri="{02D57815-91ED-43cb-92C2-25804820EDAC}">
            <c15:filteredBarSeries>
              <c15:ser>
                <c:idx val="0"/>
                <c:order val="0"/>
                <c:tx>
                  <c:strRef>
                    <c:extLst>
                      <c:ext uri="{02D57815-91ED-43cb-92C2-25804820EDAC}">
                        <c15:formulaRef>
                          <c15:sqref>'Показатели банков'!$B$3</c15:sqref>
                        </c15:formulaRef>
                      </c:ext>
                    </c:extLst>
                    <c:strCache>
                      <c:ptCount val="1"/>
                      <c:pt idx="0">
                        <c:v>Все банки</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1">
                                <a:lumMod val="35000"/>
                                <a:lumOff val="65000"/>
                              </a:schemeClr>
                            </a:solidFill>
                          </a:ln>
                          <a:effectLst/>
                        </c:spPr>
                      </c15:leaderLines>
                    </c:ext>
                  </c:extLst>
                </c:dLbls>
                <c:cat>
                  <c:numRef>
                    <c:extLst>
                      <c:ext uri="{02D57815-91ED-43cb-92C2-25804820EDAC}">
                        <c15:formulaRef>
                          <c15:sqref>'Показатели банков'!$A$10:$A$14</c15:sqref>
                        </c15:formulaRef>
                      </c:ext>
                    </c:extLst>
                    <c:numCache>
                      <c:formatCode>General</c:formatCode>
                      <c:ptCount val="5"/>
                      <c:pt idx="0">
                        <c:v>2006</c:v>
                      </c:pt>
                      <c:pt idx="1">
                        <c:v>2007</c:v>
                      </c:pt>
                      <c:pt idx="2">
                        <c:v>2008</c:v>
                      </c:pt>
                      <c:pt idx="3">
                        <c:v>2009</c:v>
                      </c:pt>
                      <c:pt idx="4">
                        <c:v>2010</c:v>
                      </c:pt>
                    </c:numCache>
                  </c:numRef>
                </c:cat>
                <c:val>
                  <c:numRef>
                    <c:extLst>
                      <c:ext uri="{02D57815-91ED-43cb-92C2-25804820EDAC}">
                        <c15:formulaRef>
                          <c15:sqref>'Показатели банков'!$B$10:$B$14</c15:sqref>
                        </c15:formulaRef>
                      </c:ext>
                    </c:extLst>
                    <c:numCache>
                      <c:formatCode>_-* #\ ##0\ [$JPY]_-;\-* #\ ##0\ [$JPY]_-;_-* "-"??\ [$JPY]_-;_-@_-</c:formatCode>
                      <c:ptCount val="5"/>
                      <c:pt idx="0">
                        <c:v>3398470</c:v>
                      </c:pt>
                      <c:pt idx="1">
                        <c:v>2124648</c:v>
                      </c:pt>
                      <c:pt idx="2">
                        <c:v>-1995556</c:v>
                      </c:pt>
                      <c:pt idx="3">
                        <c:v>1811586</c:v>
                      </c:pt>
                      <c:pt idx="4">
                        <c:v>2508441</c:v>
                      </c:pt>
                    </c:numCache>
                  </c:numRef>
                </c:val>
                <c:extLst>
                  <c:ext xmlns:c16="http://schemas.microsoft.com/office/drawing/2014/chart" uri="{C3380CC4-5D6E-409C-BE32-E72D297353CC}">
                    <c16:uniqueId val="{0000000C-BF46-4DB0-A695-478C3D519F23}"/>
                  </c:ext>
                </c:extLst>
              </c15:ser>
            </c15:filteredBarSeries>
          </c:ext>
        </c:extLst>
      </c:barChart>
      <c:catAx>
        <c:axId val="5983926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cap="all" spc="120" normalizeH="0" baseline="0">
                <a:solidFill>
                  <a:schemeClr val="accent1">
                    <a:lumMod val="75000"/>
                  </a:schemeClr>
                </a:solidFill>
                <a:latin typeface="+mn-lt"/>
                <a:ea typeface="+mn-ea"/>
                <a:cs typeface="+mn-cs"/>
              </a:defRPr>
            </a:pPr>
            <a:endParaRPr lang="ru-RU"/>
          </a:p>
        </c:txPr>
        <c:crossAx val="598391440"/>
        <c:crosses val="autoZero"/>
        <c:auto val="1"/>
        <c:lblAlgn val="ctr"/>
        <c:lblOffset val="100"/>
        <c:noMultiLvlLbl val="0"/>
      </c:catAx>
      <c:valAx>
        <c:axId val="598391440"/>
        <c:scaling>
          <c:orientation val="minMax"/>
          <c:max val="2500000"/>
          <c:min val="-2000000"/>
        </c:scaling>
        <c:delete val="1"/>
        <c:axPos val="l"/>
        <c:numFmt formatCode="_-* #\ ##0\ [$JPY]_-;\-* #\ ##0\ [$JPY]_-;_-* &quot;-&quot;??\ [$JPY]_-;_-@_-" sourceLinked="1"/>
        <c:majorTickMark val="none"/>
        <c:minorTickMark val="none"/>
        <c:tickLblPos val="nextTo"/>
        <c:crossAx val="598392688"/>
        <c:crosses val="autoZero"/>
        <c:crossBetween val="between"/>
      </c:valAx>
      <c:spPr>
        <a:noFill/>
        <a:ln w="25400">
          <a:noFill/>
        </a:ln>
        <a:effectLst/>
      </c:spPr>
    </c:plotArea>
    <c:legend>
      <c:legendPos val="t"/>
      <c:layout>
        <c:manualLayout>
          <c:xMode val="edge"/>
          <c:yMode val="edge"/>
          <c:x val="8.3419916569046265E-2"/>
          <c:y val="7.2595281306715061E-3"/>
          <c:w val="0.85864599037257971"/>
          <c:h val="6.125269731483201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d14543-afc6-4201-94f5-653c437f5c3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Документ" ma:contentTypeID="0x010100F9F1FF954FB9F94C8395CEE5E986AFC4" ma:contentTypeVersion="6" ma:contentTypeDescription="Создание документа." ma:contentTypeScope="" ma:versionID="2acf013b6f170da480afbd3c079d69c2">
  <xsd:schema xmlns:xsd="http://www.w3.org/2001/XMLSchema" xmlns:xs="http://www.w3.org/2001/XMLSchema" xmlns:p="http://schemas.microsoft.com/office/2006/metadata/properties" xmlns:ns3="17d14543-afc6-4201-94f5-653c437f5c3d" targetNamespace="http://schemas.microsoft.com/office/2006/metadata/properties" ma:root="true" ma:fieldsID="1004bfda4c4ff812460c27f0a791f227" ns3:_="">
    <xsd:import namespace="17d14543-afc6-4201-94f5-653c437f5c3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d14543-afc6-4201-94f5-653c437f5c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E1A2E-01DE-4060-8A26-C3D3305C9F89}">
  <ds:schemaRefs>
    <ds:schemaRef ds:uri="http://schemas.microsoft.com/office/2006/metadata/properties"/>
    <ds:schemaRef ds:uri="http://schemas.microsoft.com/office/infopath/2007/PartnerControls"/>
    <ds:schemaRef ds:uri="17d14543-afc6-4201-94f5-653c437f5c3d"/>
  </ds:schemaRefs>
</ds:datastoreItem>
</file>

<file path=customXml/itemProps2.xml><?xml version="1.0" encoding="utf-8"?>
<ds:datastoreItem xmlns:ds="http://schemas.openxmlformats.org/officeDocument/2006/customXml" ds:itemID="{863392C7-3A9F-4929-BCDA-ECDB24342DCA}">
  <ds:schemaRefs>
    <ds:schemaRef ds:uri="http://schemas.openxmlformats.org/officeDocument/2006/bibliography"/>
  </ds:schemaRefs>
</ds:datastoreItem>
</file>

<file path=customXml/itemProps3.xml><?xml version="1.0" encoding="utf-8"?>
<ds:datastoreItem xmlns:ds="http://schemas.openxmlformats.org/officeDocument/2006/customXml" ds:itemID="{CD4F27BE-1DBA-4DEC-BF1A-43CA6E23D6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d14543-afc6-4201-94f5-653c437f5c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C1B560-D4FC-45BD-A2C1-8A335926E9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33</Pages>
  <Words>8244</Words>
  <Characters>46995</Characters>
  <Application>Microsoft Office Word</Application>
  <DocSecurity>0</DocSecurity>
  <Lines>391</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55129</CharactersWithSpaces>
  <SharedDoc>false</SharedDoc>
  <HLinks>
    <vt:vector size="72" baseType="variant">
      <vt:variant>
        <vt:i4>5439552</vt:i4>
      </vt:variant>
      <vt:variant>
        <vt:i4>33</vt:i4>
      </vt:variant>
      <vt:variant>
        <vt:i4>0</vt:i4>
      </vt:variant>
      <vt:variant>
        <vt:i4>5</vt:i4>
      </vt:variant>
      <vt:variant>
        <vt:lpwstr>https://www.emerald.com/insight/content/doi/10.1108/cg-05-2023-0183/full/html</vt:lpwstr>
      </vt:variant>
      <vt:variant>
        <vt:lpwstr/>
      </vt:variant>
      <vt:variant>
        <vt:i4>5308541</vt:i4>
      </vt:variant>
      <vt:variant>
        <vt:i4>30</vt:i4>
      </vt:variant>
      <vt:variant>
        <vt:i4>0</vt:i4>
      </vt:variant>
      <vt:variant>
        <vt:i4>5</vt:i4>
      </vt:variant>
      <vt:variant>
        <vt:lpwstr>https://www.businessperspectives.org/images/pdf/applications/publishing/templates/article/assets/19654/IMFI_2024_01_Kumar.pdf</vt:lpwstr>
      </vt:variant>
      <vt:variant>
        <vt:lpwstr/>
      </vt:variant>
      <vt:variant>
        <vt:i4>2097186</vt:i4>
      </vt:variant>
      <vt:variant>
        <vt:i4>27</vt:i4>
      </vt:variant>
      <vt:variant>
        <vt:i4>0</vt:i4>
      </vt:variant>
      <vt:variant>
        <vt:i4>5</vt:i4>
      </vt:variant>
      <vt:variant>
        <vt:lpwstr>https://link.springer.com/article/10.1007/s12232-014-0195-7</vt:lpwstr>
      </vt:variant>
      <vt:variant>
        <vt:lpwstr/>
      </vt:variant>
      <vt:variant>
        <vt:i4>1245185</vt:i4>
      </vt:variant>
      <vt:variant>
        <vt:i4>24</vt:i4>
      </vt:variant>
      <vt:variant>
        <vt:i4>0</vt:i4>
      </vt:variant>
      <vt:variant>
        <vt:i4>5</vt:i4>
      </vt:variant>
      <vt:variant>
        <vt:lpwstr>https://www.emerald.com/insight/content/doi/10.1108/IJOEM-06-2020-0711/full/html</vt:lpwstr>
      </vt:variant>
      <vt:variant>
        <vt:lpwstr/>
      </vt:variant>
      <vt:variant>
        <vt:i4>4849722</vt:i4>
      </vt:variant>
      <vt:variant>
        <vt:i4>21</vt:i4>
      </vt:variant>
      <vt:variant>
        <vt:i4>0</vt:i4>
      </vt:variant>
      <vt:variant>
        <vt:i4>5</vt:i4>
      </vt:variant>
      <vt:variant>
        <vt:lpwstr>https://books.google.ru/books?hl=ru&amp;lr=&amp;id=qfghEAAAQBAJ&amp;oi=fnd&amp;pg=PA1&amp;dq=THE+DEVELOPMENT+OF+THE+WORLD+FINANCIAL+MARKET+IN+THE+CONTEXT+OF+REGIONAL+IMBALANCES+for+Japan&amp;ots=P1P0Vlory-&amp;sig=n25oSwA6QLEWUxwONERdpeViMYo&amp;redir_esc=y</vt:lpwstr>
      </vt:variant>
      <vt:variant>
        <vt:lpwstr>v=onepage&amp;q&amp;f=false</vt:lpwstr>
      </vt:variant>
      <vt:variant>
        <vt:i4>4194379</vt:i4>
      </vt:variant>
      <vt:variant>
        <vt:i4>18</vt:i4>
      </vt:variant>
      <vt:variant>
        <vt:i4>0</vt:i4>
      </vt:variant>
      <vt:variant>
        <vt:i4>5</vt:i4>
      </vt:variant>
      <vt:variant>
        <vt:lpwstr>https://www.tandfonline.com/doi/abs/10.1080/23311975.2022.2114308</vt:lpwstr>
      </vt:variant>
      <vt:variant>
        <vt:lpwstr/>
      </vt:variant>
      <vt:variant>
        <vt:i4>7274612</vt:i4>
      </vt:variant>
      <vt:variant>
        <vt:i4>15</vt:i4>
      </vt:variant>
      <vt:variant>
        <vt:i4>0</vt:i4>
      </vt:variant>
      <vt:variant>
        <vt:i4>5</vt:i4>
      </vt:variant>
      <vt:variant>
        <vt:lpwstr>https://www.sciencedirect.com/science/article/pii/S0148296319307180</vt:lpwstr>
      </vt:variant>
      <vt:variant>
        <vt:lpwstr/>
      </vt:variant>
      <vt:variant>
        <vt:i4>2097250</vt:i4>
      </vt:variant>
      <vt:variant>
        <vt:i4>12</vt:i4>
      </vt:variant>
      <vt:variant>
        <vt:i4>0</vt:i4>
      </vt:variant>
      <vt:variant>
        <vt:i4>5</vt:i4>
      </vt:variant>
      <vt:variant>
        <vt:lpwstr>https://www.boj.or.jp/en/index.htm/</vt:lpwstr>
      </vt:variant>
      <vt:variant>
        <vt:lpwstr/>
      </vt:variant>
      <vt:variant>
        <vt:i4>7995421</vt:i4>
      </vt:variant>
      <vt:variant>
        <vt:i4>9</vt:i4>
      </vt:variant>
      <vt:variant>
        <vt:i4>0</vt:i4>
      </vt:variant>
      <vt:variant>
        <vt:i4>5</vt:i4>
      </vt:variant>
      <vt:variant>
        <vt:lpwstr>https://www.sciencedirect.com/science/article/pii/S1042444X02000385?casa_token=utXQHV0jphIAAAAA:heaStEg5tJ-0kmSfUX7VTeCXVmKccoRmUaLe0xdSPElp_6UCNp_HEzsFn0Kg2E3vVF9etZBDS74</vt:lpwstr>
      </vt:variant>
      <vt:variant>
        <vt:lpwstr/>
      </vt:variant>
      <vt:variant>
        <vt:i4>262254</vt:i4>
      </vt:variant>
      <vt:variant>
        <vt:i4>6</vt:i4>
      </vt:variant>
      <vt:variant>
        <vt:i4>0</vt:i4>
      </vt:variant>
      <vt:variant>
        <vt:i4>5</vt:i4>
      </vt:variant>
      <vt:variant>
        <vt:lpwstr>https://www.boj.or.jp/en/research/brp/ron_2023/data/ron230330a.pdf</vt:lpwstr>
      </vt:variant>
      <vt:variant>
        <vt:lpwstr/>
      </vt:variant>
      <vt:variant>
        <vt:i4>8192108</vt:i4>
      </vt:variant>
      <vt:variant>
        <vt:i4>3</vt:i4>
      </vt:variant>
      <vt:variant>
        <vt:i4>0</vt:i4>
      </vt:variant>
      <vt:variant>
        <vt:i4>5</vt:i4>
      </vt:variant>
      <vt:variant>
        <vt:lpwstr>https://aeterna-ufa.ru/sbornik/AP-2021-02.pdf</vt:lpwstr>
      </vt:variant>
      <vt:variant>
        <vt:lpwstr>page=87</vt:lpwstr>
      </vt:variant>
      <vt:variant>
        <vt:i4>6357040</vt:i4>
      </vt:variant>
      <vt:variant>
        <vt:i4>0</vt:i4>
      </vt:variant>
      <vt:variant>
        <vt:i4>0</vt:i4>
      </vt:variant>
      <vt:variant>
        <vt:i4>5</vt:i4>
      </vt:variant>
      <vt:variant>
        <vt:lpwstr>https://d1wqtxts1xzle7.cloudfront.net/55621621/SaooeX7o-libre.pdf?1516788399=&amp;response-content-disposition=inline%3B+filename%3D55621621.pdf&amp;Expires=1732539181&amp;Signature=BoqZOLdcr5VdcBAToNTfDTgueYyB6WZWgKwOnWkWlrpFZiWjJKCVsOJL64TmhDnN8pUN-pw~h9KO3WQvOnqTceuDX03JImbIimG1SDEWKyUs0haQ2zVz-RQLA-XMUAM1DQA9Qea7AHgqDTH~Jf0CHZZHG13vvn3RIqhgAfrYMtDdrBPpOcm4QixdTLPYGZVpmSqZoQvgj0KfnOOO40BZyaeuXpkYcSwZLPNICUvYis9oJBpxtzdrYw3OqHMbh4CJ4iIK-WqaYhNjvqUdIpMr1nYjM-dvosNqaZjgK~tTcVdWkFcQJ1eI8wLtYiazCj63-3fQd5u~iX~eWyujLGEsOQ__&amp;Key-Pair-Id=APKAJLOHF5GGSLRBV4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Васясин Дмитрий Алексеевич</dc:creator>
  <cp:keywords/>
  <dc:description/>
  <cp:lastModifiedBy>gop lop</cp:lastModifiedBy>
  <cp:revision>5</cp:revision>
  <dcterms:created xsi:type="dcterms:W3CDTF">2025-04-29T20:56:00Z</dcterms:created>
  <dcterms:modified xsi:type="dcterms:W3CDTF">2026-04-23T08:12:00Z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0x010100F9F1FF954FB9F94C8395CEE5E986AFC4</vt:lpwstr>
  </property>
</Properties>
</file>