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81CD5" w14:textId="77777777" w:rsidR="00E86262" w:rsidRDefault="00000000">
      <w:pPr>
        <w:spacing w:after="40"/>
        <w:jc w:val="center"/>
      </w:pPr>
      <w:r>
        <w:rPr>
          <w:b/>
          <w:color w:val="0B74DE"/>
          <w:sz w:val="28"/>
        </w:rPr>
        <w:t>FIRMVORA</w:t>
      </w:r>
    </w:p>
    <w:p w14:paraId="37B6F172" w14:textId="77777777" w:rsidR="00E86262" w:rsidRDefault="00000000">
      <w:pPr>
        <w:spacing w:after="80"/>
        <w:jc w:val="center"/>
      </w:pPr>
      <w:r>
        <w:rPr>
          <w:b/>
          <w:color w:val="0B2A57"/>
          <w:sz w:val="38"/>
        </w:rPr>
        <w:t>Client Portal - External Links &amp; Business Resources</w:t>
      </w:r>
    </w:p>
    <w:p w14:paraId="005962A2" w14:textId="77777777" w:rsidR="00E86262" w:rsidRDefault="00000000">
      <w:pPr>
        <w:spacing w:after="160"/>
        <w:jc w:val="center"/>
      </w:pPr>
      <w:r>
        <w:rPr>
          <w:color w:val="667085"/>
        </w:rPr>
        <w:t>Developer Directional Guide | Business Documents &amp; Resources &gt; Helpful Resources &gt; External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E86262" w14:paraId="5440A24E" w14:textId="77777777">
        <w:trPr>
          <w:jc w:val="center"/>
        </w:trPr>
        <w:tc>
          <w:tcPr>
            <w:tcW w:w="10454" w:type="dxa"/>
            <w:shd w:val="clear" w:color="auto" w:fill="EAF5FF"/>
            <w:vAlign w:val="center"/>
          </w:tcPr>
          <w:p w14:paraId="00298785" w14:textId="77777777" w:rsidR="00E86262" w:rsidRDefault="00000000">
            <w:pPr>
              <w:spacing w:before="80" w:after="80"/>
            </w:pPr>
            <w:r>
              <w:rPr>
                <w:sz w:val="18"/>
              </w:rPr>
              <w:t>Purpose: This page gives a client quick access to trusted external government, tax, funding, financial, and business-planning resources. It is a resource-routing page only; FirmVora does not copy, host, or modify the external website content.</w:t>
            </w:r>
          </w:p>
        </w:tc>
      </w:tr>
    </w:tbl>
    <w:p w14:paraId="4E9F59E6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1. Placement &amp;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0"/>
        <w:gridCol w:w="8254"/>
      </w:tblGrid>
      <w:tr w:rsidR="00E86262" w14:paraId="59B10ED7" w14:textId="77777777">
        <w:trPr>
          <w:jc w:val="center"/>
        </w:trPr>
        <w:tc>
          <w:tcPr>
            <w:tcW w:w="2232" w:type="dxa"/>
            <w:shd w:val="clear" w:color="auto" w:fill="0B2A57"/>
            <w:vAlign w:val="center"/>
          </w:tcPr>
          <w:p w14:paraId="52489D07" w14:textId="77777777" w:rsidR="00E86262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496" w:type="dxa"/>
            <w:shd w:val="clear" w:color="auto" w:fill="0B2A57"/>
            <w:vAlign w:val="center"/>
          </w:tcPr>
          <w:p w14:paraId="46BCF287" w14:textId="77777777" w:rsidR="00E86262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E86262" w14:paraId="48878134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8933A39" w14:textId="77777777" w:rsidR="00E86262" w:rsidRDefault="00000000">
            <w:r>
              <w:rPr>
                <w:sz w:val="16"/>
              </w:rPr>
              <w:t>Portal location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432DA108" w14:textId="77777777" w:rsidR="00E86262" w:rsidRDefault="00000000">
            <w:r>
              <w:rPr>
                <w:sz w:val="16"/>
              </w:rPr>
              <w:t>Client Portal &gt; Business Documents &amp; Resources &gt; Helpful Resources &gt; External Links.</w:t>
            </w:r>
          </w:p>
        </w:tc>
      </w:tr>
      <w:tr w:rsidR="00E86262" w14:paraId="28E16D38" w14:textId="77777777">
        <w:trPr>
          <w:jc w:val="center"/>
        </w:trPr>
        <w:tc>
          <w:tcPr>
            <w:tcW w:w="2232" w:type="dxa"/>
            <w:shd w:val="clear" w:color="auto" w:fill="F8FBFF"/>
            <w:vAlign w:val="center"/>
          </w:tcPr>
          <w:p w14:paraId="117484CE" w14:textId="77777777" w:rsidR="00E86262" w:rsidRDefault="00000000">
            <w:r>
              <w:rPr>
                <w:sz w:val="16"/>
              </w:rPr>
              <w:t>How client gets here</w:t>
            </w:r>
          </w:p>
        </w:tc>
        <w:tc>
          <w:tcPr>
            <w:tcW w:w="8496" w:type="dxa"/>
            <w:shd w:val="clear" w:color="auto" w:fill="F8FBFF"/>
            <w:vAlign w:val="center"/>
          </w:tcPr>
          <w:p w14:paraId="3E178F4E" w14:textId="77777777" w:rsidR="00E86262" w:rsidRDefault="00000000">
            <w:r>
              <w:rPr>
                <w:sz w:val="16"/>
              </w:rPr>
              <w:t>Client clicks External Links inside the Helpful Resources area of the Business tab.</w:t>
            </w:r>
          </w:p>
        </w:tc>
      </w:tr>
      <w:tr w:rsidR="00E86262" w14:paraId="55F81A4A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B27B490" w14:textId="77777777" w:rsidR="00E86262" w:rsidRDefault="00000000">
            <w:r>
              <w:rPr>
                <w:sz w:val="16"/>
              </w:rPr>
              <w:t>Back to Resources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6D46F37E" w14:textId="77777777" w:rsidR="00E86262" w:rsidRDefault="00000000">
            <w:r>
              <w:rPr>
                <w:sz w:val="16"/>
              </w:rPr>
              <w:t>Returns to Business Documents &amp; Resources with the Helpful Resources section visible.</w:t>
            </w:r>
          </w:p>
        </w:tc>
      </w:tr>
      <w:tr w:rsidR="00E86262" w14:paraId="49F05AA2" w14:textId="77777777">
        <w:trPr>
          <w:jc w:val="center"/>
        </w:trPr>
        <w:tc>
          <w:tcPr>
            <w:tcW w:w="2232" w:type="dxa"/>
            <w:shd w:val="clear" w:color="auto" w:fill="F8FBFF"/>
            <w:vAlign w:val="center"/>
          </w:tcPr>
          <w:p w14:paraId="2A1569EB" w14:textId="77777777" w:rsidR="00E86262" w:rsidRDefault="00000000">
            <w:r>
              <w:rPr>
                <w:sz w:val="16"/>
              </w:rPr>
              <w:t>Page shell</w:t>
            </w:r>
          </w:p>
        </w:tc>
        <w:tc>
          <w:tcPr>
            <w:tcW w:w="8496" w:type="dxa"/>
            <w:shd w:val="clear" w:color="auto" w:fill="F8FBFF"/>
            <w:vAlign w:val="center"/>
          </w:tcPr>
          <w:p w14:paraId="128D1877" w14:textId="77777777" w:rsidR="00E86262" w:rsidRDefault="00000000">
            <w:r>
              <w:rPr>
                <w:sz w:val="16"/>
              </w:rPr>
              <w:t>Keep the same client-portal header, blue sidebar, tenant branding, and user session.</w:t>
            </w:r>
          </w:p>
        </w:tc>
      </w:tr>
      <w:tr w:rsidR="00E86262" w14:paraId="40BF4D4B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4D1C4AE" w14:textId="77777777" w:rsidR="00E86262" w:rsidRDefault="00000000">
            <w:r>
              <w:rPr>
                <w:sz w:val="16"/>
              </w:rPr>
              <w:t>Sidebar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1E731A29" w14:textId="77777777" w:rsidR="00E86262" w:rsidRDefault="00000000">
            <w:r>
              <w:rPr>
                <w:sz w:val="16"/>
              </w:rPr>
              <w:t>Home | My Documents | Intake Forms | Messages | Appointments | Invoices &amp; Payments | My Services | Log Out.</w:t>
            </w:r>
          </w:p>
        </w:tc>
      </w:tr>
      <w:tr w:rsidR="00E86262" w14:paraId="4CF11F5D" w14:textId="77777777">
        <w:trPr>
          <w:jc w:val="center"/>
        </w:trPr>
        <w:tc>
          <w:tcPr>
            <w:tcW w:w="2232" w:type="dxa"/>
            <w:shd w:val="clear" w:color="auto" w:fill="F8FBFF"/>
            <w:vAlign w:val="center"/>
          </w:tcPr>
          <w:p w14:paraId="06050B25" w14:textId="77777777" w:rsidR="00E86262" w:rsidRDefault="00000000">
            <w:r>
              <w:rPr>
                <w:sz w:val="16"/>
              </w:rPr>
              <w:t>Footer</w:t>
            </w:r>
          </w:p>
        </w:tc>
        <w:tc>
          <w:tcPr>
            <w:tcW w:w="8496" w:type="dxa"/>
            <w:shd w:val="clear" w:color="auto" w:fill="F8FBFF"/>
            <w:vAlign w:val="center"/>
          </w:tcPr>
          <w:p w14:paraId="0A893634" w14:textId="77777777" w:rsidR="00E86262" w:rsidRDefault="00000000">
            <w:r>
              <w:rPr>
                <w:sz w:val="16"/>
              </w:rPr>
              <w:t>Show tenant/LVP logo, Powered by FirmVora, Terms of Service, and Conditions.</w:t>
            </w:r>
          </w:p>
        </w:tc>
      </w:tr>
    </w:tbl>
    <w:p w14:paraId="594D0EA5" w14:textId="77777777" w:rsidR="00E86262" w:rsidRDefault="00E86262">
      <w:pPr>
        <w:spacing w:after="20"/>
      </w:pPr>
    </w:p>
    <w:p w14:paraId="7C37C44D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2. Page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8116"/>
      </w:tblGrid>
      <w:tr w:rsidR="00E86262" w14:paraId="1F46B44A" w14:textId="77777777">
        <w:trPr>
          <w:jc w:val="center"/>
        </w:trPr>
        <w:tc>
          <w:tcPr>
            <w:tcW w:w="2376" w:type="dxa"/>
            <w:shd w:val="clear" w:color="auto" w:fill="0B2A57"/>
            <w:vAlign w:val="center"/>
          </w:tcPr>
          <w:p w14:paraId="0272C18D" w14:textId="77777777" w:rsidR="00E86262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352" w:type="dxa"/>
            <w:shd w:val="clear" w:color="auto" w:fill="0B2A57"/>
            <w:vAlign w:val="center"/>
          </w:tcPr>
          <w:p w14:paraId="0777F034" w14:textId="77777777" w:rsidR="00E86262" w:rsidRDefault="00000000">
            <w:r>
              <w:rPr>
                <w:b/>
                <w:color w:val="FFFFFF"/>
                <w:sz w:val="16"/>
              </w:rPr>
              <w:t>What Appears / What It Does</w:t>
            </w:r>
          </w:p>
        </w:tc>
      </w:tr>
      <w:tr w:rsidR="00E86262" w14:paraId="7F775EAB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767F4A98" w14:textId="77777777" w:rsidR="00E86262" w:rsidRDefault="00000000">
            <w:r>
              <w:rPr>
                <w:sz w:val="16"/>
              </w:rPr>
              <w:t>Page title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0C5DA45E" w14:textId="77777777" w:rsidR="00E86262" w:rsidRDefault="00000000">
            <w:r>
              <w:rPr>
                <w:sz w:val="16"/>
              </w:rPr>
              <w:t>External Links &amp; Business Resources.</w:t>
            </w:r>
          </w:p>
        </w:tc>
      </w:tr>
      <w:tr w:rsidR="00E86262" w14:paraId="6DB37290" w14:textId="77777777">
        <w:trPr>
          <w:jc w:val="center"/>
        </w:trPr>
        <w:tc>
          <w:tcPr>
            <w:tcW w:w="2376" w:type="dxa"/>
            <w:shd w:val="clear" w:color="auto" w:fill="F8FBFF"/>
            <w:vAlign w:val="center"/>
          </w:tcPr>
          <w:p w14:paraId="2177D2FD" w14:textId="77777777" w:rsidR="00E86262" w:rsidRDefault="00000000">
            <w:r>
              <w:rPr>
                <w:sz w:val="16"/>
              </w:rPr>
              <w:t>Subtitle</w:t>
            </w:r>
          </w:p>
        </w:tc>
        <w:tc>
          <w:tcPr>
            <w:tcW w:w="8352" w:type="dxa"/>
            <w:shd w:val="clear" w:color="auto" w:fill="F8FBFF"/>
            <w:vAlign w:val="center"/>
          </w:tcPr>
          <w:p w14:paraId="0CE5F9F9" w14:textId="77777777" w:rsidR="00E86262" w:rsidRDefault="00000000">
            <w:r>
              <w:rPr>
                <w:sz w:val="16"/>
              </w:rPr>
              <w:t>Trusted government and financial resources to help the client manage, fund, and grow a business.</w:t>
            </w:r>
          </w:p>
        </w:tc>
      </w:tr>
      <w:tr w:rsidR="00E86262" w14:paraId="79D28EE7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183EE57E" w14:textId="77777777" w:rsidR="00E86262" w:rsidRDefault="00000000">
            <w:r>
              <w:rPr>
                <w:sz w:val="16"/>
              </w:rPr>
              <w:t>External-site notice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3FF6CAE5" w14:textId="77777777" w:rsidR="00E86262" w:rsidRDefault="00000000">
            <w:r>
              <w:rPr>
                <w:sz w:val="16"/>
              </w:rPr>
              <w:t>Explain that links open third-party/government websites and are provided for convenience; they are not legal, tax, or financial advice.</w:t>
            </w:r>
          </w:p>
        </w:tc>
      </w:tr>
      <w:tr w:rsidR="00E86262" w14:paraId="2586F1B3" w14:textId="77777777">
        <w:trPr>
          <w:jc w:val="center"/>
        </w:trPr>
        <w:tc>
          <w:tcPr>
            <w:tcW w:w="2376" w:type="dxa"/>
            <w:shd w:val="clear" w:color="auto" w:fill="F8FBFF"/>
            <w:vAlign w:val="center"/>
          </w:tcPr>
          <w:p w14:paraId="1DC11A59" w14:textId="77777777" w:rsidR="00E86262" w:rsidRDefault="00000000">
            <w:r>
              <w:rPr>
                <w:sz w:val="16"/>
              </w:rPr>
              <w:t>Resource sections</w:t>
            </w:r>
          </w:p>
        </w:tc>
        <w:tc>
          <w:tcPr>
            <w:tcW w:w="8352" w:type="dxa"/>
            <w:shd w:val="clear" w:color="auto" w:fill="F8FBFF"/>
            <w:vAlign w:val="center"/>
          </w:tcPr>
          <w:p w14:paraId="141C8780" w14:textId="77777777" w:rsidR="00E86262" w:rsidRDefault="00000000">
            <w:r>
              <w:rPr>
                <w:sz w:val="16"/>
              </w:rPr>
              <w:t>IRS &amp; Business Taxes; Funding &amp; Financial Resources; Business Planning &amp; Market Research.</w:t>
            </w:r>
          </w:p>
        </w:tc>
      </w:tr>
      <w:tr w:rsidR="00E86262" w14:paraId="54C8E942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44F31C58" w14:textId="77777777" w:rsidR="00E86262" w:rsidRDefault="00000000">
            <w:r>
              <w:rPr>
                <w:sz w:val="16"/>
              </w:rPr>
              <w:t>Resource card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3D933E46" w14:textId="77777777" w:rsidR="00E86262" w:rsidRDefault="00000000">
            <w:r>
              <w:rPr>
                <w:sz w:val="16"/>
              </w:rPr>
              <w:t>Show source/logo or icon, resource name, short explanation, full destination URL, and external-link/open action.</w:t>
            </w:r>
          </w:p>
        </w:tc>
      </w:tr>
      <w:tr w:rsidR="00E86262" w14:paraId="16889665" w14:textId="77777777">
        <w:trPr>
          <w:jc w:val="center"/>
        </w:trPr>
        <w:tc>
          <w:tcPr>
            <w:tcW w:w="2376" w:type="dxa"/>
            <w:shd w:val="clear" w:color="auto" w:fill="F8FBFF"/>
            <w:vAlign w:val="center"/>
          </w:tcPr>
          <w:p w14:paraId="3AA95D0C" w14:textId="77777777" w:rsidR="00E86262" w:rsidRDefault="00000000">
            <w:r>
              <w:rPr>
                <w:sz w:val="16"/>
              </w:rPr>
              <w:t>Link behavior</w:t>
            </w:r>
          </w:p>
        </w:tc>
        <w:tc>
          <w:tcPr>
            <w:tcW w:w="8352" w:type="dxa"/>
            <w:shd w:val="clear" w:color="auto" w:fill="F8FBFF"/>
            <w:vAlign w:val="center"/>
          </w:tcPr>
          <w:p w14:paraId="0E63678F" w14:textId="77777777" w:rsidR="00E86262" w:rsidRDefault="00000000">
            <w:r>
              <w:rPr>
                <w:sz w:val="16"/>
              </w:rPr>
              <w:t>Open the approved destination in a new browser tab/window. Keep the FirmVora portal session open in the original tab.</w:t>
            </w:r>
          </w:p>
        </w:tc>
      </w:tr>
      <w:tr w:rsidR="00E86262" w14:paraId="0509CCB3" w14:textId="77777777">
        <w:trPr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10FE5213" w14:textId="77777777" w:rsidR="00E86262" w:rsidRDefault="00000000">
            <w:r>
              <w:rPr>
                <w:sz w:val="16"/>
              </w:rPr>
              <w:t>No embedded content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079F4AEB" w14:textId="77777777" w:rsidR="00E86262" w:rsidRDefault="00000000">
            <w:r>
              <w:rPr>
                <w:sz w:val="16"/>
              </w:rPr>
              <w:t>Do not iframe or scrape third-party pages into FirmVora. The external site remains the source of truth.</w:t>
            </w:r>
          </w:p>
        </w:tc>
      </w:tr>
    </w:tbl>
    <w:p w14:paraId="63FEB2C3" w14:textId="77777777" w:rsidR="00E86262" w:rsidRDefault="00E86262">
      <w:pPr>
        <w:spacing w:after="20"/>
      </w:pPr>
    </w:p>
    <w:p w14:paraId="3D1CC479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3. Approved External Resource Directory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2346"/>
        <w:gridCol w:w="3481"/>
        <w:gridCol w:w="2880"/>
      </w:tblGrid>
      <w:tr w:rsidR="00E86262" w14:paraId="6155A3D3" w14:textId="77777777">
        <w:trPr>
          <w:jc w:val="center"/>
        </w:trPr>
        <w:tc>
          <w:tcPr>
            <w:tcW w:w="1800" w:type="dxa"/>
            <w:shd w:val="clear" w:color="auto" w:fill="0B2A57"/>
            <w:vAlign w:val="center"/>
          </w:tcPr>
          <w:p w14:paraId="13AA2370" w14:textId="77777777" w:rsidR="00E86262" w:rsidRDefault="00000000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2448" w:type="dxa"/>
            <w:shd w:val="clear" w:color="auto" w:fill="0B2A57"/>
            <w:vAlign w:val="center"/>
          </w:tcPr>
          <w:p w14:paraId="011E2C20" w14:textId="77777777" w:rsidR="00E86262" w:rsidRDefault="00000000"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3672" w:type="dxa"/>
            <w:shd w:val="clear" w:color="auto" w:fill="0B2A57"/>
            <w:vAlign w:val="center"/>
          </w:tcPr>
          <w:p w14:paraId="7D8F7015" w14:textId="77777777" w:rsidR="00E86262" w:rsidRDefault="00000000">
            <w:r>
              <w:rPr>
                <w:b/>
                <w:color w:val="FFFFFF"/>
                <w:sz w:val="16"/>
              </w:rPr>
              <w:t>Client-Facing Description</w:t>
            </w:r>
          </w:p>
        </w:tc>
        <w:tc>
          <w:tcPr>
            <w:tcW w:w="2880" w:type="dxa"/>
            <w:shd w:val="clear" w:color="auto" w:fill="0B2A57"/>
            <w:vAlign w:val="center"/>
          </w:tcPr>
          <w:p w14:paraId="02CBD922" w14:textId="77777777" w:rsidR="00E86262" w:rsidRDefault="00000000">
            <w:r>
              <w:rPr>
                <w:b/>
                <w:color w:val="FFFFFF"/>
                <w:sz w:val="16"/>
              </w:rPr>
              <w:t>Destination URL</w:t>
            </w:r>
          </w:p>
        </w:tc>
      </w:tr>
      <w:tr w:rsidR="00E86262" w14:paraId="44542BC7" w14:textId="77777777">
        <w:trPr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D7AB185" w14:textId="77777777" w:rsidR="00E86262" w:rsidRDefault="00000000">
            <w:r>
              <w:rPr>
                <w:sz w:val="16"/>
              </w:rPr>
              <w:t>IRS &amp; Business Taxes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56F8F9F5" w14:textId="77777777" w:rsidR="00E86262" w:rsidRDefault="00000000">
            <w:r>
              <w:rPr>
                <w:sz w:val="16"/>
              </w:rPr>
              <w:t>IRS Small Business &amp; Self-Employed Tax Center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289A0026" w14:textId="77777777" w:rsidR="00E86262" w:rsidRDefault="00000000">
            <w:r>
              <w:rPr>
                <w:sz w:val="16"/>
              </w:rPr>
              <w:t>Federal tax information, tools, forms, and common topics for small businesses and self-employed taxpayers.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7048AF8" w14:textId="77777777" w:rsidR="00E86262" w:rsidRDefault="00000000">
            <w:r>
              <w:rPr>
                <w:sz w:val="16"/>
              </w:rPr>
              <w:t>https://www.irs.gov/businesses/small-businesses-self-employed</w:t>
            </w:r>
          </w:p>
        </w:tc>
      </w:tr>
      <w:tr w:rsidR="00E86262" w14:paraId="5FFF63DC" w14:textId="77777777">
        <w:trPr>
          <w:jc w:val="center"/>
        </w:trPr>
        <w:tc>
          <w:tcPr>
            <w:tcW w:w="1800" w:type="dxa"/>
            <w:shd w:val="clear" w:color="auto" w:fill="F8FBFF"/>
            <w:vAlign w:val="center"/>
          </w:tcPr>
          <w:p w14:paraId="6C204968" w14:textId="77777777" w:rsidR="00E86262" w:rsidRDefault="00000000">
            <w:r>
              <w:rPr>
                <w:sz w:val="16"/>
              </w:rPr>
              <w:t>IRS &amp; Business Taxes</w:t>
            </w:r>
          </w:p>
        </w:tc>
        <w:tc>
          <w:tcPr>
            <w:tcW w:w="2448" w:type="dxa"/>
            <w:shd w:val="clear" w:color="auto" w:fill="F8FBFF"/>
            <w:vAlign w:val="center"/>
          </w:tcPr>
          <w:p w14:paraId="2DAD0C00" w14:textId="77777777" w:rsidR="00E86262" w:rsidRDefault="00000000">
            <w:r>
              <w:rPr>
                <w:sz w:val="16"/>
              </w:rPr>
              <w:t>IRS Employer Identification Number (EIN)</w:t>
            </w:r>
          </w:p>
        </w:tc>
        <w:tc>
          <w:tcPr>
            <w:tcW w:w="3672" w:type="dxa"/>
            <w:shd w:val="clear" w:color="auto" w:fill="F8FBFF"/>
            <w:vAlign w:val="center"/>
          </w:tcPr>
          <w:p w14:paraId="62B22128" w14:textId="77777777" w:rsidR="00E86262" w:rsidRDefault="00000000">
            <w:r>
              <w:rPr>
                <w:sz w:val="16"/>
              </w:rPr>
              <w:t>Information on whether a business needs an EIN and how to obtain one from the IRS.</w:t>
            </w:r>
          </w:p>
        </w:tc>
        <w:tc>
          <w:tcPr>
            <w:tcW w:w="2880" w:type="dxa"/>
            <w:shd w:val="clear" w:color="auto" w:fill="F8FBFF"/>
            <w:vAlign w:val="center"/>
          </w:tcPr>
          <w:p w14:paraId="66AEEE78" w14:textId="77777777" w:rsidR="00E86262" w:rsidRDefault="00000000">
            <w:r>
              <w:rPr>
                <w:sz w:val="16"/>
              </w:rPr>
              <w:t>https://www.irs.gov/ein</w:t>
            </w:r>
          </w:p>
        </w:tc>
      </w:tr>
      <w:tr w:rsidR="00E86262" w14:paraId="5EC58244" w14:textId="77777777">
        <w:trPr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63A6C8D5" w14:textId="77777777" w:rsidR="00E86262" w:rsidRDefault="00000000">
            <w:r>
              <w:rPr>
                <w:sz w:val="16"/>
              </w:rPr>
              <w:t>IRS &amp; Business Taxes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0739263" w14:textId="77777777" w:rsidR="00E86262" w:rsidRDefault="00000000">
            <w:r>
              <w:rPr>
                <w:sz w:val="16"/>
              </w:rPr>
              <w:t>IRS - Pay Business Taxes from Your Bank Account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CC38EDF" w14:textId="77777777" w:rsidR="00E86262" w:rsidRDefault="00000000">
            <w:r>
              <w:rPr>
                <w:sz w:val="16"/>
              </w:rPr>
              <w:t>Official IRS Direct Pay option for eligible business tax payments from a bank account.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54CCF9D" w14:textId="77777777" w:rsidR="00E86262" w:rsidRDefault="00000000">
            <w:r>
              <w:rPr>
                <w:sz w:val="16"/>
              </w:rPr>
              <w:t>https://www.irs.gov/payments/pay-business-taxes-from-your-bank-account</w:t>
            </w:r>
          </w:p>
        </w:tc>
      </w:tr>
      <w:tr w:rsidR="00E86262" w14:paraId="1F3EF05E" w14:textId="77777777">
        <w:trPr>
          <w:jc w:val="center"/>
        </w:trPr>
        <w:tc>
          <w:tcPr>
            <w:tcW w:w="1800" w:type="dxa"/>
            <w:shd w:val="clear" w:color="auto" w:fill="F8FBFF"/>
            <w:vAlign w:val="center"/>
          </w:tcPr>
          <w:p w14:paraId="5A234870" w14:textId="77777777" w:rsidR="00E86262" w:rsidRDefault="00000000">
            <w:r>
              <w:rPr>
                <w:sz w:val="16"/>
              </w:rPr>
              <w:t>Funding &amp; Financial Resources</w:t>
            </w:r>
          </w:p>
        </w:tc>
        <w:tc>
          <w:tcPr>
            <w:tcW w:w="2448" w:type="dxa"/>
            <w:shd w:val="clear" w:color="auto" w:fill="F8FBFF"/>
            <w:vAlign w:val="center"/>
          </w:tcPr>
          <w:p w14:paraId="169ED372" w14:textId="77777777" w:rsidR="00E86262" w:rsidRDefault="00000000">
            <w:r>
              <w:rPr>
                <w:sz w:val="16"/>
              </w:rPr>
              <w:t>SBA Loans</w:t>
            </w:r>
          </w:p>
        </w:tc>
        <w:tc>
          <w:tcPr>
            <w:tcW w:w="3672" w:type="dxa"/>
            <w:shd w:val="clear" w:color="auto" w:fill="F8FBFF"/>
            <w:vAlign w:val="center"/>
          </w:tcPr>
          <w:p w14:paraId="66227F53" w14:textId="77777777" w:rsidR="00E86262" w:rsidRDefault="00000000">
            <w:r>
              <w:rPr>
                <w:sz w:val="16"/>
              </w:rPr>
              <w:t>Overview of SBA-backed 7(a), 504, microloan, and other small-business financing options.</w:t>
            </w:r>
          </w:p>
        </w:tc>
        <w:tc>
          <w:tcPr>
            <w:tcW w:w="2880" w:type="dxa"/>
            <w:shd w:val="clear" w:color="auto" w:fill="F8FBFF"/>
            <w:vAlign w:val="center"/>
          </w:tcPr>
          <w:p w14:paraId="547B74DC" w14:textId="77777777" w:rsidR="00E86262" w:rsidRDefault="00000000">
            <w:r>
              <w:rPr>
                <w:sz w:val="16"/>
              </w:rPr>
              <w:t>https://www.sba.gov/loans/</w:t>
            </w:r>
          </w:p>
        </w:tc>
      </w:tr>
      <w:tr w:rsidR="00E86262" w14:paraId="37E7E8BC" w14:textId="77777777">
        <w:trPr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4C9814D3" w14:textId="77777777" w:rsidR="00E86262" w:rsidRDefault="00000000">
            <w:r>
              <w:rPr>
                <w:sz w:val="16"/>
              </w:rPr>
              <w:t>Funding &amp; Financial Resources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163B1DB" w14:textId="77777777" w:rsidR="00E86262" w:rsidRDefault="00000000">
            <w:r>
              <w:rPr>
                <w:sz w:val="16"/>
              </w:rPr>
              <w:t>SBA Lender Match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8AAD1CF" w14:textId="77777777" w:rsidR="00E86262" w:rsidRDefault="00000000">
            <w:r>
              <w:rPr>
                <w:sz w:val="16"/>
              </w:rPr>
              <w:t>Tool that helps small businesses connect with participating SBA lenders.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C3FD554" w14:textId="77777777" w:rsidR="00E86262" w:rsidRDefault="00000000">
            <w:r>
              <w:rPr>
                <w:sz w:val="16"/>
              </w:rPr>
              <w:t>https://www.sba.gov/loans/lender-match/</w:t>
            </w:r>
          </w:p>
        </w:tc>
      </w:tr>
      <w:tr w:rsidR="00E86262" w14:paraId="06D3FC6F" w14:textId="77777777">
        <w:trPr>
          <w:jc w:val="center"/>
        </w:trPr>
        <w:tc>
          <w:tcPr>
            <w:tcW w:w="1800" w:type="dxa"/>
            <w:shd w:val="clear" w:color="auto" w:fill="F8FBFF"/>
            <w:vAlign w:val="center"/>
          </w:tcPr>
          <w:p w14:paraId="56D83974" w14:textId="77777777" w:rsidR="00E86262" w:rsidRDefault="00000000">
            <w:r>
              <w:rPr>
                <w:sz w:val="16"/>
              </w:rPr>
              <w:t>Funding &amp; Financial Resources</w:t>
            </w:r>
          </w:p>
        </w:tc>
        <w:tc>
          <w:tcPr>
            <w:tcW w:w="2448" w:type="dxa"/>
            <w:shd w:val="clear" w:color="auto" w:fill="F8FBFF"/>
            <w:vAlign w:val="center"/>
          </w:tcPr>
          <w:p w14:paraId="40210A15" w14:textId="77777777" w:rsidR="00E86262" w:rsidRDefault="00000000">
            <w:r>
              <w:rPr>
                <w:sz w:val="16"/>
              </w:rPr>
              <w:t>SBA - Plan Your Business</w:t>
            </w:r>
          </w:p>
        </w:tc>
        <w:tc>
          <w:tcPr>
            <w:tcW w:w="3672" w:type="dxa"/>
            <w:shd w:val="clear" w:color="auto" w:fill="F8FBFF"/>
            <w:vAlign w:val="center"/>
          </w:tcPr>
          <w:p w14:paraId="4E8C9388" w14:textId="77777777" w:rsidR="00E86262" w:rsidRDefault="00000000">
            <w:r>
              <w:rPr>
                <w:sz w:val="16"/>
              </w:rPr>
              <w:t>Business-planning guidance for preparing, starting, and funding a business.</w:t>
            </w:r>
          </w:p>
        </w:tc>
        <w:tc>
          <w:tcPr>
            <w:tcW w:w="2880" w:type="dxa"/>
            <w:shd w:val="clear" w:color="auto" w:fill="F8FBFF"/>
            <w:vAlign w:val="center"/>
          </w:tcPr>
          <w:p w14:paraId="0204A253" w14:textId="77777777" w:rsidR="00E86262" w:rsidRDefault="00000000">
            <w:r>
              <w:rPr>
                <w:sz w:val="16"/>
              </w:rPr>
              <w:t>https://www.sba.gov/counseling/plan-your-business/</w:t>
            </w:r>
          </w:p>
        </w:tc>
      </w:tr>
      <w:tr w:rsidR="00E86262" w14:paraId="4DCD41FA" w14:textId="77777777">
        <w:trPr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0D87DD3C" w14:textId="77777777" w:rsidR="00E86262" w:rsidRDefault="00000000">
            <w:r>
              <w:rPr>
                <w:sz w:val="16"/>
              </w:rPr>
              <w:t>Business Planning &amp; Market Research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03F0607" w14:textId="77777777" w:rsidR="00E86262" w:rsidRDefault="00000000">
            <w:r>
              <w:rPr>
                <w:sz w:val="16"/>
              </w:rPr>
              <w:t>FDIC Money Smart for Small Business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CD710D2" w14:textId="77777777" w:rsidR="00E86262" w:rsidRDefault="00000000">
            <w:r>
              <w:rPr>
                <w:sz w:val="16"/>
              </w:rPr>
              <w:t>Educational materials covering topics related to starting and managing a small business.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1AD3B6A" w14:textId="77777777" w:rsidR="00E86262" w:rsidRDefault="00000000">
            <w:r>
              <w:rPr>
                <w:sz w:val="16"/>
              </w:rPr>
              <w:t>https://www.fdic.gov/consumer-resource-center/money-smart-small-business</w:t>
            </w:r>
          </w:p>
        </w:tc>
      </w:tr>
      <w:tr w:rsidR="00E86262" w14:paraId="08436039" w14:textId="77777777">
        <w:trPr>
          <w:jc w:val="center"/>
        </w:trPr>
        <w:tc>
          <w:tcPr>
            <w:tcW w:w="1800" w:type="dxa"/>
            <w:shd w:val="clear" w:color="auto" w:fill="F8FBFF"/>
            <w:vAlign w:val="center"/>
          </w:tcPr>
          <w:p w14:paraId="5668DFF2" w14:textId="77777777" w:rsidR="00E86262" w:rsidRDefault="00000000">
            <w:r>
              <w:rPr>
                <w:sz w:val="16"/>
              </w:rPr>
              <w:t>Business Planning &amp; Market Research</w:t>
            </w:r>
          </w:p>
        </w:tc>
        <w:tc>
          <w:tcPr>
            <w:tcW w:w="2448" w:type="dxa"/>
            <w:shd w:val="clear" w:color="auto" w:fill="F8FBFF"/>
            <w:vAlign w:val="center"/>
          </w:tcPr>
          <w:p w14:paraId="106435BC" w14:textId="77777777" w:rsidR="00E86262" w:rsidRDefault="00000000">
            <w:r>
              <w:rPr>
                <w:sz w:val="16"/>
              </w:rPr>
              <w:t>U.S. Census - Census Business Builder</w:t>
            </w:r>
          </w:p>
        </w:tc>
        <w:tc>
          <w:tcPr>
            <w:tcW w:w="3672" w:type="dxa"/>
            <w:shd w:val="clear" w:color="auto" w:fill="F8FBFF"/>
            <w:vAlign w:val="center"/>
          </w:tcPr>
          <w:p w14:paraId="6F6E3992" w14:textId="77777777" w:rsidR="00E86262" w:rsidRDefault="00000000">
            <w:r>
              <w:rPr>
                <w:sz w:val="16"/>
              </w:rPr>
              <w:t>Market, demographic, and economic data to help clients research locations, customers, and business conditions.</w:t>
            </w:r>
          </w:p>
        </w:tc>
        <w:tc>
          <w:tcPr>
            <w:tcW w:w="2880" w:type="dxa"/>
            <w:shd w:val="clear" w:color="auto" w:fill="F8FBFF"/>
            <w:vAlign w:val="center"/>
          </w:tcPr>
          <w:p w14:paraId="72A392CB" w14:textId="77777777" w:rsidR="00E86262" w:rsidRDefault="00000000">
            <w:r>
              <w:rPr>
                <w:sz w:val="16"/>
              </w:rPr>
              <w:t>https://www.census.gov/data/data-tools/cbb.html</w:t>
            </w:r>
          </w:p>
        </w:tc>
      </w:tr>
    </w:tbl>
    <w:p w14:paraId="1BCF2288" w14:textId="77777777" w:rsidR="00E86262" w:rsidRDefault="00E86262">
      <w:pPr>
        <w:spacing w:after="20"/>
      </w:pPr>
    </w:p>
    <w:p w14:paraId="746C7B3E" w14:textId="77777777" w:rsidR="00E86262" w:rsidRDefault="00000000">
      <w:r>
        <w:br w:type="page"/>
      </w:r>
    </w:p>
    <w:p w14:paraId="00C0F070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lastRenderedPageBreak/>
        <w:t>4. Resource Card Click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7606"/>
      </w:tblGrid>
      <w:tr w:rsidR="00E86262" w14:paraId="7EA9087B" w14:textId="77777777">
        <w:trPr>
          <w:jc w:val="center"/>
        </w:trPr>
        <w:tc>
          <w:tcPr>
            <w:tcW w:w="2880" w:type="dxa"/>
            <w:shd w:val="clear" w:color="auto" w:fill="0B2A57"/>
            <w:vAlign w:val="center"/>
          </w:tcPr>
          <w:p w14:paraId="04D4B65C" w14:textId="77777777" w:rsidR="00E86262" w:rsidRDefault="00000000"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w="7776" w:type="dxa"/>
            <w:shd w:val="clear" w:color="auto" w:fill="0B2A57"/>
            <w:vAlign w:val="center"/>
          </w:tcPr>
          <w:p w14:paraId="6F648757" w14:textId="77777777" w:rsidR="00E86262" w:rsidRDefault="00000000">
            <w:r>
              <w:rPr>
                <w:b/>
                <w:color w:val="FFFFFF"/>
                <w:sz w:val="16"/>
              </w:rPr>
              <w:t>System Behavior</w:t>
            </w:r>
          </w:p>
        </w:tc>
      </w:tr>
      <w:tr w:rsidR="00E86262" w14:paraId="2CAF7D3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B7401C" w14:textId="77777777" w:rsidR="00E86262" w:rsidRDefault="00000000">
            <w:r>
              <w:rPr>
                <w:sz w:val="16"/>
              </w:rPr>
              <w:t>Click resource title/card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52233B87" w14:textId="77777777" w:rsidR="00E86262" w:rsidRDefault="00000000">
            <w:r>
              <w:rPr>
                <w:sz w:val="16"/>
              </w:rPr>
              <w:t>Open the card's approved external URL in a new tab.</w:t>
            </w:r>
          </w:p>
        </w:tc>
      </w:tr>
      <w:tr w:rsidR="00E86262" w14:paraId="7A617CF7" w14:textId="77777777">
        <w:trPr>
          <w:jc w:val="center"/>
        </w:trPr>
        <w:tc>
          <w:tcPr>
            <w:tcW w:w="2880" w:type="dxa"/>
            <w:shd w:val="clear" w:color="auto" w:fill="F8FBFF"/>
            <w:vAlign w:val="center"/>
          </w:tcPr>
          <w:p w14:paraId="63637248" w14:textId="77777777" w:rsidR="00E86262" w:rsidRDefault="00000000">
            <w:r>
              <w:rPr>
                <w:sz w:val="16"/>
              </w:rPr>
              <w:t>Click arrow/external-link icon</w:t>
            </w:r>
          </w:p>
        </w:tc>
        <w:tc>
          <w:tcPr>
            <w:tcW w:w="7776" w:type="dxa"/>
            <w:shd w:val="clear" w:color="auto" w:fill="F8FBFF"/>
            <w:vAlign w:val="center"/>
          </w:tcPr>
          <w:p w14:paraId="7924230C" w14:textId="77777777" w:rsidR="00E86262" w:rsidRDefault="00000000">
            <w:r>
              <w:rPr>
                <w:sz w:val="16"/>
              </w:rPr>
              <w:t>Same behavior as clicking the resource card.</w:t>
            </w:r>
          </w:p>
        </w:tc>
      </w:tr>
      <w:tr w:rsidR="00E86262" w14:paraId="649B055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040872" w14:textId="77777777" w:rsidR="00E86262" w:rsidRDefault="00000000">
            <w:r>
              <w:rPr>
                <w:sz w:val="16"/>
              </w:rPr>
              <w:t>External page fails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7AC4A280" w14:textId="77777777" w:rsidR="00E86262" w:rsidRDefault="00000000">
            <w:r>
              <w:rPr>
                <w:sz w:val="16"/>
              </w:rPr>
              <w:t>Do not show a blank embedded frame. Leave the portal intact and show a simple link error/retry message if FirmVora detects a failed launch.</w:t>
            </w:r>
          </w:p>
        </w:tc>
      </w:tr>
      <w:tr w:rsidR="00E86262" w14:paraId="73F2EDFD" w14:textId="77777777">
        <w:trPr>
          <w:jc w:val="center"/>
        </w:trPr>
        <w:tc>
          <w:tcPr>
            <w:tcW w:w="2880" w:type="dxa"/>
            <w:shd w:val="clear" w:color="auto" w:fill="F8FBFF"/>
            <w:vAlign w:val="center"/>
          </w:tcPr>
          <w:p w14:paraId="2A2858E2" w14:textId="77777777" w:rsidR="00E86262" w:rsidRDefault="00000000">
            <w:r>
              <w:rPr>
                <w:sz w:val="16"/>
              </w:rPr>
              <w:t>Return to portal</w:t>
            </w:r>
          </w:p>
        </w:tc>
        <w:tc>
          <w:tcPr>
            <w:tcW w:w="7776" w:type="dxa"/>
            <w:shd w:val="clear" w:color="auto" w:fill="F8FBFF"/>
            <w:vAlign w:val="center"/>
          </w:tcPr>
          <w:p w14:paraId="68E6A91F" w14:textId="77777777" w:rsidR="00E86262" w:rsidRDefault="00000000">
            <w:r>
              <w:rPr>
                <w:sz w:val="16"/>
              </w:rPr>
              <w:t>The original portal tab remains open at External Links &amp; Business Resources.</w:t>
            </w:r>
          </w:p>
        </w:tc>
      </w:tr>
      <w:tr w:rsidR="00E86262" w14:paraId="48E75AD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9A0FA0C" w14:textId="77777777" w:rsidR="00E86262" w:rsidRDefault="00000000">
            <w:r>
              <w:rPr>
                <w:sz w:val="16"/>
              </w:rPr>
              <w:t>Client permissions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3FA570DB" w14:textId="77777777" w:rsidR="00E86262" w:rsidRDefault="00000000">
            <w:r>
              <w:rPr>
                <w:sz w:val="16"/>
              </w:rPr>
              <w:t>This page is client-facing. It should never expose another client's data; resource cards themselves are general reference links.</w:t>
            </w:r>
          </w:p>
        </w:tc>
      </w:tr>
      <w:tr w:rsidR="00E86262" w14:paraId="0815832D" w14:textId="77777777">
        <w:trPr>
          <w:jc w:val="center"/>
        </w:trPr>
        <w:tc>
          <w:tcPr>
            <w:tcW w:w="2880" w:type="dxa"/>
            <w:shd w:val="clear" w:color="auto" w:fill="F8FBFF"/>
            <w:vAlign w:val="center"/>
          </w:tcPr>
          <w:p w14:paraId="6E960AA1" w14:textId="77777777" w:rsidR="00E86262" w:rsidRDefault="00000000">
            <w:r>
              <w:rPr>
                <w:sz w:val="16"/>
              </w:rPr>
              <w:t>Tracking</w:t>
            </w:r>
          </w:p>
        </w:tc>
        <w:tc>
          <w:tcPr>
            <w:tcW w:w="7776" w:type="dxa"/>
            <w:shd w:val="clear" w:color="auto" w:fill="F8FBFF"/>
            <w:vAlign w:val="center"/>
          </w:tcPr>
          <w:p w14:paraId="0D22B8BB" w14:textId="77777777" w:rsidR="00E86262" w:rsidRDefault="00000000">
            <w:r>
              <w:rPr>
                <w:sz w:val="16"/>
              </w:rPr>
              <w:t>If portal analytics/activity tracking is enabled, the system may log that the client opened a resource, including resource ID and timestamp. Do not store third-party page content.</w:t>
            </w:r>
          </w:p>
        </w:tc>
      </w:tr>
    </w:tbl>
    <w:p w14:paraId="3C561364" w14:textId="77777777" w:rsidR="00E86262" w:rsidRDefault="00E86262">
      <w:pPr>
        <w:spacing w:after="20"/>
      </w:pPr>
    </w:p>
    <w:p w14:paraId="4D32A617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5. Data / Content Model Direction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7962"/>
      </w:tblGrid>
      <w:tr w:rsidR="00E86262" w14:paraId="35B16C50" w14:textId="77777777">
        <w:trPr>
          <w:jc w:val="center"/>
        </w:trPr>
        <w:tc>
          <w:tcPr>
            <w:tcW w:w="10454" w:type="dxa"/>
            <w:gridSpan w:val="2"/>
            <w:shd w:val="clear" w:color="auto" w:fill="EAF5FF"/>
            <w:vAlign w:val="center"/>
          </w:tcPr>
          <w:p w14:paraId="2B1A9420" w14:textId="77777777" w:rsidR="00E86262" w:rsidRDefault="00000000">
            <w:pPr>
              <w:spacing w:before="80" w:after="80"/>
            </w:pPr>
            <w:r>
              <w:rPr>
                <w:sz w:val="18"/>
              </w:rPr>
              <w:t>Build this page from resource records rather than hard-coding the full UI. This allows FirmVora or the tenant firm to update a title, description, destination URL, section, display order, or active/inactive state later without redesigning the page.</w:t>
            </w:r>
          </w:p>
        </w:tc>
      </w:tr>
      <w:tr w:rsidR="00E86262" w14:paraId="7B722AB3" w14:textId="77777777">
        <w:trPr>
          <w:jc w:val="center"/>
        </w:trPr>
        <w:tc>
          <w:tcPr>
            <w:tcW w:w="2520" w:type="dxa"/>
            <w:shd w:val="clear" w:color="auto" w:fill="0B2A57"/>
            <w:vAlign w:val="center"/>
          </w:tcPr>
          <w:p w14:paraId="729506FC" w14:textId="77777777" w:rsidR="00E86262" w:rsidRDefault="00000000">
            <w:r>
              <w:rPr>
                <w:b/>
                <w:color w:val="FFFFFF"/>
                <w:sz w:val="16"/>
              </w:rPr>
              <w:t>Resource Field</w:t>
            </w:r>
          </w:p>
        </w:tc>
        <w:tc>
          <w:tcPr>
            <w:tcW w:w="8136" w:type="dxa"/>
            <w:shd w:val="clear" w:color="auto" w:fill="0B2A57"/>
            <w:vAlign w:val="center"/>
          </w:tcPr>
          <w:p w14:paraId="5A39EE27" w14:textId="77777777" w:rsidR="00E86262" w:rsidRDefault="00000000">
            <w:r>
              <w:rPr>
                <w:b/>
                <w:color w:val="FFFFFF"/>
                <w:sz w:val="16"/>
              </w:rPr>
              <w:t>Expected Use</w:t>
            </w:r>
          </w:p>
        </w:tc>
      </w:tr>
      <w:tr w:rsidR="00E86262" w14:paraId="770ADAF0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5DD21BE" w14:textId="77777777" w:rsidR="00E86262" w:rsidRDefault="00000000">
            <w:r>
              <w:rPr>
                <w:sz w:val="16"/>
              </w:rPr>
              <w:t>Resource ID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6F645481" w14:textId="77777777" w:rsidR="00E86262" w:rsidRDefault="00000000">
            <w:r>
              <w:rPr>
                <w:sz w:val="16"/>
              </w:rPr>
              <w:t>Stable internal identifier.</w:t>
            </w:r>
          </w:p>
        </w:tc>
      </w:tr>
      <w:tr w:rsidR="00E86262" w14:paraId="2A7275F3" w14:textId="77777777">
        <w:trPr>
          <w:jc w:val="center"/>
        </w:trPr>
        <w:tc>
          <w:tcPr>
            <w:tcW w:w="2520" w:type="dxa"/>
            <w:shd w:val="clear" w:color="auto" w:fill="F8FBFF"/>
            <w:vAlign w:val="center"/>
          </w:tcPr>
          <w:p w14:paraId="767E0F9D" w14:textId="77777777" w:rsidR="00E86262" w:rsidRDefault="00000000">
            <w:r>
              <w:rPr>
                <w:sz w:val="16"/>
              </w:rPr>
              <w:t>Section</w:t>
            </w:r>
          </w:p>
        </w:tc>
        <w:tc>
          <w:tcPr>
            <w:tcW w:w="8136" w:type="dxa"/>
            <w:shd w:val="clear" w:color="auto" w:fill="F8FBFF"/>
            <w:vAlign w:val="center"/>
          </w:tcPr>
          <w:p w14:paraId="5D29DF90" w14:textId="77777777" w:rsidR="00E86262" w:rsidRDefault="00000000">
            <w:r>
              <w:rPr>
                <w:sz w:val="16"/>
              </w:rPr>
              <w:t>IRS &amp; Business Taxes; Funding &amp; Financial Resources; Business Planning &amp; Market Research.</w:t>
            </w:r>
          </w:p>
        </w:tc>
      </w:tr>
      <w:tr w:rsidR="00E86262" w14:paraId="7D08F656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0423AE91" w14:textId="77777777" w:rsidR="00E86262" w:rsidRDefault="00000000">
            <w:r>
              <w:rPr>
                <w:sz w:val="16"/>
              </w:rPr>
              <w:t>Title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67ECA87F" w14:textId="77777777" w:rsidR="00E86262" w:rsidRDefault="00000000">
            <w:r>
              <w:rPr>
                <w:sz w:val="16"/>
              </w:rPr>
              <w:t>Client-facing resource name.</w:t>
            </w:r>
          </w:p>
        </w:tc>
      </w:tr>
      <w:tr w:rsidR="00E86262" w14:paraId="6F65AECF" w14:textId="77777777">
        <w:trPr>
          <w:jc w:val="center"/>
        </w:trPr>
        <w:tc>
          <w:tcPr>
            <w:tcW w:w="2520" w:type="dxa"/>
            <w:shd w:val="clear" w:color="auto" w:fill="F8FBFF"/>
            <w:vAlign w:val="center"/>
          </w:tcPr>
          <w:p w14:paraId="5BDF3827" w14:textId="77777777" w:rsidR="00E86262" w:rsidRDefault="00000000">
            <w:r>
              <w:rPr>
                <w:sz w:val="16"/>
              </w:rPr>
              <w:t>Description</w:t>
            </w:r>
          </w:p>
        </w:tc>
        <w:tc>
          <w:tcPr>
            <w:tcW w:w="8136" w:type="dxa"/>
            <w:shd w:val="clear" w:color="auto" w:fill="F8FBFF"/>
            <w:vAlign w:val="center"/>
          </w:tcPr>
          <w:p w14:paraId="1D7A1433" w14:textId="77777777" w:rsidR="00E86262" w:rsidRDefault="00000000">
            <w:r>
              <w:rPr>
                <w:sz w:val="16"/>
              </w:rPr>
              <w:t>Short explanation of what the client will find.</w:t>
            </w:r>
          </w:p>
        </w:tc>
      </w:tr>
      <w:tr w:rsidR="00E86262" w14:paraId="41B29263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2AF02393" w14:textId="77777777" w:rsidR="00E86262" w:rsidRDefault="00000000">
            <w:r>
              <w:rPr>
                <w:sz w:val="16"/>
              </w:rPr>
              <w:t>URL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5991994A" w14:textId="77777777" w:rsidR="00E86262" w:rsidRDefault="00000000">
            <w:r>
              <w:rPr>
                <w:sz w:val="16"/>
              </w:rPr>
              <w:t>Full approved external destination.</w:t>
            </w:r>
          </w:p>
        </w:tc>
      </w:tr>
      <w:tr w:rsidR="00E86262" w14:paraId="27FE527C" w14:textId="77777777">
        <w:trPr>
          <w:jc w:val="center"/>
        </w:trPr>
        <w:tc>
          <w:tcPr>
            <w:tcW w:w="2520" w:type="dxa"/>
            <w:shd w:val="clear" w:color="auto" w:fill="F8FBFF"/>
            <w:vAlign w:val="center"/>
          </w:tcPr>
          <w:p w14:paraId="7AA6A605" w14:textId="77777777" w:rsidR="00E86262" w:rsidRDefault="00000000">
            <w:r>
              <w:rPr>
                <w:sz w:val="16"/>
              </w:rPr>
              <w:t>Source</w:t>
            </w:r>
          </w:p>
        </w:tc>
        <w:tc>
          <w:tcPr>
            <w:tcW w:w="8136" w:type="dxa"/>
            <w:shd w:val="clear" w:color="auto" w:fill="F8FBFF"/>
            <w:vAlign w:val="center"/>
          </w:tcPr>
          <w:p w14:paraId="663C07A6" w14:textId="77777777" w:rsidR="00E86262" w:rsidRDefault="00000000">
            <w:r>
              <w:rPr>
                <w:sz w:val="16"/>
              </w:rPr>
              <w:t>IRS, SBA, FDIC, U.S. Census, or other approved source.</w:t>
            </w:r>
          </w:p>
        </w:tc>
      </w:tr>
      <w:tr w:rsidR="00E86262" w14:paraId="48B8416A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2AF1717" w14:textId="77777777" w:rsidR="00E86262" w:rsidRDefault="00000000">
            <w:r>
              <w:rPr>
                <w:sz w:val="16"/>
              </w:rPr>
              <w:t>Icon / logo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7215C876" w14:textId="77777777" w:rsidR="00E86262" w:rsidRDefault="00000000">
            <w:r>
              <w:rPr>
                <w:sz w:val="16"/>
              </w:rPr>
              <w:t>Approved source logo or general resource icon.</w:t>
            </w:r>
          </w:p>
        </w:tc>
      </w:tr>
      <w:tr w:rsidR="00E86262" w14:paraId="287C745B" w14:textId="77777777">
        <w:trPr>
          <w:jc w:val="center"/>
        </w:trPr>
        <w:tc>
          <w:tcPr>
            <w:tcW w:w="2520" w:type="dxa"/>
            <w:shd w:val="clear" w:color="auto" w:fill="F8FBFF"/>
            <w:vAlign w:val="center"/>
          </w:tcPr>
          <w:p w14:paraId="5FB26496" w14:textId="77777777" w:rsidR="00E86262" w:rsidRDefault="00000000">
            <w:r>
              <w:rPr>
                <w:sz w:val="16"/>
              </w:rPr>
              <w:t>Display order</w:t>
            </w:r>
          </w:p>
        </w:tc>
        <w:tc>
          <w:tcPr>
            <w:tcW w:w="8136" w:type="dxa"/>
            <w:shd w:val="clear" w:color="auto" w:fill="F8FBFF"/>
            <w:vAlign w:val="center"/>
          </w:tcPr>
          <w:p w14:paraId="59C9A99B" w14:textId="77777777" w:rsidR="00E86262" w:rsidRDefault="00000000">
            <w:r>
              <w:rPr>
                <w:sz w:val="16"/>
              </w:rPr>
              <w:t>Controls card order within the section.</w:t>
            </w:r>
          </w:p>
        </w:tc>
      </w:tr>
      <w:tr w:rsidR="00E86262" w14:paraId="2E7F3C5E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498880C1" w14:textId="77777777" w:rsidR="00E86262" w:rsidRDefault="00000000">
            <w:r>
              <w:rPr>
                <w:sz w:val="16"/>
              </w:rPr>
              <w:t>Active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14C040B6" w14:textId="77777777" w:rsidR="00E86262" w:rsidRDefault="00000000">
            <w:r>
              <w:rPr>
                <w:sz w:val="16"/>
              </w:rPr>
              <w:t>Inactive resources are hidden without deleting historical configuration.</w:t>
            </w:r>
          </w:p>
        </w:tc>
      </w:tr>
      <w:tr w:rsidR="00E86262" w14:paraId="35F7B312" w14:textId="77777777">
        <w:trPr>
          <w:jc w:val="center"/>
        </w:trPr>
        <w:tc>
          <w:tcPr>
            <w:tcW w:w="2520" w:type="dxa"/>
            <w:shd w:val="clear" w:color="auto" w:fill="F8FBFF"/>
            <w:vAlign w:val="center"/>
          </w:tcPr>
          <w:p w14:paraId="623BA91B" w14:textId="77777777" w:rsidR="00E86262" w:rsidRDefault="00000000">
            <w:r>
              <w:rPr>
                <w:sz w:val="16"/>
              </w:rPr>
              <w:t>Tenant visibility</w:t>
            </w:r>
          </w:p>
        </w:tc>
        <w:tc>
          <w:tcPr>
            <w:tcW w:w="8136" w:type="dxa"/>
            <w:shd w:val="clear" w:color="auto" w:fill="F8FBFF"/>
            <w:vAlign w:val="center"/>
          </w:tcPr>
          <w:p w14:paraId="25D34B2D" w14:textId="77777777" w:rsidR="00E86262" w:rsidRDefault="00000000">
            <w:r>
              <w:rPr>
                <w:sz w:val="16"/>
              </w:rPr>
              <w:t>Support future firm-level enable/disable rules if resource configuration is exposed in settings.</w:t>
            </w:r>
          </w:p>
        </w:tc>
      </w:tr>
    </w:tbl>
    <w:p w14:paraId="7A9D9C71" w14:textId="77777777" w:rsidR="00E86262" w:rsidRDefault="00E86262">
      <w:pPr>
        <w:spacing w:after="20"/>
      </w:pPr>
    </w:p>
    <w:p w14:paraId="0B879244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6. Security &amp; Link Handling</w:t>
      </w:r>
    </w:p>
    <w:p w14:paraId="6B02EDE0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External URLs must use HTTPS.</w:t>
      </w:r>
    </w:p>
    <w:p w14:paraId="6A6CACE6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Open external URLs with safe new-tab behavior (for web implementation, use protections equivalent to rel='noopener noreferrer').</w:t>
      </w:r>
    </w:p>
    <w:p w14:paraId="6631DD6D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Do not pass client names, SSNs, tax information, account IDs, portal tokens, or other sensitive data in external-link query strings.</w:t>
      </w:r>
    </w:p>
    <w:p w14:paraId="220891B1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Do not use public redirect URLs that expose portal authentication tokens.</w:t>
      </w:r>
    </w:p>
    <w:p w14:paraId="3DC9E6C7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If a resource URL is changed later, validate the domain before publishing it to clients.</w:t>
      </w:r>
    </w:p>
    <w:p w14:paraId="05A731F8" w14:textId="77777777" w:rsidR="00E86262" w:rsidRDefault="00000000">
      <w:pPr>
        <w:pStyle w:val="ListBullet"/>
        <w:spacing w:after="40"/>
        <w:ind w:left="0"/>
      </w:pPr>
      <w:r>
        <w:rPr>
          <w:sz w:val="18"/>
        </w:rPr>
        <w:t>The disclaimer banner remains visible so clients understand they are leaving the LVP/FirmVora portal.</w:t>
      </w:r>
    </w:p>
    <w:p w14:paraId="7A34AA1E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7. Responsive / Empty /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7610"/>
      </w:tblGrid>
      <w:tr w:rsidR="00E86262" w14:paraId="3902BF3C" w14:textId="77777777">
        <w:trPr>
          <w:jc w:val="center"/>
        </w:trPr>
        <w:tc>
          <w:tcPr>
            <w:tcW w:w="2880" w:type="dxa"/>
            <w:shd w:val="clear" w:color="auto" w:fill="0B2A57"/>
            <w:vAlign w:val="center"/>
          </w:tcPr>
          <w:p w14:paraId="516F357C" w14:textId="77777777" w:rsidR="00E86262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776" w:type="dxa"/>
            <w:shd w:val="clear" w:color="auto" w:fill="0B2A57"/>
            <w:vAlign w:val="center"/>
          </w:tcPr>
          <w:p w14:paraId="3263C82A" w14:textId="77777777" w:rsidR="00E86262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E86262" w14:paraId="78EBCF9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96F41AE" w14:textId="77777777" w:rsidR="00E86262" w:rsidRDefault="00000000">
            <w:r>
              <w:rPr>
                <w:sz w:val="16"/>
              </w:rPr>
              <w:t>Desktop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7C3784BA" w14:textId="77777777" w:rsidR="00E86262" w:rsidRDefault="00000000">
            <w:r>
              <w:rPr>
                <w:sz w:val="16"/>
              </w:rPr>
              <w:t>Use the multi-column resource-card layout shown in the approved screen.</w:t>
            </w:r>
          </w:p>
        </w:tc>
      </w:tr>
      <w:tr w:rsidR="00E86262" w14:paraId="7A04CCDF" w14:textId="77777777">
        <w:trPr>
          <w:jc w:val="center"/>
        </w:trPr>
        <w:tc>
          <w:tcPr>
            <w:tcW w:w="2880" w:type="dxa"/>
            <w:shd w:val="clear" w:color="auto" w:fill="F8FBFF"/>
            <w:vAlign w:val="center"/>
          </w:tcPr>
          <w:p w14:paraId="09872BEC" w14:textId="77777777" w:rsidR="00E86262" w:rsidRDefault="00000000">
            <w:r>
              <w:rPr>
                <w:sz w:val="16"/>
              </w:rPr>
              <w:t>Tablet / mobile</w:t>
            </w:r>
          </w:p>
        </w:tc>
        <w:tc>
          <w:tcPr>
            <w:tcW w:w="7776" w:type="dxa"/>
            <w:shd w:val="clear" w:color="auto" w:fill="F8FBFF"/>
            <w:vAlign w:val="center"/>
          </w:tcPr>
          <w:p w14:paraId="21ACB768" w14:textId="77777777" w:rsidR="00E86262" w:rsidRDefault="00000000">
            <w:r>
              <w:rPr>
                <w:sz w:val="16"/>
              </w:rPr>
              <w:t>Stack cards vertically while preserving section headings, descriptions, URLs, and open actions.</w:t>
            </w:r>
          </w:p>
        </w:tc>
      </w:tr>
      <w:tr w:rsidR="00E86262" w14:paraId="4749881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5347AC7" w14:textId="77777777" w:rsidR="00E86262" w:rsidRDefault="00000000">
            <w:r>
              <w:rPr>
                <w:sz w:val="16"/>
              </w:rPr>
              <w:t>No resources in a section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6956F031" w14:textId="77777777" w:rsidR="00E86262" w:rsidRDefault="00000000">
            <w:r>
              <w:rPr>
                <w:sz w:val="16"/>
              </w:rPr>
              <w:t>Hide the empty section or show a concise 'No resources available' state based on the final portal pattern.</w:t>
            </w:r>
          </w:p>
        </w:tc>
      </w:tr>
      <w:tr w:rsidR="00E86262" w14:paraId="54FCFBD2" w14:textId="77777777">
        <w:trPr>
          <w:jc w:val="center"/>
        </w:trPr>
        <w:tc>
          <w:tcPr>
            <w:tcW w:w="2880" w:type="dxa"/>
            <w:shd w:val="clear" w:color="auto" w:fill="F8FBFF"/>
            <w:vAlign w:val="center"/>
          </w:tcPr>
          <w:p w14:paraId="6AF63FE7" w14:textId="77777777" w:rsidR="00E86262" w:rsidRDefault="00000000">
            <w:r>
              <w:rPr>
                <w:sz w:val="16"/>
              </w:rPr>
              <w:t>Invalid / disabled resource</w:t>
            </w:r>
          </w:p>
        </w:tc>
        <w:tc>
          <w:tcPr>
            <w:tcW w:w="7776" w:type="dxa"/>
            <w:shd w:val="clear" w:color="auto" w:fill="F8FBFF"/>
            <w:vAlign w:val="center"/>
          </w:tcPr>
          <w:p w14:paraId="03FE7C8E" w14:textId="77777777" w:rsidR="00E86262" w:rsidRDefault="00000000">
            <w:r>
              <w:rPr>
                <w:sz w:val="16"/>
              </w:rPr>
              <w:t>Do not render an active client link.</w:t>
            </w:r>
          </w:p>
        </w:tc>
      </w:tr>
      <w:tr w:rsidR="00E86262" w14:paraId="501BE07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5595E3" w14:textId="77777777" w:rsidR="00E86262" w:rsidRDefault="00000000">
            <w:r>
              <w:rPr>
                <w:sz w:val="16"/>
              </w:rPr>
              <w:t>External link unavailable</w:t>
            </w:r>
          </w:p>
        </w:tc>
        <w:tc>
          <w:tcPr>
            <w:tcW w:w="7776" w:type="dxa"/>
            <w:shd w:val="clear" w:color="auto" w:fill="FFFFFF"/>
            <w:vAlign w:val="center"/>
          </w:tcPr>
          <w:p w14:paraId="5663DCD6" w14:textId="77777777" w:rsidR="00E86262" w:rsidRDefault="00000000">
            <w:r>
              <w:rPr>
                <w:sz w:val="16"/>
              </w:rPr>
              <w:t>Keep the portal stable and let the client retry or copy the destination URL.</w:t>
            </w:r>
          </w:p>
        </w:tc>
      </w:tr>
    </w:tbl>
    <w:p w14:paraId="58805169" w14:textId="77777777" w:rsidR="00E86262" w:rsidRDefault="00E86262">
      <w:pPr>
        <w:spacing w:after="20"/>
      </w:pPr>
    </w:p>
    <w:p w14:paraId="4DC00ADA" w14:textId="77777777" w:rsidR="00E86262" w:rsidRDefault="00000000">
      <w:pPr>
        <w:spacing w:before="140" w:after="80"/>
      </w:pPr>
      <w:r>
        <w:rPr>
          <w:b/>
          <w:color w:val="0B2A57"/>
          <w:sz w:val="26"/>
        </w:rPr>
        <w:t>8. Developer Acceptance Checklist</w:t>
      </w:r>
    </w:p>
    <w:p w14:paraId="5B6D21A3" w14:textId="77777777" w:rsidR="00E86262" w:rsidRDefault="00000000">
      <w:pPr>
        <w:spacing w:after="40"/>
      </w:pPr>
      <w:r>
        <w:rPr>
          <w:sz w:val="18"/>
        </w:rPr>
        <w:t>1. External Links opens from Business Documents &amp; Resources &gt; Helpful Resources &gt; External Links.</w:t>
      </w:r>
    </w:p>
    <w:p w14:paraId="04B05F42" w14:textId="77777777" w:rsidR="00E86262" w:rsidRDefault="00000000">
      <w:pPr>
        <w:spacing w:after="40"/>
      </w:pPr>
      <w:r>
        <w:rPr>
          <w:sz w:val="18"/>
        </w:rPr>
        <w:t>2. Back to Resources returns to the Business tab's Helpful Resources area.</w:t>
      </w:r>
    </w:p>
    <w:p w14:paraId="7D430FCF" w14:textId="77777777" w:rsidR="00E86262" w:rsidRDefault="00000000">
      <w:pPr>
        <w:spacing w:after="40"/>
      </w:pPr>
      <w:r>
        <w:rPr>
          <w:sz w:val="18"/>
        </w:rPr>
        <w:t>3. All eight approved resource cards display in the correct section and order.</w:t>
      </w:r>
    </w:p>
    <w:p w14:paraId="10C2782E" w14:textId="77777777" w:rsidR="00E86262" w:rsidRDefault="00000000">
      <w:pPr>
        <w:spacing w:after="40"/>
      </w:pPr>
      <w:r>
        <w:rPr>
          <w:sz w:val="18"/>
        </w:rPr>
        <w:t>4. Each resource opens the approved external URL in a new tab and leaves the portal session open.</w:t>
      </w:r>
    </w:p>
    <w:p w14:paraId="0F89397B" w14:textId="77777777" w:rsidR="00E86262" w:rsidRDefault="00000000">
      <w:pPr>
        <w:spacing w:after="40"/>
      </w:pPr>
      <w:r>
        <w:rPr>
          <w:sz w:val="18"/>
        </w:rPr>
        <w:t>5. No client data or authentication data is appended to external URLs.</w:t>
      </w:r>
    </w:p>
    <w:p w14:paraId="1E6EE313" w14:textId="77777777" w:rsidR="00E86262" w:rsidRDefault="00000000">
      <w:pPr>
        <w:spacing w:after="40"/>
      </w:pPr>
      <w:r>
        <w:rPr>
          <w:sz w:val="18"/>
        </w:rPr>
        <w:t>6. The external-site informational notice is visible.</w:t>
      </w:r>
    </w:p>
    <w:p w14:paraId="1F0A1D02" w14:textId="77777777" w:rsidR="00E86262" w:rsidRDefault="00000000">
      <w:pPr>
        <w:spacing w:after="40"/>
      </w:pPr>
      <w:r>
        <w:rPr>
          <w:sz w:val="18"/>
        </w:rPr>
        <w:t>7. Sidebar and footer match the approved client-portal shell.</w:t>
      </w:r>
    </w:p>
    <w:p w14:paraId="620785AE" w14:textId="77777777" w:rsidR="00E86262" w:rsidRDefault="00000000">
      <w:pPr>
        <w:spacing w:after="40"/>
      </w:pPr>
      <w:r>
        <w:rPr>
          <w:sz w:val="18"/>
        </w:rPr>
        <w:t>8. The page works on desktop, tablet, and mobile.</w:t>
      </w:r>
    </w:p>
    <w:p w14:paraId="55A047A4" w14:textId="77777777" w:rsidR="00E86262" w:rsidRDefault="00000000">
      <w:pPr>
        <w:spacing w:after="40"/>
      </w:pPr>
      <w:r>
        <w:rPr>
          <w:sz w:val="18"/>
        </w:rPr>
        <w:t>9. Resource content is data-driven so links/descriptions can be updated without rebuilding the page.</w:t>
      </w:r>
    </w:p>
    <w:sectPr w:rsidR="00E86262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0956C0" w14:textId="77777777" w:rsidR="0010088E" w:rsidRDefault="0010088E">
      <w:pPr>
        <w:spacing w:after="0" w:line="240" w:lineRule="auto"/>
      </w:pPr>
      <w:r>
        <w:separator/>
      </w:r>
    </w:p>
  </w:endnote>
  <w:endnote w:type="continuationSeparator" w:id="0">
    <w:p w14:paraId="100DC2C6" w14:textId="77777777" w:rsidR="0010088E" w:rsidRDefault="0010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BF372" w14:textId="77777777" w:rsidR="00E86262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External Links &amp; Business Resources | Developer Directional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1AFD71" w14:textId="77777777" w:rsidR="0010088E" w:rsidRDefault="0010088E">
      <w:pPr>
        <w:spacing w:after="0" w:line="240" w:lineRule="auto"/>
      </w:pPr>
      <w:r>
        <w:separator/>
      </w:r>
    </w:p>
  </w:footnote>
  <w:footnote w:type="continuationSeparator" w:id="0">
    <w:p w14:paraId="404D9F99" w14:textId="77777777" w:rsidR="0010088E" w:rsidRDefault="00100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230797">
    <w:abstractNumId w:val="8"/>
  </w:num>
  <w:num w:numId="2" w16cid:durableId="925530036">
    <w:abstractNumId w:val="6"/>
  </w:num>
  <w:num w:numId="3" w16cid:durableId="1488739696">
    <w:abstractNumId w:val="5"/>
  </w:num>
  <w:num w:numId="4" w16cid:durableId="498814327">
    <w:abstractNumId w:val="4"/>
  </w:num>
  <w:num w:numId="5" w16cid:durableId="1144199141">
    <w:abstractNumId w:val="7"/>
  </w:num>
  <w:num w:numId="6" w16cid:durableId="568347678">
    <w:abstractNumId w:val="3"/>
  </w:num>
  <w:num w:numId="7" w16cid:durableId="1513227728">
    <w:abstractNumId w:val="2"/>
  </w:num>
  <w:num w:numId="8" w16cid:durableId="378631275">
    <w:abstractNumId w:val="1"/>
  </w:num>
  <w:num w:numId="9" w16cid:durableId="8771998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0088E"/>
    <w:rsid w:val="0015074B"/>
    <w:rsid w:val="0029639D"/>
    <w:rsid w:val="00326F90"/>
    <w:rsid w:val="0092708E"/>
    <w:rsid w:val="00AA1D8D"/>
    <w:rsid w:val="00B47730"/>
    <w:rsid w:val="00CB0664"/>
    <w:rsid w:val="00E86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9E642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2026-10-01T15:58:00Z</dcterms:created>
  <dcterms:modified xsi:type="dcterms:W3CDTF">2026-10-01T15:58:00Z</dcterms:modified>
  <cp:category/>
</cp:coreProperties>
</file>