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9A5BF" w14:textId="77777777" w:rsidR="00AF23F3" w:rsidRDefault="00000000">
      <w:pPr>
        <w:pStyle w:val="Title"/>
        <w:jc w:val="center"/>
      </w:pPr>
      <w:r>
        <w:t>FIRMVRA - REPORTS MODULE</w:t>
      </w:r>
      <w:r>
        <w:br/>
        <w:t>DEVELOPER INSTRUCTIONS</w:t>
      </w:r>
    </w:p>
    <w:p w14:paraId="31C85818" w14:textId="77777777" w:rsidR="00AF23F3" w:rsidRDefault="00000000">
      <w:pPr>
        <w:jc w:val="center"/>
      </w:pPr>
      <w:r>
        <w:rPr>
          <w:color w:val="005BBB"/>
          <w:sz w:val="22"/>
        </w:rPr>
        <w:t>Reports Dashboard • Report Detail / View Report • Custom Report Builder</w:t>
      </w:r>
    </w:p>
    <w:tbl>
      <w:tblPr>
        <w:tblStyle w:val="TableGrid"/>
        <w:tblW w:w="0" w:type="auto"/>
        <w:tblLook w:val="04A0" w:firstRow="1" w:lastRow="0" w:firstColumn="1" w:lastColumn="0" w:noHBand="0" w:noVBand="1"/>
      </w:tblPr>
      <w:tblGrid>
        <w:gridCol w:w="10502"/>
      </w:tblGrid>
      <w:tr w:rsidR="00AF23F3" w14:paraId="1A54A5A9" w14:textId="77777777">
        <w:tc>
          <w:tcPr>
            <w:tcW w:w="10512" w:type="dxa"/>
            <w:shd w:val="clear" w:color="auto" w:fill="FFF1CC"/>
          </w:tcPr>
          <w:p w14:paraId="6DE86409" w14:textId="77777777" w:rsidR="00AF23F3" w:rsidRDefault="00000000">
            <w:r>
              <w:rPr>
                <w:b/>
                <w:color w:val="052352"/>
                <w:sz w:val="20"/>
              </w:rPr>
              <w:t>DEVELOPER - REVIEW THIS FIRST</w:t>
            </w:r>
          </w:p>
          <w:p w14:paraId="0752ACE0" w14:textId="77777777" w:rsidR="00AF23F3" w:rsidRDefault="00000000">
            <w:pPr>
              <w:pStyle w:val="ListBullet"/>
              <w:spacing w:after="20"/>
            </w:pPr>
            <w:r>
              <w:t>Review the entire document before coding Reports. The three approved frames establish the visual direction; this document defines the behavior of every button, card, dropdown, filter, toggle, table action and report route.</w:t>
            </w:r>
          </w:p>
          <w:p w14:paraId="09BECDBE" w14:textId="77777777" w:rsidR="00AF23F3" w:rsidRDefault="00000000">
            <w:pPr>
              <w:pStyle w:val="ListBullet"/>
              <w:spacing w:after="20"/>
            </w:pPr>
            <w:r>
              <w:t>Firmvra is the software/platform name. Use the current blue/navy/white design and the complete approved sidebar. Reports remains highlighted throughout this module.</w:t>
            </w:r>
          </w:p>
          <w:p w14:paraId="77E7A69F" w14:textId="77777777" w:rsidR="00AF23F3" w:rsidRDefault="00000000">
            <w:pPr>
              <w:pStyle w:val="ListBullet"/>
              <w:spacing w:after="20"/>
            </w:pPr>
            <w:r>
              <w:t>Reports must use authoritative company-scoped data from the applicable Firmvra modules. Dashboard values shown in mockups are examples only and must never be hard-coded.</w:t>
            </w:r>
          </w:p>
          <w:p w14:paraId="0CF00F3C" w14:textId="77777777" w:rsidR="00AF23F3" w:rsidRDefault="00000000">
            <w:pPr>
              <w:pStyle w:val="ListBullet"/>
              <w:spacing w:after="20"/>
            </w:pPr>
            <w:r>
              <w:t>All report date ranges, filters, comparisons, totals, percentages and charts must be calculated from the same filtered dataset so cards, charts and tables reconcile.</w:t>
            </w:r>
          </w:p>
          <w:p w14:paraId="708532CE" w14:textId="77777777" w:rsidR="00AF23F3" w:rsidRDefault="00000000">
            <w:pPr>
              <w:pStyle w:val="ListBullet"/>
              <w:spacing w:after="20"/>
            </w:pPr>
            <w:r>
              <w:t>Saved reports store report definitions (data source, fields, filters, grouping, display settings), not frozen live results unless a generated snapshot/export is intentionally stored.</w:t>
            </w:r>
          </w:p>
          <w:p w14:paraId="40FB0A03" w14:textId="77777777" w:rsidR="00AF23F3" w:rsidRDefault="00000000">
            <w:pPr>
              <w:pStyle w:val="ListBullet"/>
              <w:spacing w:after="20"/>
            </w:pPr>
            <w:r>
              <w:t>Scheduled reports must run server-side at the configured company timezone and must not depend on a user's browser being open.</w:t>
            </w:r>
          </w:p>
          <w:p w14:paraId="79BBF49F" w14:textId="77777777" w:rsidR="00AF23F3" w:rsidRDefault="00000000">
            <w:pPr>
              <w:pStyle w:val="ListBullet"/>
              <w:spacing w:after="20"/>
            </w:pPr>
            <w:r>
              <w:t>Exports must honor the same filters and permissions as the on-screen report. Do not export data the user is not authorized to view.</w:t>
            </w:r>
          </w:p>
          <w:p w14:paraId="3AA4684E" w14:textId="77777777" w:rsidR="00AF23F3" w:rsidRDefault="00000000">
            <w:pPr>
              <w:pStyle w:val="ListBullet"/>
              <w:spacing w:after="20"/>
            </w:pPr>
            <w:r>
              <w:t>Every visible action must work: View Report, Create Custom Report, Quick Reports, date selectors, filters, Export, Print, Save Report, Schedule Report, table menus, Refresh Preview, Run Report and Save &amp; Schedule.</w:t>
            </w:r>
          </w:p>
          <w:p w14:paraId="50424B6E" w14:textId="77777777" w:rsidR="00AF23F3" w:rsidRDefault="00000000">
            <w:pPr>
              <w:pStyle w:val="ListBullet"/>
              <w:spacing w:after="20"/>
            </w:pPr>
            <w:r>
              <w:t>Financial and client-sensitive report data requires backend authorization, audit logging for sensitive exports, and safe handling of personally identifiable information.</w:t>
            </w:r>
          </w:p>
        </w:tc>
      </w:tr>
    </w:tbl>
    <w:p w14:paraId="3C64110C" w14:textId="77777777" w:rsidR="00AF23F3" w:rsidRDefault="00AF23F3"/>
    <w:p w14:paraId="65EECC3A" w14:textId="77777777" w:rsidR="00AF23F3" w:rsidRDefault="00000000">
      <w:pPr>
        <w:pStyle w:val="Heading1"/>
      </w:pPr>
      <w:r>
        <w:t>1. Global Reports Architecture</w:t>
      </w:r>
    </w:p>
    <w:p w14:paraId="151DC93B" w14:textId="77777777" w:rsidR="00AF23F3" w:rsidRDefault="00000000">
      <w:pPr>
        <w:pStyle w:val="ListBullet"/>
        <w:spacing w:after="24"/>
      </w:pPr>
      <w:r>
        <w:t>Scope all reports to the authenticated company/firm on the backend.</w:t>
      </w:r>
    </w:p>
    <w:p w14:paraId="32BD8F16" w14:textId="77777777" w:rsidR="00AF23F3" w:rsidRDefault="00000000">
      <w:pPr>
        <w:pStyle w:val="ListBullet"/>
        <w:spacing w:after="24"/>
      </w:pPr>
      <w:r>
        <w:t>Use a reusable reporting service/query layer so dashboard cards, detailed reports, custom reports, scheduled reports and exports share the same metric definitions.</w:t>
      </w:r>
    </w:p>
    <w:p w14:paraId="2D2710BE" w14:textId="77777777" w:rsidR="00AF23F3" w:rsidRDefault="00000000">
      <w:pPr>
        <w:pStyle w:val="ListBullet"/>
        <w:spacing w:after="24"/>
      </w:pPr>
      <w:r>
        <w:t>Use stable IDs for clients, services, invoices, returns, staff, campaigns and other source records so drill-down links remain reliable.</w:t>
      </w:r>
    </w:p>
    <w:p w14:paraId="4EBA0304" w14:textId="77777777" w:rsidR="00AF23F3" w:rsidRDefault="00000000">
      <w:pPr>
        <w:pStyle w:val="ListBullet"/>
        <w:spacing w:after="24"/>
      </w:pPr>
      <w:r>
        <w:t>Define a company timezone for date boundaries and scheduled execution; display the active timezone where timing matters.</w:t>
      </w:r>
    </w:p>
    <w:p w14:paraId="5112A0EB" w14:textId="77777777" w:rsidR="00AF23F3" w:rsidRDefault="00000000">
      <w:pPr>
        <w:pStyle w:val="ListBullet"/>
        <w:spacing w:after="24"/>
      </w:pPr>
      <w:r>
        <w:t>Use decimal-safe monetary calculations and the company's currency/locale settings.</w:t>
      </w:r>
    </w:p>
    <w:p w14:paraId="52B449DC" w14:textId="77777777" w:rsidR="00AF23F3" w:rsidRDefault="00000000">
      <w:pPr>
        <w:pStyle w:val="ListBullet"/>
        <w:spacing w:after="24"/>
      </w:pPr>
      <w:r>
        <w:t>Large reports should use server-side filtering, aggregation, sorting and pagination; do not load an entire dataset into the browser.</w:t>
      </w:r>
    </w:p>
    <w:p w14:paraId="69826BBD" w14:textId="77777777" w:rsidR="00AF23F3" w:rsidRDefault="00000000">
      <w:pPr>
        <w:pStyle w:val="ListBullet"/>
        <w:spacing w:after="24"/>
      </w:pPr>
      <w:r>
        <w:t>Cache expensive aggregates when appropriate, but show data freshness/last generated time where stale data is possible.</w:t>
      </w:r>
    </w:p>
    <w:p w14:paraId="4B6C244D" w14:textId="77777777" w:rsidR="00AF23F3" w:rsidRDefault="00000000">
      <w:pPr>
        <w:pStyle w:val="ListBullet"/>
        <w:spacing w:after="24"/>
      </w:pPr>
      <w:r>
        <w:t>Never infer or fabricate missing source values; use zero, N/A, Unknown or exclude according to the metric definition.</w:t>
      </w:r>
    </w:p>
    <w:p w14:paraId="0EB9745E" w14:textId="77777777" w:rsidR="00AF23F3" w:rsidRDefault="00000000">
      <w:pPr>
        <w:pStyle w:val="Heading1"/>
      </w:pPr>
      <w:r>
        <w:t>2. Frame 1 - Reports Dashboard</w:t>
      </w:r>
    </w:p>
    <w:tbl>
      <w:tblPr>
        <w:tblStyle w:val="TableGrid"/>
        <w:tblW w:w="0" w:type="auto"/>
        <w:jc w:val="center"/>
        <w:tblLook w:val="04A0" w:firstRow="1" w:lastRow="0" w:firstColumn="1" w:lastColumn="0" w:noHBand="0" w:noVBand="1"/>
      </w:tblPr>
      <w:tblGrid>
        <w:gridCol w:w="3500"/>
        <w:gridCol w:w="3500"/>
        <w:gridCol w:w="3502"/>
      </w:tblGrid>
      <w:tr w:rsidR="00AF23F3" w14:paraId="760FFC7B" w14:textId="77777777">
        <w:trPr>
          <w:jc w:val="center"/>
        </w:trPr>
        <w:tc>
          <w:tcPr>
            <w:tcW w:w="3504" w:type="dxa"/>
            <w:shd w:val="clear" w:color="auto" w:fill="073B78"/>
            <w:vAlign w:val="center"/>
          </w:tcPr>
          <w:p w14:paraId="7BB1FE2E" w14:textId="77777777" w:rsidR="00AF23F3" w:rsidRDefault="00000000">
            <w:r>
              <w:rPr>
                <w:b/>
                <w:color w:val="FFFFFF"/>
                <w:sz w:val="16"/>
              </w:rPr>
              <w:t>Area / Control</w:t>
            </w:r>
          </w:p>
        </w:tc>
        <w:tc>
          <w:tcPr>
            <w:tcW w:w="3504" w:type="dxa"/>
            <w:shd w:val="clear" w:color="auto" w:fill="073B78"/>
            <w:vAlign w:val="center"/>
          </w:tcPr>
          <w:p w14:paraId="76712836" w14:textId="77777777" w:rsidR="00AF23F3" w:rsidRDefault="00000000">
            <w:r>
              <w:rPr>
                <w:b/>
                <w:color w:val="FFFFFF"/>
                <w:sz w:val="16"/>
              </w:rPr>
              <w:t>Click / change behavior</w:t>
            </w:r>
          </w:p>
        </w:tc>
        <w:tc>
          <w:tcPr>
            <w:tcW w:w="3504" w:type="dxa"/>
            <w:shd w:val="clear" w:color="auto" w:fill="073B78"/>
            <w:vAlign w:val="center"/>
          </w:tcPr>
          <w:p w14:paraId="6E20A968" w14:textId="77777777" w:rsidR="00AF23F3" w:rsidRDefault="00000000">
            <w:r>
              <w:rPr>
                <w:b/>
                <w:color w:val="FFFFFF"/>
                <w:sz w:val="16"/>
              </w:rPr>
              <w:t>Key requirement</w:t>
            </w:r>
          </w:p>
        </w:tc>
      </w:tr>
      <w:tr w:rsidR="00AF23F3" w14:paraId="64FF27E7" w14:textId="77777777">
        <w:trPr>
          <w:jc w:val="center"/>
        </w:trPr>
        <w:tc>
          <w:tcPr>
            <w:tcW w:w="3504" w:type="dxa"/>
            <w:vAlign w:val="center"/>
          </w:tcPr>
          <w:p w14:paraId="5E55E4B5" w14:textId="77777777" w:rsidR="00AF23F3" w:rsidRDefault="00000000">
            <w:r>
              <w:rPr>
                <w:sz w:val="16"/>
              </w:rPr>
              <w:t>Global Date Range</w:t>
            </w:r>
          </w:p>
        </w:tc>
        <w:tc>
          <w:tcPr>
            <w:tcW w:w="3504" w:type="dxa"/>
            <w:vAlign w:val="center"/>
          </w:tcPr>
          <w:p w14:paraId="2033CE7F" w14:textId="77777777" w:rsidR="00AF23F3" w:rsidRDefault="00000000">
            <w:r>
              <w:rPr>
                <w:sz w:val="16"/>
              </w:rPr>
              <w:t>Apply selected range to dashboard KPIs and report previews where applicable.</w:t>
            </w:r>
          </w:p>
        </w:tc>
        <w:tc>
          <w:tcPr>
            <w:tcW w:w="3504" w:type="dxa"/>
            <w:vAlign w:val="center"/>
          </w:tcPr>
          <w:p w14:paraId="7E859056" w14:textId="77777777" w:rsidR="00AF23F3" w:rsidRDefault="00000000">
            <w:r>
              <w:rPr>
                <w:sz w:val="16"/>
              </w:rPr>
              <w:t>Use company timezone; persist during current Reports session.</w:t>
            </w:r>
          </w:p>
        </w:tc>
      </w:tr>
      <w:tr w:rsidR="00AF23F3" w14:paraId="202AEE26" w14:textId="77777777">
        <w:trPr>
          <w:jc w:val="center"/>
        </w:trPr>
        <w:tc>
          <w:tcPr>
            <w:tcW w:w="3504" w:type="dxa"/>
            <w:shd w:val="clear" w:color="auto" w:fill="EEF5FC"/>
            <w:vAlign w:val="center"/>
          </w:tcPr>
          <w:p w14:paraId="2BAAC214" w14:textId="77777777" w:rsidR="00AF23F3" w:rsidRDefault="00000000">
            <w:r>
              <w:rPr>
                <w:sz w:val="16"/>
              </w:rPr>
              <w:t>KPI - Total Clients</w:t>
            </w:r>
          </w:p>
        </w:tc>
        <w:tc>
          <w:tcPr>
            <w:tcW w:w="3504" w:type="dxa"/>
            <w:shd w:val="clear" w:color="auto" w:fill="EEF5FC"/>
            <w:vAlign w:val="center"/>
          </w:tcPr>
          <w:p w14:paraId="50E44817" w14:textId="77777777" w:rsidR="00AF23F3" w:rsidRDefault="00000000">
            <w:r>
              <w:rPr>
                <w:sz w:val="16"/>
              </w:rPr>
              <w:t>Open Client Report filtered to selected period/context.</w:t>
            </w:r>
          </w:p>
        </w:tc>
        <w:tc>
          <w:tcPr>
            <w:tcW w:w="3504" w:type="dxa"/>
            <w:shd w:val="clear" w:color="auto" w:fill="EEF5FC"/>
            <w:vAlign w:val="center"/>
          </w:tcPr>
          <w:p w14:paraId="60AE777D" w14:textId="77777777" w:rsidR="00AF23F3" w:rsidRDefault="00000000">
            <w:r>
              <w:rPr>
                <w:sz w:val="16"/>
              </w:rPr>
              <w:t>Definition must be documented and consistent.</w:t>
            </w:r>
          </w:p>
        </w:tc>
      </w:tr>
      <w:tr w:rsidR="00AF23F3" w14:paraId="19C1BF2E" w14:textId="77777777">
        <w:trPr>
          <w:jc w:val="center"/>
        </w:trPr>
        <w:tc>
          <w:tcPr>
            <w:tcW w:w="3504" w:type="dxa"/>
            <w:vAlign w:val="center"/>
          </w:tcPr>
          <w:p w14:paraId="29FEE553" w14:textId="77777777" w:rsidR="00AF23F3" w:rsidRDefault="00000000">
            <w:r>
              <w:rPr>
                <w:sz w:val="16"/>
              </w:rPr>
              <w:t>KPI - New Clients</w:t>
            </w:r>
          </w:p>
        </w:tc>
        <w:tc>
          <w:tcPr>
            <w:tcW w:w="3504" w:type="dxa"/>
            <w:vAlign w:val="center"/>
          </w:tcPr>
          <w:p w14:paraId="32B05980" w14:textId="77777777" w:rsidR="00AF23F3" w:rsidRDefault="00000000">
            <w:r>
              <w:rPr>
                <w:sz w:val="16"/>
              </w:rPr>
              <w:t>Open Client Report filtered to new clients in range.</w:t>
            </w:r>
          </w:p>
        </w:tc>
        <w:tc>
          <w:tcPr>
            <w:tcW w:w="3504" w:type="dxa"/>
            <w:vAlign w:val="center"/>
          </w:tcPr>
          <w:p w14:paraId="32664DC1" w14:textId="77777777" w:rsidR="00AF23F3" w:rsidRDefault="00000000">
            <w:r>
              <w:rPr>
                <w:sz w:val="16"/>
              </w:rPr>
              <w:t>Use client-created/onboarded date definition consistently.</w:t>
            </w:r>
          </w:p>
        </w:tc>
      </w:tr>
      <w:tr w:rsidR="00AF23F3" w14:paraId="67B7E601" w14:textId="77777777">
        <w:trPr>
          <w:jc w:val="center"/>
        </w:trPr>
        <w:tc>
          <w:tcPr>
            <w:tcW w:w="3504" w:type="dxa"/>
            <w:shd w:val="clear" w:color="auto" w:fill="EEF5FC"/>
            <w:vAlign w:val="center"/>
          </w:tcPr>
          <w:p w14:paraId="38D007ED" w14:textId="77777777" w:rsidR="00AF23F3" w:rsidRDefault="00000000">
            <w:r>
              <w:rPr>
                <w:sz w:val="16"/>
              </w:rPr>
              <w:t>KPI - Total Revenue</w:t>
            </w:r>
          </w:p>
        </w:tc>
        <w:tc>
          <w:tcPr>
            <w:tcW w:w="3504" w:type="dxa"/>
            <w:shd w:val="clear" w:color="auto" w:fill="EEF5FC"/>
            <w:vAlign w:val="center"/>
          </w:tcPr>
          <w:p w14:paraId="1FCCDC20" w14:textId="77777777" w:rsidR="00AF23F3" w:rsidRDefault="00000000">
            <w:r>
              <w:rPr>
                <w:sz w:val="16"/>
              </w:rPr>
              <w:t>Open Financial Revenue report.</w:t>
            </w:r>
          </w:p>
        </w:tc>
        <w:tc>
          <w:tcPr>
            <w:tcW w:w="3504" w:type="dxa"/>
            <w:shd w:val="clear" w:color="auto" w:fill="EEF5FC"/>
            <w:vAlign w:val="center"/>
          </w:tcPr>
          <w:p w14:paraId="112586FA" w14:textId="77777777" w:rsidR="00AF23F3" w:rsidRDefault="00000000">
            <w:r>
              <w:rPr>
                <w:sz w:val="16"/>
              </w:rPr>
              <w:t>Use recognized/collected definition configured for metric; label clearly.</w:t>
            </w:r>
          </w:p>
        </w:tc>
      </w:tr>
      <w:tr w:rsidR="00AF23F3" w14:paraId="51EC6D45" w14:textId="77777777">
        <w:trPr>
          <w:jc w:val="center"/>
        </w:trPr>
        <w:tc>
          <w:tcPr>
            <w:tcW w:w="3504" w:type="dxa"/>
            <w:vAlign w:val="center"/>
          </w:tcPr>
          <w:p w14:paraId="14FFB59E" w14:textId="77777777" w:rsidR="00AF23F3" w:rsidRDefault="00000000">
            <w:r>
              <w:rPr>
                <w:sz w:val="16"/>
              </w:rPr>
              <w:t>KPI - Returns Filed</w:t>
            </w:r>
          </w:p>
        </w:tc>
        <w:tc>
          <w:tcPr>
            <w:tcW w:w="3504" w:type="dxa"/>
            <w:vAlign w:val="center"/>
          </w:tcPr>
          <w:p w14:paraId="30E72E8A" w14:textId="77777777" w:rsidR="00AF23F3" w:rsidRDefault="00000000">
            <w:r>
              <w:rPr>
                <w:sz w:val="16"/>
              </w:rPr>
              <w:t>Open Tax Report filtered to filed returns.</w:t>
            </w:r>
          </w:p>
        </w:tc>
        <w:tc>
          <w:tcPr>
            <w:tcW w:w="3504" w:type="dxa"/>
            <w:vAlign w:val="center"/>
          </w:tcPr>
          <w:p w14:paraId="2FF12A31" w14:textId="77777777" w:rsidR="00AF23F3" w:rsidRDefault="00000000">
            <w:r>
              <w:rPr>
                <w:sz w:val="16"/>
              </w:rPr>
              <w:t>Use filing-status event/date.</w:t>
            </w:r>
          </w:p>
        </w:tc>
      </w:tr>
      <w:tr w:rsidR="00AF23F3" w14:paraId="17FE313A" w14:textId="77777777">
        <w:trPr>
          <w:jc w:val="center"/>
        </w:trPr>
        <w:tc>
          <w:tcPr>
            <w:tcW w:w="3504" w:type="dxa"/>
            <w:shd w:val="clear" w:color="auto" w:fill="EEF5FC"/>
            <w:vAlign w:val="center"/>
          </w:tcPr>
          <w:p w14:paraId="7628D73D" w14:textId="77777777" w:rsidR="00AF23F3" w:rsidRDefault="00000000">
            <w:r>
              <w:rPr>
                <w:sz w:val="16"/>
              </w:rPr>
              <w:t>Financial Reports card</w:t>
            </w:r>
          </w:p>
        </w:tc>
        <w:tc>
          <w:tcPr>
            <w:tcW w:w="3504" w:type="dxa"/>
            <w:shd w:val="clear" w:color="auto" w:fill="EEF5FC"/>
            <w:vAlign w:val="center"/>
          </w:tcPr>
          <w:p w14:paraId="17D643F0" w14:textId="77777777" w:rsidR="00AF23F3" w:rsidRDefault="00000000">
            <w:r>
              <w:rPr>
                <w:sz w:val="16"/>
              </w:rPr>
              <w:t>Open Financial Reports detail/default revenue report.</w:t>
            </w:r>
          </w:p>
        </w:tc>
        <w:tc>
          <w:tcPr>
            <w:tcW w:w="3504" w:type="dxa"/>
            <w:shd w:val="clear" w:color="auto" w:fill="EEF5FC"/>
            <w:vAlign w:val="center"/>
          </w:tcPr>
          <w:p w14:paraId="11F8FC92" w14:textId="77777777" w:rsidR="00AF23F3" w:rsidRDefault="00000000">
            <w:r>
              <w:rPr>
                <w:sz w:val="16"/>
              </w:rPr>
              <w:t>Card chart is summary only.</w:t>
            </w:r>
          </w:p>
        </w:tc>
      </w:tr>
      <w:tr w:rsidR="00AF23F3" w14:paraId="6E7D91BF" w14:textId="77777777">
        <w:trPr>
          <w:jc w:val="center"/>
        </w:trPr>
        <w:tc>
          <w:tcPr>
            <w:tcW w:w="3504" w:type="dxa"/>
            <w:vAlign w:val="center"/>
          </w:tcPr>
          <w:p w14:paraId="0DB33CCA" w14:textId="77777777" w:rsidR="00AF23F3" w:rsidRDefault="00000000">
            <w:r>
              <w:rPr>
                <w:sz w:val="16"/>
              </w:rPr>
              <w:t>Client Reports card</w:t>
            </w:r>
          </w:p>
        </w:tc>
        <w:tc>
          <w:tcPr>
            <w:tcW w:w="3504" w:type="dxa"/>
            <w:vAlign w:val="center"/>
          </w:tcPr>
          <w:p w14:paraId="302FC622" w14:textId="77777777" w:rsidR="00AF23F3" w:rsidRDefault="00000000">
            <w:r>
              <w:rPr>
                <w:sz w:val="16"/>
              </w:rPr>
              <w:t>Open Client Reports.</w:t>
            </w:r>
          </w:p>
        </w:tc>
        <w:tc>
          <w:tcPr>
            <w:tcW w:w="3504" w:type="dxa"/>
            <w:vAlign w:val="center"/>
          </w:tcPr>
          <w:p w14:paraId="33D0DB65" w14:textId="77777777" w:rsidR="00AF23F3" w:rsidRDefault="00000000">
            <w:r>
              <w:rPr>
                <w:sz w:val="16"/>
              </w:rPr>
              <w:t>Demographics/retention/growth according to permissions.</w:t>
            </w:r>
          </w:p>
        </w:tc>
      </w:tr>
      <w:tr w:rsidR="00AF23F3" w14:paraId="61632E3F" w14:textId="77777777">
        <w:trPr>
          <w:jc w:val="center"/>
        </w:trPr>
        <w:tc>
          <w:tcPr>
            <w:tcW w:w="3504" w:type="dxa"/>
            <w:shd w:val="clear" w:color="auto" w:fill="EEF5FC"/>
            <w:vAlign w:val="center"/>
          </w:tcPr>
          <w:p w14:paraId="624D4758" w14:textId="77777777" w:rsidR="00AF23F3" w:rsidRDefault="00000000">
            <w:r>
              <w:rPr>
                <w:sz w:val="16"/>
              </w:rPr>
              <w:t>Tax Reports card</w:t>
            </w:r>
          </w:p>
        </w:tc>
        <w:tc>
          <w:tcPr>
            <w:tcW w:w="3504" w:type="dxa"/>
            <w:shd w:val="clear" w:color="auto" w:fill="EEF5FC"/>
            <w:vAlign w:val="center"/>
          </w:tcPr>
          <w:p w14:paraId="49B6D7A8" w14:textId="77777777" w:rsidR="00AF23F3" w:rsidRDefault="00000000">
            <w:r>
              <w:rPr>
                <w:sz w:val="16"/>
              </w:rPr>
              <w:t>Open Tax Reports.</w:t>
            </w:r>
          </w:p>
        </w:tc>
        <w:tc>
          <w:tcPr>
            <w:tcW w:w="3504" w:type="dxa"/>
            <w:shd w:val="clear" w:color="auto" w:fill="EEF5FC"/>
            <w:vAlign w:val="center"/>
          </w:tcPr>
          <w:p w14:paraId="067C15F6" w14:textId="77777777" w:rsidR="00AF23F3" w:rsidRDefault="00000000">
            <w:r>
              <w:rPr>
                <w:sz w:val="16"/>
              </w:rPr>
              <w:t>Filing status, refunds/amounts where authorized, e-file acceptance.</w:t>
            </w:r>
          </w:p>
        </w:tc>
      </w:tr>
      <w:tr w:rsidR="00AF23F3" w14:paraId="34358655" w14:textId="77777777">
        <w:trPr>
          <w:jc w:val="center"/>
        </w:trPr>
        <w:tc>
          <w:tcPr>
            <w:tcW w:w="3504" w:type="dxa"/>
            <w:vAlign w:val="center"/>
          </w:tcPr>
          <w:p w14:paraId="34F20359" w14:textId="77777777" w:rsidR="00AF23F3" w:rsidRDefault="00000000">
            <w:r>
              <w:rPr>
                <w:sz w:val="16"/>
              </w:rPr>
              <w:lastRenderedPageBreak/>
              <w:t>Bookkeeping Reports card</w:t>
            </w:r>
          </w:p>
        </w:tc>
        <w:tc>
          <w:tcPr>
            <w:tcW w:w="3504" w:type="dxa"/>
            <w:vAlign w:val="center"/>
          </w:tcPr>
          <w:p w14:paraId="43774CB7" w14:textId="77777777" w:rsidR="00AF23F3" w:rsidRDefault="00000000">
            <w:r>
              <w:rPr>
                <w:sz w:val="16"/>
              </w:rPr>
              <w:t>Open Bookkeeping Reports.</w:t>
            </w:r>
          </w:p>
        </w:tc>
        <w:tc>
          <w:tcPr>
            <w:tcW w:w="3504" w:type="dxa"/>
            <w:vAlign w:val="center"/>
          </w:tcPr>
          <w:p w14:paraId="52C6EB16" w14:textId="77777777" w:rsidR="00AF23F3" w:rsidRDefault="00000000">
            <w:r>
              <w:rPr>
                <w:sz w:val="16"/>
              </w:rPr>
              <w:t>Client/book status, reconciliations and transaction activity.</w:t>
            </w:r>
          </w:p>
        </w:tc>
      </w:tr>
      <w:tr w:rsidR="00AF23F3" w14:paraId="4A2846F9" w14:textId="77777777">
        <w:trPr>
          <w:jc w:val="center"/>
        </w:trPr>
        <w:tc>
          <w:tcPr>
            <w:tcW w:w="3504" w:type="dxa"/>
            <w:shd w:val="clear" w:color="auto" w:fill="EEF5FC"/>
            <w:vAlign w:val="center"/>
          </w:tcPr>
          <w:p w14:paraId="046F2E78" w14:textId="77777777" w:rsidR="00AF23F3" w:rsidRDefault="00000000">
            <w:r>
              <w:rPr>
                <w:sz w:val="16"/>
              </w:rPr>
              <w:t>Payroll Reports card</w:t>
            </w:r>
          </w:p>
        </w:tc>
        <w:tc>
          <w:tcPr>
            <w:tcW w:w="3504" w:type="dxa"/>
            <w:shd w:val="clear" w:color="auto" w:fill="EEF5FC"/>
            <w:vAlign w:val="center"/>
          </w:tcPr>
          <w:p w14:paraId="38565EED" w14:textId="77777777" w:rsidR="00AF23F3" w:rsidRDefault="00000000">
            <w:r>
              <w:rPr>
                <w:sz w:val="16"/>
              </w:rPr>
              <w:t>Open Payroll Reports.</w:t>
            </w:r>
          </w:p>
        </w:tc>
        <w:tc>
          <w:tcPr>
            <w:tcW w:w="3504" w:type="dxa"/>
            <w:shd w:val="clear" w:color="auto" w:fill="EEF5FC"/>
            <w:vAlign w:val="center"/>
          </w:tcPr>
          <w:p w14:paraId="64847FD0" w14:textId="77777777" w:rsidR="00AF23F3" w:rsidRDefault="00000000">
            <w:r>
              <w:rPr>
                <w:sz w:val="16"/>
              </w:rPr>
              <w:t>Payroll clients/runs/cost/liability summaries as supported.</w:t>
            </w:r>
          </w:p>
        </w:tc>
      </w:tr>
      <w:tr w:rsidR="00AF23F3" w14:paraId="4C15FA56" w14:textId="77777777">
        <w:trPr>
          <w:jc w:val="center"/>
        </w:trPr>
        <w:tc>
          <w:tcPr>
            <w:tcW w:w="3504" w:type="dxa"/>
            <w:vAlign w:val="center"/>
          </w:tcPr>
          <w:p w14:paraId="06379454" w14:textId="77777777" w:rsidR="00AF23F3" w:rsidRDefault="00000000">
            <w:r>
              <w:rPr>
                <w:sz w:val="16"/>
              </w:rPr>
              <w:t>Lead Reports card</w:t>
            </w:r>
          </w:p>
        </w:tc>
        <w:tc>
          <w:tcPr>
            <w:tcW w:w="3504" w:type="dxa"/>
            <w:vAlign w:val="center"/>
          </w:tcPr>
          <w:p w14:paraId="1D421423" w14:textId="77777777" w:rsidR="00AF23F3" w:rsidRDefault="00000000">
            <w:r>
              <w:rPr>
                <w:sz w:val="16"/>
              </w:rPr>
              <w:t>Open Lead Reports.</w:t>
            </w:r>
          </w:p>
        </w:tc>
        <w:tc>
          <w:tcPr>
            <w:tcW w:w="3504" w:type="dxa"/>
            <w:vAlign w:val="center"/>
          </w:tcPr>
          <w:p w14:paraId="0B0B5058" w14:textId="77777777" w:rsidR="00AF23F3" w:rsidRDefault="00000000">
            <w:r>
              <w:rPr>
                <w:sz w:val="16"/>
              </w:rPr>
              <w:t>Sources, pipeline, conversion and appointments.</w:t>
            </w:r>
          </w:p>
        </w:tc>
      </w:tr>
      <w:tr w:rsidR="00AF23F3" w14:paraId="4C4069B8" w14:textId="77777777">
        <w:trPr>
          <w:jc w:val="center"/>
        </w:trPr>
        <w:tc>
          <w:tcPr>
            <w:tcW w:w="3504" w:type="dxa"/>
            <w:shd w:val="clear" w:color="auto" w:fill="EEF5FC"/>
            <w:vAlign w:val="center"/>
          </w:tcPr>
          <w:p w14:paraId="0231A231" w14:textId="77777777" w:rsidR="00AF23F3" w:rsidRDefault="00000000">
            <w:r>
              <w:rPr>
                <w:sz w:val="16"/>
              </w:rPr>
              <w:t>Communication Reports card</w:t>
            </w:r>
          </w:p>
        </w:tc>
        <w:tc>
          <w:tcPr>
            <w:tcW w:w="3504" w:type="dxa"/>
            <w:shd w:val="clear" w:color="auto" w:fill="EEF5FC"/>
            <w:vAlign w:val="center"/>
          </w:tcPr>
          <w:p w14:paraId="4527E953" w14:textId="77777777" w:rsidR="00AF23F3" w:rsidRDefault="00000000">
            <w:r>
              <w:rPr>
                <w:sz w:val="16"/>
              </w:rPr>
              <w:t>Open Communication Reports.</w:t>
            </w:r>
          </w:p>
        </w:tc>
        <w:tc>
          <w:tcPr>
            <w:tcW w:w="3504" w:type="dxa"/>
            <w:shd w:val="clear" w:color="auto" w:fill="EEF5FC"/>
            <w:vAlign w:val="center"/>
          </w:tcPr>
          <w:p w14:paraId="272EDF7C" w14:textId="77777777" w:rsidR="00AF23F3" w:rsidRDefault="00000000">
            <w:r>
              <w:rPr>
                <w:sz w:val="16"/>
              </w:rPr>
              <w:t>Delivery/open/click/campaign performance where provider supports.</w:t>
            </w:r>
          </w:p>
        </w:tc>
      </w:tr>
      <w:tr w:rsidR="00AF23F3" w14:paraId="7227EACC" w14:textId="77777777">
        <w:trPr>
          <w:jc w:val="center"/>
        </w:trPr>
        <w:tc>
          <w:tcPr>
            <w:tcW w:w="3504" w:type="dxa"/>
            <w:vAlign w:val="center"/>
          </w:tcPr>
          <w:p w14:paraId="5E24913B" w14:textId="77777777" w:rsidR="00AF23F3" w:rsidRDefault="00000000">
            <w:r>
              <w:rPr>
                <w:sz w:val="16"/>
              </w:rPr>
              <w:t>Team Productivity card</w:t>
            </w:r>
          </w:p>
        </w:tc>
        <w:tc>
          <w:tcPr>
            <w:tcW w:w="3504" w:type="dxa"/>
            <w:vAlign w:val="center"/>
          </w:tcPr>
          <w:p w14:paraId="3BE47906" w14:textId="77777777" w:rsidR="00AF23F3" w:rsidRDefault="00000000">
            <w:r>
              <w:rPr>
                <w:sz w:val="16"/>
              </w:rPr>
              <w:t>Open Team Productivity Report.</w:t>
            </w:r>
          </w:p>
        </w:tc>
        <w:tc>
          <w:tcPr>
            <w:tcW w:w="3504" w:type="dxa"/>
            <w:vAlign w:val="center"/>
          </w:tcPr>
          <w:p w14:paraId="4703A6EF" w14:textId="77777777" w:rsidR="00AF23F3" w:rsidRDefault="00000000">
            <w:r>
              <w:rPr>
                <w:sz w:val="16"/>
              </w:rPr>
              <w:t>Role permission required; define metrics transparently.</w:t>
            </w:r>
          </w:p>
        </w:tc>
      </w:tr>
      <w:tr w:rsidR="00AF23F3" w14:paraId="664D8C7F" w14:textId="77777777">
        <w:trPr>
          <w:jc w:val="center"/>
        </w:trPr>
        <w:tc>
          <w:tcPr>
            <w:tcW w:w="3504" w:type="dxa"/>
            <w:shd w:val="clear" w:color="auto" w:fill="EEF5FC"/>
            <w:vAlign w:val="center"/>
          </w:tcPr>
          <w:p w14:paraId="00679B5C" w14:textId="77777777" w:rsidR="00AF23F3" w:rsidRDefault="00000000">
            <w:r>
              <w:rPr>
                <w:sz w:val="16"/>
              </w:rPr>
              <w:t>Create Custom Report</w:t>
            </w:r>
          </w:p>
        </w:tc>
        <w:tc>
          <w:tcPr>
            <w:tcW w:w="3504" w:type="dxa"/>
            <w:shd w:val="clear" w:color="auto" w:fill="EEF5FC"/>
            <w:vAlign w:val="center"/>
          </w:tcPr>
          <w:p w14:paraId="21BFC6A8" w14:textId="77777777" w:rsidR="00AF23F3" w:rsidRDefault="00000000">
            <w:r>
              <w:rPr>
                <w:sz w:val="16"/>
              </w:rPr>
              <w:t>Open Frame 3 Custom Report Builder.</w:t>
            </w:r>
          </w:p>
        </w:tc>
        <w:tc>
          <w:tcPr>
            <w:tcW w:w="3504" w:type="dxa"/>
            <w:shd w:val="clear" w:color="auto" w:fill="EEF5FC"/>
            <w:vAlign w:val="center"/>
          </w:tcPr>
          <w:p w14:paraId="5534D148" w14:textId="77777777" w:rsidR="00AF23F3" w:rsidRDefault="00000000">
            <w:r>
              <w:rPr>
                <w:sz w:val="16"/>
              </w:rPr>
              <w:t>Start blank builder.</w:t>
            </w:r>
          </w:p>
        </w:tc>
      </w:tr>
      <w:tr w:rsidR="00AF23F3" w14:paraId="54ABCDBE" w14:textId="77777777">
        <w:trPr>
          <w:jc w:val="center"/>
        </w:trPr>
        <w:tc>
          <w:tcPr>
            <w:tcW w:w="3504" w:type="dxa"/>
            <w:vAlign w:val="center"/>
          </w:tcPr>
          <w:p w14:paraId="4813E011" w14:textId="77777777" w:rsidR="00AF23F3" w:rsidRDefault="00000000">
            <w:r>
              <w:rPr>
                <w:sz w:val="16"/>
              </w:rPr>
              <w:t>Quick Report row</w:t>
            </w:r>
          </w:p>
        </w:tc>
        <w:tc>
          <w:tcPr>
            <w:tcW w:w="3504" w:type="dxa"/>
            <w:vAlign w:val="center"/>
          </w:tcPr>
          <w:p w14:paraId="3D87D6A6" w14:textId="77777777" w:rsidR="00AF23F3" w:rsidRDefault="00000000">
            <w:r>
              <w:rPr>
                <w:sz w:val="16"/>
              </w:rPr>
              <w:t>Open corresponding preconfigured Report Detail.</w:t>
            </w:r>
          </w:p>
        </w:tc>
        <w:tc>
          <w:tcPr>
            <w:tcW w:w="3504" w:type="dxa"/>
            <w:vAlign w:val="center"/>
          </w:tcPr>
          <w:p w14:paraId="1F427C6B" w14:textId="77777777" w:rsidR="00AF23F3" w:rsidRDefault="00000000">
            <w:r>
              <w:rPr>
                <w:sz w:val="16"/>
              </w:rPr>
              <w:t>Quick reports use saved system definitions.</w:t>
            </w:r>
          </w:p>
        </w:tc>
      </w:tr>
      <w:tr w:rsidR="00AF23F3" w14:paraId="4B0B40ED" w14:textId="77777777">
        <w:trPr>
          <w:jc w:val="center"/>
        </w:trPr>
        <w:tc>
          <w:tcPr>
            <w:tcW w:w="3504" w:type="dxa"/>
            <w:shd w:val="clear" w:color="auto" w:fill="EEF5FC"/>
            <w:vAlign w:val="center"/>
          </w:tcPr>
          <w:p w14:paraId="5E00C6B1" w14:textId="77777777" w:rsidR="00AF23F3" w:rsidRDefault="00000000">
            <w:r>
              <w:rPr>
                <w:sz w:val="16"/>
              </w:rPr>
              <w:t>Recent Report row / View</w:t>
            </w:r>
          </w:p>
        </w:tc>
        <w:tc>
          <w:tcPr>
            <w:tcW w:w="3504" w:type="dxa"/>
            <w:shd w:val="clear" w:color="auto" w:fill="EEF5FC"/>
            <w:vAlign w:val="center"/>
          </w:tcPr>
          <w:p w14:paraId="5ED357E1" w14:textId="77777777" w:rsidR="00AF23F3" w:rsidRDefault="00000000">
            <w:r>
              <w:rPr>
                <w:sz w:val="16"/>
              </w:rPr>
              <w:t>Open saved/generated report.</w:t>
            </w:r>
          </w:p>
        </w:tc>
        <w:tc>
          <w:tcPr>
            <w:tcW w:w="3504" w:type="dxa"/>
            <w:shd w:val="clear" w:color="auto" w:fill="EEF5FC"/>
            <w:vAlign w:val="center"/>
          </w:tcPr>
          <w:p w14:paraId="6CDF3BEF" w14:textId="77777777" w:rsidR="00AF23F3" w:rsidRDefault="00000000">
            <w:r>
              <w:rPr>
                <w:sz w:val="16"/>
              </w:rPr>
              <w:t>Respect report ownership/sharing permissions.</w:t>
            </w:r>
          </w:p>
        </w:tc>
      </w:tr>
      <w:tr w:rsidR="00AF23F3" w14:paraId="6A7CCE0B" w14:textId="77777777">
        <w:trPr>
          <w:jc w:val="center"/>
        </w:trPr>
        <w:tc>
          <w:tcPr>
            <w:tcW w:w="3504" w:type="dxa"/>
            <w:vAlign w:val="center"/>
          </w:tcPr>
          <w:p w14:paraId="09C69CBE" w14:textId="77777777" w:rsidR="00AF23F3" w:rsidRDefault="00000000">
            <w:r>
              <w:rPr>
                <w:sz w:val="16"/>
              </w:rPr>
              <w:t>Scheduled Report row</w:t>
            </w:r>
          </w:p>
        </w:tc>
        <w:tc>
          <w:tcPr>
            <w:tcW w:w="3504" w:type="dxa"/>
            <w:vAlign w:val="center"/>
          </w:tcPr>
          <w:p w14:paraId="2377D3EE" w14:textId="77777777" w:rsidR="00AF23F3" w:rsidRDefault="00000000">
            <w:r>
              <w:rPr>
                <w:sz w:val="16"/>
              </w:rPr>
              <w:t>Open schedule/report details.</w:t>
            </w:r>
          </w:p>
        </w:tc>
        <w:tc>
          <w:tcPr>
            <w:tcW w:w="3504" w:type="dxa"/>
            <w:vAlign w:val="center"/>
          </w:tcPr>
          <w:p w14:paraId="470A2010" w14:textId="77777777" w:rsidR="00AF23F3" w:rsidRDefault="00000000">
            <w:r>
              <w:rPr>
                <w:sz w:val="16"/>
              </w:rPr>
              <w:t>Toggle behavior defined below.</w:t>
            </w:r>
          </w:p>
        </w:tc>
      </w:tr>
      <w:tr w:rsidR="00AF23F3" w14:paraId="28FD6353" w14:textId="77777777">
        <w:trPr>
          <w:jc w:val="center"/>
        </w:trPr>
        <w:tc>
          <w:tcPr>
            <w:tcW w:w="3504" w:type="dxa"/>
            <w:shd w:val="clear" w:color="auto" w:fill="EEF5FC"/>
            <w:vAlign w:val="center"/>
          </w:tcPr>
          <w:p w14:paraId="50F959BB" w14:textId="77777777" w:rsidR="00AF23F3" w:rsidRDefault="00000000">
            <w:r>
              <w:rPr>
                <w:sz w:val="16"/>
              </w:rPr>
              <w:t>Scheduled Report toggle</w:t>
            </w:r>
          </w:p>
        </w:tc>
        <w:tc>
          <w:tcPr>
            <w:tcW w:w="3504" w:type="dxa"/>
            <w:shd w:val="clear" w:color="auto" w:fill="EEF5FC"/>
            <w:vAlign w:val="center"/>
          </w:tcPr>
          <w:p w14:paraId="08F43DB1" w14:textId="77777777" w:rsidR="00AF23F3" w:rsidRDefault="00000000">
            <w:r>
              <w:rPr>
                <w:sz w:val="16"/>
              </w:rPr>
              <w:t>Enable/disable future runs after confirmation where needed.</w:t>
            </w:r>
          </w:p>
        </w:tc>
        <w:tc>
          <w:tcPr>
            <w:tcW w:w="3504" w:type="dxa"/>
            <w:shd w:val="clear" w:color="auto" w:fill="EEF5FC"/>
            <w:vAlign w:val="center"/>
          </w:tcPr>
          <w:p w14:paraId="1CEF7237" w14:textId="77777777" w:rsidR="00AF23F3" w:rsidRDefault="00000000">
            <w:r>
              <w:rPr>
                <w:sz w:val="16"/>
              </w:rPr>
              <w:t>Audit schedule state changes.</w:t>
            </w:r>
          </w:p>
        </w:tc>
      </w:tr>
      <w:tr w:rsidR="00AF23F3" w14:paraId="601061F6" w14:textId="77777777">
        <w:trPr>
          <w:jc w:val="center"/>
        </w:trPr>
        <w:tc>
          <w:tcPr>
            <w:tcW w:w="3504" w:type="dxa"/>
            <w:vAlign w:val="center"/>
          </w:tcPr>
          <w:p w14:paraId="1BD83B99" w14:textId="77777777" w:rsidR="00AF23F3" w:rsidRDefault="00000000">
            <w:r>
              <w:rPr>
                <w:sz w:val="16"/>
              </w:rPr>
              <w:t>Insights &amp; Opportunities row</w:t>
            </w:r>
          </w:p>
        </w:tc>
        <w:tc>
          <w:tcPr>
            <w:tcW w:w="3504" w:type="dxa"/>
            <w:vAlign w:val="center"/>
          </w:tcPr>
          <w:p w14:paraId="51732B42" w14:textId="77777777" w:rsidR="00AF23F3" w:rsidRDefault="00000000">
            <w:r>
              <w:rPr>
                <w:sz w:val="16"/>
              </w:rPr>
              <w:t>Open the supporting report/filter or relevant module record list.</w:t>
            </w:r>
          </w:p>
        </w:tc>
        <w:tc>
          <w:tcPr>
            <w:tcW w:w="3504" w:type="dxa"/>
            <w:vAlign w:val="center"/>
          </w:tcPr>
          <w:p w14:paraId="4A4F522D" w14:textId="77777777" w:rsidR="00AF23F3" w:rsidRDefault="00000000">
            <w:r>
              <w:rPr>
                <w:sz w:val="16"/>
              </w:rPr>
              <w:t>Insight must be traceable to underlying data.</w:t>
            </w:r>
          </w:p>
        </w:tc>
      </w:tr>
      <w:tr w:rsidR="00AF23F3" w14:paraId="6F5341C7" w14:textId="77777777">
        <w:trPr>
          <w:jc w:val="center"/>
        </w:trPr>
        <w:tc>
          <w:tcPr>
            <w:tcW w:w="3504" w:type="dxa"/>
            <w:shd w:val="clear" w:color="auto" w:fill="EEF5FC"/>
            <w:vAlign w:val="center"/>
          </w:tcPr>
          <w:p w14:paraId="6F8AFD7F" w14:textId="77777777" w:rsidR="00AF23F3" w:rsidRDefault="00000000">
            <w:r>
              <w:rPr>
                <w:sz w:val="16"/>
              </w:rPr>
              <w:t>View All</w:t>
            </w:r>
          </w:p>
        </w:tc>
        <w:tc>
          <w:tcPr>
            <w:tcW w:w="3504" w:type="dxa"/>
            <w:shd w:val="clear" w:color="auto" w:fill="EEF5FC"/>
            <w:vAlign w:val="center"/>
          </w:tcPr>
          <w:p w14:paraId="422BD6E4" w14:textId="77777777" w:rsidR="00AF23F3" w:rsidRDefault="00000000">
            <w:r>
              <w:rPr>
                <w:sz w:val="16"/>
              </w:rPr>
              <w:t>Open full Recent Reports or Scheduled Reports list.</w:t>
            </w:r>
          </w:p>
        </w:tc>
        <w:tc>
          <w:tcPr>
            <w:tcW w:w="3504" w:type="dxa"/>
            <w:shd w:val="clear" w:color="auto" w:fill="EEF5FC"/>
            <w:vAlign w:val="center"/>
          </w:tcPr>
          <w:p w14:paraId="26DFB5EE" w14:textId="77777777" w:rsidR="00AF23F3" w:rsidRDefault="00000000">
            <w:r>
              <w:rPr>
                <w:sz w:val="16"/>
              </w:rPr>
              <w:t>Support search/filter/sort.</w:t>
            </w:r>
          </w:p>
        </w:tc>
      </w:tr>
    </w:tbl>
    <w:p w14:paraId="680F52B8" w14:textId="77777777" w:rsidR="00AF23F3" w:rsidRDefault="00AF23F3"/>
    <w:p w14:paraId="2EE55E8C" w14:textId="77777777" w:rsidR="00AF23F3" w:rsidRDefault="00000000">
      <w:pPr>
        <w:pStyle w:val="Heading1"/>
      </w:pPr>
      <w:r>
        <w:t>3. Dashboard Report Categories</w:t>
      </w:r>
    </w:p>
    <w:tbl>
      <w:tblPr>
        <w:tblStyle w:val="TableGrid"/>
        <w:tblW w:w="0" w:type="auto"/>
        <w:jc w:val="center"/>
        <w:tblLook w:val="04A0" w:firstRow="1" w:lastRow="0" w:firstColumn="1" w:lastColumn="0" w:noHBand="0" w:noVBand="1"/>
      </w:tblPr>
      <w:tblGrid>
        <w:gridCol w:w="5250"/>
        <w:gridCol w:w="5252"/>
      </w:tblGrid>
      <w:tr w:rsidR="00AF23F3" w14:paraId="7433B0E3" w14:textId="77777777">
        <w:trPr>
          <w:jc w:val="center"/>
        </w:trPr>
        <w:tc>
          <w:tcPr>
            <w:tcW w:w="5256" w:type="dxa"/>
            <w:shd w:val="clear" w:color="auto" w:fill="073B78"/>
            <w:vAlign w:val="center"/>
          </w:tcPr>
          <w:p w14:paraId="3068E472" w14:textId="77777777" w:rsidR="00AF23F3" w:rsidRDefault="00000000">
            <w:r>
              <w:rPr>
                <w:b/>
                <w:color w:val="FFFFFF"/>
                <w:sz w:val="16"/>
              </w:rPr>
              <w:t>Category</w:t>
            </w:r>
          </w:p>
        </w:tc>
        <w:tc>
          <w:tcPr>
            <w:tcW w:w="5256" w:type="dxa"/>
            <w:shd w:val="clear" w:color="auto" w:fill="073B78"/>
            <w:vAlign w:val="center"/>
          </w:tcPr>
          <w:p w14:paraId="4310BD1C" w14:textId="77777777" w:rsidR="00AF23F3" w:rsidRDefault="00000000">
            <w:r>
              <w:rPr>
                <w:b/>
                <w:color w:val="FFFFFF"/>
                <w:sz w:val="16"/>
              </w:rPr>
              <w:t>Core examples to support</w:t>
            </w:r>
          </w:p>
        </w:tc>
      </w:tr>
      <w:tr w:rsidR="00AF23F3" w14:paraId="20B0C174" w14:textId="77777777">
        <w:trPr>
          <w:jc w:val="center"/>
        </w:trPr>
        <w:tc>
          <w:tcPr>
            <w:tcW w:w="5256" w:type="dxa"/>
            <w:vAlign w:val="center"/>
          </w:tcPr>
          <w:p w14:paraId="7E15ECDF" w14:textId="77777777" w:rsidR="00AF23F3" w:rsidRDefault="00000000">
            <w:r>
              <w:rPr>
                <w:sz w:val="16"/>
              </w:rPr>
              <w:t>Financial</w:t>
            </w:r>
          </w:p>
        </w:tc>
        <w:tc>
          <w:tcPr>
            <w:tcW w:w="5256" w:type="dxa"/>
            <w:vAlign w:val="center"/>
          </w:tcPr>
          <w:p w14:paraId="2A2D2352" w14:textId="77777777" w:rsidR="00AF23F3" w:rsidRDefault="00000000">
            <w:r>
              <w:rPr>
                <w:sz w:val="16"/>
              </w:rPr>
              <w:t>Revenue Summary; Payments Received; Outstanding Invoices; Revenue by Service; Revenue Trend; Accounts Receivable Aging.</w:t>
            </w:r>
          </w:p>
        </w:tc>
      </w:tr>
      <w:tr w:rsidR="00AF23F3" w14:paraId="0EF9049E" w14:textId="77777777">
        <w:trPr>
          <w:jc w:val="center"/>
        </w:trPr>
        <w:tc>
          <w:tcPr>
            <w:tcW w:w="5256" w:type="dxa"/>
            <w:shd w:val="clear" w:color="auto" w:fill="EEF5FC"/>
            <w:vAlign w:val="center"/>
          </w:tcPr>
          <w:p w14:paraId="37FA4F9D" w14:textId="77777777" w:rsidR="00AF23F3" w:rsidRDefault="00000000">
            <w:r>
              <w:rPr>
                <w:sz w:val="16"/>
              </w:rPr>
              <w:t>Client</w:t>
            </w:r>
          </w:p>
        </w:tc>
        <w:tc>
          <w:tcPr>
            <w:tcW w:w="5256" w:type="dxa"/>
            <w:shd w:val="clear" w:color="auto" w:fill="EEF5FC"/>
            <w:vAlign w:val="center"/>
          </w:tcPr>
          <w:p w14:paraId="18CD1706" w14:textId="77777777" w:rsidR="00AF23F3" w:rsidRDefault="00000000">
            <w:r>
              <w:rPr>
                <w:sz w:val="16"/>
              </w:rPr>
              <w:t>New Clients; Active/Inactive Clients; Retention; Client Growth; Client by Service; Client Lifecycle.</w:t>
            </w:r>
          </w:p>
        </w:tc>
      </w:tr>
      <w:tr w:rsidR="00AF23F3" w14:paraId="6523FE12" w14:textId="77777777">
        <w:trPr>
          <w:jc w:val="center"/>
        </w:trPr>
        <w:tc>
          <w:tcPr>
            <w:tcW w:w="5256" w:type="dxa"/>
            <w:vAlign w:val="center"/>
          </w:tcPr>
          <w:p w14:paraId="0232E729" w14:textId="77777777" w:rsidR="00AF23F3" w:rsidRDefault="00000000">
            <w:r>
              <w:rPr>
                <w:sz w:val="16"/>
              </w:rPr>
              <w:t>Tax</w:t>
            </w:r>
          </w:p>
        </w:tc>
        <w:tc>
          <w:tcPr>
            <w:tcW w:w="5256" w:type="dxa"/>
            <w:vAlign w:val="center"/>
          </w:tcPr>
          <w:p w14:paraId="75DAC77D" w14:textId="77777777" w:rsidR="00AF23F3" w:rsidRDefault="00000000">
            <w:r>
              <w:rPr>
                <w:sz w:val="16"/>
              </w:rPr>
              <w:t>Returns by Filing Status; Returns Filed by Period; Accepted/Pending/Rejected; Return Volume by Type/Preparer; Tax Season Summary.</w:t>
            </w:r>
          </w:p>
        </w:tc>
      </w:tr>
      <w:tr w:rsidR="00AF23F3" w14:paraId="0AE849FD" w14:textId="77777777">
        <w:trPr>
          <w:jc w:val="center"/>
        </w:trPr>
        <w:tc>
          <w:tcPr>
            <w:tcW w:w="5256" w:type="dxa"/>
            <w:shd w:val="clear" w:color="auto" w:fill="EEF5FC"/>
            <w:vAlign w:val="center"/>
          </w:tcPr>
          <w:p w14:paraId="30D6EC74" w14:textId="77777777" w:rsidR="00AF23F3" w:rsidRDefault="00000000">
            <w:r>
              <w:rPr>
                <w:sz w:val="16"/>
              </w:rPr>
              <w:t>Bookkeeping</w:t>
            </w:r>
          </w:p>
        </w:tc>
        <w:tc>
          <w:tcPr>
            <w:tcW w:w="5256" w:type="dxa"/>
            <w:shd w:val="clear" w:color="auto" w:fill="EEF5FC"/>
            <w:vAlign w:val="center"/>
          </w:tcPr>
          <w:p w14:paraId="4039F7E8" w14:textId="77777777" w:rsidR="00AF23F3" w:rsidRDefault="00000000">
            <w:r>
              <w:rPr>
                <w:sz w:val="16"/>
              </w:rPr>
              <w:t>Clients by Bookkeeping Status; Reconciliation Status; Monthly Close Progress; Missing Documents; Transaction Volume.</w:t>
            </w:r>
          </w:p>
        </w:tc>
      </w:tr>
      <w:tr w:rsidR="00AF23F3" w14:paraId="60ACE83F" w14:textId="77777777">
        <w:trPr>
          <w:jc w:val="center"/>
        </w:trPr>
        <w:tc>
          <w:tcPr>
            <w:tcW w:w="5256" w:type="dxa"/>
            <w:vAlign w:val="center"/>
          </w:tcPr>
          <w:p w14:paraId="0C6B2610" w14:textId="77777777" w:rsidR="00AF23F3" w:rsidRDefault="00000000">
            <w:r>
              <w:rPr>
                <w:sz w:val="16"/>
              </w:rPr>
              <w:t>Payroll</w:t>
            </w:r>
          </w:p>
        </w:tc>
        <w:tc>
          <w:tcPr>
            <w:tcW w:w="5256" w:type="dxa"/>
            <w:vAlign w:val="center"/>
          </w:tcPr>
          <w:p w14:paraId="059FDB4E" w14:textId="77777777" w:rsidR="00AF23F3" w:rsidRDefault="00000000">
            <w:r>
              <w:rPr>
                <w:sz w:val="16"/>
              </w:rPr>
              <w:t>Payroll Clients; Payroll Runs; Payroll Cost Summary; Payroll Liabilities/Deadlines where data exists.</w:t>
            </w:r>
          </w:p>
        </w:tc>
      </w:tr>
      <w:tr w:rsidR="00AF23F3" w14:paraId="67A84D12" w14:textId="77777777">
        <w:trPr>
          <w:jc w:val="center"/>
        </w:trPr>
        <w:tc>
          <w:tcPr>
            <w:tcW w:w="5256" w:type="dxa"/>
            <w:shd w:val="clear" w:color="auto" w:fill="EEF5FC"/>
            <w:vAlign w:val="center"/>
          </w:tcPr>
          <w:p w14:paraId="64569978" w14:textId="77777777" w:rsidR="00AF23F3" w:rsidRDefault="00000000">
            <w:r>
              <w:rPr>
                <w:sz w:val="16"/>
              </w:rPr>
              <w:t>Leads</w:t>
            </w:r>
          </w:p>
        </w:tc>
        <w:tc>
          <w:tcPr>
            <w:tcW w:w="5256" w:type="dxa"/>
            <w:shd w:val="clear" w:color="auto" w:fill="EEF5FC"/>
            <w:vAlign w:val="center"/>
          </w:tcPr>
          <w:p w14:paraId="694A6F9A" w14:textId="77777777" w:rsidR="00AF23F3" w:rsidRDefault="00000000">
            <w:r>
              <w:rPr>
                <w:sz w:val="16"/>
              </w:rPr>
              <w:t>Lead Sources; Pipeline; Lead-to-Appointment; Lead-to-Client Conversion; Lead Aging.</w:t>
            </w:r>
          </w:p>
        </w:tc>
      </w:tr>
      <w:tr w:rsidR="00AF23F3" w14:paraId="3DA1E8C8" w14:textId="77777777">
        <w:trPr>
          <w:jc w:val="center"/>
        </w:trPr>
        <w:tc>
          <w:tcPr>
            <w:tcW w:w="5256" w:type="dxa"/>
            <w:vAlign w:val="center"/>
          </w:tcPr>
          <w:p w14:paraId="3EA19B7B" w14:textId="77777777" w:rsidR="00AF23F3" w:rsidRDefault="00000000">
            <w:r>
              <w:rPr>
                <w:sz w:val="16"/>
              </w:rPr>
              <w:t>Communications</w:t>
            </w:r>
          </w:p>
        </w:tc>
        <w:tc>
          <w:tcPr>
            <w:tcW w:w="5256" w:type="dxa"/>
            <w:vAlign w:val="center"/>
          </w:tcPr>
          <w:p w14:paraId="58D6A5C2" w14:textId="77777777" w:rsidR="00AF23F3" w:rsidRDefault="00000000">
            <w:r>
              <w:rPr>
                <w:sz w:val="16"/>
              </w:rPr>
              <w:t>Campaign Delivery; Email Opens/Clicks; SMS Delivery; Failed Delivery; Engagement by Campaign.</w:t>
            </w:r>
          </w:p>
        </w:tc>
      </w:tr>
      <w:tr w:rsidR="00AF23F3" w14:paraId="2D9CC535" w14:textId="77777777">
        <w:trPr>
          <w:jc w:val="center"/>
        </w:trPr>
        <w:tc>
          <w:tcPr>
            <w:tcW w:w="5256" w:type="dxa"/>
            <w:shd w:val="clear" w:color="auto" w:fill="EEF5FC"/>
            <w:vAlign w:val="center"/>
          </w:tcPr>
          <w:p w14:paraId="076C0A51" w14:textId="77777777" w:rsidR="00AF23F3" w:rsidRDefault="00000000">
            <w:r>
              <w:rPr>
                <w:sz w:val="16"/>
              </w:rPr>
              <w:t>Team Productivity</w:t>
            </w:r>
          </w:p>
        </w:tc>
        <w:tc>
          <w:tcPr>
            <w:tcW w:w="5256" w:type="dxa"/>
            <w:shd w:val="clear" w:color="auto" w:fill="EEF5FC"/>
            <w:vAlign w:val="center"/>
          </w:tcPr>
          <w:p w14:paraId="56D467BE" w14:textId="77777777" w:rsidR="00AF23F3" w:rsidRDefault="00000000">
            <w:r>
              <w:rPr>
                <w:sz w:val="16"/>
              </w:rPr>
              <w:t>Workload; Tasks Completed/Overdue; Client/Return/Workflow volume by staff; activity metrics with appropriate permissions.</w:t>
            </w:r>
          </w:p>
        </w:tc>
      </w:tr>
    </w:tbl>
    <w:p w14:paraId="72464C48" w14:textId="77777777" w:rsidR="00AF23F3" w:rsidRDefault="00AF23F3"/>
    <w:p w14:paraId="0DE951AF" w14:textId="77777777" w:rsidR="00AF23F3" w:rsidRDefault="00000000">
      <w:pPr>
        <w:pStyle w:val="Heading1"/>
      </w:pPr>
      <w:r>
        <w:t>4. Date Range Dropdown</w:t>
      </w:r>
    </w:p>
    <w:tbl>
      <w:tblPr>
        <w:tblStyle w:val="TableGrid"/>
        <w:tblW w:w="0" w:type="auto"/>
        <w:jc w:val="center"/>
        <w:tblLook w:val="04A0" w:firstRow="1" w:lastRow="0" w:firstColumn="1" w:lastColumn="0" w:noHBand="0" w:noVBand="1"/>
      </w:tblPr>
      <w:tblGrid>
        <w:gridCol w:w="5251"/>
        <w:gridCol w:w="5251"/>
      </w:tblGrid>
      <w:tr w:rsidR="00AF23F3" w14:paraId="01880D54" w14:textId="77777777">
        <w:trPr>
          <w:jc w:val="center"/>
        </w:trPr>
        <w:tc>
          <w:tcPr>
            <w:tcW w:w="5256" w:type="dxa"/>
            <w:shd w:val="clear" w:color="auto" w:fill="073B78"/>
            <w:vAlign w:val="center"/>
          </w:tcPr>
          <w:p w14:paraId="4AEF4CDD" w14:textId="77777777" w:rsidR="00AF23F3" w:rsidRDefault="00000000">
            <w:r>
              <w:rPr>
                <w:b/>
                <w:color w:val="FFFFFF"/>
                <w:sz w:val="16"/>
              </w:rPr>
              <w:t>Option</w:t>
            </w:r>
          </w:p>
        </w:tc>
        <w:tc>
          <w:tcPr>
            <w:tcW w:w="5256" w:type="dxa"/>
            <w:shd w:val="clear" w:color="auto" w:fill="073B78"/>
            <w:vAlign w:val="center"/>
          </w:tcPr>
          <w:p w14:paraId="59648D28" w14:textId="77777777" w:rsidR="00AF23F3" w:rsidRDefault="00000000">
            <w:r>
              <w:rPr>
                <w:b/>
                <w:color w:val="FFFFFF"/>
                <w:sz w:val="16"/>
              </w:rPr>
              <w:t>Behavior</w:t>
            </w:r>
          </w:p>
        </w:tc>
      </w:tr>
      <w:tr w:rsidR="00AF23F3" w14:paraId="3E9BEAF8" w14:textId="77777777">
        <w:trPr>
          <w:jc w:val="center"/>
        </w:trPr>
        <w:tc>
          <w:tcPr>
            <w:tcW w:w="5256" w:type="dxa"/>
            <w:vAlign w:val="center"/>
          </w:tcPr>
          <w:p w14:paraId="5B74022A" w14:textId="77777777" w:rsidR="00AF23F3" w:rsidRDefault="00000000">
            <w:r>
              <w:rPr>
                <w:sz w:val="16"/>
              </w:rPr>
              <w:t>Today</w:t>
            </w:r>
          </w:p>
        </w:tc>
        <w:tc>
          <w:tcPr>
            <w:tcW w:w="5256" w:type="dxa"/>
            <w:vAlign w:val="center"/>
          </w:tcPr>
          <w:p w14:paraId="0C83FD5F" w14:textId="77777777" w:rsidR="00AF23F3" w:rsidRDefault="00000000">
            <w:r>
              <w:rPr>
                <w:sz w:val="16"/>
              </w:rPr>
              <w:t>Current company-local calendar day.</w:t>
            </w:r>
          </w:p>
        </w:tc>
      </w:tr>
      <w:tr w:rsidR="00AF23F3" w14:paraId="1CD05148" w14:textId="77777777">
        <w:trPr>
          <w:jc w:val="center"/>
        </w:trPr>
        <w:tc>
          <w:tcPr>
            <w:tcW w:w="5256" w:type="dxa"/>
            <w:shd w:val="clear" w:color="auto" w:fill="EEF5FC"/>
            <w:vAlign w:val="center"/>
          </w:tcPr>
          <w:p w14:paraId="7E92148A" w14:textId="77777777" w:rsidR="00AF23F3" w:rsidRDefault="00000000">
            <w:r>
              <w:rPr>
                <w:sz w:val="16"/>
              </w:rPr>
              <w:t>Last 7 Days</w:t>
            </w:r>
          </w:p>
        </w:tc>
        <w:tc>
          <w:tcPr>
            <w:tcW w:w="5256" w:type="dxa"/>
            <w:shd w:val="clear" w:color="auto" w:fill="EEF5FC"/>
            <w:vAlign w:val="center"/>
          </w:tcPr>
          <w:p w14:paraId="452AFA47" w14:textId="77777777" w:rsidR="00AF23F3" w:rsidRDefault="00000000">
            <w:r>
              <w:rPr>
                <w:sz w:val="16"/>
              </w:rPr>
              <w:t>Rolling seven-day range through today.</w:t>
            </w:r>
          </w:p>
        </w:tc>
      </w:tr>
      <w:tr w:rsidR="00AF23F3" w14:paraId="278A3E4D" w14:textId="77777777">
        <w:trPr>
          <w:jc w:val="center"/>
        </w:trPr>
        <w:tc>
          <w:tcPr>
            <w:tcW w:w="5256" w:type="dxa"/>
            <w:vAlign w:val="center"/>
          </w:tcPr>
          <w:p w14:paraId="7ECB08AD" w14:textId="77777777" w:rsidR="00AF23F3" w:rsidRDefault="00000000">
            <w:r>
              <w:rPr>
                <w:sz w:val="16"/>
              </w:rPr>
              <w:t>Last 30 Days</w:t>
            </w:r>
          </w:p>
        </w:tc>
        <w:tc>
          <w:tcPr>
            <w:tcW w:w="5256" w:type="dxa"/>
            <w:vAlign w:val="center"/>
          </w:tcPr>
          <w:p w14:paraId="4E18C6AA" w14:textId="77777777" w:rsidR="00AF23F3" w:rsidRDefault="00000000">
            <w:r>
              <w:rPr>
                <w:sz w:val="16"/>
              </w:rPr>
              <w:t>Rolling thirty-day range through today.</w:t>
            </w:r>
          </w:p>
        </w:tc>
      </w:tr>
      <w:tr w:rsidR="00AF23F3" w14:paraId="4B1D42BE" w14:textId="77777777">
        <w:trPr>
          <w:jc w:val="center"/>
        </w:trPr>
        <w:tc>
          <w:tcPr>
            <w:tcW w:w="5256" w:type="dxa"/>
            <w:shd w:val="clear" w:color="auto" w:fill="EEF5FC"/>
            <w:vAlign w:val="center"/>
          </w:tcPr>
          <w:p w14:paraId="7D84E1F1" w14:textId="77777777" w:rsidR="00AF23F3" w:rsidRDefault="00000000">
            <w:r>
              <w:rPr>
                <w:sz w:val="16"/>
              </w:rPr>
              <w:t>This Month</w:t>
            </w:r>
          </w:p>
        </w:tc>
        <w:tc>
          <w:tcPr>
            <w:tcW w:w="5256" w:type="dxa"/>
            <w:shd w:val="clear" w:color="auto" w:fill="EEF5FC"/>
            <w:vAlign w:val="center"/>
          </w:tcPr>
          <w:p w14:paraId="6DDCCFD0" w14:textId="77777777" w:rsidR="00AF23F3" w:rsidRDefault="00000000">
            <w:r>
              <w:rPr>
                <w:sz w:val="16"/>
              </w:rPr>
              <w:t>First day of current month through today/end date.</w:t>
            </w:r>
          </w:p>
        </w:tc>
      </w:tr>
      <w:tr w:rsidR="00AF23F3" w14:paraId="281E737C" w14:textId="77777777">
        <w:trPr>
          <w:jc w:val="center"/>
        </w:trPr>
        <w:tc>
          <w:tcPr>
            <w:tcW w:w="5256" w:type="dxa"/>
            <w:vAlign w:val="center"/>
          </w:tcPr>
          <w:p w14:paraId="3C964751" w14:textId="77777777" w:rsidR="00AF23F3" w:rsidRDefault="00000000">
            <w:r>
              <w:rPr>
                <w:sz w:val="16"/>
              </w:rPr>
              <w:t>Last Month</w:t>
            </w:r>
          </w:p>
        </w:tc>
        <w:tc>
          <w:tcPr>
            <w:tcW w:w="5256" w:type="dxa"/>
            <w:vAlign w:val="center"/>
          </w:tcPr>
          <w:p w14:paraId="6C3AD586" w14:textId="77777777" w:rsidR="00AF23F3" w:rsidRDefault="00000000">
            <w:r>
              <w:rPr>
                <w:sz w:val="16"/>
              </w:rPr>
              <w:t>Previous full calendar month.</w:t>
            </w:r>
          </w:p>
        </w:tc>
      </w:tr>
      <w:tr w:rsidR="00AF23F3" w14:paraId="30E07C6B" w14:textId="77777777">
        <w:trPr>
          <w:jc w:val="center"/>
        </w:trPr>
        <w:tc>
          <w:tcPr>
            <w:tcW w:w="5256" w:type="dxa"/>
            <w:shd w:val="clear" w:color="auto" w:fill="EEF5FC"/>
            <w:vAlign w:val="center"/>
          </w:tcPr>
          <w:p w14:paraId="334134FD" w14:textId="77777777" w:rsidR="00AF23F3" w:rsidRDefault="00000000">
            <w:r>
              <w:rPr>
                <w:sz w:val="16"/>
              </w:rPr>
              <w:t>This Quarter</w:t>
            </w:r>
          </w:p>
        </w:tc>
        <w:tc>
          <w:tcPr>
            <w:tcW w:w="5256" w:type="dxa"/>
            <w:shd w:val="clear" w:color="auto" w:fill="EEF5FC"/>
            <w:vAlign w:val="center"/>
          </w:tcPr>
          <w:p w14:paraId="679A98B0" w14:textId="77777777" w:rsidR="00AF23F3" w:rsidRDefault="00000000">
            <w:r>
              <w:rPr>
                <w:sz w:val="16"/>
              </w:rPr>
              <w:t>Current company-local quarter.</w:t>
            </w:r>
          </w:p>
        </w:tc>
      </w:tr>
      <w:tr w:rsidR="00AF23F3" w14:paraId="12CC6948" w14:textId="77777777">
        <w:trPr>
          <w:jc w:val="center"/>
        </w:trPr>
        <w:tc>
          <w:tcPr>
            <w:tcW w:w="5256" w:type="dxa"/>
            <w:vAlign w:val="center"/>
          </w:tcPr>
          <w:p w14:paraId="2F11DE9A" w14:textId="77777777" w:rsidR="00AF23F3" w:rsidRDefault="00000000">
            <w:r>
              <w:rPr>
                <w:sz w:val="16"/>
              </w:rPr>
              <w:t>Last Quarter</w:t>
            </w:r>
          </w:p>
        </w:tc>
        <w:tc>
          <w:tcPr>
            <w:tcW w:w="5256" w:type="dxa"/>
            <w:vAlign w:val="center"/>
          </w:tcPr>
          <w:p w14:paraId="5B958998" w14:textId="77777777" w:rsidR="00AF23F3" w:rsidRDefault="00000000">
            <w:r>
              <w:rPr>
                <w:sz w:val="16"/>
              </w:rPr>
              <w:t>Previous full quarter.</w:t>
            </w:r>
          </w:p>
        </w:tc>
      </w:tr>
      <w:tr w:rsidR="00AF23F3" w14:paraId="44156A9D" w14:textId="77777777">
        <w:trPr>
          <w:jc w:val="center"/>
        </w:trPr>
        <w:tc>
          <w:tcPr>
            <w:tcW w:w="5256" w:type="dxa"/>
            <w:shd w:val="clear" w:color="auto" w:fill="EEF5FC"/>
            <w:vAlign w:val="center"/>
          </w:tcPr>
          <w:p w14:paraId="46EFB98F" w14:textId="77777777" w:rsidR="00AF23F3" w:rsidRDefault="00000000">
            <w:r>
              <w:rPr>
                <w:sz w:val="16"/>
              </w:rPr>
              <w:t>This Year</w:t>
            </w:r>
          </w:p>
        </w:tc>
        <w:tc>
          <w:tcPr>
            <w:tcW w:w="5256" w:type="dxa"/>
            <w:shd w:val="clear" w:color="auto" w:fill="EEF5FC"/>
            <w:vAlign w:val="center"/>
          </w:tcPr>
          <w:p w14:paraId="75AE8AF2" w14:textId="77777777" w:rsidR="00AF23F3" w:rsidRDefault="00000000">
            <w:r>
              <w:rPr>
                <w:sz w:val="16"/>
              </w:rPr>
              <w:t>Jan 1 through current/end date.</w:t>
            </w:r>
          </w:p>
        </w:tc>
      </w:tr>
      <w:tr w:rsidR="00AF23F3" w14:paraId="2942E03F" w14:textId="77777777">
        <w:trPr>
          <w:jc w:val="center"/>
        </w:trPr>
        <w:tc>
          <w:tcPr>
            <w:tcW w:w="5256" w:type="dxa"/>
            <w:vAlign w:val="center"/>
          </w:tcPr>
          <w:p w14:paraId="04A7D6E4" w14:textId="77777777" w:rsidR="00AF23F3" w:rsidRDefault="00000000">
            <w:r>
              <w:rPr>
                <w:sz w:val="16"/>
              </w:rPr>
              <w:t>Last Year</w:t>
            </w:r>
          </w:p>
        </w:tc>
        <w:tc>
          <w:tcPr>
            <w:tcW w:w="5256" w:type="dxa"/>
            <w:vAlign w:val="center"/>
          </w:tcPr>
          <w:p w14:paraId="35EB91BD" w14:textId="77777777" w:rsidR="00AF23F3" w:rsidRDefault="00000000">
            <w:r>
              <w:rPr>
                <w:sz w:val="16"/>
              </w:rPr>
              <w:t>Previous full calendar year.</w:t>
            </w:r>
          </w:p>
        </w:tc>
      </w:tr>
      <w:tr w:rsidR="00AF23F3" w14:paraId="4BBBAD59" w14:textId="77777777">
        <w:trPr>
          <w:jc w:val="center"/>
        </w:trPr>
        <w:tc>
          <w:tcPr>
            <w:tcW w:w="5256" w:type="dxa"/>
            <w:shd w:val="clear" w:color="auto" w:fill="EEF5FC"/>
            <w:vAlign w:val="center"/>
          </w:tcPr>
          <w:p w14:paraId="05A18989" w14:textId="77777777" w:rsidR="00AF23F3" w:rsidRDefault="00000000">
            <w:r>
              <w:rPr>
                <w:sz w:val="16"/>
              </w:rPr>
              <w:t>Custom Range</w:t>
            </w:r>
          </w:p>
        </w:tc>
        <w:tc>
          <w:tcPr>
            <w:tcW w:w="5256" w:type="dxa"/>
            <w:shd w:val="clear" w:color="auto" w:fill="EEF5FC"/>
            <w:vAlign w:val="center"/>
          </w:tcPr>
          <w:p w14:paraId="21260C89" w14:textId="77777777" w:rsidR="00AF23F3" w:rsidRDefault="00000000">
            <w:r>
              <w:rPr>
                <w:sz w:val="16"/>
              </w:rPr>
              <w:t>Open start/end date picker; validate start &lt;= end.</w:t>
            </w:r>
          </w:p>
        </w:tc>
      </w:tr>
    </w:tbl>
    <w:p w14:paraId="79F61767" w14:textId="77777777" w:rsidR="00AF23F3" w:rsidRDefault="00AF23F3"/>
    <w:p w14:paraId="70ECD615" w14:textId="77777777" w:rsidR="00AF23F3" w:rsidRDefault="00000000">
      <w:pPr>
        <w:pStyle w:val="ListBullet"/>
        <w:spacing w:after="24"/>
      </w:pPr>
      <w:r>
        <w:t>When a comparison is enabled, calculate the comparison range consistently (for example Same Period Last Year or Previous Period).</w:t>
      </w:r>
    </w:p>
    <w:p w14:paraId="48DDD3A6" w14:textId="77777777" w:rsidR="00AF23F3" w:rsidRDefault="00000000">
      <w:pPr>
        <w:pStyle w:val="ListBullet"/>
        <w:spacing w:after="24"/>
      </w:pPr>
      <w:r>
        <w:t>If the selected date range is not meaningful for a report, disable or adapt it with a clear explanation rather than returning misleading data.</w:t>
      </w:r>
    </w:p>
    <w:p w14:paraId="010D5010" w14:textId="77777777" w:rsidR="00AF23F3" w:rsidRDefault="00000000">
      <w:pPr>
        <w:pStyle w:val="Heading1"/>
      </w:pPr>
      <w:r>
        <w:lastRenderedPageBreak/>
        <w:t>5. Frame 2 - Report Detail / View Report</w:t>
      </w:r>
    </w:p>
    <w:tbl>
      <w:tblPr>
        <w:tblStyle w:val="TableGrid"/>
        <w:tblW w:w="0" w:type="auto"/>
        <w:jc w:val="center"/>
        <w:tblLook w:val="04A0" w:firstRow="1" w:lastRow="0" w:firstColumn="1" w:lastColumn="0" w:noHBand="0" w:noVBand="1"/>
      </w:tblPr>
      <w:tblGrid>
        <w:gridCol w:w="3500"/>
        <w:gridCol w:w="3501"/>
        <w:gridCol w:w="3501"/>
      </w:tblGrid>
      <w:tr w:rsidR="00AF23F3" w14:paraId="27EE7CFD" w14:textId="77777777">
        <w:trPr>
          <w:jc w:val="center"/>
        </w:trPr>
        <w:tc>
          <w:tcPr>
            <w:tcW w:w="3504" w:type="dxa"/>
            <w:shd w:val="clear" w:color="auto" w:fill="073B78"/>
            <w:vAlign w:val="center"/>
          </w:tcPr>
          <w:p w14:paraId="76C53799" w14:textId="77777777" w:rsidR="00AF23F3" w:rsidRDefault="00000000">
            <w:r>
              <w:rPr>
                <w:b/>
                <w:color w:val="FFFFFF"/>
                <w:sz w:val="16"/>
              </w:rPr>
              <w:t>Control / Area</w:t>
            </w:r>
          </w:p>
        </w:tc>
        <w:tc>
          <w:tcPr>
            <w:tcW w:w="3504" w:type="dxa"/>
            <w:shd w:val="clear" w:color="auto" w:fill="073B78"/>
            <w:vAlign w:val="center"/>
          </w:tcPr>
          <w:p w14:paraId="06F2D4DC" w14:textId="77777777" w:rsidR="00AF23F3" w:rsidRDefault="00000000">
            <w:r>
              <w:rPr>
                <w:b/>
                <w:color w:val="FFFFFF"/>
                <w:sz w:val="16"/>
              </w:rPr>
              <w:t>Behavior</w:t>
            </w:r>
          </w:p>
        </w:tc>
        <w:tc>
          <w:tcPr>
            <w:tcW w:w="3504" w:type="dxa"/>
            <w:shd w:val="clear" w:color="auto" w:fill="073B78"/>
            <w:vAlign w:val="center"/>
          </w:tcPr>
          <w:p w14:paraId="2CDCA68F" w14:textId="77777777" w:rsidR="00AF23F3" w:rsidRDefault="00000000">
            <w:r>
              <w:rPr>
                <w:b/>
                <w:color w:val="FFFFFF"/>
                <w:sz w:val="16"/>
              </w:rPr>
              <w:t>Notes</w:t>
            </w:r>
          </w:p>
        </w:tc>
      </w:tr>
      <w:tr w:rsidR="00AF23F3" w14:paraId="34AA7E7A" w14:textId="77777777">
        <w:trPr>
          <w:jc w:val="center"/>
        </w:trPr>
        <w:tc>
          <w:tcPr>
            <w:tcW w:w="3504" w:type="dxa"/>
            <w:vAlign w:val="center"/>
          </w:tcPr>
          <w:p w14:paraId="033DC2DE" w14:textId="77777777" w:rsidR="00AF23F3" w:rsidRDefault="00000000">
            <w:r>
              <w:rPr>
                <w:sz w:val="16"/>
              </w:rPr>
              <w:t>Breadcrumbs</w:t>
            </w:r>
          </w:p>
        </w:tc>
        <w:tc>
          <w:tcPr>
            <w:tcW w:w="3504" w:type="dxa"/>
            <w:vAlign w:val="center"/>
          </w:tcPr>
          <w:p w14:paraId="736960AA" w14:textId="77777777" w:rsidR="00AF23F3" w:rsidRDefault="00000000">
            <w:r>
              <w:rPr>
                <w:sz w:val="16"/>
              </w:rPr>
              <w:t>Navigate Reports &gt; Category &gt; Report.</w:t>
            </w:r>
          </w:p>
        </w:tc>
        <w:tc>
          <w:tcPr>
            <w:tcW w:w="3504" w:type="dxa"/>
            <w:vAlign w:val="center"/>
          </w:tcPr>
          <w:p w14:paraId="2CAE456F" w14:textId="77777777" w:rsidR="00AF23F3" w:rsidRDefault="00000000">
            <w:r>
              <w:rPr>
                <w:sz w:val="16"/>
              </w:rPr>
              <w:t>Preserve safe report state where appropriate.</w:t>
            </w:r>
          </w:p>
        </w:tc>
      </w:tr>
      <w:tr w:rsidR="00AF23F3" w14:paraId="55788FAA" w14:textId="77777777">
        <w:trPr>
          <w:jc w:val="center"/>
        </w:trPr>
        <w:tc>
          <w:tcPr>
            <w:tcW w:w="3504" w:type="dxa"/>
            <w:shd w:val="clear" w:color="auto" w:fill="EEF5FC"/>
            <w:vAlign w:val="center"/>
          </w:tcPr>
          <w:p w14:paraId="0BC2EF48" w14:textId="77777777" w:rsidR="00AF23F3" w:rsidRDefault="00000000">
            <w:r>
              <w:rPr>
                <w:sz w:val="16"/>
              </w:rPr>
              <w:t>Back to Reports</w:t>
            </w:r>
          </w:p>
        </w:tc>
        <w:tc>
          <w:tcPr>
            <w:tcW w:w="3504" w:type="dxa"/>
            <w:shd w:val="clear" w:color="auto" w:fill="EEF5FC"/>
            <w:vAlign w:val="center"/>
          </w:tcPr>
          <w:p w14:paraId="50625248" w14:textId="77777777" w:rsidR="00AF23F3" w:rsidRDefault="00000000">
            <w:r>
              <w:rPr>
                <w:sz w:val="16"/>
              </w:rPr>
              <w:t>Return to Reports Dashboard/list.</w:t>
            </w:r>
          </w:p>
        </w:tc>
        <w:tc>
          <w:tcPr>
            <w:tcW w:w="3504" w:type="dxa"/>
            <w:shd w:val="clear" w:color="auto" w:fill="EEF5FC"/>
            <w:vAlign w:val="center"/>
          </w:tcPr>
          <w:p w14:paraId="66FB65AD" w14:textId="77777777" w:rsidR="00AF23F3" w:rsidRDefault="00000000">
            <w:r>
              <w:rPr>
                <w:sz w:val="16"/>
              </w:rPr>
              <w:t>Do not discard a saved report definition.</w:t>
            </w:r>
          </w:p>
        </w:tc>
      </w:tr>
      <w:tr w:rsidR="00AF23F3" w14:paraId="76E30B76" w14:textId="77777777">
        <w:trPr>
          <w:jc w:val="center"/>
        </w:trPr>
        <w:tc>
          <w:tcPr>
            <w:tcW w:w="3504" w:type="dxa"/>
            <w:vAlign w:val="center"/>
          </w:tcPr>
          <w:p w14:paraId="0D2C433A" w14:textId="77777777" w:rsidR="00AF23F3" w:rsidRDefault="00000000">
            <w:r>
              <w:rPr>
                <w:sz w:val="16"/>
              </w:rPr>
              <w:t>Date Range</w:t>
            </w:r>
          </w:p>
        </w:tc>
        <w:tc>
          <w:tcPr>
            <w:tcW w:w="3504" w:type="dxa"/>
            <w:vAlign w:val="center"/>
          </w:tcPr>
          <w:p w14:paraId="761BD312" w14:textId="77777777" w:rsidR="00AF23F3" w:rsidRDefault="00000000">
            <w:r>
              <w:rPr>
                <w:sz w:val="16"/>
              </w:rPr>
              <w:t>Re-query report.</w:t>
            </w:r>
          </w:p>
        </w:tc>
        <w:tc>
          <w:tcPr>
            <w:tcW w:w="3504" w:type="dxa"/>
            <w:vAlign w:val="center"/>
          </w:tcPr>
          <w:p w14:paraId="247D52ED" w14:textId="77777777" w:rsidR="00AF23F3" w:rsidRDefault="00000000">
            <w:r>
              <w:rPr>
                <w:sz w:val="16"/>
              </w:rPr>
              <w:t>Update KPIs, charts and table together.</w:t>
            </w:r>
          </w:p>
        </w:tc>
      </w:tr>
      <w:tr w:rsidR="00AF23F3" w14:paraId="341CA94A" w14:textId="77777777">
        <w:trPr>
          <w:jc w:val="center"/>
        </w:trPr>
        <w:tc>
          <w:tcPr>
            <w:tcW w:w="3504" w:type="dxa"/>
            <w:shd w:val="clear" w:color="auto" w:fill="EEF5FC"/>
            <w:vAlign w:val="center"/>
          </w:tcPr>
          <w:p w14:paraId="7F3BA500" w14:textId="77777777" w:rsidR="00AF23F3" w:rsidRDefault="00000000">
            <w:r>
              <w:rPr>
                <w:sz w:val="16"/>
              </w:rPr>
              <w:t>Compare To</w:t>
            </w:r>
          </w:p>
        </w:tc>
        <w:tc>
          <w:tcPr>
            <w:tcW w:w="3504" w:type="dxa"/>
            <w:shd w:val="clear" w:color="auto" w:fill="EEF5FC"/>
            <w:vAlign w:val="center"/>
          </w:tcPr>
          <w:p w14:paraId="2E35E9DC" w14:textId="77777777" w:rsidR="00AF23F3" w:rsidRDefault="00000000">
            <w:r>
              <w:rPr>
                <w:sz w:val="16"/>
              </w:rPr>
              <w:t>Add comparison dataset.</w:t>
            </w:r>
          </w:p>
        </w:tc>
        <w:tc>
          <w:tcPr>
            <w:tcW w:w="3504" w:type="dxa"/>
            <w:shd w:val="clear" w:color="auto" w:fill="EEF5FC"/>
            <w:vAlign w:val="center"/>
          </w:tcPr>
          <w:p w14:paraId="6559764F" w14:textId="77777777" w:rsidR="00AF23F3" w:rsidRDefault="00000000">
            <w:r>
              <w:rPr>
                <w:sz w:val="16"/>
              </w:rPr>
              <w:t>Options: None; Previous Period; Same Period Last Year; custom comparison if supported.</w:t>
            </w:r>
          </w:p>
        </w:tc>
      </w:tr>
      <w:tr w:rsidR="00AF23F3" w14:paraId="6D8A8A17" w14:textId="77777777">
        <w:trPr>
          <w:jc w:val="center"/>
        </w:trPr>
        <w:tc>
          <w:tcPr>
            <w:tcW w:w="3504" w:type="dxa"/>
            <w:vAlign w:val="center"/>
          </w:tcPr>
          <w:p w14:paraId="4A9747A3" w14:textId="77777777" w:rsidR="00AF23F3" w:rsidRDefault="00000000">
            <w:r>
              <w:rPr>
                <w:sz w:val="16"/>
              </w:rPr>
              <w:t>Client Type</w:t>
            </w:r>
          </w:p>
        </w:tc>
        <w:tc>
          <w:tcPr>
            <w:tcW w:w="3504" w:type="dxa"/>
            <w:vAlign w:val="center"/>
          </w:tcPr>
          <w:p w14:paraId="28A40432" w14:textId="77777777" w:rsidR="00AF23F3" w:rsidRDefault="00000000">
            <w:r>
              <w:rPr>
                <w:sz w:val="16"/>
              </w:rPr>
              <w:t>Filter eligible clients.</w:t>
            </w:r>
          </w:p>
        </w:tc>
        <w:tc>
          <w:tcPr>
            <w:tcW w:w="3504" w:type="dxa"/>
            <w:vAlign w:val="center"/>
          </w:tcPr>
          <w:p w14:paraId="3741ACAF" w14:textId="77777777" w:rsidR="00AF23F3" w:rsidRDefault="00000000">
            <w:r>
              <w:rPr>
                <w:sz w:val="16"/>
              </w:rPr>
              <w:t>Examples: All, New, Existing, Active, Inactive where meaningful.</w:t>
            </w:r>
          </w:p>
        </w:tc>
      </w:tr>
      <w:tr w:rsidR="00AF23F3" w14:paraId="781498CC" w14:textId="77777777">
        <w:trPr>
          <w:jc w:val="center"/>
        </w:trPr>
        <w:tc>
          <w:tcPr>
            <w:tcW w:w="3504" w:type="dxa"/>
            <w:shd w:val="clear" w:color="auto" w:fill="EEF5FC"/>
            <w:vAlign w:val="center"/>
          </w:tcPr>
          <w:p w14:paraId="76E0905C" w14:textId="77777777" w:rsidR="00AF23F3" w:rsidRDefault="00000000">
            <w:r>
              <w:rPr>
                <w:sz w:val="16"/>
              </w:rPr>
              <w:t>Service Type</w:t>
            </w:r>
          </w:p>
        </w:tc>
        <w:tc>
          <w:tcPr>
            <w:tcW w:w="3504" w:type="dxa"/>
            <w:shd w:val="clear" w:color="auto" w:fill="EEF5FC"/>
            <w:vAlign w:val="center"/>
          </w:tcPr>
          <w:p w14:paraId="200F0AF1" w14:textId="77777777" w:rsidR="00AF23F3" w:rsidRDefault="00000000">
            <w:r>
              <w:rPr>
                <w:sz w:val="16"/>
              </w:rPr>
              <w:t>Filter by service/category.</w:t>
            </w:r>
          </w:p>
        </w:tc>
        <w:tc>
          <w:tcPr>
            <w:tcW w:w="3504" w:type="dxa"/>
            <w:shd w:val="clear" w:color="auto" w:fill="EEF5FC"/>
            <w:vAlign w:val="center"/>
          </w:tcPr>
          <w:p w14:paraId="7C237A37" w14:textId="77777777" w:rsidR="00AF23F3" w:rsidRDefault="00000000">
            <w:r>
              <w:rPr>
                <w:sz w:val="16"/>
              </w:rPr>
              <w:t>Populate from Services &amp; Pricing.</w:t>
            </w:r>
          </w:p>
        </w:tc>
      </w:tr>
      <w:tr w:rsidR="00AF23F3" w14:paraId="5D081765" w14:textId="77777777">
        <w:trPr>
          <w:jc w:val="center"/>
        </w:trPr>
        <w:tc>
          <w:tcPr>
            <w:tcW w:w="3504" w:type="dxa"/>
            <w:vAlign w:val="center"/>
          </w:tcPr>
          <w:p w14:paraId="4936BDE0" w14:textId="77777777" w:rsidR="00AF23F3" w:rsidRDefault="00000000">
            <w:r>
              <w:rPr>
                <w:sz w:val="16"/>
              </w:rPr>
              <w:t>More Filters</w:t>
            </w:r>
          </w:p>
        </w:tc>
        <w:tc>
          <w:tcPr>
            <w:tcW w:w="3504" w:type="dxa"/>
            <w:vAlign w:val="center"/>
          </w:tcPr>
          <w:p w14:paraId="541F0647" w14:textId="77777777" w:rsidR="00AF23F3" w:rsidRDefault="00000000">
            <w:r>
              <w:rPr>
                <w:sz w:val="16"/>
              </w:rPr>
              <w:t>Open report-specific filter panel.</w:t>
            </w:r>
          </w:p>
        </w:tc>
        <w:tc>
          <w:tcPr>
            <w:tcW w:w="3504" w:type="dxa"/>
            <w:vAlign w:val="center"/>
          </w:tcPr>
          <w:p w14:paraId="4540ABB5" w14:textId="77777777" w:rsidR="00AF23F3" w:rsidRDefault="00000000">
            <w:r>
              <w:rPr>
                <w:sz w:val="16"/>
              </w:rPr>
              <w:t>Filters depend on data source.</w:t>
            </w:r>
          </w:p>
        </w:tc>
      </w:tr>
      <w:tr w:rsidR="00AF23F3" w14:paraId="0AC814E4" w14:textId="77777777">
        <w:trPr>
          <w:jc w:val="center"/>
        </w:trPr>
        <w:tc>
          <w:tcPr>
            <w:tcW w:w="3504" w:type="dxa"/>
            <w:shd w:val="clear" w:color="auto" w:fill="EEF5FC"/>
            <w:vAlign w:val="center"/>
          </w:tcPr>
          <w:p w14:paraId="1A7652F6" w14:textId="77777777" w:rsidR="00AF23F3" w:rsidRDefault="00000000">
            <w:r>
              <w:rPr>
                <w:sz w:val="16"/>
              </w:rPr>
              <w:t>KPI cards</w:t>
            </w:r>
          </w:p>
        </w:tc>
        <w:tc>
          <w:tcPr>
            <w:tcW w:w="3504" w:type="dxa"/>
            <w:shd w:val="clear" w:color="auto" w:fill="EEF5FC"/>
            <w:vAlign w:val="center"/>
          </w:tcPr>
          <w:p w14:paraId="485975F7" w14:textId="77777777" w:rsidR="00AF23F3" w:rsidRDefault="00000000">
            <w:r>
              <w:rPr>
                <w:sz w:val="16"/>
              </w:rPr>
              <w:t>Show filtered totals and comparison deltas.</w:t>
            </w:r>
          </w:p>
        </w:tc>
        <w:tc>
          <w:tcPr>
            <w:tcW w:w="3504" w:type="dxa"/>
            <w:shd w:val="clear" w:color="auto" w:fill="EEF5FC"/>
            <w:vAlign w:val="center"/>
          </w:tcPr>
          <w:p w14:paraId="2B0F7354" w14:textId="77777777" w:rsidR="00AF23F3" w:rsidRDefault="00000000">
            <w:r>
              <w:rPr>
                <w:sz w:val="16"/>
              </w:rPr>
              <w:t>Click may drill into supporting rows when appropriate.</w:t>
            </w:r>
          </w:p>
        </w:tc>
      </w:tr>
      <w:tr w:rsidR="00AF23F3" w14:paraId="33EC1F41" w14:textId="77777777">
        <w:trPr>
          <w:jc w:val="center"/>
        </w:trPr>
        <w:tc>
          <w:tcPr>
            <w:tcW w:w="3504" w:type="dxa"/>
            <w:vAlign w:val="center"/>
          </w:tcPr>
          <w:p w14:paraId="38D62B39" w14:textId="77777777" w:rsidR="00AF23F3" w:rsidRDefault="00000000">
            <w:r>
              <w:rPr>
                <w:sz w:val="16"/>
              </w:rPr>
              <w:t>Primary chart</w:t>
            </w:r>
          </w:p>
        </w:tc>
        <w:tc>
          <w:tcPr>
            <w:tcW w:w="3504" w:type="dxa"/>
            <w:vAlign w:val="center"/>
          </w:tcPr>
          <w:p w14:paraId="0B44EC9F" w14:textId="77777777" w:rsidR="00AF23F3" w:rsidRDefault="00000000">
            <w:r>
              <w:rPr>
                <w:sz w:val="16"/>
              </w:rPr>
              <w:t>Visualize selected metric over time/category.</w:t>
            </w:r>
          </w:p>
        </w:tc>
        <w:tc>
          <w:tcPr>
            <w:tcW w:w="3504" w:type="dxa"/>
            <w:vAlign w:val="center"/>
          </w:tcPr>
          <w:p w14:paraId="6E364B1A" w14:textId="77777777" w:rsidR="00AF23F3" w:rsidRDefault="00000000">
            <w:r>
              <w:rPr>
                <w:sz w:val="16"/>
              </w:rPr>
              <w:t>Tooltip should show exact value/period.</w:t>
            </w:r>
          </w:p>
        </w:tc>
      </w:tr>
      <w:tr w:rsidR="00AF23F3" w14:paraId="24ACC1DC" w14:textId="77777777">
        <w:trPr>
          <w:jc w:val="center"/>
        </w:trPr>
        <w:tc>
          <w:tcPr>
            <w:tcW w:w="3504" w:type="dxa"/>
            <w:shd w:val="clear" w:color="auto" w:fill="EEF5FC"/>
            <w:vAlign w:val="center"/>
          </w:tcPr>
          <w:p w14:paraId="0477CF5E" w14:textId="77777777" w:rsidR="00AF23F3" w:rsidRDefault="00000000">
            <w:r>
              <w:rPr>
                <w:sz w:val="16"/>
              </w:rPr>
              <w:t>Breakdown chart</w:t>
            </w:r>
          </w:p>
        </w:tc>
        <w:tc>
          <w:tcPr>
            <w:tcW w:w="3504" w:type="dxa"/>
            <w:shd w:val="clear" w:color="auto" w:fill="EEF5FC"/>
            <w:vAlign w:val="center"/>
          </w:tcPr>
          <w:p w14:paraId="035AF8F5" w14:textId="77777777" w:rsidR="00AF23F3" w:rsidRDefault="00000000">
            <w:r>
              <w:rPr>
                <w:sz w:val="16"/>
              </w:rPr>
              <w:t>Show distribution by service/status/category.</w:t>
            </w:r>
          </w:p>
        </w:tc>
        <w:tc>
          <w:tcPr>
            <w:tcW w:w="3504" w:type="dxa"/>
            <w:shd w:val="clear" w:color="auto" w:fill="EEF5FC"/>
            <w:vAlign w:val="center"/>
          </w:tcPr>
          <w:p w14:paraId="540D7E22" w14:textId="77777777" w:rsidR="00AF23F3" w:rsidRDefault="00000000">
            <w:r>
              <w:rPr>
                <w:sz w:val="16"/>
              </w:rPr>
              <w:t>Clicking segment may filter table where supported.</w:t>
            </w:r>
          </w:p>
        </w:tc>
      </w:tr>
      <w:tr w:rsidR="00AF23F3" w14:paraId="1D1EEC4E" w14:textId="77777777">
        <w:trPr>
          <w:jc w:val="center"/>
        </w:trPr>
        <w:tc>
          <w:tcPr>
            <w:tcW w:w="3504" w:type="dxa"/>
            <w:vAlign w:val="center"/>
          </w:tcPr>
          <w:p w14:paraId="1295D0CB" w14:textId="77777777" w:rsidR="00AF23F3" w:rsidRDefault="00000000">
            <w:r>
              <w:rPr>
                <w:sz w:val="16"/>
              </w:rPr>
              <w:t>Detailed table</w:t>
            </w:r>
          </w:p>
        </w:tc>
        <w:tc>
          <w:tcPr>
            <w:tcW w:w="3504" w:type="dxa"/>
            <w:vAlign w:val="center"/>
          </w:tcPr>
          <w:p w14:paraId="1877B43F" w14:textId="77777777" w:rsidR="00AF23F3" w:rsidRDefault="00000000">
            <w:r>
              <w:rPr>
                <w:sz w:val="16"/>
              </w:rPr>
              <w:t>Show supporting report rows.</w:t>
            </w:r>
          </w:p>
        </w:tc>
        <w:tc>
          <w:tcPr>
            <w:tcW w:w="3504" w:type="dxa"/>
            <w:vAlign w:val="center"/>
          </w:tcPr>
          <w:p w14:paraId="434A86B7" w14:textId="77777777" w:rsidR="00AF23F3" w:rsidRDefault="00000000">
            <w:r>
              <w:rPr>
                <w:sz w:val="16"/>
              </w:rPr>
              <w:t>Search, sort, pagination and authorized drill-down.</w:t>
            </w:r>
          </w:p>
        </w:tc>
      </w:tr>
      <w:tr w:rsidR="00AF23F3" w14:paraId="78ECBF28" w14:textId="77777777">
        <w:trPr>
          <w:jc w:val="center"/>
        </w:trPr>
        <w:tc>
          <w:tcPr>
            <w:tcW w:w="3504" w:type="dxa"/>
            <w:shd w:val="clear" w:color="auto" w:fill="EEF5FC"/>
            <w:vAlign w:val="center"/>
          </w:tcPr>
          <w:p w14:paraId="465C2D4C" w14:textId="77777777" w:rsidR="00AF23F3" w:rsidRDefault="00000000">
            <w:r>
              <w:rPr>
                <w:sz w:val="16"/>
              </w:rPr>
              <w:t>Table row three-dot menu</w:t>
            </w:r>
          </w:p>
        </w:tc>
        <w:tc>
          <w:tcPr>
            <w:tcW w:w="3504" w:type="dxa"/>
            <w:shd w:val="clear" w:color="auto" w:fill="EEF5FC"/>
            <w:vAlign w:val="center"/>
          </w:tcPr>
          <w:p w14:paraId="5942A8F4" w14:textId="77777777" w:rsidR="00AF23F3" w:rsidRDefault="00000000">
            <w:r>
              <w:rPr>
                <w:sz w:val="16"/>
              </w:rPr>
              <w:t>Open context actions.</w:t>
            </w:r>
          </w:p>
        </w:tc>
        <w:tc>
          <w:tcPr>
            <w:tcW w:w="3504" w:type="dxa"/>
            <w:shd w:val="clear" w:color="auto" w:fill="EEF5FC"/>
            <w:vAlign w:val="center"/>
          </w:tcPr>
          <w:p w14:paraId="6D588B81" w14:textId="77777777" w:rsidR="00AF23F3" w:rsidRDefault="00000000">
            <w:r>
              <w:rPr>
                <w:sz w:val="16"/>
              </w:rPr>
              <w:t>View underlying record; open client/service/invoice where authorized; no unsafe edits from report.</w:t>
            </w:r>
          </w:p>
        </w:tc>
      </w:tr>
      <w:tr w:rsidR="00AF23F3" w14:paraId="7A9BF984" w14:textId="77777777">
        <w:trPr>
          <w:jc w:val="center"/>
        </w:trPr>
        <w:tc>
          <w:tcPr>
            <w:tcW w:w="3504" w:type="dxa"/>
            <w:vAlign w:val="center"/>
          </w:tcPr>
          <w:p w14:paraId="2D6E65EE" w14:textId="77777777" w:rsidR="00AF23F3" w:rsidRDefault="00000000">
            <w:r>
              <w:rPr>
                <w:sz w:val="16"/>
              </w:rPr>
              <w:t>Columns</w:t>
            </w:r>
          </w:p>
        </w:tc>
        <w:tc>
          <w:tcPr>
            <w:tcW w:w="3504" w:type="dxa"/>
            <w:vAlign w:val="center"/>
          </w:tcPr>
          <w:p w14:paraId="7F4933CC" w14:textId="77777777" w:rsidR="00AF23F3" w:rsidRDefault="00000000">
            <w:r>
              <w:rPr>
                <w:sz w:val="16"/>
              </w:rPr>
              <w:t>Show/hide eligible table columns.</w:t>
            </w:r>
          </w:p>
        </w:tc>
        <w:tc>
          <w:tcPr>
            <w:tcW w:w="3504" w:type="dxa"/>
            <w:vAlign w:val="center"/>
          </w:tcPr>
          <w:p w14:paraId="36551F3B" w14:textId="77777777" w:rsidR="00AF23F3" w:rsidRDefault="00000000">
            <w:r>
              <w:rPr>
                <w:sz w:val="16"/>
              </w:rPr>
              <w:t>Do not expose restricted fields.</w:t>
            </w:r>
          </w:p>
        </w:tc>
      </w:tr>
      <w:tr w:rsidR="00AF23F3" w14:paraId="04A9C9AF" w14:textId="77777777">
        <w:trPr>
          <w:jc w:val="center"/>
        </w:trPr>
        <w:tc>
          <w:tcPr>
            <w:tcW w:w="3504" w:type="dxa"/>
            <w:shd w:val="clear" w:color="auto" w:fill="EEF5FC"/>
            <w:vAlign w:val="center"/>
          </w:tcPr>
          <w:p w14:paraId="4CC02A0C" w14:textId="77777777" w:rsidR="00AF23F3" w:rsidRDefault="00000000">
            <w:r>
              <w:rPr>
                <w:sz w:val="16"/>
              </w:rPr>
              <w:t>Export table</w:t>
            </w:r>
          </w:p>
        </w:tc>
        <w:tc>
          <w:tcPr>
            <w:tcW w:w="3504" w:type="dxa"/>
            <w:shd w:val="clear" w:color="auto" w:fill="EEF5FC"/>
            <w:vAlign w:val="center"/>
          </w:tcPr>
          <w:p w14:paraId="0319FA2F" w14:textId="77777777" w:rsidR="00AF23F3" w:rsidRDefault="00000000">
            <w:r>
              <w:rPr>
                <w:sz w:val="16"/>
              </w:rPr>
              <w:t>Export current table/report scope.</w:t>
            </w:r>
          </w:p>
        </w:tc>
        <w:tc>
          <w:tcPr>
            <w:tcW w:w="3504" w:type="dxa"/>
            <w:shd w:val="clear" w:color="auto" w:fill="EEF5FC"/>
            <w:vAlign w:val="center"/>
          </w:tcPr>
          <w:p w14:paraId="169F9F2A" w14:textId="77777777" w:rsidR="00AF23F3" w:rsidRDefault="00000000">
            <w:r>
              <w:rPr>
                <w:sz w:val="16"/>
              </w:rPr>
              <w:t>Same filters and permissions.</w:t>
            </w:r>
          </w:p>
        </w:tc>
      </w:tr>
      <w:tr w:rsidR="00AF23F3" w14:paraId="247B8403" w14:textId="77777777">
        <w:trPr>
          <w:jc w:val="center"/>
        </w:trPr>
        <w:tc>
          <w:tcPr>
            <w:tcW w:w="3504" w:type="dxa"/>
            <w:vAlign w:val="center"/>
          </w:tcPr>
          <w:p w14:paraId="00AAE444" w14:textId="77777777" w:rsidR="00AF23F3" w:rsidRDefault="00000000">
            <w:r>
              <w:rPr>
                <w:sz w:val="16"/>
              </w:rPr>
              <w:t>Export report</w:t>
            </w:r>
          </w:p>
        </w:tc>
        <w:tc>
          <w:tcPr>
            <w:tcW w:w="3504" w:type="dxa"/>
            <w:vAlign w:val="center"/>
          </w:tcPr>
          <w:p w14:paraId="3703C631" w14:textId="77777777" w:rsidR="00AF23F3" w:rsidRDefault="00000000">
            <w:r>
              <w:rPr>
                <w:sz w:val="16"/>
              </w:rPr>
              <w:t>Open export dropdown.</w:t>
            </w:r>
          </w:p>
        </w:tc>
        <w:tc>
          <w:tcPr>
            <w:tcW w:w="3504" w:type="dxa"/>
            <w:vAlign w:val="center"/>
          </w:tcPr>
          <w:p w14:paraId="26D71634" w14:textId="77777777" w:rsidR="00AF23F3" w:rsidRDefault="00000000">
            <w:r>
              <w:rPr>
                <w:sz w:val="16"/>
              </w:rPr>
              <w:t>CSV, XLSX and PDF where supported; see export rules.</w:t>
            </w:r>
          </w:p>
        </w:tc>
      </w:tr>
      <w:tr w:rsidR="00AF23F3" w14:paraId="47047914" w14:textId="77777777">
        <w:trPr>
          <w:jc w:val="center"/>
        </w:trPr>
        <w:tc>
          <w:tcPr>
            <w:tcW w:w="3504" w:type="dxa"/>
            <w:shd w:val="clear" w:color="auto" w:fill="EEF5FC"/>
            <w:vAlign w:val="center"/>
          </w:tcPr>
          <w:p w14:paraId="318426A1" w14:textId="77777777" w:rsidR="00AF23F3" w:rsidRDefault="00000000">
            <w:r>
              <w:rPr>
                <w:sz w:val="16"/>
              </w:rPr>
              <w:t>Print</w:t>
            </w:r>
          </w:p>
        </w:tc>
        <w:tc>
          <w:tcPr>
            <w:tcW w:w="3504" w:type="dxa"/>
            <w:shd w:val="clear" w:color="auto" w:fill="EEF5FC"/>
            <w:vAlign w:val="center"/>
          </w:tcPr>
          <w:p w14:paraId="35CAC987" w14:textId="77777777" w:rsidR="00AF23F3" w:rsidRDefault="00000000">
            <w:r>
              <w:rPr>
                <w:sz w:val="16"/>
              </w:rPr>
              <w:t>Open print-friendly rendering/browser print.</w:t>
            </w:r>
          </w:p>
        </w:tc>
        <w:tc>
          <w:tcPr>
            <w:tcW w:w="3504" w:type="dxa"/>
            <w:shd w:val="clear" w:color="auto" w:fill="EEF5FC"/>
            <w:vAlign w:val="center"/>
          </w:tcPr>
          <w:p w14:paraId="3FA20E1E" w14:textId="77777777" w:rsidR="00AF23F3" w:rsidRDefault="00000000">
            <w:r>
              <w:rPr>
                <w:sz w:val="16"/>
              </w:rPr>
              <w:t>Exclude navigation and controls.</w:t>
            </w:r>
          </w:p>
        </w:tc>
      </w:tr>
      <w:tr w:rsidR="00AF23F3" w14:paraId="6454DAEB" w14:textId="77777777">
        <w:trPr>
          <w:jc w:val="center"/>
        </w:trPr>
        <w:tc>
          <w:tcPr>
            <w:tcW w:w="3504" w:type="dxa"/>
            <w:vAlign w:val="center"/>
          </w:tcPr>
          <w:p w14:paraId="11A5C87D" w14:textId="77777777" w:rsidR="00AF23F3" w:rsidRDefault="00000000">
            <w:r>
              <w:rPr>
                <w:sz w:val="16"/>
              </w:rPr>
              <w:t>Save Report</w:t>
            </w:r>
          </w:p>
        </w:tc>
        <w:tc>
          <w:tcPr>
            <w:tcW w:w="3504" w:type="dxa"/>
            <w:vAlign w:val="center"/>
          </w:tcPr>
          <w:p w14:paraId="20091D2F" w14:textId="77777777" w:rsidR="00AF23F3" w:rsidRDefault="00000000">
            <w:r>
              <w:rPr>
                <w:sz w:val="16"/>
              </w:rPr>
              <w:t>Save current definition as named report.</w:t>
            </w:r>
          </w:p>
        </w:tc>
        <w:tc>
          <w:tcPr>
            <w:tcW w:w="3504" w:type="dxa"/>
            <w:vAlign w:val="center"/>
          </w:tcPr>
          <w:p w14:paraId="18B14947" w14:textId="77777777" w:rsidR="00AF23F3" w:rsidRDefault="00000000">
            <w:r>
              <w:rPr>
                <w:sz w:val="16"/>
              </w:rPr>
              <w:t>Prompt for name, visibility and optional description.</w:t>
            </w:r>
          </w:p>
        </w:tc>
      </w:tr>
      <w:tr w:rsidR="00AF23F3" w14:paraId="5A0CC163" w14:textId="77777777">
        <w:trPr>
          <w:jc w:val="center"/>
        </w:trPr>
        <w:tc>
          <w:tcPr>
            <w:tcW w:w="3504" w:type="dxa"/>
            <w:shd w:val="clear" w:color="auto" w:fill="EEF5FC"/>
            <w:vAlign w:val="center"/>
          </w:tcPr>
          <w:p w14:paraId="265F5711" w14:textId="77777777" w:rsidR="00AF23F3" w:rsidRDefault="00000000">
            <w:r>
              <w:rPr>
                <w:sz w:val="16"/>
              </w:rPr>
              <w:t>Schedule Report</w:t>
            </w:r>
          </w:p>
        </w:tc>
        <w:tc>
          <w:tcPr>
            <w:tcW w:w="3504" w:type="dxa"/>
            <w:shd w:val="clear" w:color="auto" w:fill="EEF5FC"/>
            <w:vAlign w:val="center"/>
          </w:tcPr>
          <w:p w14:paraId="329BFE05" w14:textId="77777777" w:rsidR="00AF23F3" w:rsidRDefault="00000000">
            <w:r>
              <w:rPr>
                <w:sz w:val="16"/>
              </w:rPr>
              <w:t>Open scheduling modal.</w:t>
            </w:r>
          </w:p>
        </w:tc>
        <w:tc>
          <w:tcPr>
            <w:tcW w:w="3504" w:type="dxa"/>
            <w:shd w:val="clear" w:color="auto" w:fill="EEF5FC"/>
            <w:vAlign w:val="center"/>
          </w:tcPr>
          <w:p w14:paraId="256CCD4D" w14:textId="77777777" w:rsidR="00AF23F3" w:rsidRDefault="00000000">
            <w:r>
              <w:rPr>
                <w:sz w:val="16"/>
              </w:rPr>
              <w:t>Requires saved definition or saves it as part of scheduling.</w:t>
            </w:r>
          </w:p>
        </w:tc>
      </w:tr>
      <w:tr w:rsidR="00AF23F3" w14:paraId="59B85B75" w14:textId="77777777">
        <w:trPr>
          <w:jc w:val="center"/>
        </w:trPr>
        <w:tc>
          <w:tcPr>
            <w:tcW w:w="3504" w:type="dxa"/>
            <w:vAlign w:val="center"/>
          </w:tcPr>
          <w:p w14:paraId="3663D892" w14:textId="77777777" w:rsidR="00AF23F3" w:rsidRDefault="00000000">
            <w:r>
              <w:rPr>
                <w:sz w:val="16"/>
              </w:rPr>
              <w:t>Quick Date Range</w:t>
            </w:r>
          </w:p>
        </w:tc>
        <w:tc>
          <w:tcPr>
            <w:tcW w:w="3504" w:type="dxa"/>
            <w:vAlign w:val="center"/>
          </w:tcPr>
          <w:p w14:paraId="2F781834" w14:textId="77777777" w:rsidR="00AF23F3" w:rsidRDefault="00000000">
            <w:r>
              <w:rPr>
                <w:sz w:val="16"/>
              </w:rPr>
              <w:t>Apply predefined range.</w:t>
            </w:r>
          </w:p>
        </w:tc>
        <w:tc>
          <w:tcPr>
            <w:tcW w:w="3504" w:type="dxa"/>
            <w:vAlign w:val="center"/>
          </w:tcPr>
          <w:p w14:paraId="2D456174" w14:textId="77777777" w:rsidR="00AF23F3" w:rsidRDefault="00000000">
            <w:r>
              <w:rPr>
                <w:sz w:val="16"/>
              </w:rPr>
              <w:t>Equivalent to main date selector.</w:t>
            </w:r>
          </w:p>
        </w:tc>
      </w:tr>
      <w:tr w:rsidR="00AF23F3" w14:paraId="09F0993C" w14:textId="77777777">
        <w:trPr>
          <w:jc w:val="center"/>
        </w:trPr>
        <w:tc>
          <w:tcPr>
            <w:tcW w:w="3504" w:type="dxa"/>
            <w:shd w:val="clear" w:color="auto" w:fill="EEF5FC"/>
            <w:vAlign w:val="center"/>
          </w:tcPr>
          <w:p w14:paraId="109979D0" w14:textId="77777777" w:rsidR="00AF23F3" w:rsidRDefault="00000000">
            <w:r>
              <w:rPr>
                <w:sz w:val="16"/>
              </w:rPr>
              <w:t>Chart Type</w:t>
            </w:r>
          </w:p>
        </w:tc>
        <w:tc>
          <w:tcPr>
            <w:tcW w:w="3504" w:type="dxa"/>
            <w:shd w:val="clear" w:color="auto" w:fill="EEF5FC"/>
            <w:vAlign w:val="center"/>
          </w:tcPr>
          <w:p w14:paraId="6AE2E006" w14:textId="77777777" w:rsidR="00AF23F3" w:rsidRDefault="00000000">
            <w:r>
              <w:rPr>
                <w:sz w:val="16"/>
              </w:rPr>
              <w:t>Change visualization only.</w:t>
            </w:r>
          </w:p>
        </w:tc>
        <w:tc>
          <w:tcPr>
            <w:tcW w:w="3504" w:type="dxa"/>
            <w:shd w:val="clear" w:color="auto" w:fill="EEF5FC"/>
            <w:vAlign w:val="center"/>
          </w:tcPr>
          <w:p w14:paraId="1CB9409D" w14:textId="77777777" w:rsidR="00AF23F3" w:rsidRDefault="00000000">
            <w:r>
              <w:rPr>
                <w:sz w:val="16"/>
              </w:rPr>
              <w:t>Valid choices depend on data shape.</w:t>
            </w:r>
          </w:p>
        </w:tc>
      </w:tr>
      <w:tr w:rsidR="00AF23F3" w14:paraId="766ED5CE" w14:textId="77777777">
        <w:trPr>
          <w:jc w:val="center"/>
        </w:trPr>
        <w:tc>
          <w:tcPr>
            <w:tcW w:w="3504" w:type="dxa"/>
            <w:vAlign w:val="center"/>
          </w:tcPr>
          <w:p w14:paraId="6E33503C" w14:textId="77777777" w:rsidR="00AF23F3" w:rsidRDefault="00000000">
            <w:r>
              <w:rPr>
                <w:sz w:val="16"/>
              </w:rPr>
              <w:t>Show Comparison Period</w:t>
            </w:r>
          </w:p>
        </w:tc>
        <w:tc>
          <w:tcPr>
            <w:tcW w:w="3504" w:type="dxa"/>
            <w:vAlign w:val="center"/>
          </w:tcPr>
          <w:p w14:paraId="419A0BE7" w14:textId="77777777" w:rsidR="00AF23F3" w:rsidRDefault="00000000">
            <w:r>
              <w:rPr>
                <w:sz w:val="16"/>
              </w:rPr>
              <w:t>Toggle comparison series.</w:t>
            </w:r>
          </w:p>
        </w:tc>
        <w:tc>
          <w:tcPr>
            <w:tcW w:w="3504" w:type="dxa"/>
            <w:vAlign w:val="center"/>
          </w:tcPr>
          <w:p w14:paraId="4DC76B5E" w14:textId="77777777" w:rsidR="00AF23F3" w:rsidRDefault="00000000">
            <w:r>
              <w:rPr>
                <w:sz w:val="16"/>
              </w:rPr>
              <w:t>Disabled if no valid comparison.</w:t>
            </w:r>
          </w:p>
        </w:tc>
      </w:tr>
      <w:tr w:rsidR="00AF23F3" w14:paraId="45A60EB8" w14:textId="77777777">
        <w:trPr>
          <w:jc w:val="center"/>
        </w:trPr>
        <w:tc>
          <w:tcPr>
            <w:tcW w:w="3504" w:type="dxa"/>
            <w:shd w:val="clear" w:color="auto" w:fill="EEF5FC"/>
            <w:vAlign w:val="center"/>
          </w:tcPr>
          <w:p w14:paraId="150D25D1" w14:textId="77777777" w:rsidR="00AF23F3" w:rsidRDefault="00000000">
            <w:r>
              <w:rPr>
                <w:sz w:val="16"/>
              </w:rPr>
              <w:t>Show Data Labels</w:t>
            </w:r>
          </w:p>
        </w:tc>
        <w:tc>
          <w:tcPr>
            <w:tcW w:w="3504" w:type="dxa"/>
            <w:shd w:val="clear" w:color="auto" w:fill="EEF5FC"/>
            <w:vAlign w:val="center"/>
          </w:tcPr>
          <w:p w14:paraId="34707EA5" w14:textId="77777777" w:rsidR="00AF23F3" w:rsidRDefault="00000000">
            <w:r>
              <w:rPr>
                <w:sz w:val="16"/>
              </w:rPr>
              <w:t>Toggle chart labels.</w:t>
            </w:r>
          </w:p>
        </w:tc>
        <w:tc>
          <w:tcPr>
            <w:tcW w:w="3504" w:type="dxa"/>
            <w:shd w:val="clear" w:color="auto" w:fill="EEF5FC"/>
            <w:vAlign w:val="center"/>
          </w:tcPr>
          <w:p w14:paraId="5AB750DD" w14:textId="77777777" w:rsidR="00AF23F3" w:rsidRDefault="00000000">
            <w:r>
              <w:rPr>
                <w:sz w:val="16"/>
              </w:rPr>
              <w:t>Presentation only.</w:t>
            </w:r>
          </w:p>
        </w:tc>
      </w:tr>
      <w:tr w:rsidR="00AF23F3" w14:paraId="256FD94C" w14:textId="77777777">
        <w:trPr>
          <w:jc w:val="center"/>
        </w:trPr>
        <w:tc>
          <w:tcPr>
            <w:tcW w:w="3504" w:type="dxa"/>
            <w:vAlign w:val="center"/>
          </w:tcPr>
          <w:p w14:paraId="0E8F79EB" w14:textId="77777777" w:rsidR="00AF23F3" w:rsidRDefault="00000000">
            <w:r>
              <w:rPr>
                <w:sz w:val="16"/>
              </w:rPr>
              <w:t>Include Tax in Revenue</w:t>
            </w:r>
          </w:p>
        </w:tc>
        <w:tc>
          <w:tcPr>
            <w:tcW w:w="3504" w:type="dxa"/>
            <w:vAlign w:val="center"/>
          </w:tcPr>
          <w:p w14:paraId="3144F461" w14:textId="77777777" w:rsidR="00AF23F3" w:rsidRDefault="00000000">
            <w:r>
              <w:rPr>
                <w:sz w:val="16"/>
              </w:rPr>
              <w:t>Apply defined financial calculation rule.</w:t>
            </w:r>
          </w:p>
        </w:tc>
        <w:tc>
          <w:tcPr>
            <w:tcW w:w="3504" w:type="dxa"/>
            <w:vAlign w:val="center"/>
          </w:tcPr>
          <w:p w14:paraId="3D5FF612" w14:textId="77777777" w:rsidR="00AF23F3" w:rsidRDefault="00000000">
            <w:r>
              <w:rPr>
                <w:sz w:val="16"/>
              </w:rPr>
              <w:t>Only show where source supports tax separation.</w:t>
            </w:r>
          </w:p>
        </w:tc>
      </w:tr>
      <w:tr w:rsidR="00AF23F3" w14:paraId="655FDEC2" w14:textId="77777777">
        <w:trPr>
          <w:jc w:val="center"/>
        </w:trPr>
        <w:tc>
          <w:tcPr>
            <w:tcW w:w="3504" w:type="dxa"/>
            <w:shd w:val="clear" w:color="auto" w:fill="EEF5FC"/>
            <w:vAlign w:val="center"/>
          </w:tcPr>
          <w:p w14:paraId="4EEFFA65" w14:textId="77777777" w:rsidR="00AF23F3" w:rsidRDefault="00000000">
            <w:r>
              <w:rPr>
                <w:sz w:val="16"/>
              </w:rPr>
              <w:t>Insights</w:t>
            </w:r>
          </w:p>
        </w:tc>
        <w:tc>
          <w:tcPr>
            <w:tcW w:w="3504" w:type="dxa"/>
            <w:shd w:val="clear" w:color="auto" w:fill="EEF5FC"/>
            <w:vAlign w:val="center"/>
          </w:tcPr>
          <w:p w14:paraId="6765E0F6" w14:textId="77777777" w:rsidR="00AF23F3" w:rsidRDefault="00000000">
            <w:r>
              <w:rPr>
                <w:sz w:val="16"/>
              </w:rPr>
              <w:t>Show traceable observations based on report data.</w:t>
            </w:r>
          </w:p>
        </w:tc>
        <w:tc>
          <w:tcPr>
            <w:tcW w:w="3504" w:type="dxa"/>
            <w:shd w:val="clear" w:color="auto" w:fill="EEF5FC"/>
            <w:vAlign w:val="center"/>
          </w:tcPr>
          <w:p w14:paraId="4A742943" w14:textId="77777777" w:rsidR="00AF23F3" w:rsidRDefault="00000000">
            <w:r>
              <w:rPr>
                <w:sz w:val="16"/>
              </w:rPr>
              <w:t>Each insight should link to supporting data where useful.</w:t>
            </w:r>
          </w:p>
        </w:tc>
      </w:tr>
    </w:tbl>
    <w:p w14:paraId="29F19623" w14:textId="77777777" w:rsidR="00AF23F3" w:rsidRDefault="00AF23F3"/>
    <w:p w14:paraId="34199881" w14:textId="77777777" w:rsidR="00AF23F3" w:rsidRDefault="00000000">
      <w:pPr>
        <w:pStyle w:val="Heading1"/>
      </w:pPr>
      <w:r>
        <w:t>6. Report-Specific Filter Panel</w:t>
      </w:r>
    </w:p>
    <w:p w14:paraId="54FC53E5" w14:textId="77777777" w:rsidR="00AF23F3" w:rsidRDefault="00000000">
      <w:pPr>
        <w:pStyle w:val="ListBullet"/>
        <w:spacing w:after="24"/>
      </w:pPr>
      <w:r>
        <w:t>Filters should be generated from the report/data source rather than showing irrelevant fields.</w:t>
      </w:r>
    </w:p>
    <w:p w14:paraId="6F2B5985" w14:textId="77777777" w:rsidR="00AF23F3" w:rsidRDefault="00000000">
      <w:pPr>
        <w:pStyle w:val="ListBullet"/>
        <w:spacing w:after="24"/>
      </w:pPr>
      <w:r>
        <w:t>Support multiple filters with AND logic by default; advanced custom reports may support AND/OR groups.</w:t>
      </w:r>
    </w:p>
    <w:p w14:paraId="6D1641A5" w14:textId="77777777" w:rsidR="00AF23F3" w:rsidRDefault="00000000">
      <w:pPr>
        <w:pStyle w:val="ListBullet"/>
        <w:spacing w:after="24"/>
      </w:pPr>
      <w:r>
        <w:t>Common filters: Service, Service Category, Client, Client Status, Staff/Preparer, Invoice Status, Payment Status, Return Status, Lead Source, Campaign, Communication Channel, Task Status and custom fields where authorized.</w:t>
      </w:r>
    </w:p>
    <w:p w14:paraId="09E13A3A" w14:textId="77777777" w:rsidR="00AF23F3" w:rsidRDefault="00000000">
      <w:pPr>
        <w:pStyle w:val="ListBullet"/>
        <w:spacing w:after="24"/>
      </w:pPr>
      <w:r>
        <w:t>Display active filter chips and a Clear All action.</w:t>
      </w:r>
    </w:p>
    <w:p w14:paraId="20836A1C" w14:textId="77777777" w:rsidR="00AF23F3" w:rsidRDefault="00000000">
      <w:pPr>
        <w:pStyle w:val="ListBullet"/>
        <w:spacing w:after="24"/>
      </w:pPr>
      <w:r>
        <w:t>Re-run only after Apply Filters when queries are expensive; lightweight filters may update immediately.</w:t>
      </w:r>
    </w:p>
    <w:p w14:paraId="6C8A7FFF" w14:textId="77777777" w:rsidR="00AF23F3" w:rsidRDefault="00000000">
      <w:pPr>
        <w:pStyle w:val="ListBullet"/>
        <w:spacing w:after="24"/>
      </w:pPr>
      <w:r>
        <w:t>Save the filter definition when Save Report is used.</w:t>
      </w:r>
    </w:p>
    <w:p w14:paraId="185D52F3" w14:textId="77777777" w:rsidR="00AF23F3" w:rsidRDefault="00000000">
      <w:pPr>
        <w:pStyle w:val="Heading1"/>
      </w:pPr>
      <w:r>
        <w:t>7. Report Table &amp; Drill-Down Rules</w:t>
      </w:r>
    </w:p>
    <w:tbl>
      <w:tblPr>
        <w:tblStyle w:val="TableGrid"/>
        <w:tblW w:w="0" w:type="auto"/>
        <w:jc w:val="center"/>
        <w:tblLook w:val="04A0" w:firstRow="1" w:lastRow="0" w:firstColumn="1" w:lastColumn="0" w:noHBand="0" w:noVBand="1"/>
      </w:tblPr>
      <w:tblGrid>
        <w:gridCol w:w="5250"/>
        <w:gridCol w:w="5252"/>
      </w:tblGrid>
      <w:tr w:rsidR="00AF23F3" w14:paraId="1D3E8C0A" w14:textId="77777777">
        <w:trPr>
          <w:jc w:val="center"/>
        </w:trPr>
        <w:tc>
          <w:tcPr>
            <w:tcW w:w="5256" w:type="dxa"/>
            <w:shd w:val="clear" w:color="auto" w:fill="073B78"/>
            <w:vAlign w:val="center"/>
          </w:tcPr>
          <w:p w14:paraId="4F43EAC0" w14:textId="77777777" w:rsidR="00AF23F3" w:rsidRDefault="00000000">
            <w:r>
              <w:rPr>
                <w:b/>
                <w:color w:val="FFFFFF"/>
                <w:sz w:val="16"/>
              </w:rPr>
              <w:t>Feature</w:t>
            </w:r>
          </w:p>
        </w:tc>
        <w:tc>
          <w:tcPr>
            <w:tcW w:w="5256" w:type="dxa"/>
            <w:shd w:val="clear" w:color="auto" w:fill="073B78"/>
            <w:vAlign w:val="center"/>
          </w:tcPr>
          <w:p w14:paraId="7B91A39C" w14:textId="77777777" w:rsidR="00AF23F3" w:rsidRDefault="00000000">
            <w:r>
              <w:rPr>
                <w:b/>
                <w:color w:val="FFFFFF"/>
                <w:sz w:val="16"/>
              </w:rPr>
              <w:t>Requirement</w:t>
            </w:r>
          </w:p>
        </w:tc>
      </w:tr>
      <w:tr w:rsidR="00AF23F3" w14:paraId="61DA1CD4" w14:textId="77777777">
        <w:trPr>
          <w:jc w:val="center"/>
        </w:trPr>
        <w:tc>
          <w:tcPr>
            <w:tcW w:w="5256" w:type="dxa"/>
            <w:vAlign w:val="center"/>
          </w:tcPr>
          <w:p w14:paraId="038F128F" w14:textId="77777777" w:rsidR="00AF23F3" w:rsidRDefault="00000000">
            <w:r>
              <w:rPr>
                <w:sz w:val="16"/>
              </w:rPr>
              <w:t>Search</w:t>
            </w:r>
          </w:p>
        </w:tc>
        <w:tc>
          <w:tcPr>
            <w:tcW w:w="5256" w:type="dxa"/>
            <w:vAlign w:val="center"/>
          </w:tcPr>
          <w:p w14:paraId="22C7B0E6" w14:textId="77777777" w:rsidR="00AF23F3" w:rsidRDefault="00000000">
            <w:r>
              <w:rPr>
                <w:sz w:val="16"/>
              </w:rPr>
              <w:t>Search only eligible displayed/source fields; server-side for large data.</w:t>
            </w:r>
          </w:p>
        </w:tc>
      </w:tr>
      <w:tr w:rsidR="00AF23F3" w14:paraId="1B4D87A0" w14:textId="77777777">
        <w:trPr>
          <w:jc w:val="center"/>
        </w:trPr>
        <w:tc>
          <w:tcPr>
            <w:tcW w:w="5256" w:type="dxa"/>
            <w:shd w:val="clear" w:color="auto" w:fill="EEF5FC"/>
            <w:vAlign w:val="center"/>
          </w:tcPr>
          <w:p w14:paraId="0790D07A" w14:textId="77777777" w:rsidR="00AF23F3" w:rsidRDefault="00000000">
            <w:r>
              <w:rPr>
                <w:sz w:val="16"/>
              </w:rPr>
              <w:t>Sort</w:t>
            </w:r>
          </w:p>
        </w:tc>
        <w:tc>
          <w:tcPr>
            <w:tcW w:w="5256" w:type="dxa"/>
            <w:shd w:val="clear" w:color="auto" w:fill="EEF5FC"/>
            <w:vAlign w:val="center"/>
          </w:tcPr>
          <w:p w14:paraId="599A9B88" w14:textId="77777777" w:rsidR="00AF23F3" w:rsidRDefault="00000000">
            <w:r>
              <w:rPr>
                <w:sz w:val="16"/>
              </w:rPr>
              <w:t>Single-column sort minimum; multi-sort optional in custom builder.</w:t>
            </w:r>
          </w:p>
        </w:tc>
      </w:tr>
      <w:tr w:rsidR="00AF23F3" w14:paraId="65302FBB" w14:textId="77777777">
        <w:trPr>
          <w:jc w:val="center"/>
        </w:trPr>
        <w:tc>
          <w:tcPr>
            <w:tcW w:w="5256" w:type="dxa"/>
            <w:vAlign w:val="center"/>
          </w:tcPr>
          <w:p w14:paraId="0858C917" w14:textId="77777777" w:rsidR="00AF23F3" w:rsidRDefault="00000000">
            <w:r>
              <w:rPr>
                <w:sz w:val="16"/>
              </w:rPr>
              <w:t>Pagination</w:t>
            </w:r>
          </w:p>
        </w:tc>
        <w:tc>
          <w:tcPr>
            <w:tcW w:w="5256" w:type="dxa"/>
            <w:vAlign w:val="center"/>
          </w:tcPr>
          <w:p w14:paraId="5127212A" w14:textId="77777777" w:rsidR="00AF23F3" w:rsidRDefault="00000000">
            <w:r>
              <w:rPr>
                <w:sz w:val="16"/>
              </w:rPr>
              <w:t>Server-side; preserve filters and sort.</w:t>
            </w:r>
          </w:p>
        </w:tc>
      </w:tr>
      <w:tr w:rsidR="00AF23F3" w14:paraId="099D72FF" w14:textId="77777777">
        <w:trPr>
          <w:jc w:val="center"/>
        </w:trPr>
        <w:tc>
          <w:tcPr>
            <w:tcW w:w="5256" w:type="dxa"/>
            <w:shd w:val="clear" w:color="auto" w:fill="EEF5FC"/>
            <w:vAlign w:val="center"/>
          </w:tcPr>
          <w:p w14:paraId="04A41338" w14:textId="77777777" w:rsidR="00AF23F3" w:rsidRDefault="00000000">
            <w:r>
              <w:rPr>
                <w:sz w:val="16"/>
              </w:rPr>
              <w:t>Columns</w:t>
            </w:r>
          </w:p>
        </w:tc>
        <w:tc>
          <w:tcPr>
            <w:tcW w:w="5256" w:type="dxa"/>
            <w:shd w:val="clear" w:color="auto" w:fill="EEF5FC"/>
            <w:vAlign w:val="center"/>
          </w:tcPr>
          <w:p w14:paraId="25820F9B" w14:textId="77777777" w:rsidR="00AF23F3" w:rsidRDefault="00000000">
            <w:r>
              <w:rPr>
                <w:sz w:val="16"/>
              </w:rPr>
              <w:t>User may hide/show eligible columns; required identifier columns may remain locked.</w:t>
            </w:r>
          </w:p>
        </w:tc>
      </w:tr>
      <w:tr w:rsidR="00AF23F3" w14:paraId="4CF848CC" w14:textId="77777777">
        <w:trPr>
          <w:jc w:val="center"/>
        </w:trPr>
        <w:tc>
          <w:tcPr>
            <w:tcW w:w="5256" w:type="dxa"/>
            <w:vAlign w:val="center"/>
          </w:tcPr>
          <w:p w14:paraId="78515143" w14:textId="77777777" w:rsidR="00AF23F3" w:rsidRDefault="00000000">
            <w:r>
              <w:rPr>
                <w:sz w:val="16"/>
              </w:rPr>
              <w:t>Totals</w:t>
            </w:r>
          </w:p>
        </w:tc>
        <w:tc>
          <w:tcPr>
            <w:tcW w:w="5256" w:type="dxa"/>
            <w:vAlign w:val="center"/>
          </w:tcPr>
          <w:p w14:paraId="62A7731F" w14:textId="77777777" w:rsidR="00AF23F3" w:rsidRDefault="00000000">
            <w:r>
              <w:rPr>
                <w:sz w:val="16"/>
              </w:rPr>
              <w:t>Show only mathematically meaningful totals; do not total IDs/count labels.</w:t>
            </w:r>
          </w:p>
        </w:tc>
      </w:tr>
      <w:tr w:rsidR="00AF23F3" w14:paraId="43F4317C" w14:textId="77777777">
        <w:trPr>
          <w:jc w:val="center"/>
        </w:trPr>
        <w:tc>
          <w:tcPr>
            <w:tcW w:w="5256" w:type="dxa"/>
            <w:shd w:val="clear" w:color="auto" w:fill="EEF5FC"/>
            <w:vAlign w:val="center"/>
          </w:tcPr>
          <w:p w14:paraId="6C0DA076" w14:textId="77777777" w:rsidR="00AF23F3" w:rsidRDefault="00000000">
            <w:r>
              <w:rPr>
                <w:sz w:val="16"/>
              </w:rPr>
              <w:t>Row click</w:t>
            </w:r>
          </w:p>
        </w:tc>
        <w:tc>
          <w:tcPr>
            <w:tcW w:w="5256" w:type="dxa"/>
            <w:shd w:val="clear" w:color="auto" w:fill="EEF5FC"/>
            <w:vAlign w:val="center"/>
          </w:tcPr>
          <w:p w14:paraId="61D1AD5A" w14:textId="77777777" w:rsidR="00AF23F3" w:rsidRDefault="00000000">
            <w:r>
              <w:rPr>
                <w:sz w:val="16"/>
              </w:rPr>
              <w:t>Open supporting record/detail when useful and permitted.</w:t>
            </w:r>
          </w:p>
        </w:tc>
      </w:tr>
      <w:tr w:rsidR="00AF23F3" w14:paraId="5EC0568C" w14:textId="77777777">
        <w:trPr>
          <w:jc w:val="center"/>
        </w:trPr>
        <w:tc>
          <w:tcPr>
            <w:tcW w:w="5256" w:type="dxa"/>
            <w:vAlign w:val="center"/>
          </w:tcPr>
          <w:p w14:paraId="0A1B2915" w14:textId="77777777" w:rsidR="00AF23F3" w:rsidRDefault="00000000">
            <w:r>
              <w:rPr>
                <w:sz w:val="16"/>
              </w:rPr>
              <w:t>Three-dot menu</w:t>
            </w:r>
          </w:p>
        </w:tc>
        <w:tc>
          <w:tcPr>
            <w:tcW w:w="5256" w:type="dxa"/>
            <w:vAlign w:val="center"/>
          </w:tcPr>
          <w:p w14:paraId="4F03C599" w14:textId="77777777" w:rsidR="00AF23F3" w:rsidRDefault="00000000">
            <w:r>
              <w:rPr>
                <w:sz w:val="16"/>
              </w:rPr>
              <w:t>View Record; Open Client; Open Invoice/Return/Lead/etc. depending source; Copy identifier where safe.</w:t>
            </w:r>
          </w:p>
        </w:tc>
      </w:tr>
      <w:tr w:rsidR="00AF23F3" w14:paraId="139380A5" w14:textId="77777777">
        <w:trPr>
          <w:jc w:val="center"/>
        </w:trPr>
        <w:tc>
          <w:tcPr>
            <w:tcW w:w="5256" w:type="dxa"/>
            <w:shd w:val="clear" w:color="auto" w:fill="EEF5FC"/>
            <w:vAlign w:val="center"/>
          </w:tcPr>
          <w:p w14:paraId="13C51C24" w14:textId="77777777" w:rsidR="00AF23F3" w:rsidRDefault="00000000">
            <w:r>
              <w:rPr>
                <w:sz w:val="16"/>
              </w:rPr>
              <w:lastRenderedPageBreak/>
              <w:t>No destructive edit</w:t>
            </w:r>
          </w:p>
        </w:tc>
        <w:tc>
          <w:tcPr>
            <w:tcW w:w="5256" w:type="dxa"/>
            <w:shd w:val="clear" w:color="auto" w:fill="EEF5FC"/>
            <w:vAlign w:val="center"/>
          </w:tcPr>
          <w:p w14:paraId="0BD55E68" w14:textId="77777777" w:rsidR="00AF23F3" w:rsidRDefault="00000000">
            <w:r>
              <w:rPr>
                <w:sz w:val="16"/>
              </w:rPr>
              <w:t>Reports are primarily analytical. Editing underlying business records should route to their source module.</w:t>
            </w:r>
          </w:p>
        </w:tc>
      </w:tr>
      <w:tr w:rsidR="00AF23F3" w14:paraId="2F88A6EF" w14:textId="77777777">
        <w:trPr>
          <w:jc w:val="center"/>
        </w:trPr>
        <w:tc>
          <w:tcPr>
            <w:tcW w:w="5256" w:type="dxa"/>
            <w:vAlign w:val="center"/>
          </w:tcPr>
          <w:p w14:paraId="1CBAEAA6" w14:textId="77777777" w:rsidR="00AF23F3" w:rsidRDefault="00000000">
            <w:r>
              <w:rPr>
                <w:sz w:val="16"/>
              </w:rPr>
              <w:t>Snapshot</w:t>
            </w:r>
          </w:p>
        </w:tc>
        <w:tc>
          <w:tcPr>
            <w:tcW w:w="5256" w:type="dxa"/>
            <w:vAlign w:val="center"/>
          </w:tcPr>
          <w:p w14:paraId="49C89854" w14:textId="77777777" w:rsidR="00AF23F3" w:rsidRDefault="00000000">
            <w:r>
              <w:rPr>
                <w:sz w:val="16"/>
              </w:rPr>
              <w:t>Generated exports/scheduled attachments reflect data at generation time.</w:t>
            </w:r>
          </w:p>
        </w:tc>
      </w:tr>
    </w:tbl>
    <w:p w14:paraId="2878DF30" w14:textId="77777777" w:rsidR="00AF23F3" w:rsidRDefault="00AF23F3"/>
    <w:p w14:paraId="40170F67" w14:textId="77777777" w:rsidR="00AF23F3" w:rsidRDefault="00000000">
      <w:pPr>
        <w:pStyle w:val="Heading1"/>
      </w:pPr>
      <w:r>
        <w:t>8. Export &amp; Print Rules</w:t>
      </w:r>
    </w:p>
    <w:tbl>
      <w:tblPr>
        <w:tblStyle w:val="TableGrid"/>
        <w:tblW w:w="0" w:type="auto"/>
        <w:jc w:val="center"/>
        <w:tblLook w:val="04A0" w:firstRow="1" w:lastRow="0" w:firstColumn="1" w:lastColumn="0" w:noHBand="0" w:noVBand="1"/>
      </w:tblPr>
      <w:tblGrid>
        <w:gridCol w:w="5250"/>
        <w:gridCol w:w="5252"/>
      </w:tblGrid>
      <w:tr w:rsidR="00AF23F3" w14:paraId="63C5AE07" w14:textId="77777777">
        <w:trPr>
          <w:jc w:val="center"/>
        </w:trPr>
        <w:tc>
          <w:tcPr>
            <w:tcW w:w="5256" w:type="dxa"/>
            <w:shd w:val="clear" w:color="auto" w:fill="073B78"/>
            <w:vAlign w:val="center"/>
          </w:tcPr>
          <w:p w14:paraId="4FB6A986" w14:textId="77777777" w:rsidR="00AF23F3" w:rsidRDefault="00000000">
            <w:r>
              <w:rPr>
                <w:b/>
                <w:color w:val="FFFFFF"/>
                <w:sz w:val="16"/>
              </w:rPr>
              <w:t>Action</w:t>
            </w:r>
          </w:p>
        </w:tc>
        <w:tc>
          <w:tcPr>
            <w:tcW w:w="5256" w:type="dxa"/>
            <w:shd w:val="clear" w:color="auto" w:fill="073B78"/>
            <w:vAlign w:val="center"/>
          </w:tcPr>
          <w:p w14:paraId="2D9261FB" w14:textId="77777777" w:rsidR="00AF23F3" w:rsidRDefault="00000000">
            <w:r>
              <w:rPr>
                <w:b/>
                <w:color w:val="FFFFFF"/>
                <w:sz w:val="16"/>
              </w:rPr>
              <w:t>Behavior</w:t>
            </w:r>
          </w:p>
        </w:tc>
      </w:tr>
      <w:tr w:rsidR="00AF23F3" w14:paraId="5EC75F7F" w14:textId="77777777">
        <w:trPr>
          <w:jc w:val="center"/>
        </w:trPr>
        <w:tc>
          <w:tcPr>
            <w:tcW w:w="5256" w:type="dxa"/>
            <w:vAlign w:val="center"/>
          </w:tcPr>
          <w:p w14:paraId="31B22633" w14:textId="77777777" w:rsidR="00AF23F3" w:rsidRDefault="00000000">
            <w:r>
              <w:rPr>
                <w:sz w:val="16"/>
              </w:rPr>
              <w:t>CSV</w:t>
            </w:r>
          </w:p>
        </w:tc>
        <w:tc>
          <w:tcPr>
            <w:tcW w:w="5256" w:type="dxa"/>
            <w:vAlign w:val="center"/>
          </w:tcPr>
          <w:p w14:paraId="1A703C56" w14:textId="77777777" w:rsidR="00AF23F3" w:rsidRDefault="00000000">
            <w:r>
              <w:rPr>
                <w:sz w:val="16"/>
              </w:rPr>
              <w:t>Export tabular filtered data; preserve raw values suitable for analysis.</w:t>
            </w:r>
          </w:p>
        </w:tc>
      </w:tr>
      <w:tr w:rsidR="00AF23F3" w14:paraId="65087079" w14:textId="77777777">
        <w:trPr>
          <w:jc w:val="center"/>
        </w:trPr>
        <w:tc>
          <w:tcPr>
            <w:tcW w:w="5256" w:type="dxa"/>
            <w:shd w:val="clear" w:color="auto" w:fill="EEF5FC"/>
            <w:vAlign w:val="center"/>
          </w:tcPr>
          <w:p w14:paraId="21A76414" w14:textId="77777777" w:rsidR="00AF23F3" w:rsidRDefault="00000000">
            <w:r>
              <w:rPr>
                <w:sz w:val="16"/>
              </w:rPr>
              <w:t>XLSX</w:t>
            </w:r>
          </w:p>
        </w:tc>
        <w:tc>
          <w:tcPr>
            <w:tcW w:w="5256" w:type="dxa"/>
            <w:shd w:val="clear" w:color="auto" w:fill="EEF5FC"/>
            <w:vAlign w:val="center"/>
          </w:tcPr>
          <w:p w14:paraId="2DB71E0C" w14:textId="77777777" w:rsidR="00AF23F3" w:rsidRDefault="00000000">
            <w:r>
              <w:rPr>
                <w:sz w:val="16"/>
              </w:rPr>
              <w:t>Export tabular data with headings and appropriate number/date formatting.</w:t>
            </w:r>
          </w:p>
        </w:tc>
      </w:tr>
      <w:tr w:rsidR="00AF23F3" w14:paraId="2A9CE593" w14:textId="77777777">
        <w:trPr>
          <w:jc w:val="center"/>
        </w:trPr>
        <w:tc>
          <w:tcPr>
            <w:tcW w:w="5256" w:type="dxa"/>
            <w:vAlign w:val="center"/>
          </w:tcPr>
          <w:p w14:paraId="0FCFC20E" w14:textId="77777777" w:rsidR="00AF23F3" w:rsidRDefault="00000000">
            <w:r>
              <w:rPr>
                <w:sz w:val="16"/>
              </w:rPr>
              <w:t>PDF</w:t>
            </w:r>
          </w:p>
        </w:tc>
        <w:tc>
          <w:tcPr>
            <w:tcW w:w="5256" w:type="dxa"/>
            <w:vAlign w:val="center"/>
          </w:tcPr>
          <w:p w14:paraId="30543C5F" w14:textId="77777777" w:rsidR="00AF23F3" w:rsidRDefault="00000000">
            <w:r>
              <w:rPr>
                <w:sz w:val="16"/>
              </w:rPr>
              <w:t>Generate presentation-style report with title, filters/date range, KPIs/charts and selected table content where practical.</w:t>
            </w:r>
          </w:p>
        </w:tc>
      </w:tr>
      <w:tr w:rsidR="00AF23F3" w14:paraId="12137014" w14:textId="77777777">
        <w:trPr>
          <w:jc w:val="center"/>
        </w:trPr>
        <w:tc>
          <w:tcPr>
            <w:tcW w:w="5256" w:type="dxa"/>
            <w:shd w:val="clear" w:color="auto" w:fill="EEF5FC"/>
            <w:vAlign w:val="center"/>
          </w:tcPr>
          <w:p w14:paraId="602002CE" w14:textId="77777777" w:rsidR="00AF23F3" w:rsidRDefault="00000000">
            <w:r>
              <w:rPr>
                <w:sz w:val="16"/>
              </w:rPr>
              <w:t>Print</w:t>
            </w:r>
          </w:p>
        </w:tc>
        <w:tc>
          <w:tcPr>
            <w:tcW w:w="5256" w:type="dxa"/>
            <w:shd w:val="clear" w:color="auto" w:fill="EEF5FC"/>
            <w:vAlign w:val="center"/>
          </w:tcPr>
          <w:p w14:paraId="471880D6" w14:textId="77777777" w:rsidR="00AF23F3" w:rsidRDefault="00000000">
            <w:r>
              <w:rPr>
                <w:sz w:val="16"/>
              </w:rPr>
              <w:t>Print-friendly report view; hide sidebar/navigation/action controls.</w:t>
            </w:r>
          </w:p>
        </w:tc>
      </w:tr>
      <w:tr w:rsidR="00AF23F3" w14:paraId="4A4C89AD" w14:textId="77777777">
        <w:trPr>
          <w:jc w:val="center"/>
        </w:trPr>
        <w:tc>
          <w:tcPr>
            <w:tcW w:w="5256" w:type="dxa"/>
            <w:vAlign w:val="center"/>
          </w:tcPr>
          <w:p w14:paraId="0EBF7D0B" w14:textId="77777777" w:rsidR="00AF23F3" w:rsidRDefault="00000000">
            <w:r>
              <w:rPr>
                <w:sz w:val="16"/>
              </w:rPr>
              <w:t>Filename</w:t>
            </w:r>
          </w:p>
        </w:tc>
        <w:tc>
          <w:tcPr>
            <w:tcW w:w="5256" w:type="dxa"/>
            <w:vAlign w:val="center"/>
          </w:tcPr>
          <w:p w14:paraId="632CD74D" w14:textId="77777777" w:rsidR="00AF23F3" w:rsidRDefault="00000000">
            <w:r>
              <w:rPr>
                <w:sz w:val="16"/>
              </w:rPr>
              <w:t>Use safe report name + date/range; no sensitive data in filename.</w:t>
            </w:r>
          </w:p>
        </w:tc>
      </w:tr>
      <w:tr w:rsidR="00AF23F3" w14:paraId="3067A311" w14:textId="77777777">
        <w:trPr>
          <w:jc w:val="center"/>
        </w:trPr>
        <w:tc>
          <w:tcPr>
            <w:tcW w:w="5256" w:type="dxa"/>
            <w:shd w:val="clear" w:color="auto" w:fill="EEF5FC"/>
            <w:vAlign w:val="center"/>
          </w:tcPr>
          <w:p w14:paraId="754A907B" w14:textId="77777777" w:rsidR="00AF23F3" w:rsidRDefault="00000000">
            <w:r>
              <w:rPr>
                <w:sz w:val="16"/>
              </w:rPr>
              <w:t>Large export</w:t>
            </w:r>
          </w:p>
        </w:tc>
        <w:tc>
          <w:tcPr>
            <w:tcW w:w="5256" w:type="dxa"/>
            <w:shd w:val="clear" w:color="auto" w:fill="EEF5FC"/>
            <w:vAlign w:val="center"/>
          </w:tcPr>
          <w:p w14:paraId="4895A855" w14:textId="77777777" w:rsidR="00AF23F3" w:rsidRDefault="00000000">
            <w:r>
              <w:rPr>
                <w:sz w:val="16"/>
              </w:rPr>
              <w:t>Queue server-side and notify user when ready rather than timing out.</w:t>
            </w:r>
          </w:p>
        </w:tc>
      </w:tr>
      <w:tr w:rsidR="00AF23F3" w14:paraId="6D2540F4" w14:textId="77777777">
        <w:trPr>
          <w:jc w:val="center"/>
        </w:trPr>
        <w:tc>
          <w:tcPr>
            <w:tcW w:w="5256" w:type="dxa"/>
            <w:vAlign w:val="center"/>
          </w:tcPr>
          <w:p w14:paraId="12E78305" w14:textId="77777777" w:rsidR="00AF23F3" w:rsidRDefault="00000000">
            <w:r>
              <w:rPr>
                <w:sz w:val="16"/>
              </w:rPr>
              <w:t>Permission</w:t>
            </w:r>
          </w:p>
        </w:tc>
        <w:tc>
          <w:tcPr>
            <w:tcW w:w="5256" w:type="dxa"/>
            <w:vAlign w:val="center"/>
          </w:tcPr>
          <w:p w14:paraId="569A0100" w14:textId="77777777" w:rsidR="00AF23F3" w:rsidRDefault="00000000">
            <w:r>
              <w:rPr>
                <w:sz w:val="16"/>
              </w:rPr>
              <w:t>Export permission is separate where required; log sensitive exports.</w:t>
            </w:r>
          </w:p>
        </w:tc>
      </w:tr>
      <w:tr w:rsidR="00AF23F3" w14:paraId="0F35710C" w14:textId="77777777">
        <w:trPr>
          <w:jc w:val="center"/>
        </w:trPr>
        <w:tc>
          <w:tcPr>
            <w:tcW w:w="5256" w:type="dxa"/>
            <w:shd w:val="clear" w:color="auto" w:fill="EEF5FC"/>
            <w:vAlign w:val="center"/>
          </w:tcPr>
          <w:p w14:paraId="4939B651" w14:textId="77777777" w:rsidR="00AF23F3" w:rsidRDefault="00000000">
            <w:r>
              <w:rPr>
                <w:sz w:val="16"/>
              </w:rPr>
              <w:t>Filter parity</w:t>
            </w:r>
          </w:p>
        </w:tc>
        <w:tc>
          <w:tcPr>
            <w:tcW w:w="5256" w:type="dxa"/>
            <w:shd w:val="clear" w:color="auto" w:fill="EEF5FC"/>
            <w:vAlign w:val="center"/>
          </w:tcPr>
          <w:p w14:paraId="46142DFF" w14:textId="77777777" w:rsidR="00AF23F3" w:rsidRDefault="00000000">
            <w:r>
              <w:rPr>
                <w:sz w:val="16"/>
              </w:rPr>
              <w:t>Export must use the same report definition/filter scope visible to user.</w:t>
            </w:r>
          </w:p>
        </w:tc>
      </w:tr>
    </w:tbl>
    <w:p w14:paraId="103E91EF" w14:textId="77777777" w:rsidR="00AF23F3" w:rsidRDefault="00AF23F3"/>
    <w:p w14:paraId="4B71369F" w14:textId="77777777" w:rsidR="00AF23F3" w:rsidRDefault="00000000">
      <w:pPr>
        <w:pStyle w:val="Heading1"/>
      </w:pPr>
      <w:r>
        <w:t>9. Save Report</w:t>
      </w:r>
    </w:p>
    <w:tbl>
      <w:tblPr>
        <w:tblStyle w:val="TableGrid"/>
        <w:tblW w:w="0" w:type="auto"/>
        <w:jc w:val="center"/>
        <w:tblLook w:val="04A0" w:firstRow="1" w:lastRow="0" w:firstColumn="1" w:lastColumn="0" w:noHBand="0" w:noVBand="1"/>
      </w:tblPr>
      <w:tblGrid>
        <w:gridCol w:w="5251"/>
        <w:gridCol w:w="5251"/>
      </w:tblGrid>
      <w:tr w:rsidR="00AF23F3" w14:paraId="66889880" w14:textId="77777777">
        <w:trPr>
          <w:jc w:val="center"/>
        </w:trPr>
        <w:tc>
          <w:tcPr>
            <w:tcW w:w="5256" w:type="dxa"/>
            <w:shd w:val="clear" w:color="auto" w:fill="073B78"/>
            <w:vAlign w:val="center"/>
          </w:tcPr>
          <w:p w14:paraId="51493F76" w14:textId="77777777" w:rsidR="00AF23F3" w:rsidRDefault="00000000">
            <w:r>
              <w:rPr>
                <w:b/>
                <w:color w:val="FFFFFF"/>
                <w:sz w:val="16"/>
              </w:rPr>
              <w:t>Field / Action</w:t>
            </w:r>
          </w:p>
        </w:tc>
        <w:tc>
          <w:tcPr>
            <w:tcW w:w="5256" w:type="dxa"/>
            <w:shd w:val="clear" w:color="auto" w:fill="073B78"/>
            <w:vAlign w:val="center"/>
          </w:tcPr>
          <w:p w14:paraId="02147992" w14:textId="77777777" w:rsidR="00AF23F3" w:rsidRDefault="00000000">
            <w:r>
              <w:rPr>
                <w:b/>
                <w:color w:val="FFFFFF"/>
                <w:sz w:val="16"/>
              </w:rPr>
              <w:t>Requirement</w:t>
            </w:r>
          </w:p>
        </w:tc>
      </w:tr>
      <w:tr w:rsidR="00AF23F3" w14:paraId="21242C08" w14:textId="77777777">
        <w:trPr>
          <w:jc w:val="center"/>
        </w:trPr>
        <w:tc>
          <w:tcPr>
            <w:tcW w:w="5256" w:type="dxa"/>
            <w:vAlign w:val="center"/>
          </w:tcPr>
          <w:p w14:paraId="214F44C4" w14:textId="77777777" w:rsidR="00AF23F3" w:rsidRDefault="00000000">
            <w:r>
              <w:rPr>
                <w:sz w:val="16"/>
              </w:rPr>
              <w:t>Report Name</w:t>
            </w:r>
          </w:p>
        </w:tc>
        <w:tc>
          <w:tcPr>
            <w:tcW w:w="5256" w:type="dxa"/>
            <w:vAlign w:val="center"/>
          </w:tcPr>
          <w:p w14:paraId="790DCAA6" w14:textId="77777777" w:rsidR="00AF23F3" w:rsidRDefault="00000000">
            <w:r>
              <w:rPr>
                <w:sz w:val="16"/>
              </w:rPr>
              <w:t>Required; company-scoped duplicate warning.</w:t>
            </w:r>
          </w:p>
        </w:tc>
      </w:tr>
      <w:tr w:rsidR="00AF23F3" w14:paraId="49D68533" w14:textId="77777777">
        <w:trPr>
          <w:jc w:val="center"/>
        </w:trPr>
        <w:tc>
          <w:tcPr>
            <w:tcW w:w="5256" w:type="dxa"/>
            <w:shd w:val="clear" w:color="auto" w:fill="EEF5FC"/>
            <w:vAlign w:val="center"/>
          </w:tcPr>
          <w:p w14:paraId="03B9EDC6" w14:textId="77777777" w:rsidR="00AF23F3" w:rsidRDefault="00000000">
            <w:r>
              <w:rPr>
                <w:sz w:val="16"/>
              </w:rPr>
              <w:t>Description</w:t>
            </w:r>
          </w:p>
        </w:tc>
        <w:tc>
          <w:tcPr>
            <w:tcW w:w="5256" w:type="dxa"/>
            <w:shd w:val="clear" w:color="auto" w:fill="EEF5FC"/>
            <w:vAlign w:val="center"/>
          </w:tcPr>
          <w:p w14:paraId="0EE3879F" w14:textId="77777777" w:rsidR="00AF23F3" w:rsidRDefault="00000000">
            <w:r>
              <w:rPr>
                <w:sz w:val="16"/>
              </w:rPr>
              <w:t>Optional.</w:t>
            </w:r>
          </w:p>
        </w:tc>
      </w:tr>
      <w:tr w:rsidR="00AF23F3" w14:paraId="10063B83" w14:textId="77777777">
        <w:trPr>
          <w:jc w:val="center"/>
        </w:trPr>
        <w:tc>
          <w:tcPr>
            <w:tcW w:w="5256" w:type="dxa"/>
            <w:vAlign w:val="center"/>
          </w:tcPr>
          <w:p w14:paraId="45C0D656" w14:textId="77777777" w:rsidR="00AF23F3" w:rsidRDefault="00000000">
            <w:r>
              <w:rPr>
                <w:sz w:val="16"/>
              </w:rPr>
              <w:t>Visibility</w:t>
            </w:r>
          </w:p>
        </w:tc>
        <w:tc>
          <w:tcPr>
            <w:tcW w:w="5256" w:type="dxa"/>
            <w:vAlign w:val="center"/>
          </w:tcPr>
          <w:p w14:paraId="11EB6ECC" w14:textId="77777777" w:rsidR="00AF23F3" w:rsidRDefault="00000000">
            <w:r>
              <w:rPr>
                <w:sz w:val="16"/>
              </w:rPr>
              <w:t>Private; Selected Users/Roles; Company-wide depending permission.</w:t>
            </w:r>
          </w:p>
        </w:tc>
      </w:tr>
      <w:tr w:rsidR="00AF23F3" w14:paraId="262F4554" w14:textId="77777777">
        <w:trPr>
          <w:jc w:val="center"/>
        </w:trPr>
        <w:tc>
          <w:tcPr>
            <w:tcW w:w="5256" w:type="dxa"/>
            <w:shd w:val="clear" w:color="auto" w:fill="EEF5FC"/>
            <w:vAlign w:val="center"/>
          </w:tcPr>
          <w:p w14:paraId="5A25DB4B" w14:textId="77777777" w:rsidR="00AF23F3" w:rsidRDefault="00000000">
            <w:r>
              <w:rPr>
                <w:sz w:val="16"/>
              </w:rPr>
              <w:t>Favorite</w:t>
            </w:r>
          </w:p>
        </w:tc>
        <w:tc>
          <w:tcPr>
            <w:tcW w:w="5256" w:type="dxa"/>
            <w:shd w:val="clear" w:color="auto" w:fill="EEF5FC"/>
            <w:vAlign w:val="center"/>
          </w:tcPr>
          <w:p w14:paraId="795AA9C1" w14:textId="77777777" w:rsidR="00AF23F3" w:rsidRDefault="00000000">
            <w:r>
              <w:rPr>
                <w:sz w:val="16"/>
              </w:rPr>
              <w:t>Optional per-user favorite.</w:t>
            </w:r>
          </w:p>
        </w:tc>
      </w:tr>
      <w:tr w:rsidR="00AF23F3" w14:paraId="3CF863A1" w14:textId="77777777">
        <w:trPr>
          <w:jc w:val="center"/>
        </w:trPr>
        <w:tc>
          <w:tcPr>
            <w:tcW w:w="5256" w:type="dxa"/>
            <w:vAlign w:val="center"/>
          </w:tcPr>
          <w:p w14:paraId="7E8376DC" w14:textId="77777777" w:rsidR="00AF23F3" w:rsidRDefault="00000000">
            <w:r>
              <w:rPr>
                <w:sz w:val="16"/>
              </w:rPr>
              <w:t>Definition</w:t>
            </w:r>
          </w:p>
        </w:tc>
        <w:tc>
          <w:tcPr>
            <w:tcW w:w="5256" w:type="dxa"/>
            <w:vAlign w:val="center"/>
          </w:tcPr>
          <w:p w14:paraId="1473E3D7" w14:textId="77777777" w:rsidR="00AF23F3" w:rsidRDefault="00000000">
            <w:r>
              <w:rPr>
                <w:sz w:val="16"/>
              </w:rPr>
              <w:t>Store data source, columns, metrics, filters, grouping, sorting, date rule and display settings.</w:t>
            </w:r>
          </w:p>
        </w:tc>
      </w:tr>
      <w:tr w:rsidR="00AF23F3" w14:paraId="7F06F358" w14:textId="77777777">
        <w:trPr>
          <w:jc w:val="center"/>
        </w:trPr>
        <w:tc>
          <w:tcPr>
            <w:tcW w:w="5256" w:type="dxa"/>
            <w:shd w:val="clear" w:color="auto" w:fill="EEF5FC"/>
            <w:vAlign w:val="center"/>
          </w:tcPr>
          <w:p w14:paraId="2012FDFE" w14:textId="77777777" w:rsidR="00AF23F3" w:rsidRDefault="00000000">
            <w:r>
              <w:rPr>
                <w:sz w:val="16"/>
              </w:rPr>
              <w:t>Static vs rolling date</w:t>
            </w:r>
          </w:p>
        </w:tc>
        <w:tc>
          <w:tcPr>
            <w:tcW w:w="5256" w:type="dxa"/>
            <w:shd w:val="clear" w:color="auto" w:fill="EEF5FC"/>
            <w:vAlign w:val="center"/>
          </w:tcPr>
          <w:p w14:paraId="13A6BF56" w14:textId="77777777" w:rsidR="00AF23F3" w:rsidRDefault="00000000">
            <w:r>
              <w:rPr>
                <w:sz w:val="16"/>
              </w:rPr>
              <w:t>Allow saved report to retain a fixed date range or a rolling rule such as Last 30 Days.</w:t>
            </w:r>
          </w:p>
        </w:tc>
      </w:tr>
      <w:tr w:rsidR="00AF23F3" w14:paraId="1EBC1AD5" w14:textId="77777777">
        <w:trPr>
          <w:jc w:val="center"/>
        </w:trPr>
        <w:tc>
          <w:tcPr>
            <w:tcW w:w="5256" w:type="dxa"/>
            <w:vAlign w:val="center"/>
          </w:tcPr>
          <w:p w14:paraId="48B28482" w14:textId="77777777" w:rsidR="00AF23F3" w:rsidRDefault="00000000">
            <w:r>
              <w:rPr>
                <w:sz w:val="16"/>
              </w:rPr>
              <w:t>Save</w:t>
            </w:r>
          </w:p>
        </w:tc>
        <w:tc>
          <w:tcPr>
            <w:tcW w:w="5256" w:type="dxa"/>
            <w:vAlign w:val="center"/>
          </w:tcPr>
          <w:p w14:paraId="03924DB7" w14:textId="77777777" w:rsidR="00AF23F3" w:rsidRDefault="00000000">
            <w:r>
              <w:rPr>
                <w:sz w:val="16"/>
              </w:rPr>
              <w:t>Create saved report ID.</w:t>
            </w:r>
          </w:p>
        </w:tc>
      </w:tr>
      <w:tr w:rsidR="00AF23F3" w14:paraId="43BBF574" w14:textId="77777777">
        <w:trPr>
          <w:jc w:val="center"/>
        </w:trPr>
        <w:tc>
          <w:tcPr>
            <w:tcW w:w="5256" w:type="dxa"/>
            <w:shd w:val="clear" w:color="auto" w:fill="EEF5FC"/>
            <w:vAlign w:val="center"/>
          </w:tcPr>
          <w:p w14:paraId="315E1D72" w14:textId="77777777" w:rsidR="00AF23F3" w:rsidRDefault="00000000">
            <w:r>
              <w:rPr>
                <w:sz w:val="16"/>
              </w:rPr>
              <w:t>Save As</w:t>
            </w:r>
          </w:p>
        </w:tc>
        <w:tc>
          <w:tcPr>
            <w:tcW w:w="5256" w:type="dxa"/>
            <w:shd w:val="clear" w:color="auto" w:fill="EEF5FC"/>
            <w:vAlign w:val="center"/>
          </w:tcPr>
          <w:p w14:paraId="029C5D82" w14:textId="77777777" w:rsidR="00AF23F3" w:rsidRDefault="00000000">
            <w:r>
              <w:rPr>
                <w:sz w:val="16"/>
              </w:rPr>
              <w:t>Create new saved report without overwriting original.</w:t>
            </w:r>
          </w:p>
        </w:tc>
      </w:tr>
      <w:tr w:rsidR="00AF23F3" w14:paraId="3C3AC455" w14:textId="77777777">
        <w:trPr>
          <w:jc w:val="center"/>
        </w:trPr>
        <w:tc>
          <w:tcPr>
            <w:tcW w:w="5256" w:type="dxa"/>
            <w:vAlign w:val="center"/>
          </w:tcPr>
          <w:p w14:paraId="1CC449F2" w14:textId="77777777" w:rsidR="00AF23F3" w:rsidRDefault="00000000">
            <w:r>
              <w:rPr>
                <w:sz w:val="16"/>
              </w:rPr>
              <w:t>Update Saved Report</w:t>
            </w:r>
          </w:p>
        </w:tc>
        <w:tc>
          <w:tcPr>
            <w:tcW w:w="5256" w:type="dxa"/>
            <w:vAlign w:val="center"/>
          </w:tcPr>
          <w:p w14:paraId="31559B7C" w14:textId="77777777" w:rsidR="00AF23F3" w:rsidRDefault="00000000">
            <w:r>
              <w:rPr>
                <w:sz w:val="16"/>
              </w:rPr>
              <w:t>Only owner/authorized editor may update shared definition.</w:t>
            </w:r>
          </w:p>
        </w:tc>
      </w:tr>
    </w:tbl>
    <w:p w14:paraId="358AB404" w14:textId="77777777" w:rsidR="00AF23F3" w:rsidRDefault="00AF23F3"/>
    <w:p w14:paraId="2528CDB4" w14:textId="77777777" w:rsidR="00AF23F3" w:rsidRDefault="00000000">
      <w:pPr>
        <w:pStyle w:val="Heading1"/>
      </w:pPr>
      <w:r>
        <w:t>10. Schedule Report</w:t>
      </w:r>
    </w:p>
    <w:tbl>
      <w:tblPr>
        <w:tblStyle w:val="TableGrid"/>
        <w:tblW w:w="0" w:type="auto"/>
        <w:jc w:val="center"/>
        <w:tblLook w:val="04A0" w:firstRow="1" w:lastRow="0" w:firstColumn="1" w:lastColumn="0" w:noHBand="0" w:noVBand="1"/>
      </w:tblPr>
      <w:tblGrid>
        <w:gridCol w:w="5251"/>
        <w:gridCol w:w="5251"/>
      </w:tblGrid>
      <w:tr w:rsidR="00AF23F3" w14:paraId="48D4EE1C" w14:textId="77777777">
        <w:trPr>
          <w:jc w:val="center"/>
        </w:trPr>
        <w:tc>
          <w:tcPr>
            <w:tcW w:w="5256" w:type="dxa"/>
            <w:shd w:val="clear" w:color="auto" w:fill="073B78"/>
            <w:vAlign w:val="center"/>
          </w:tcPr>
          <w:p w14:paraId="29683A79" w14:textId="77777777" w:rsidR="00AF23F3" w:rsidRDefault="00000000">
            <w:r>
              <w:rPr>
                <w:b/>
                <w:color w:val="FFFFFF"/>
                <w:sz w:val="16"/>
              </w:rPr>
              <w:t>Field</w:t>
            </w:r>
          </w:p>
        </w:tc>
        <w:tc>
          <w:tcPr>
            <w:tcW w:w="5256" w:type="dxa"/>
            <w:shd w:val="clear" w:color="auto" w:fill="073B78"/>
            <w:vAlign w:val="center"/>
          </w:tcPr>
          <w:p w14:paraId="1E9803C2" w14:textId="77777777" w:rsidR="00AF23F3" w:rsidRDefault="00000000">
            <w:r>
              <w:rPr>
                <w:b/>
                <w:color w:val="FFFFFF"/>
                <w:sz w:val="16"/>
              </w:rPr>
              <w:t>Required behavior</w:t>
            </w:r>
          </w:p>
        </w:tc>
      </w:tr>
      <w:tr w:rsidR="00AF23F3" w14:paraId="0F53EACD" w14:textId="77777777">
        <w:trPr>
          <w:jc w:val="center"/>
        </w:trPr>
        <w:tc>
          <w:tcPr>
            <w:tcW w:w="5256" w:type="dxa"/>
            <w:vAlign w:val="center"/>
          </w:tcPr>
          <w:p w14:paraId="2BBF90B3" w14:textId="77777777" w:rsidR="00AF23F3" w:rsidRDefault="00000000">
            <w:r>
              <w:rPr>
                <w:sz w:val="16"/>
              </w:rPr>
              <w:t>Schedule Name</w:t>
            </w:r>
          </w:p>
        </w:tc>
        <w:tc>
          <w:tcPr>
            <w:tcW w:w="5256" w:type="dxa"/>
            <w:vAlign w:val="center"/>
          </w:tcPr>
          <w:p w14:paraId="6F1EE569" w14:textId="77777777" w:rsidR="00AF23F3" w:rsidRDefault="00000000">
            <w:r>
              <w:rPr>
                <w:sz w:val="16"/>
              </w:rPr>
              <w:t>Default from report name; editable.</w:t>
            </w:r>
          </w:p>
        </w:tc>
      </w:tr>
      <w:tr w:rsidR="00AF23F3" w14:paraId="7EBD2955" w14:textId="77777777">
        <w:trPr>
          <w:jc w:val="center"/>
        </w:trPr>
        <w:tc>
          <w:tcPr>
            <w:tcW w:w="5256" w:type="dxa"/>
            <w:shd w:val="clear" w:color="auto" w:fill="EEF5FC"/>
            <w:vAlign w:val="center"/>
          </w:tcPr>
          <w:p w14:paraId="2163857A" w14:textId="77777777" w:rsidR="00AF23F3" w:rsidRDefault="00000000">
            <w:r>
              <w:rPr>
                <w:sz w:val="16"/>
              </w:rPr>
              <w:t>Frequency</w:t>
            </w:r>
          </w:p>
        </w:tc>
        <w:tc>
          <w:tcPr>
            <w:tcW w:w="5256" w:type="dxa"/>
            <w:shd w:val="clear" w:color="auto" w:fill="EEF5FC"/>
            <w:vAlign w:val="center"/>
          </w:tcPr>
          <w:p w14:paraId="02046C58" w14:textId="77777777" w:rsidR="00AF23F3" w:rsidRDefault="00000000">
            <w:r>
              <w:rPr>
                <w:sz w:val="16"/>
              </w:rPr>
              <w:t>Daily; Weekly; Monthly; Quarterly; Annual; Custom recurrence where supported.</w:t>
            </w:r>
          </w:p>
        </w:tc>
      </w:tr>
      <w:tr w:rsidR="00AF23F3" w14:paraId="0A2EDC06" w14:textId="77777777">
        <w:trPr>
          <w:jc w:val="center"/>
        </w:trPr>
        <w:tc>
          <w:tcPr>
            <w:tcW w:w="5256" w:type="dxa"/>
            <w:vAlign w:val="center"/>
          </w:tcPr>
          <w:p w14:paraId="39E79905" w14:textId="77777777" w:rsidR="00AF23F3" w:rsidRDefault="00000000">
            <w:r>
              <w:rPr>
                <w:sz w:val="16"/>
              </w:rPr>
              <w:t>Run Time</w:t>
            </w:r>
          </w:p>
        </w:tc>
        <w:tc>
          <w:tcPr>
            <w:tcW w:w="5256" w:type="dxa"/>
            <w:vAlign w:val="center"/>
          </w:tcPr>
          <w:p w14:paraId="04E617E2" w14:textId="77777777" w:rsidR="00AF23F3" w:rsidRDefault="00000000">
            <w:r>
              <w:rPr>
                <w:sz w:val="16"/>
              </w:rPr>
              <w:t>Company-local time; display timezone.</w:t>
            </w:r>
          </w:p>
        </w:tc>
      </w:tr>
      <w:tr w:rsidR="00AF23F3" w14:paraId="47063DAE" w14:textId="77777777">
        <w:trPr>
          <w:jc w:val="center"/>
        </w:trPr>
        <w:tc>
          <w:tcPr>
            <w:tcW w:w="5256" w:type="dxa"/>
            <w:shd w:val="clear" w:color="auto" w:fill="EEF5FC"/>
            <w:vAlign w:val="center"/>
          </w:tcPr>
          <w:p w14:paraId="42BB7805" w14:textId="77777777" w:rsidR="00AF23F3" w:rsidRDefault="00000000">
            <w:r>
              <w:rPr>
                <w:sz w:val="16"/>
              </w:rPr>
              <w:t>Day / Date</w:t>
            </w:r>
          </w:p>
        </w:tc>
        <w:tc>
          <w:tcPr>
            <w:tcW w:w="5256" w:type="dxa"/>
            <w:shd w:val="clear" w:color="auto" w:fill="EEF5FC"/>
            <w:vAlign w:val="center"/>
          </w:tcPr>
          <w:p w14:paraId="2CF8273E" w14:textId="77777777" w:rsidR="00AF23F3" w:rsidRDefault="00000000">
            <w:r>
              <w:rPr>
                <w:sz w:val="16"/>
              </w:rPr>
              <w:t>Show based on frequency: weekday, day of month, quarter date, etc.</w:t>
            </w:r>
          </w:p>
        </w:tc>
      </w:tr>
      <w:tr w:rsidR="00AF23F3" w14:paraId="629A8090" w14:textId="77777777">
        <w:trPr>
          <w:jc w:val="center"/>
        </w:trPr>
        <w:tc>
          <w:tcPr>
            <w:tcW w:w="5256" w:type="dxa"/>
            <w:vAlign w:val="center"/>
          </w:tcPr>
          <w:p w14:paraId="557912FA" w14:textId="77777777" w:rsidR="00AF23F3" w:rsidRDefault="00000000">
            <w:r>
              <w:rPr>
                <w:sz w:val="16"/>
              </w:rPr>
              <w:t>Recipients</w:t>
            </w:r>
          </w:p>
        </w:tc>
        <w:tc>
          <w:tcPr>
            <w:tcW w:w="5256" w:type="dxa"/>
            <w:vAlign w:val="center"/>
          </w:tcPr>
          <w:p w14:paraId="20D9E7B3" w14:textId="77777777" w:rsidR="00AF23F3" w:rsidRDefault="00000000">
            <w:r>
              <w:rPr>
                <w:sz w:val="16"/>
              </w:rPr>
              <w:t>Authorized internal users and approved external/client recipients where policy permits.</w:t>
            </w:r>
          </w:p>
        </w:tc>
      </w:tr>
      <w:tr w:rsidR="00AF23F3" w14:paraId="1C1C33E1" w14:textId="77777777">
        <w:trPr>
          <w:jc w:val="center"/>
        </w:trPr>
        <w:tc>
          <w:tcPr>
            <w:tcW w:w="5256" w:type="dxa"/>
            <w:shd w:val="clear" w:color="auto" w:fill="EEF5FC"/>
            <w:vAlign w:val="center"/>
          </w:tcPr>
          <w:p w14:paraId="5C42F98A" w14:textId="77777777" w:rsidR="00AF23F3" w:rsidRDefault="00000000">
            <w:r>
              <w:rPr>
                <w:sz w:val="16"/>
              </w:rPr>
              <w:t>Delivery</w:t>
            </w:r>
          </w:p>
        </w:tc>
        <w:tc>
          <w:tcPr>
            <w:tcW w:w="5256" w:type="dxa"/>
            <w:shd w:val="clear" w:color="auto" w:fill="EEF5FC"/>
            <w:vAlign w:val="center"/>
          </w:tcPr>
          <w:p w14:paraId="106C0C2F" w14:textId="77777777" w:rsidR="00AF23F3" w:rsidRDefault="00000000">
            <w:r>
              <w:rPr>
                <w:sz w:val="16"/>
              </w:rPr>
              <w:t>Email attachment/link and/or in-app notification according to supported channels.</w:t>
            </w:r>
          </w:p>
        </w:tc>
      </w:tr>
      <w:tr w:rsidR="00AF23F3" w14:paraId="3070CCE4" w14:textId="77777777">
        <w:trPr>
          <w:jc w:val="center"/>
        </w:trPr>
        <w:tc>
          <w:tcPr>
            <w:tcW w:w="5256" w:type="dxa"/>
            <w:vAlign w:val="center"/>
          </w:tcPr>
          <w:p w14:paraId="00FEF930" w14:textId="77777777" w:rsidR="00AF23F3" w:rsidRDefault="00000000">
            <w:r>
              <w:rPr>
                <w:sz w:val="16"/>
              </w:rPr>
              <w:t>Format</w:t>
            </w:r>
          </w:p>
        </w:tc>
        <w:tc>
          <w:tcPr>
            <w:tcW w:w="5256" w:type="dxa"/>
            <w:vAlign w:val="center"/>
          </w:tcPr>
          <w:p w14:paraId="50AA4DA0" w14:textId="77777777" w:rsidR="00AF23F3" w:rsidRDefault="00000000">
            <w:r>
              <w:rPr>
                <w:sz w:val="16"/>
              </w:rPr>
              <w:t>PDF; XLSX; CSV depending report.</w:t>
            </w:r>
          </w:p>
        </w:tc>
      </w:tr>
      <w:tr w:rsidR="00AF23F3" w14:paraId="50E02D91" w14:textId="77777777">
        <w:trPr>
          <w:jc w:val="center"/>
        </w:trPr>
        <w:tc>
          <w:tcPr>
            <w:tcW w:w="5256" w:type="dxa"/>
            <w:shd w:val="clear" w:color="auto" w:fill="EEF5FC"/>
            <w:vAlign w:val="center"/>
          </w:tcPr>
          <w:p w14:paraId="72711CFE" w14:textId="77777777" w:rsidR="00AF23F3" w:rsidRDefault="00000000">
            <w:r>
              <w:rPr>
                <w:sz w:val="16"/>
              </w:rPr>
              <w:t>Date Rule</w:t>
            </w:r>
          </w:p>
        </w:tc>
        <w:tc>
          <w:tcPr>
            <w:tcW w:w="5256" w:type="dxa"/>
            <w:shd w:val="clear" w:color="auto" w:fill="EEF5FC"/>
            <w:vAlign w:val="center"/>
          </w:tcPr>
          <w:p w14:paraId="78723820" w14:textId="77777777" w:rsidR="00AF23F3" w:rsidRDefault="00000000">
            <w:r>
              <w:rPr>
                <w:sz w:val="16"/>
              </w:rPr>
              <w:t>Rolling range recommended for recurring reports (e.g. Previous Month).</w:t>
            </w:r>
          </w:p>
        </w:tc>
      </w:tr>
      <w:tr w:rsidR="00AF23F3" w14:paraId="194EB2FE" w14:textId="77777777">
        <w:trPr>
          <w:jc w:val="center"/>
        </w:trPr>
        <w:tc>
          <w:tcPr>
            <w:tcW w:w="5256" w:type="dxa"/>
            <w:vAlign w:val="center"/>
          </w:tcPr>
          <w:p w14:paraId="4340FCF3" w14:textId="77777777" w:rsidR="00AF23F3" w:rsidRDefault="00000000">
            <w:r>
              <w:rPr>
                <w:sz w:val="16"/>
              </w:rPr>
              <w:t>Status</w:t>
            </w:r>
          </w:p>
        </w:tc>
        <w:tc>
          <w:tcPr>
            <w:tcW w:w="5256" w:type="dxa"/>
            <w:vAlign w:val="center"/>
          </w:tcPr>
          <w:p w14:paraId="2F34D7FC" w14:textId="77777777" w:rsidR="00AF23F3" w:rsidRDefault="00000000">
            <w:r>
              <w:rPr>
                <w:sz w:val="16"/>
              </w:rPr>
              <w:t>Active/Paused.</w:t>
            </w:r>
          </w:p>
        </w:tc>
      </w:tr>
      <w:tr w:rsidR="00AF23F3" w14:paraId="04E69F03" w14:textId="77777777">
        <w:trPr>
          <w:jc w:val="center"/>
        </w:trPr>
        <w:tc>
          <w:tcPr>
            <w:tcW w:w="5256" w:type="dxa"/>
            <w:shd w:val="clear" w:color="auto" w:fill="EEF5FC"/>
            <w:vAlign w:val="center"/>
          </w:tcPr>
          <w:p w14:paraId="7B3588F2" w14:textId="77777777" w:rsidR="00AF23F3" w:rsidRDefault="00000000">
            <w:r>
              <w:rPr>
                <w:sz w:val="16"/>
              </w:rPr>
              <w:t>Next Run</w:t>
            </w:r>
          </w:p>
        </w:tc>
        <w:tc>
          <w:tcPr>
            <w:tcW w:w="5256" w:type="dxa"/>
            <w:shd w:val="clear" w:color="auto" w:fill="EEF5FC"/>
            <w:vAlign w:val="center"/>
          </w:tcPr>
          <w:p w14:paraId="4FD3A17A" w14:textId="77777777" w:rsidR="00AF23F3" w:rsidRDefault="00000000">
            <w:r>
              <w:rPr>
                <w:sz w:val="16"/>
              </w:rPr>
              <w:t>Calculated and displayed.</w:t>
            </w:r>
          </w:p>
        </w:tc>
      </w:tr>
      <w:tr w:rsidR="00AF23F3" w14:paraId="2F38BEFF" w14:textId="77777777">
        <w:trPr>
          <w:jc w:val="center"/>
        </w:trPr>
        <w:tc>
          <w:tcPr>
            <w:tcW w:w="5256" w:type="dxa"/>
            <w:vAlign w:val="center"/>
          </w:tcPr>
          <w:p w14:paraId="1E6EF9D4" w14:textId="77777777" w:rsidR="00AF23F3" w:rsidRDefault="00000000">
            <w:r>
              <w:rPr>
                <w:sz w:val="16"/>
              </w:rPr>
              <w:t>Save &amp; Schedule</w:t>
            </w:r>
          </w:p>
        </w:tc>
        <w:tc>
          <w:tcPr>
            <w:tcW w:w="5256" w:type="dxa"/>
            <w:vAlign w:val="center"/>
          </w:tcPr>
          <w:p w14:paraId="2272F549" w14:textId="77777777" w:rsidR="00AF23F3" w:rsidRDefault="00000000">
            <w:r>
              <w:rPr>
                <w:sz w:val="16"/>
              </w:rPr>
              <w:t>Persist report definition + schedule; audit creation.</w:t>
            </w:r>
          </w:p>
        </w:tc>
      </w:tr>
      <w:tr w:rsidR="00AF23F3" w14:paraId="6DCD62F0" w14:textId="77777777">
        <w:trPr>
          <w:jc w:val="center"/>
        </w:trPr>
        <w:tc>
          <w:tcPr>
            <w:tcW w:w="5256" w:type="dxa"/>
            <w:shd w:val="clear" w:color="auto" w:fill="EEF5FC"/>
            <w:vAlign w:val="center"/>
          </w:tcPr>
          <w:p w14:paraId="2F040F6F" w14:textId="77777777" w:rsidR="00AF23F3" w:rsidRDefault="00000000">
            <w:r>
              <w:rPr>
                <w:sz w:val="16"/>
              </w:rPr>
              <w:t>Failure</w:t>
            </w:r>
          </w:p>
        </w:tc>
        <w:tc>
          <w:tcPr>
            <w:tcW w:w="5256" w:type="dxa"/>
            <w:shd w:val="clear" w:color="auto" w:fill="EEF5FC"/>
            <w:vAlign w:val="center"/>
          </w:tcPr>
          <w:p w14:paraId="49D0E426" w14:textId="77777777" w:rsidR="00AF23F3" w:rsidRDefault="00000000">
            <w:r>
              <w:rPr>
                <w:sz w:val="16"/>
              </w:rPr>
              <w:t>Record failure, retry safely and notify owner/admin when appropriate.</w:t>
            </w:r>
          </w:p>
        </w:tc>
      </w:tr>
    </w:tbl>
    <w:p w14:paraId="7B5988EB" w14:textId="77777777" w:rsidR="00AF23F3" w:rsidRDefault="00AF23F3"/>
    <w:p w14:paraId="34E6A99D" w14:textId="77777777" w:rsidR="00AF23F3" w:rsidRDefault="00000000">
      <w:pPr>
        <w:pStyle w:val="ListBullet"/>
        <w:spacing w:after="24"/>
      </w:pPr>
      <w:r>
        <w:t>Scheduled external delivery must not bypass report/data permissions. Do not allow a user to schedule data to recipients they are not authorized to disclose it to.</w:t>
      </w:r>
    </w:p>
    <w:p w14:paraId="1005CAD3" w14:textId="77777777" w:rsidR="00AF23F3" w:rsidRDefault="00000000">
      <w:pPr>
        <w:pStyle w:val="Heading1"/>
      </w:pPr>
      <w:r>
        <w:lastRenderedPageBreak/>
        <w:t>11. Recent Reports &amp; Scheduled Reports</w:t>
      </w:r>
    </w:p>
    <w:tbl>
      <w:tblPr>
        <w:tblStyle w:val="TableGrid"/>
        <w:tblW w:w="0" w:type="auto"/>
        <w:jc w:val="center"/>
        <w:tblLook w:val="04A0" w:firstRow="1" w:lastRow="0" w:firstColumn="1" w:lastColumn="0" w:noHBand="0" w:noVBand="1"/>
      </w:tblPr>
      <w:tblGrid>
        <w:gridCol w:w="5251"/>
        <w:gridCol w:w="5251"/>
      </w:tblGrid>
      <w:tr w:rsidR="00AF23F3" w14:paraId="1A2DC65C" w14:textId="77777777">
        <w:trPr>
          <w:jc w:val="center"/>
        </w:trPr>
        <w:tc>
          <w:tcPr>
            <w:tcW w:w="5256" w:type="dxa"/>
            <w:shd w:val="clear" w:color="auto" w:fill="073B78"/>
            <w:vAlign w:val="center"/>
          </w:tcPr>
          <w:p w14:paraId="4942AB83" w14:textId="77777777" w:rsidR="00AF23F3" w:rsidRDefault="00000000">
            <w:r>
              <w:rPr>
                <w:b/>
                <w:color w:val="FFFFFF"/>
                <w:sz w:val="16"/>
              </w:rPr>
              <w:t>List</w:t>
            </w:r>
          </w:p>
        </w:tc>
        <w:tc>
          <w:tcPr>
            <w:tcW w:w="5256" w:type="dxa"/>
            <w:shd w:val="clear" w:color="auto" w:fill="073B78"/>
            <w:vAlign w:val="center"/>
          </w:tcPr>
          <w:p w14:paraId="1DBA9689" w14:textId="77777777" w:rsidR="00AF23F3" w:rsidRDefault="00000000">
            <w:r>
              <w:rPr>
                <w:b/>
                <w:color w:val="FFFFFF"/>
                <w:sz w:val="16"/>
              </w:rPr>
              <w:t>Columns / actions</w:t>
            </w:r>
          </w:p>
        </w:tc>
      </w:tr>
      <w:tr w:rsidR="00AF23F3" w14:paraId="75E2E550" w14:textId="77777777">
        <w:trPr>
          <w:jc w:val="center"/>
        </w:trPr>
        <w:tc>
          <w:tcPr>
            <w:tcW w:w="5256" w:type="dxa"/>
            <w:vAlign w:val="center"/>
          </w:tcPr>
          <w:p w14:paraId="691F80ED" w14:textId="77777777" w:rsidR="00AF23F3" w:rsidRDefault="00000000">
            <w:r>
              <w:rPr>
                <w:sz w:val="16"/>
              </w:rPr>
              <w:t>Recent Reports</w:t>
            </w:r>
          </w:p>
        </w:tc>
        <w:tc>
          <w:tcPr>
            <w:tcW w:w="5256" w:type="dxa"/>
            <w:vAlign w:val="center"/>
          </w:tcPr>
          <w:p w14:paraId="78A1E534" w14:textId="77777777" w:rsidR="00AF23F3" w:rsidRDefault="00000000">
            <w:r>
              <w:rPr>
                <w:sz w:val="16"/>
              </w:rPr>
              <w:t>Name, Category, Generated/Viewed Date, Owner, Saved/Ad Hoc status; actions View, Duplicate/Save As, Schedule, Export, Archive where applicable.</w:t>
            </w:r>
          </w:p>
        </w:tc>
      </w:tr>
      <w:tr w:rsidR="00AF23F3" w14:paraId="6400F430" w14:textId="77777777">
        <w:trPr>
          <w:jc w:val="center"/>
        </w:trPr>
        <w:tc>
          <w:tcPr>
            <w:tcW w:w="5256" w:type="dxa"/>
            <w:shd w:val="clear" w:color="auto" w:fill="EEF5FC"/>
            <w:vAlign w:val="center"/>
          </w:tcPr>
          <w:p w14:paraId="1C841DC8" w14:textId="77777777" w:rsidR="00AF23F3" w:rsidRDefault="00000000">
            <w:r>
              <w:rPr>
                <w:sz w:val="16"/>
              </w:rPr>
              <w:t>Scheduled Reports</w:t>
            </w:r>
          </w:p>
        </w:tc>
        <w:tc>
          <w:tcPr>
            <w:tcW w:w="5256" w:type="dxa"/>
            <w:shd w:val="clear" w:color="auto" w:fill="EEF5FC"/>
            <w:vAlign w:val="center"/>
          </w:tcPr>
          <w:p w14:paraId="137754E8" w14:textId="77777777" w:rsidR="00AF23F3" w:rsidRDefault="00000000">
            <w:r>
              <w:rPr>
                <w:sz w:val="16"/>
              </w:rPr>
              <w:t>Name, Frequency, Next Run, Recipients, Format, Owner, Status; actions View, Edit Schedule, Run Now, Pause/Resume, Duplicate, Delete Schedule.</w:t>
            </w:r>
          </w:p>
        </w:tc>
      </w:tr>
      <w:tr w:rsidR="00AF23F3" w14:paraId="5AAC11E9" w14:textId="77777777">
        <w:trPr>
          <w:jc w:val="center"/>
        </w:trPr>
        <w:tc>
          <w:tcPr>
            <w:tcW w:w="5256" w:type="dxa"/>
            <w:vAlign w:val="center"/>
          </w:tcPr>
          <w:p w14:paraId="13A4C037" w14:textId="77777777" w:rsidR="00AF23F3" w:rsidRDefault="00000000">
            <w:r>
              <w:rPr>
                <w:sz w:val="16"/>
              </w:rPr>
              <w:t>Run Now</w:t>
            </w:r>
          </w:p>
        </w:tc>
        <w:tc>
          <w:tcPr>
            <w:tcW w:w="5256" w:type="dxa"/>
            <w:vAlign w:val="center"/>
          </w:tcPr>
          <w:p w14:paraId="326EAB3D" w14:textId="77777777" w:rsidR="00AF23F3" w:rsidRDefault="00000000">
            <w:r>
              <w:rPr>
                <w:sz w:val="16"/>
              </w:rPr>
              <w:t>Generate a new snapshot using current report definition and current eligible data.</w:t>
            </w:r>
          </w:p>
        </w:tc>
      </w:tr>
      <w:tr w:rsidR="00AF23F3" w14:paraId="11136E98" w14:textId="77777777">
        <w:trPr>
          <w:jc w:val="center"/>
        </w:trPr>
        <w:tc>
          <w:tcPr>
            <w:tcW w:w="5256" w:type="dxa"/>
            <w:shd w:val="clear" w:color="auto" w:fill="EEF5FC"/>
            <w:vAlign w:val="center"/>
          </w:tcPr>
          <w:p w14:paraId="1637EDD1" w14:textId="77777777" w:rsidR="00AF23F3" w:rsidRDefault="00000000">
            <w:r>
              <w:rPr>
                <w:sz w:val="16"/>
              </w:rPr>
              <w:t>Delete Schedule</w:t>
            </w:r>
          </w:p>
        </w:tc>
        <w:tc>
          <w:tcPr>
            <w:tcW w:w="5256" w:type="dxa"/>
            <w:shd w:val="clear" w:color="auto" w:fill="EEF5FC"/>
            <w:vAlign w:val="center"/>
          </w:tcPr>
          <w:p w14:paraId="7AAB1A0D" w14:textId="77777777" w:rsidR="00AF23F3" w:rsidRDefault="00000000">
            <w:r>
              <w:rPr>
                <w:sz w:val="16"/>
              </w:rPr>
              <w:t>Delete future schedule only; preserve prior generated report/audit history.</w:t>
            </w:r>
          </w:p>
        </w:tc>
      </w:tr>
    </w:tbl>
    <w:p w14:paraId="31867916" w14:textId="77777777" w:rsidR="00AF23F3" w:rsidRDefault="00AF23F3"/>
    <w:p w14:paraId="0EE01FDB" w14:textId="77777777" w:rsidR="00AF23F3" w:rsidRDefault="00000000">
      <w:pPr>
        <w:pStyle w:val="Heading1"/>
      </w:pPr>
      <w:r>
        <w:t>12. Insights &amp; Opportunities</w:t>
      </w:r>
    </w:p>
    <w:tbl>
      <w:tblPr>
        <w:tblStyle w:val="TableGrid"/>
        <w:tblW w:w="0" w:type="auto"/>
        <w:tblLook w:val="04A0" w:firstRow="1" w:lastRow="0" w:firstColumn="1" w:lastColumn="0" w:noHBand="0" w:noVBand="1"/>
      </w:tblPr>
      <w:tblGrid>
        <w:gridCol w:w="10502"/>
      </w:tblGrid>
      <w:tr w:rsidR="00AF23F3" w14:paraId="25A55A3D" w14:textId="77777777">
        <w:tc>
          <w:tcPr>
            <w:tcW w:w="10512" w:type="dxa"/>
            <w:shd w:val="clear" w:color="auto" w:fill="EAF3FF"/>
          </w:tcPr>
          <w:p w14:paraId="4732C663" w14:textId="77777777" w:rsidR="00AF23F3" w:rsidRDefault="00000000">
            <w:r>
              <w:rPr>
                <w:b/>
                <w:color w:val="052352"/>
                <w:sz w:val="20"/>
              </w:rPr>
              <w:t>Keep insights useful, explainable and restrained</w:t>
            </w:r>
          </w:p>
          <w:p w14:paraId="01F195CA" w14:textId="77777777" w:rsidR="00AF23F3" w:rsidRDefault="00000000">
            <w:pPr>
              <w:pStyle w:val="ListBullet"/>
              <w:spacing w:after="20"/>
            </w:pPr>
            <w:r>
              <w:t>Insights should be deterministic/report-based observations, not vague AI claims. Examples: revenue change versus comparison period, overdue invoice amount, uncontacted lead count, service share of revenue, client retention change.</w:t>
            </w:r>
          </w:p>
          <w:p w14:paraId="2C0C2759" w14:textId="77777777" w:rsidR="00AF23F3" w:rsidRDefault="00000000">
            <w:pPr>
              <w:pStyle w:val="ListBullet"/>
              <w:spacing w:after="20"/>
            </w:pPr>
            <w:r>
              <w:t>Each insight should show the metric, comparison/threshold and time period that produced it.</w:t>
            </w:r>
          </w:p>
          <w:p w14:paraId="694E4751" w14:textId="77777777" w:rsidR="00AF23F3" w:rsidRDefault="00000000">
            <w:pPr>
              <w:pStyle w:val="ListBullet"/>
              <w:spacing w:after="20"/>
            </w:pPr>
            <w:r>
              <w:t>Clicking an insight should open the supporting filtered report or source-module list.</w:t>
            </w:r>
          </w:p>
          <w:p w14:paraId="7B12D1ED" w14:textId="77777777" w:rsidR="00AF23F3" w:rsidRDefault="00000000">
            <w:pPr>
              <w:pStyle w:val="ListBullet"/>
              <w:spacing w:after="20"/>
            </w:pPr>
            <w:r>
              <w:t>Do not display an insight when data is insufficient or stale beyond an acceptable threshold.</w:t>
            </w:r>
          </w:p>
          <w:p w14:paraId="1C0C79B2" w14:textId="77777777" w:rsidR="00AF23F3" w:rsidRDefault="00000000">
            <w:pPr>
              <w:pStyle w:val="ListBullet"/>
              <w:spacing w:after="20"/>
            </w:pPr>
            <w:r>
              <w:t>Do not make legal, tax or financial conclusions on behalf of the user; present operational data and trends.</w:t>
            </w:r>
          </w:p>
        </w:tc>
      </w:tr>
    </w:tbl>
    <w:p w14:paraId="53838EF4" w14:textId="77777777" w:rsidR="00AF23F3" w:rsidRDefault="00AF23F3"/>
    <w:p w14:paraId="79101AB4" w14:textId="77777777" w:rsidR="00AF23F3" w:rsidRDefault="00000000">
      <w:pPr>
        <w:pStyle w:val="Heading1"/>
      </w:pPr>
      <w:r>
        <w:t>13. Frame 3 - Custom Report Builder</w:t>
      </w:r>
    </w:p>
    <w:tbl>
      <w:tblPr>
        <w:tblStyle w:val="TableGrid"/>
        <w:tblW w:w="0" w:type="auto"/>
        <w:jc w:val="center"/>
        <w:tblLook w:val="04A0" w:firstRow="1" w:lastRow="0" w:firstColumn="1" w:lastColumn="0" w:noHBand="0" w:noVBand="1"/>
      </w:tblPr>
      <w:tblGrid>
        <w:gridCol w:w="3500"/>
        <w:gridCol w:w="3501"/>
        <w:gridCol w:w="3501"/>
      </w:tblGrid>
      <w:tr w:rsidR="00AF23F3" w14:paraId="4B5F8322" w14:textId="77777777">
        <w:trPr>
          <w:jc w:val="center"/>
        </w:trPr>
        <w:tc>
          <w:tcPr>
            <w:tcW w:w="3504" w:type="dxa"/>
            <w:shd w:val="clear" w:color="auto" w:fill="073B78"/>
            <w:vAlign w:val="center"/>
          </w:tcPr>
          <w:p w14:paraId="79DD5317" w14:textId="77777777" w:rsidR="00AF23F3" w:rsidRDefault="00000000">
            <w:r>
              <w:rPr>
                <w:b/>
                <w:color w:val="FFFFFF"/>
                <w:sz w:val="16"/>
              </w:rPr>
              <w:t>Step / Control</w:t>
            </w:r>
          </w:p>
        </w:tc>
        <w:tc>
          <w:tcPr>
            <w:tcW w:w="3504" w:type="dxa"/>
            <w:shd w:val="clear" w:color="auto" w:fill="073B78"/>
            <w:vAlign w:val="center"/>
          </w:tcPr>
          <w:p w14:paraId="3AC9822E" w14:textId="77777777" w:rsidR="00AF23F3" w:rsidRDefault="00000000">
            <w:r>
              <w:rPr>
                <w:b/>
                <w:color w:val="FFFFFF"/>
                <w:sz w:val="16"/>
              </w:rPr>
              <w:t>Behavior</w:t>
            </w:r>
          </w:p>
        </w:tc>
        <w:tc>
          <w:tcPr>
            <w:tcW w:w="3504" w:type="dxa"/>
            <w:shd w:val="clear" w:color="auto" w:fill="073B78"/>
            <w:vAlign w:val="center"/>
          </w:tcPr>
          <w:p w14:paraId="5F93FD0B" w14:textId="77777777" w:rsidR="00AF23F3" w:rsidRDefault="00000000">
            <w:r>
              <w:rPr>
                <w:b/>
                <w:color w:val="FFFFFF"/>
                <w:sz w:val="16"/>
              </w:rPr>
              <w:t>Validation / destination</w:t>
            </w:r>
          </w:p>
        </w:tc>
      </w:tr>
      <w:tr w:rsidR="00AF23F3" w14:paraId="38AE49ED" w14:textId="77777777">
        <w:trPr>
          <w:jc w:val="center"/>
        </w:trPr>
        <w:tc>
          <w:tcPr>
            <w:tcW w:w="3504" w:type="dxa"/>
            <w:vAlign w:val="center"/>
          </w:tcPr>
          <w:p w14:paraId="2A369E06" w14:textId="77777777" w:rsidR="00AF23F3" w:rsidRDefault="00000000">
            <w:r>
              <w:rPr>
                <w:sz w:val="16"/>
              </w:rPr>
              <w:t>Report Category</w:t>
            </w:r>
          </w:p>
        </w:tc>
        <w:tc>
          <w:tcPr>
            <w:tcW w:w="3504" w:type="dxa"/>
            <w:vAlign w:val="center"/>
          </w:tcPr>
          <w:p w14:paraId="0C590A86" w14:textId="77777777" w:rsidR="00AF23F3" w:rsidRDefault="00000000">
            <w:r>
              <w:rPr>
                <w:sz w:val="16"/>
              </w:rPr>
              <w:t>Choose broad category.</w:t>
            </w:r>
          </w:p>
        </w:tc>
        <w:tc>
          <w:tcPr>
            <w:tcW w:w="3504" w:type="dxa"/>
            <w:vAlign w:val="center"/>
          </w:tcPr>
          <w:p w14:paraId="4EF56EF3" w14:textId="77777777" w:rsidR="00AF23F3" w:rsidRDefault="00000000">
            <w:r>
              <w:rPr>
                <w:sz w:val="16"/>
              </w:rPr>
              <w:t>Financial; Client; Tax; Bookkeeping; Payroll; Leads; Communications; Team Productivity; other approved categories.</w:t>
            </w:r>
          </w:p>
        </w:tc>
      </w:tr>
      <w:tr w:rsidR="00AF23F3" w14:paraId="1945560D" w14:textId="77777777">
        <w:trPr>
          <w:jc w:val="center"/>
        </w:trPr>
        <w:tc>
          <w:tcPr>
            <w:tcW w:w="3504" w:type="dxa"/>
            <w:shd w:val="clear" w:color="auto" w:fill="EEF5FC"/>
            <w:vAlign w:val="center"/>
          </w:tcPr>
          <w:p w14:paraId="1156E749" w14:textId="77777777" w:rsidR="00AF23F3" w:rsidRDefault="00000000">
            <w:r>
              <w:rPr>
                <w:sz w:val="16"/>
              </w:rPr>
              <w:t>Data Source</w:t>
            </w:r>
          </w:p>
        </w:tc>
        <w:tc>
          <w:tcPr>
            <w:tcW w:w="3504" w:type="dxa"/>
            <w:shd w:val="clear" w:color="auto" w:fill="EEF5FC"/>
            <w:vAlign w:val="center"/>
          </w:tcPr>
          <w:p w14:paraId="4DF39B5C" w14:textId="77777777" w:rsidR="00AF23F3" w:rsidRDefault="00000000">
            <w:r>
              <w:rPr>
                <w:sz w:val="16"/>
              </w:rPr>
              <w:t>Choose primary dataset.</w:t>
            </w:r>
          </w:p>
        </w:tc>
        <w:tc>
          <w:tcPr>
            <w:tcW w:w="3504" w:type="dxa"/>
            <w:shd w:val="clear" w:color="auto" w:fill="EEF5FC"/>
            <w:vAlign w:val="center"/>
          </w:tcPr>
          <w:p w14:paraId="159BE8F9" w14:textId="77777777" w:rsidR="00AF23F3" w:rsidRDefault="00000000">
            <w:r>
              <w:rPr>
                <w:sz w:val="16"/>
              </w:rPr>
              <w:t>Options depend on category; changing source may reset incompatible fields after warning.</w:t>
            </w:r>
          </w:p>
        </w:tc>
      </w:tr>
      <w:tr w:rsidR="00AF23F3" w14:paraId="7FA608A1" w14:textId="77777777">
        <w:trPr>
          <w:jc w:val="center"/>
        </w:trPr>
        <w:tc>
          <w:tcPr>
            <w:tcW w:w="3504" w:type="dxa"/>
            <w:vAlign w:val="center"/>
          </w:tcPr>
          <w:p w14:paraId="1402F00A" w14:textId="77777777" w:rsidR="00AF23F3" w:rsidRDefault="00000000">
            <w:r>
              <w:rPr>
                <w:sz w:val="16"/>
              </w:rPr>
              <w:t>Report Name</w:t>
            </w:r>
          </w:p>
        </w:tc>
        <w:tc>
          <w:tcPr>
            <w:tcW w:w="3504" w:type="dxa"/>
            <w:vAlign w:val="center"/>
          </w:tcPr>
          <w:p w14:paraId="4FBF75C4" w14:textId="77777777" w:rsidR="00AF23F3" w:rsidRDefault="00000000">
            <w:r>
              <w:rPr>
                <w:sz w:val="16"/>
              </w:rPr>
              <w:t>Name report.</w:t>
            </w:r>
          </w:p>
        </w:tc>
        <w:tc>
          <w:tcPr>
            <w:tcW w:w="3504" w:type="dxa"/>
            <w:vAlign w:val="center"/>
          </w:tcPr>
          <w:p w14:paraId="7F15BAA3" w14:textId="77777777" w:rsidR="00AF23F3" w:rsidRDefault="00000000">
            <w:r>
              <w:rPr>
                <w:sz w:val="16"/>
              </w:rPr>
              <w:t>Required before Save; optional temporary name for Run if desired.</w:t>
            </w:r>
          </w:p>
        </w:tc>
      </w:tr>
      <w:tr w:rsidR="00AF23F3" w14:paraId="690BC654" w14:textId="77777777">
        <w:trPr>
          <w:jc w:val="center"/>
        </w:trPr>
        <w:tc>
          <w:tcPr>
            <w:tcW w:w="3504" w:type="dxa"/>
            <w:shd w:val="clear" w:color="auto" w:fill="EEF5FC"/>
            <w:vAlign w:val="center"/>
          </w:tcPr>
          <w:p w14:paraId="1FA60DA3" w14:textId="77777777" w:rsidR="00AF23F3" w:rsidRDefault="00000000">
            <w:r>
              <w:rPr>
                <w:sz w:val="16"/>
              </w:rPr>
              <w:t>Available Fields search</w:t>
            </w:r>
          </w:p>
        </w:tc>
        <w:tc>
          <w:tcPr>
            <w:tcW w:w="3504" w:type="dxa"/>
            <w:shd w:val="clear" w:color="auto" w:fill="EEF5FC"/>
            <w:vAlign w:val="center"/>
          </w:tcPr>
          <w:p w14:paraId="4065F783" w14:textId="77777777" w:rsidR="00AF23F3" w:rsidRDefault="00000000">
            <w:r>
              <w:rPr>
                <w:sz w:val="16"/>
              </w:rPr>
              <w:t>Search eligible metrics/dimensions.</w:t>
            </w:r>
          </w:p>
        </w:tc>
        <w:tc>
          <w:tcPr>
            <w:tcW w:w="3504" w:type="dxa"/>
            <w:shd w:val="clear" w:color="auto" w:fill="EEF5FC"/>
            <w:vAlign w:val="center"/>
          </w:tcPr>
          <w:p w14:paraId="22D53981" w14:textId="77777777" w:rsidR="00AF23F3" w:rsidRDefault="00000000">
            <w:r>
              <w:rPr>
                <w:sz w:val="16"/>
              </w:rPr>
              <w:t>Respect field permissions.</w:t>
            </w:r>
          </w:p>
        </w:tc>
      </w:tr>
      <w:tr w:rsidR="00AF23F3" w14:paraId="35DCD801" w14:textId="77777777">
        <w:trPr>
          <w:jc w:val="center"/>
        </w:trPr>
        <w:tc>
          <w:tcPr>
            <w:tcW w:w="3504" w:type="dxa"/>
            <w:vAlign w:val="center"/>
          </w:tcPr>
          <w:p w14:paraId="03C474C3" w14:textId="77777777" w:rsidR="00AF23F3" w:rsidRDefault="00000000">
            <w:r>
              <w:rPr>
                <w:sz w:val="16"/>
              </w:rPr>
              <w:t>Field checkbox / +</w:t>
            </w:r>
          </w:p>
        </w:tc>
        <w:tc>
          <w:tcPr>
            <w:tcW w:w="3504" w:type="dxa"/>
            <w:vAlign w:val="center"/>
          </w:tcPr>
          <w:p w14:paraId="22C01410" w14:textId="77777777" w:rsidR="00AF23F3" w:rsidRDefault="00000000">
            <w:r>
              <w:rPr>
                <w:sz w:val="16"/>
              </w:rPr>
              <w:t>Add field to Selected Columns.</w:t>
            </w:r>
          </w:p>
        </w:tc>
        <w:tc>
          <w:tcPr>
            <w:tcW w:w="3504" w:type="dxa"/>
            <w:vAlign w:val="center"/>
          </w:tcPr>
          <w:p w14:paraId="3DCE7EA2" w14:textId="77777777" w:rsidR="00AF23F3" w:rsidRDefault="00000000">
            <w:r>
              <w:rPr>
                <w:sz w:val="16"/>
              </w:rPr>
              <w:t>Prevent duplicates.</w:t>
            </w:r>
          </w:p>
        </w:tc>
      </w:tr>
      <w:tr w:rsidR="00AF23F3" w14:paraId="2DFBD7C0" w14:textId="77777777">
        <w:trPr>
          <w:jc w:val="center"/>
        </w:trPr>
        <w:tc>
          <w:tcPr>
            <w:tcW w:w="3504" w:type="dxa"/>
            <w:shd w:val="clear" w:color="auto" w:fill="EEF5FC"/>
            <w:vAlign w:val="center"/>
          </w:tcPr>
          <w:p w14:paraId="74577F51" w14:textId="77777777" w:rsidR="00AF23F3" w:rsidRDefault="00000000">
            <w:r>
              <w:rPr>
                <w:sz w:val="16"/>
              </w:rPr>
              <w:t>Selected Columns</w:t>
            </w:r>
          </w:p>
        </w:tc>
        <w:tc>
          <w:tcPr>
            <w:tcW w:w="3504" w:type="dxa"/>
            <w:shd w:val="clear" w:color="auto" w:fill="EEF5FC"/>
            <w:vAlign w:val="center"/>
          </w:tcPr>
          <w:p w14:paraId="5BBC4846" w14:textId="77777777" w:rsidR="00AF23F3" w:rsidRDefault="00000000">
            <w:r>
              <w:rPr>
                <w:sz w:val="16"/>
              </w:rPr>
              <w:t>Display chosen fields.</w:t>
            </w:r>
          </w:p>
        </w:tc>
        <w:tc>
          <w:tcPr>
            <w:tcW w:w="3504" w:type="dxa"/>
            <w:shd w:val="clear" w:color="auto" w:fill="EEF5FC"/>
            <w:vAlign w:val="center"/>
          </w:tcPr>
          <w:p w14:paraId="612D9D63" w14:textId="77777777" w:rsidR="00AF23F3" w:rsidRDefault="00000000">
            <w:r>
              <w:rPr>
                <w:sz w:val="16"/>
              </w:rPr>
              <w:t>Drag to reorder; X removes.</w:t>
            </w:r>
          </w:p>
        </w:tc>
      </w:tr>
      <w:tr w:rsidR="00AF23F3" w14:paraId="746C8445" w14:textId="77777777">
        <w:trPr>
          <w:jc w:val="center"/>
        </w:trPr>
        <w:tc>
          <w:tcPr>
            <w:tcW w:w="3504" w:type="dxa"/>
            <w:vAlign w:val="center"/>
          </w:tcPr>
          <w:p w14:paraId="3190B319" w14:textId="77777777" w:rsidR="00AF23F3" w:rsidRDefault="00000000">
            <w:r>
              <w:rPr>
                <w:sz w:val="16"/>
              </w:rPr>
              <w:t>Date Range</w:t>
            </w:r>
          </w:p>
        </w:tc>
        <w:tc>
          <w:tcPr>
            <w:tcW w:w="3504" w:type="dxa"/>
            <w:vAlign w:val="center"/>
          </w:tcPr>
          <w:p w14:paraId="17339176" w14:textId="77777777" w:rsidR="00AF23F3" w:rsidRDefault="00000000">
            <w:r>
              <w:rPr>
                <w:sz w:val="16"/>
              </w:rPr>
              <w:t>Filter report.</w:t>
            </w:r>
          </w:p>
        </w:tc>
        <w:tc>
          <w:tcPr>
            <w:tcW w:w="3504" w:type="dxa"/>
            <w:vAlign w:val="center"/>
          </w:tcPr>
          <w:p w14:paraId="30602B5E" w14:textId="77777777" w:rsidR="00AF23F3" w:rsidRDefault="00000000">
            <w:r>
              <w:rPr>
                <w:sz w:val="16"/>
              </w:rPr>
              <w:t>Support fixed or rolling ranges.</w:t>
            </w:r>
          </w:p>
        </w:tc>
      </w:tr>
      <w:tr w:rsidR="00AF23F3" w14:paraId="2B0B094D" w14:textId="77777777">
        <w:trPr>
          <w:jc w:val="center"/>
        </w:trPr>
        <w:tc>
          <w:tcPr>
            <w:tcW w:w="3504" w:type="dxa"/>
            <w:shd w:val="clear" w:color="auto" w:fill="EEF5FC"/>
            <w:vAlign w:val="center"/>
          </w:tcPr>
          <w:p w14:paraId="021B4414" w14:textId="77777777" w:rsidR="00AF23F3" w:rsidRDefault="00000000">
            <w:r>
              <w:rPr>
                <w:sz w:val="16"/>
              </w:rPr>
              <w:t>Service Type</w:t>
            </w:r>
          </w:p>
        </w:tc>
        <w:tc>
          <w:tcPr>
            <w:tcW w:w="3504" w:type="dxa"/>
            <w:shd w:val="clear" w:color="auto" w:fill="EEF5FC"/>
            <w:vAlign w:val="center"/>
          </w:tcPr>
          <w:p w14:paraId="6B0F743A" w14:textId="77777777" w:rsidR="00AF23F3" w:rsidRDefault="00000000">
            <w:r>
              <w:rPr>
                <w:sz w:val="16"/>
              </w:rPr>
              <w:t>Filter.</w:t>
            </w:r>
          </w:p>
        </w:tc>
        <w:tc>
          <w:tcPr>
            <w:tcW w:w="3504" w:type="dxa"/>
            <w:shd w:val="clear" w:color="auto" w:fill="EEF5FC"/>
            <w:vAlign w:val="center"/>
          </w:tcPr>
          <w:p w14:paraId="4AEAC16B" w14:textId="77777777" w:rsidR="00AF23F3" w:rsidRDefault="00000000">
            <w:r>
              <w:rPr>
                <w:sz w:val="16"/>
              </w:rPr>
              <w:t>Dynamic values from Services &amp; Pricing.</w:t>
            </w:r>
          </w:p>
        </w:tc>
      </w:tr>
      <w:tr w:rsidR="00AF23F3" w14:paraId="635CFB83" w14:textId="77777777">
        <w:trPr>
          <w:jc w:val="center"/>
        </w:trPr>
        <w:tc>
          <w:tcPr>
            <w:tcW w:w="3504" w:type="dxa"/>
            <w:vAlign w:val="center"/>
          </w:tcPr>
          <w:p w14:paraId="6170AA3C" w14:textId="77777777" w:rsidR="00AF23F3" w:rsidRDefault="00000000">
            <w:r>
              <w:rPr>
                <w:sz w:val="16"/>
              </w:rPr>
              <w:t>Client Type</w:t>
            </w:r>
          </w:p>
        </w:tc>
        <w:tc>
          <w:tcPr>
            <w:tcW w:w="3504" w:type="dxa"/>
            <w:vAlign w:val="center"/>
          </w:tcPr>
          <w:p w14:paraId="3A3FA2C7" w14:textId="77777777" w:rsidR="00AF23F3" w:rsidRDefault="00000000">
            <w:r>
              <w:rPr>
                <w:sz w:val="16"/>
              </w:rPr>
              <w:t>Filter.</w:t>
            </w:r>
          </w:p>
        </w:tc>
        <w:tc>
          <w:tcPr>
            <w:tcW w:w="3504" w:type="dxa"/>
            <w:vAlign w:val="center"/>
          </w:tcPr>
          <w:p w14:paraId="3654841C" w14:textId="77777777" w:rsidR="00AF23F3" w:rsidRDefault="00000000">
            <w:r>
              <w:rPr>
                <w:sz w:val="16"/>
              </w:rPr>
              <w:t>Only applicable values.</w:t>
            </w:r>
          </w:p>
        </w:tc>
      </w:tr>
      <w:tr w:rsidR="00AF23F3" w14:paraId="66701778" w14:textId="77777777">
        <w:trPr>
          <w:jc w:val="center"/>
        </w:trPr>
        <w:tc>
          <w:tcPr>
            <w:tcW w:w="3504" w:type="dxa"/>
            <w:shd w:val="clear" w:color="auto" w:fill="EEF5FC"/>
            <w:vAlign w:val="center"/>
          </w:tcPr>
          <w:p w14:paraId="0129CC87" w14:textId="77777777" w:rsidR="00AF23F3" w:rsidRDefault="00000000">
            <w:r>
              <w:rPr>
                <w:sz w:val="16"/>
              </w:rPr>
              <w:t>Payment Status</w:t>
            </w:r>
          </w:p>
        </w:tc>
        <w:tc>
          <w:tcPr>
            <w:tcW w:w="3504" w:type="dxa"/>
            <w:shd w:val="clear" w:color="auto" w:fill="EEF5FC"/>
            <w:vAlign w:val="center"/>
          </w:tcPr>
          <w:p w14:paraId="3B97F4CA" w14:textId="77777777" w:rsidR="00AF23F3" w:rsidRDefault="00000000">
            <w:r>
              <w:rPr>
                <w:sz w:val="16"/>
              </w:rPr>
              <w:t>Filter.</w:t>
            </w:r>
          </w:p>
        </w:tc>
        <w:tc>
          <w:tcPr>
            <w:tcW w:w="3504" w:type="dxa"/>
            <w:shd w:val="clear" w:color="auto" w:fill="EEF5FC"/>
            <w:vAlign w:val="center"/>
          </w:tcPr>
          <w:p w14:paraId="4F96C77E" w14:textId="77777777" w:rsidR="00AF23F3" w:rsidRDefault="00000000">
            <w:r>
              <w:rPr>
                <w:sz w:val="16"/>
              </w:rPr>
              <w:t>Only for compatible source.</w:t>
            </w:r>
          </w:p>
        </w:tc>
      </w:tr>
      <w:tr w:rsidR="00AF23F3" w14:paraId="01F029E7" w14:textId="77777777">
        <w:trPr>
          <w:jc w:val="center"/>
        </w:trPr>
        <w:tc>
          <w:tcPr>
            <w:tcW w:w="3504" w:type="dxa"/>
            <w:vAlign w:val="center"/>
          </w:tcPr>
          <w:p w14:paraId="7541499B" w14:textId="77777777" w:rsidR="00AF23F3" w:rsidRDefault="00000000">
            <w:r>
              <w:rPr>
                <w:sz w:val="16"/>
              </w:rPr>
              <w:t>Client</w:t>
            </w:r>
          </w:p>
        </w:tc>
        <w:tc>
          <w:tcPr>
            <w:tcW w:w="3504" w:type="dxa"/>
            <w:vAlign w:val="center"/>
          </w:tcPr>
          <w:p w14:paraId="64B1B88A" w14:textId="77777777" w:rsidR="00AF23F3" w:rsidRDefault="00000000">
            <w:r>
              <w:rPr>
                <w:sz w:val="16"/>
              </w:rPr>
              <w:t>Filter to client(s).</w:t>
            </w:r>
          </w:p>
        </w:tc>
        <w:tc>
          <w:tcPr>
            <w:tcW w:w="3504" w:type="dxa"/>
            <w:vAlign w:val="center"/>
          </w:tcPr>
          <w:p w14:paraId="1101824B" w14:textId="77777777" w:rsidR="00AF23F3" w:rsidRDefault="00000000">
            <w:r>
              <w:rPr>
                <w:sz w:val="16"/>
              </w:rPr>
              <w:t>Searchable selector; authorization enforced.</w:t>
            </w:r>
          </w:p>
        </w:tc>
      </w:tr>
      <w:tr w:rsidR="00AF23F3" w14:paraId="1CBDF62D" w14:textId="77777777">
        <w:trPr>
          <w:jc w:val="center"/>
        </w:trPr>
        <w:tc>
          <w:tcPr>
            <w:tcW w:w="3504" w:type="dxa"/>
            <w:shd w:val="clear" w:color="auto" w:fill="EEF5FC"/>
            <w:vAlign w:val="center"/>
          </w:tcPr>
          <w:p w14:paraId="75842E4C" w14:textId="77777777" w:rsidR="00AF23F3" w:rsidRDefault="00000000">
            <w:r>
              <w:rPr>
                <w:sz w:val="16"/>
              </w:rPr>
              <w:t>Team Member</w:t>
            </w:r>
          </w:p>
        </w:tc>
        <w:tc>
          <w:tcPr>
            <w:tcW w:w="3504" w:type="dxa"/>
            <w:shd w:val="clear" w:color="auto" w:fill="EEF5FC"/>
            <w:vAlign w:val="center"/>
          </w:tcPr>
          <w:p w14:paraId="6AF12055" w14:textId="77777777" w:rsidR="00AF23F3" w:rsidRDefault="00000000">
            <w:r>
              <w:rPr>
                <w:sz w:val="16"/>
              </w:rPr>
              <w:t>Filter to permitted staff.</w:t>
            </w:r>
          </w:p>
        </w:tc>
        <w:tc>
          <w:tcPr>
            <w:tcW w:w="3504" w:type="dxa"/>
            <w:shd w:val="clear" w:color="auto" w:fill="EEF5FC"/>
            <w:vAlign w:val="center"/>
          </w:tcPr>
          <w:p w14:paraId="3F723DE9" w14:textId="77777777" w:rsidR="00AF23F3" w:rsidRDefault="00000000">
            <w:r>
              <w:rPr>
                <w:sz w:val="16"/>
              </w:rPr>
              <w:t>Role-aware.</w:t>
            </w:r>
          </w:p>
        </w:tc>
      </w:tr>
      <w:tr w:rsidR="00AF23F3" w14:paraId="1051ABBD" w14:textId="77777777">
        <w:trPr>
          <w:jc w:val="center"/>
        </w:trPr>
        <w:tc>
          <w:tcPr>
            <w:tcW w:w="3504" w:type="dxa"/>
            <w:vAlign w:val="center"/>
          </w:tcPr>
          <w:p w14:paraId="3E99F0B8" w14:textId="77777777" w:rsidR="00AF23F3" w:rsidRDefault="00000000">
            <w:r>
              <w:rPr>
                <w:sz w:val="16"/>
              </w:rPr>
              <w:t>Add Filter</w:t>
            </w:r>
          </w:p>
        </w:tc>
        <w:tc>
          <w:tcPr>
            <w:tcW w:w="3504" w:type="dxa"/>
            <w:vAlign w:val="center"/>
          </w:tcPr>
          <w:p w14:paraId="32B48A8D" w14:textId="77777777" w:rsidR="00AF23F3" w:rsidRDefault="00000000">
            <w:r>
              <w:rPr>
                <w:sz w:val="16"/>
              </w:rPr>
              <w:t>Add another compatible condition.</w:t>
            </w:r>
          </w:p>
        </w:tc>
        <w:tc>
          <w:tcPr>
            <w:tcW w:w="3504" w:type="dxa"/>
            <w:vAlign w:val="center"/>
          </w:tcPr>
          <w:p w14:paraId="5334168B" w14:textId="77777777" w:rsidR="00AF23F3" w:rsidRDefault="00000000">
            <w:r>
              <w:rPr>
                <w:sz w:val="16"/>
              </w:rPr>
              <w:t>See filter-builder rules.</w:t>
            </w:r>
          </w:p>
        </w:tc>
      </w:tr>
      <w:tr w:rsidR="00AF23F3" w14:paraId="6011DFF5" w14:textId="77777777">
        <w:trPr>
          <w:jc w:val="center"/>
        </w:trPr>
        <w:tc>
          <w:tcPr>
            <w:tcW w:w="3504" w:type="dxa"/>
            <w:shd w:val="clear" w:color="auto" w:fill="EEF5FC"/>
            <w:vAlign w:val="center"/>
          </w:tcPr>
          <w:p w14:paraId="283631F3" w14:textId="77777777" w:rsidR="00AF23F3" w:rsidRDefault="00000000">
            <w:r>
              <w:rPr>
                <w:sz w:val="16"/>
              </w:rPr>
              <w:t>Group By</w:t>
            </w:r>
          </w:p>
        </w:tc>
        <w:tc>
          <w:tcPr>
            <w:tcW w:w="3504" w:type="dxa"/>
            <w:shd w:val="clear" w:color="auto" w:fill="EEF5FC"/>
            <w:vAlign w:val="center"/>
          </w:tcPr>
          <w:p w14:paraId="42270B46" w14:textId="77777777" w:rsidR="00AF23F3" w:rsidRDefault="00000000">
            <w:r>
              <w:rPr>
                <w:sz w:val="16"/>
              </w:rPr>
              <w:t>Choose dimension for aggregation.</w:t>
            </w:r>
          </w:p>
        </w:tc>
        <w:tc>
          <w:tcPr>
            <w:tcW w:w="3504" w:type="dxa"/>
            <w:shd w:val="clear" w:color="auto" w:fill="EEF5FC"/>
            <w:vAlign w:val="center"/>
          </w:tcPr>
          <w:p w14:paraId="6EE847A8" w14:textId="77777777" w:rsidR="00AF23F3" w:rsidRDefault="00000000">
            <w:r>
              <w:rPr>
                <w:sz w:val="16"/>
              </w:rPr>
              <w:t>Only fields that support grouping.</w:t>
            </w:r>
          </w:p>
        </w:tc>
      </w:tr>
      <w:tr w:rsidR="00AF23F3" w14:paraId="2F1BD855" w14:textId="77777777">
        <w:trPr>
          <w:jc w:val="center"/>
        </w:trPr>
        <w:tc>
          <w:tcPr>
            <w:tcW w:w="3504" w:type="dxa"/>
            <w:vAlign w:val="center"/>
          </w:tcPr>
          <w:p w14:paraId="28C99172" w14:textId="77777777" w:rsidR="00AF23F3" w:rsidRDefault="00000000">
            <w:r>
              <w:rPr>
                <w:sz w:val="16"/>
              </w:rPr>
              <w:t>Sort By</w:t>
            </w:r>
          </w:p>
        </w:tc>
        <w:tc>
          <w:tcPr>
            <w:tcW w:w="3504" w:type="dxa"/>
            <w:vAlign w:val="center"/>
          </w:tcPr>
          <w:p w14:paraId="57DD9B47" w14:textId="77777777" w:rsidR="00AF23F3" w:rsidRDefault="00000000">
            <w:r>
              <w:rPr>
                <w:sz w:val="16"/>
              </w:rPr>
              <w:t>Choose selected/eligible field.</w:t>
            </w:r>
          </w:p>
        </w:tc>
        <w:tc>
          <w:tcPr>
            <w:tcW w:w="3504" w:type="dxa"/>
            <w:vAlign w:val="center"/>
          </w:tcPr>
          <w:p w14:paraId="6B9ADCF7" w14:textId="77777777" w:rsidR="00AF23F3" w:rsidRDefault="00000000">
            <w:r>
              <w:rPr>
                <w:sz w:val="16"/>
              </w:rPr>
              <w:t>Must match data type.</w:t>
            </w:r>
          </w:p>
        </w:tc>
      </w:tr>
      <w:tr w:rsidR="00AF23F3" w14:paraId="092358AA" w14:textId="77777777">
        <w:trPr>
          <w:jc w:val="center"/>
        </w:trPr>
        <w:tc>
          <w:tcPr>
            <w:tcW w:w="3504" w:type="dxa"/>
            <w:shd w:val="clear" w:color="auto" w:fill="EEF5FC"/>
            <w:vAlign w:val="center"/>
          </w:tcPr>
          <w:p w14:paraId="5A46FE3C" w14:textId="77777777" w:rsidR="00AF23F3" w:rsidRDefault="00000000">
            <w:r>
              <w:rPr>
                <w:sz w:val="16"/>
              </w:rPr>
              <w:t>Sort Order</w:t>
            </w:r>
          </w:p>
        </w:tc>
        <w:tc>
          <w:tcPr>
            <w:tcW w:w="3504" w:type="dxa"/>
            <w:shd w:val="clear" w:color="auto" w:fill="EEF5FC"/>
            <w:vAlign w:val="center"/>
          </w:tcPr>
          <w:p w14:paraId="709416F7" w14:textId="77777777" w:rsidR="00AF23F3" w:rsidRDefault="00000000">
            <w:r>
              <w:rPr>
                <w:sz w:val="16"/>
              </w:rPr>
              <w:t>Ascending / Descending.</w:t>
            </w:r>
          </w:p>
        </w:tc>
        <w:tc>
          <w:tcPr>
            <w:tcW w:w="3504" w:type="dxa"/>
            <w:shd w:val="clear" w:color="auto" w:fill="EEF5FC"/>
            <w:vAlign w:val="center"/>
          </w:tcPr>
          <w:p w14:paraId="7C41F365" w14:textId="77777777" w:rsidR="00AF23F3" w:rsidRDefault="00000000">
            <w:r>
              <w:rPr>
                <w:sz w:val="16"/>
              </w:rPr>
              <w:t>Default sensible to field.</w:t>
            </w:r>
          </w:p>
        </w:tc>
      </w:tr>
      <w:tr w:rsidR="00AF23F3" w14:paraId="0BC3B6FE" w14:textId="77777777">
        <w:trPr>
          <w:jc w:val="center"/>
        </w:trPr>
        <w:tc>
          <w:tcPr>
            <w:tcW w:w="3504" w:type="dxa"/>
            <w:vAlign w:val="center"/>
          </w:tcPr>
          <w:p w14:paraId="2C0D25AF" w14:textId="77777777" w:rsidR="00AF23F3" w:rsidRDefault="00000000">
            <w:r>
              <w:rPr>
                <w:sz w:val="16"/>
              </w:rPr>
              <w:t>Show Totals</w:t>
            </w:r>
          </w:p>
        </w:tc>
        <w:tc>
          <w:tcPr>
            <w:tcW w:w="3504" w:type="dxa"/>
            <w:vAlign w:val="center"/>
          </w:tcPr>
          <w:p w14:paraId="0F6B7FB2" w14:textId="77777777" w:rsidR="00AF23F3" w:rsidRDefault="00000000">
            <w:r>
              <w:rPr>
                <w:sz w:val="16"/>
              </w:rPr>
              <w:t>Toggle aggregate totals.</w:t>
            </w:r>
          </w:p>
        </w:tc>
        <w:tc>
          <w:tcPr>
            <w:tcW w:w="3504" w:type="dxa"/>
            <w:vAlign w:val="center"/>
          </w:tcPr>
          <w:p w14:paraId="2A0E9054" w14:textId="77777777" w:rsidR="00AF23F3" w:rsidRDefault="00000000">
            <w:r>
              <w:rPr>
                <w:sz w:val="16"/>
              </w:rPr>
              <w:t>Only meaningful numeric fields.</w:t>
            </w:r>
          </w:p>
        </w:tc>
      </w:tr>
      <w:tr w:rsidR="00AF23F3" w14:paraId="01DFCCDF" w14:textId="77777777">
        <w:trPr>
          <w:jc w:val="center"/>
        </w:trPr>
        <w:tc>
          <w:tcPr>
            <w:tcW w:w="3504" w:type="dxa"/>
            <w:shd w:val="clear" w:color="auto" w:fill="EEF5FC"/>
            <w:vAlign w:val="center"/>
          </w:tcPr>
          <w:p w14:paraId="6E4FE4E5" w14:textId="77777777" w:rsidR="00AF23F3" w:rsidRDefault="00000000">
            <w:r>
              <w:rPr>
                <w:sz w:val="16"/>
              </w:rPr>
              <w:t>Show Percentage</w:t>
            </w:r>
          </w:p>
        </w:tc>
        <w:tc>
          <w:tcPr>
            <w:tcW w:w="3504" w:type="dxa"/>
            <w:shd w:val="clear" w:color="auto" w:fill="EEF5FC"/>
            <w:vAlign w:val="center"/>
          </w:tcPr>
          <w:p w14:paraId="0A0D0EFE" w14:textId="77777777" w:rsidR="00AF23F3" w:rsidRDefault="00000000">
            <w:r>
              <w:rPr>
                <w:sz w:val="16"/>
              </w:rPr>
              <w:t>Toggle percentage-of-total where meaningful.</w:t>
            </w:r>
          </w:p>
        </w:tc>
        <w:tc>
          <w:tcPr>
            <w:tcW w:w="3504" w:type="dxa"/>
            <w:shd w:val="clear" w:color="auto" w:fill="EEF5FC"/>
            <w:vAlign w:val="center"/>
          </w:tcPr>
          <w:p w14:paraId="3204EC08" w14:textId="77777777" w:rsidR="00AF23F3" w:rsidRDefault="00000000">
            <w:r>
              <w:rPr>
                <w:sz w:val="16"/>
              </w:rPr>
              <w:t>Disable if not mathematically valid.</w:t>
            </w:r>
          </w:p>
        </w:tc>
      </w:tr>
      <w:tr w:rsidR="00AF23F3" w14:paraId="012C9B39" w14:textId="77777777">
        <w:trPr>
          <w:jc w:val="center"/>
        </w:trPr>
        <w:tc>
          <w:tcPr>
            <w:tcW w:w="3504" w:type="dxa"/>
            <w:vAlign w:val="center"/>
          </w:tcPr>
          <w:p w14:paraId="01C331F3" w14:textId="77777777" w:rsidR="00AF23F3" w:rsidRDefault="00000000">
            <w:r>
              <w:rPr>
                <w:sz w:val="16"/>
              </w:rPr>
              <w:t>Include Comparison Period</w:t>
            </w:r>
          </w:p>
        </w:tc>
        <w:tc>
          <w:tcPr>
            <w:tcW w:w="3504" w:type="dxa"/>
            <w:vAlign w:val="center"/>
          </w:tcPr>
          <w:p w14:paraId="385FEDD4" w14:textId="77777777" w:rsidR="00AF23F3" w:rsidRDefault="00000000">
            <w:r>
              <w:rPr>
                <w:sz w:val="16"/>
              </w:rPr>
              <w:t>Add comparison dataset.</w:t>
            </w:r>
          </w:p>
        </w:tc>
        <w:tc>
          <w:tcPr>
            <w:tcW w:w="3504" w:type="dxa"/>
            <w:vAlign w:val="center"/>
          </w:tcPr>
          <w:p w14:paraId="5333B17B" w14:textId="77777777" w:rsidR="00AF23F3" w:rsidRDefault="00000000">
            <w:r>
              <w:rPr>
                <w:sz w:val="16"/>
              </w:rPr>
              <w:t>Requires compatible date range.</w:t>
            </w:r>
          </w:p>
        </w:tc>
      </w:tr>
      <w:tr w:rsidR="00AF23F3" w14:paraId="031C774B" w14:textId="77777777">
        <w:trPr>
          <w:jc w:val="center"/>
        </w:trPr>
        <w:tc>
          <w:tcPr>
            <w:tcW w:w="3504" w:type="dxa"/>
            <w:shd w:val="clear" w:color="auto" w:fill="EEF5FC"/>
            <w:vAlign w:val="center"/>
          </w:tcPr>
          <w:p w14:paraId="274B7D86" w14:textId="77777777" w:rsidR="00AF23F3" w:rsidRDefault="00000000">
            <w:r>
              <w:rPr>
                <w:sz w:val="16"/>
              </w:rPr>
              <w:t>Refresh Preview</w:t>
            </w:r>
          </w:p>
        </w:tc>
        <w:tc>
          <w:tcPr>
            <w:tcW w:w="3504" w:type="dxa"/>
            <w:shd w:val="clear" w:color="auto" w:fill="EEF5FC"/>
            <w:vAlign w:val="center"/>
          </w:tcPr>
          <w:p w14:paraId="161B50C7" w14:textId="77777777" w:rsidR="00AF23F3" w:rsidRDefault="00000000">
            <w:r>
              <w:rPr>
                <w:sz w:val="16"/>
              </w:rPr>
              <w:t>Re-run preview query.</w:t>
            </w:r>
          </w:p>
        </w:tc>
        <w:tc>
          <w:tcPr>
            <w:tcW w:w="3504" w:type="dxa"/>
            <w:shd w:val="clear" w:color="auto" w:fill="EEF5FC"/>
            <w:vAlign w:val="center"/>
          </w:tcPr>
          <w:p w14:paraId="30F6B221" w14:textId="77777777" w:rsidR="00AF23F3" w:rsidRDefault="00000000">
            <w:r>
              <w:rPr>
                <w:sz w:val="16"/>
              </w:rPr>
              <w:t>Use sample/limited result set when dataset is large.</w:t>
            </w:r>
          </w:p>
        </w:tc>
      </w:tr>
      <w:tr w:rsidR="00AF23F3" w14:paraId="272D1CB5" w14:textId="77777777">
        <w:trPr>
          <w:jc w:val="center"/>
        </w:trPr>
        <w:tc>
          <w:tcPr>
            <w:tcW w:w="3504" w:type="dxa"/>
            <w:vAlign w:val="center"/>
          </w:tcPr>
          <w:p w14:paraId="7619252A" w14:textId="77777777" w:rsidR="00AF23F3" w:rsidRDefault="00000000">
            <w:r>
              <w:rPr>
                <w:sz w:val="16"/>
              </w:rPr>
              <w:t>Preview KPI cards</w:t>
            </w:r>
          </w:p>
        </w:tc>
        <w:tc>
          <w:tcPr>
            <w:tcW w:w="3504" w:type="dxa"/>
            <w:vAlign w:val="center"/>
          </w:tcPr>
          <w:p w14:paraId="3DB3A533" w14:textId="77777777" w:rsidR="00AF23F3" w:rsidRDefault="00000000">
            <w:r>
              <w:rPr>
                <w:sz w:val="16"/>
              </w:rPr>
              <w:t>Show selected/automatic summary metrics.</w:t>
            </w:r>
          </w:p>
        </w:tc>
        <w:tc>
          <w:tcPr>
            <w:tcW w:w="3504" w:type="dxa"/>
            <w:vAlign w:val="center"/>
          </w:tcPr>
          <w:p w14:paraId="2FD55BBD" w14:textId="77777777" w:rsidR="00AF23F3" w:rsidRDefault="00000000">
            <w:r>
              <w:rPr>
                <w:sz w:val="16"/>
              </w:rPr>
              <w:t>Reconcile with preview filters.</w:t>
            </w:r>
          </w:p>
        </w:tc>
      </w:tr>
      <w:tr w:rsidR="00AF23F3" w14:paraId="5AF89D8A" w14:textId="77777777">
        <w:trPr>
          <w:jc w:val="center"/>
        </w:trPr>
        <w:tc>
          <w:tcPr>
            <w:tcW w:w="3504" w:type="dxa"/>
            <w:shd w:val="clear" w:color="auto" w:fill="EEF5FC"/>
            <w:vAlign w:val="center"/>
          </w:tcPr>
          <w:p w14:paraId="08B30454" w14:textId="77777777" w:rsidR="00AF23F3" w:rsidRDefault="00000000">
            <w:r>
              <w:rPr>
                <w:sz w:val="16"/>
              </w:rPr>
              <w:t>Preview chart</w:t>
            </w:r>
          </w:p>
        </w:tc>
        <w:tc>
          <w:tcPr>
            <w:tcW w:w="3504" w:type="dxa"/>
            <w:shd w:val="clear" w:color="auto" w:fill="EEF5FC"/>
            <w:vAlign w:val="center"/>
          </w:tcPr>
          <w:p w14:paraId="56B9C34F" w14:textId="77777777" w:rsidR="00AF23F3" w:rsidRDefault="00000000">
            <w:r>
              <w:rPr>
                <w:sz w:val="16"/>
              </w:rPr>
              <w:t>Render chosen/default visualization.</w:t>
            </w:r>
          </w:p>
        </w:tc>
        <w:tc>
          <w:tcPr>
            <w:tcW w:w="3504" w:type="dxa"/>
            <w:shd w:val="clear" w:color="auto" w:fill="EEF5FC"/>
            <w:vAlign w:val="center"/>
          </w:tcPr>
          <w:p w14:paraId="2F86A1C4" w14:textId="77777777" w:rsidR="00AF23F3" w:rsidRDefault="00000000">
            <w:r>
              <w:rPr>
                <w:sz w:val="16"/>
              </w:rPr>
              <w:t>May be changed in display options.</w:t>
            </w:r>
          </w:p>
        </w:tc>
      </w:tr>
      <w:tr w:rsidR="00AF23F3" w14:paraId="4E0C4104" w14:textId="77777777">
        <w:trPr>
          <w:jc w:val="center"/>
        </w:trPr>
        <w:tc>
          <w:tcPr>
            <w:tcW w:w="3504" w:type="dxa"/>
            <w:vAlign w:val="center"/>
          </w:tcPr>
          <w:p w14:paraId="0EC09FF6" w14:textId="77777777" w:rsidR="00AF23F3" w:rsidRDefault="00000000">
            <w:r>
              <w:rPr>
                <w:sz w:val="16"/>
              </w:rPr>
              <w:t>Preview table</w:t>
            </w:r>
          </w:p>
        </w:tc>
        <w:tc>
          <w:tcPr>
            <w:tcW w:w="3504" w:type="dxa"/>
            <w:vAlign w:val="center"/>
          </w:tcPr>
          <w:p w14:paraId="0EC55844" w14:textId="77777777" w:rsidR="00AF23F3" w:rsidRDefault="00000000">
            <w:r>
              <w:rPr>
                <w:sz w:val="16"/>
              </w:rPr>
              <w:t>Show limited rows with pagination.</w:t>
            </w:r>
          </w:p>
        </w:tc>
        <w:tc>
          <w:tcPr>
            <w:tcW w:w="3504" w:type="dxa"/>
            <w:vAlign w:val="center"/>
          </w:tcPr>
          <w:p w14:paraId="43D7EF83" w14:textId="77777777" w:rsidR="00AF23F3" w:rsidRDefault="00000000">
            <w:r>
              <w:rPr>
                <w:sz w:val="16"/>
              </w:rPr>
              <w:t>Clearly label Preview.</w:t>
            </w:r>
          </w:p>
        </w:tc>
      </w:tr>
      <w:tr w:rsidR="00AF23F3" w14:paraId="7E380173" w14:textId="77777777">
        <w:trPr>
          <w:jc w:val="center"/>
        </w:trPr>
        <w:tc>
          <w:tcPr>
            <w:tcW w:w="3504" w:type="dxa"/>
            <w:shd w:val="clear" w:color="auto" w:fill="EEF5FC"/>
            <w:vAlign w:val="center"/>
          </w:tcPr>
          <w:p w14:paraId="47271AC8" w14:textId="77777777" w:rsidR="00AF23F3" w:rsidRDefault="00000000">
            <w:r>
              <w:rPr>
                <w:sz w:val="16"/>
              </w:rPr>
              <w:t>Run Report</w:t>
            </w:r>
          </w:p>
        </w:tc>
        <w:tc>
          <w:tcPr>
            <w:tcW w:w="3504" w:type="dxa"/>
            <w:shd w:val="clear" w:color="auto" w:fill="EEF5FC"/>
            <w:vAlign w:val="center"/>
          </w:tcPr>
          <w:p w14:paraId="423B4CD0" w14:textId="77777777" w:rsidR="00AF23F3" w:rsidRDefault="00000000">
            <w:r>
              <w:rPr>
                <w:sz w:val="16"/>
              </w:rPr>
              <w:t>Generate full interactive report detail.</w:t>
            </w:r>
          </w:p>
        </w:tc>
        <w:tc>
          <w:tcPr>
            <w:tcW w:w="3504" w:type="dxa"/>
            <w:shd w:val="clear" w:color="auto" w:fill="EEF5FC"/>
            <w:vAlign w:val="center"/>
          </w:tcPr>
          <w:p w14:paraId="77FE9F73" w14:textId="77777777" w:rsidR="00AF23F3" w:rsidRDefault="00000000">
            <w:r>
              <w:rPr>
                <w:sz w:val="16"/>
              </w:rPr>
              <w:t>Open Frame 2 using current unsaved definition.</w:t>
            </w:r>
          </w:p>
        </w:tc>
      </w:tr>
      <w:tr w:rsidR="00AF23F3" w14:paraId="6184A3AE" w14:textId="77777777">
        <w:trPr>
          <w:jc w:val="center"/>
        </w:trPr>
        <w:tc>
          <w:tcPr>
            <w:tcW w:w="3504" w:type="dxa"/>
            <w:vAlign w:val="center"/>
          </w:tcPr>
          <w:p w14:paraId="459C9096" w14:textId="77777777" w:rsidR="00AF23F3" w:rsidRDefault="00000000">
            <w:r>
              <w:rPr>
                <w:sz w:val="16"/>
              </w:rPr>
              <w:t>Save Report</w:t>
            </w:r>
          </w:p>
        </w:tc>
        <w:tc>
          <w:tcPr>
            <w:tcW w:w="3504" w:type="dxa"/>
            <w:vAlign w:val="center"/>
          </w:tcPr>
          <w:p w14:paraId="2263B56B" w14:textId="77777777" w:rsidR="00AF23F3" w:rsidRDefault="00000000">
            <w:r>
              <w:rPr>
                <w:sz w:val="16"/>
              </w:rPr>
              <w:t>Save definition.</w:t>
            </w:r>
          </w:p>
        </w:tc>
        <w:tc>
          <w:tcPr>
            <w:tcW w:w="3504" w:type="dxa"/>
            <w:vAlign w:val="center"/>
          </w:tcPr>
          <w:p w14:paraId="66338510" w14:textId="77777777" w:rsidR="00AF23F3" w:rsidRDefault="00000000">
            <w:r>
              <w:rPr>
                <w:sz w:val="16"/>
              </w:rPr>
              <w:t>Prompt visibility/description as needed.</w:t>
            </w:r>
          </w:p>
        </w:tc>
      </w:tr>
      <w:tr w:rsidR="00AF23F3" w14:paraId="37B747C3" w14:textId="77777777">
        <w:trPr>
          <w:jc w:val="center"/>
        </w:trPr>
        <w:tc>
          <w:tcPr>
            <w:tcW w:w="3504" w:type="dxa"/>
            <w:shd w:val="clear" w:color="auto" w:fill="EEF5FC"/>
            <w:vAlign w:val="center"/>
          </w:tcPr>
          <w:p w14:paraId="3888477E" w14:textId="77777777" w:rsidR="00AF23F3" w:rsidRDefault="00000000">
            <w:r>
              <w:rPr>
                <w:sz w:val="16"/>
              </w:rPr>
              <w:t>Save &amp; Schedule</w:t>
            </w:r>
          </w:p>
        </w:tc>
        <w:tc>
          <w:tcPr>
            <w:tcW w:w="3504" w:type="dxa"/>
            <w:shd w:val="clear" w:color="auto" w:fill="EEF5FC"/>
            <w:vAlign w:val="center"/>
          </w:tcPr>
          <w:p w14:paraId="5F2B7B39" w14:textId="77777777" w:rsidR="00AF23F3" w:rsidRDefault="00000000">
            <w:r>
              <w:rPr>
                <w:sz w:val="16"/>
              </w:rPr>
              <w:t>Save definition then open/complete schedule.</w:t>
            </w:r>
          </w:p>
        </w:tc>
        <w:tc>
          <w:tcPr>
            <w:tcW w:w="3504" w:type="dxa"/>
            <w:shd w:val="clear" w:color="auto" w:fill="EEF5FC"/>
            <w:vAlign w:val="center"/>
          </w:tcPr>
          <w:p w14:paraId="22231A5E" w14:textId="77777777" w:rsidR="00AF23F3" w:rsidRDefault="00000000">
            <w:r>
              <w:rPr>
                <w:sz w:val="16"/>
              </w:rPr>
              <w:t>Requires name and valid schedule.</w:t>
            </w:r>
          </w:p>
        </w:tc>
      </w:tr>
    </w:tbl>
    <w:p w14:paraId="0D48E5D9" w14:textId="77777777" w:rsidR="00AF23F3" w:rsidRDefault="00AF23F3"/>
    <w:p w14:paraId="40A67FC9" w14:textId="77777777" w:rsidR="00AF23F3" w:rsidRDefault="00000000">
      <w:pPr>
        <w:pStyle w:val="Heading1"/>
      </w:pPr>
      <w:r>
        <w:lastRenderedPageBreak/>
        <w:t>14. Custom Builder - Filter Logic</w:t>
      </w:r>
    </w:p>
    <w:tbl>
      <w:tblPr>
        <w:tblStyle w:val="TableGrid"/>
        <w:tblW w:w="0" w:type="auto"/>
        <w:jc w:val="center"/>
        <w:tblLook w:val="04A0" w:firstRow="1" w:lastRow="0" w:firstColumn="1" w:lastColumn="0" w:noHBand="0" w:noVBand="1"/>
      </w:tblPr>
      <w:tblGrid>
        <w:gridCol w:w="5251"/>
        <w:gridCol w:w="5251"/>
      </w:tblGrid>
      <w:tr w:rsidR="00AF23F3" w14:paraId="793DFEF8" w14:textId="77777777">
        <w:trPr>
          <w:jc w:val="center"/>
        </w:trPr>
        <w:tc>
          <w:tcPr>
            <w:tcW w:w="5256" w:type="dxa"/>
            <w:shd w:val="clear" w:color="auto" w:fill="073B78"/>
            <w:vAlign w:val="center"/>
          </w:tcPr>
          <w:p w14:paraId="4E812693" w14:textId="77777777" w:rsidR="00AF23F3" w:rsidRDefault="00000000">
            <w:r>
              <w:rPr>
                <w:b/>
                <w:color w:val="FFFFFF"/>
                <w:sz w:val="16"/>
              </w:rPr>
              <w:t>Feature</w:t>
            </w:r>
          </w:p>
        </w:tc>
        <w:tc>
          <w:tcPr>
            <w:tcW w:w="5256" w:type="dxa"/>
            <w:shd w:val="clear" w:color="auto" w:fill="073B78"/>
            <w:vAlign w:val="center"/>
          </w:tcPr>
          <w:p w14:paraId="4BB1A61A" w14:textId="77777777" w:rsidR="00AF23F3" w:rsidRDefault="00000000">
            <w:r>
              <w:rPr>
                <w:b/>
                <w:color w:val="FFFFFF"/>
                <w:sz w:val="16"/>
              </w:rPr>
              <w:t>Requirement</w:t>
            </w:r>
          </w:p>
        </w:tc>
      </w:tr>
      <w:tr w:rsidR="00AF23F3" w14:paraId="18028F2C" w14:textId="77777777">
        <w:trPr>
          <w:jc w:val="center"/>
        </w:trPr>
        <w:tc>
          <w:tcPr>
            <w:tcW w:w="5256" w:type="dxa"/>
            <w:vAlign w:val="center"/>
          </w:tcPr>
          <w:p w14:paraId="5A6B73E4" w14:textId="77777777" w:rsidR="00AF23F3" w:rsidRDefault="00000000">
            <w:r>
              <w:rPr>
                <w:sz w:val="16"/>
              </w:rPr>
              <w:t>Basic filters</w:t>
            </w:r>
          </w:p>
        </w:tc>
        <w:tc>
          <w:tcPr>
            <w:tcW w:w="5256" w:type="dxa"/>
            <w:vAlign w:val="center"/>
          </w:tcPr>
          <w:p w14:paraId="6749DF25" w14:textId="77777777" w:rsidR="00AF23F3" w:rsidRDefault="00000000">
            <w:r>
              <w:rPr>
                <w:sz w:val="16"/>
              </w:rPr>
              <w:t>Field + operator + value.</w:t>
            </w:r>
          </w:p>
        </w:tc>
      </w:tr>
      <w:tr w:rsidR="00AF23F3" w14:paraId="32C01E3E" w14:textId="77777777">
        <w:trPr>
          <w:jc w:val="center"/>
        </w:trPr>
        <w:tc>
          <w:tcPr>
            <w:tcW w:w="5256" w:type="dxa"/>
            <w:shd w:val="clear" w:color="auto" w:fill="EEF5FC"/>
            <w:vAlign w:val="center"/>
          </w:tcPr>
          <w:p w14:paraId="353B40B5" w14:textId="77777777" w:rsidR="00AF23F3" w:rsidRDefault="00000000">
            <w:r>
              <w:rPr>
                <w:sz w:val="16"/>
              </w:rPr>
              <w:t>Operators - text</w:t>
            </w:r>
          </w:p>
        </w:tc>
        <w:tc>
          <w:tcPr>
            <w:tcW w:w="5256" w:type="dxa"/>
            <w:shd w:val="clear" w:color="auto" w:fill="EEF5FC"/>
            <w:vAlign w:val="center"/>
          </w:tcPr>
          <w:p w14:paraId="3D2E42A9" w14:textId="77777777" w:rsidR="00AF23F3" w:rsidRDefault="00000000">
            <w:r>
              <w:rPr>
                <w:sz w:val="16"/>
              </w:rPr>
              <w:t>Equals; Not Equals; Contains; Does Not Contain; Starts With; Is Empty/Not Empty.</w:t>
            </w:r>
          </w:p>
        </w:tc>
      </w:tr>
      <w:tr w:rsidR="00AF23F3" w14:paraId="0D434772" w14:textId="77777777">
        <w:trPr>
          <w:jc w:val="center"/>
        </w:trPr>
        <w:tc>
          <w:tcPr>
            <w:tcW w:w="5256" w:type="dxa"/>
            <w:vAlign w:val="center"/>
          </w:tcPr>
          <w:p w14:paraId="0F5509FE" w14:textId="77777777" w:rsidR="00AF23F3" w:rsidRDefault="00000000">
            <w:r>
              <w:rPr>
                <w:sz w:val="16"/>
              </w:rPr>
              <w:t>Operators - numeric/money</w:t>
            </w:r>
          </w:p>
        </w:tc>
        <w:tc>
          <w:tcPr>
            <w:tcW w:w="5256" w:type="dxa"/>
            <w:vAlign w:val="center"/>
          </w:tcPr>
          <w:p w14:paraId="4C6D041A" w14:textId="77777777" w:rsidR="00AF23F3" w:rsidRDefault="00000000">
            <w:r>
              <w:rPr>
                <w:sz w:val="16"/>
              </w:rPr>
              <w:t>Equals; Not Equals; Greater Than; Less Than; Between; Is Empty/Not Empty.</w:t>
            </w:r>
          </w:p>
        </w:tc>
      </w:tr>
      <w:tr w:rsidR="00AF23F3" w14:paraId="40E98A92" w14:textId="77777777">
        <w:trPr>
          <w:jc w:val="center"/>
        </w:trPr>
        <w:tc>
          <w:tcPr>
            <w:tcW w:w="5256" w:type="dxa"/>
            <w:shd w:val="clear" w:color="auto" w:fill="EEF5FC"/>
            <w:vAlign w:val="center"/>
          </w:tcPr>
          <w:p w14:paraId="69188667" w14:textId="77777777" w:rsidR="00AF23F3" w:rsidRDefault="00000000">
            <w:r>
              <w:rPr>
                <w:sz w:val="16"/>
              </w:rPr>
              <w:t>Operators - date</w:t>
            </w:r>
          </w:p>
        </w:tc>
        <w:tc>
          <w:tcPr>
            <w:tcW w:w="5256" w:type="dxa"/>
            <w:shd w:val="clear" w:color="auto" w:fill="EEF5FC"/>
            <w:vAlign w:val="center"/>
          </w:tcPr>
          <w:p w14:paraId="6CE8FAC7" w14:textId="77777777" w:rsidR="00AF23F3" w:rsidRDefault="00000000">
            <w:r>
              <w:rPr>
                <w:sz w:val="16"/>
              </w:rPr>
              <w:t>On; Before; After; Between; Relative Date where supported.</w:t>
            </w:r>
          </w:p>
        </w:tc>
      </w:tr>
      <w:tr w:rsidR="00AF23F3" w14:paraId="250FADD1" w14:textId="77777777">
        <w:trPr>
          <w:jc w:val="center"/>
        </w:trPr>
        <w:tc>
          <w:tcPr>
            <w:tcW w:w="5256" w:type="dxa"/>
            <w:vAlign w:val="center"/>
          </w:tcPr>
          <w:p w14:paraId="5A75DAA1" w14:textId="77777777" w:rsidR="00AF23F3" w:rsidRDefault="00000000">
            <w:r>
              <w:rPr>
                <w:sz w:val="16"/>
              </w:rPr>
              <w:t>Operators - status/list</w:t>
            </w:r>
          </w:p>
        </w:tc>
        <w:tc>
          <w:tcPr>
            <w:tcW w:w="5256" w:type="dxa"/>
            <w:vAlign w:val="center"/>
          </w:tcPr>
          <w:p w14:paraId="76513949" w14:textId="77777777" w:rsidR="00AF23F3" w:rsidRDefault="00000000">
            <w:r>
              <w:rPr>
                <w:sz w:val="16"/>
              </w:rPr>
              <w:t>Is; Is Not; Is Any Of; Is None Of.</w:t>
            </w:r>
          </w:p>
        </w:tc>
      </w:tr>
      <w:tr w:rsidR="00AF23F3" w14:paraId="5EE74000" w14:textId="77777777">
        <w:trPr>
          <w:jc w:val="center"/>
        </w:trPr>
        <w:tc>
          <w:tcPr>
            <w:tcW w:w="5256" w:type="dxa"/>
            <w:shd w:val="clear" w:color="auto" w:fill="EEF5FC"/>
            <w:vAlign w:val="center"/>
          </w:tcPr>
          <w:p w14:paraId="658BEDFC" w14:textId="77777777" w:rsidR="00AF23F3" w:rsidRDefault="00000000">
            <w:r>
              <w:rPr>
                <w:sz w:val="16"/>
              </w:rPr>
              <w:t>AND / OR</w:t>
            </w:r>
          </w:p>
        </w:tc>
        <w:tc>
          <w:tcPr>
            <w:tcW w:w="5256" w:type="dxa"/>
            <w:shd w:val="clear" w:color="auto" w:fill="EEF5FC"/>
            <w:vAlign w:val="center"/>
          </w:tcPr>
          <w:p w14:paraId="4435CC31" w14:textId="77777777" w:rsidR="00AF23F3" w:rsidRDefault="00000000">
            <w:r>
              <w:rPr>
                <w:sz w:val="16"/>
              </w:rPr>
              <w:t>Basic builder defaults to AND; advanced groups may support OR.</w:t>
            </w:r>
          </w:p>
        </w:tc>
      </w:tr>
      <w:tr w:rsidR="00AF23F3" w14:paraId="3B44DAE6" w14:textId="77777777">
        <w:trPr>
          <w:jc w:val="center"/>
        </w:trPr>
        <w:tc>
          <w:tcPr>
            <w:tcW w:w="5256" w:type="dxa"/>
            <w:vAlign w:val="center"/>
          </w:tcPr>
          <w:p w14:paraId="688F35C9" w14:textId="77777777" w:rsidR="00AF23F3" w:rsidRDefault="00000000">
            <w:r>
              <w:rPr>
                <w:sz w:val="16"/>
              </w:rPr>
              <w:t>Validation</w:t>
            </w:r>
          </w:p>
        </w:tc>
        <w:tc>
          <w:tcPr>
            <w:tcW w:w="5256" w:type="dxa"/>
            <w:vAlign w:val="center"/>
          </w:tcPr>
          <w:p w14:paraId="590F4E8A" w14:textId="77777777" w:rsidR="00AF23F3" w:rsidRDefault="00000000">
            <w:r>
              <w:rPr>
                <w:sz w:val="16"/>
              </w:rPr>
              <w:t>Require valid value for operator before running.</w:t>
            </w:r>
          </w:p>
        </w:tc>
      </w:tr>
      <w:tr w:rsidR="00AF23F3" w14:paraId="64F24126" w14:textId="77777777">
        <w:trPr>
          <w:jc w:val="center"/>
        </w:trPr>
        <w:tc>
          <w:tcPr>
            <w:tcW w:w="5256" w:type="dxa"/>
            <w:shd w:val="clear" w:color="auto" w:fill="EEF5FC"/>
            <w:vAlign w:val="center"/>
          </w:tcPr>
          <w:p w14:paraId="5B8E906E" w14:textId="77777777" w:rsidR="00AF23F3" w:rsidRDefault="00000000">
            <w:r>
              <w:rPr>
                <w:sz w:val="16"/>
              </w:rPr>
              <w:t>Remove</w:t>
            </w:r>
          </w:p>
        </w:tc>
        <w:tc>
          <w:tcPr>
            <w:tcW w:w="5256" w:type="dxa"/>
            <w:shd w:val="clear" w:color="auto" w:fill="EEF5FC"/>
            <w:vAlign w:val="center"/>
          </w:tcPr>
          <w:p w14:paraId="0747B4DD" w14:textId="77777777" w:rsidR="00AF23F3" w:rsidRDefault="00000000">
            <w:r>
              <w:rPr>
                <w:sz w:val="16"/>
              </w:rPr>
              <w:t>Remove filter and refresh preview on request.</w:t>
            </w:r>
          </w:p>
        </w:tc>
      </w:tr>
      <w:tr w:rsidR="00AF23F3" w14:paraId="71F13F3A" w14:textId="77777777">
        <w:trPr>
          <w:jc w:val="center"/>
        </w:trPr>
        <w:tc>
          <w:tcPr>
            <w:tcW w:w="5256" w:type="dxa"/>
            <w:vAlign w:val="center"/>
          </w:tcPr>
          <w:p w14:paraId="3CBA37DB" w14:textId="77777777" w:rsidR="00AF23F3" w:rsidRDefault="00000000">
            <w:r>
              <w:rPr>
                <w:sz w:val="16"/>
              </w:rPr>
              <w:t>Restricted fields</w:t>
            </w:r>
          </w:p>
        </w:tc>
        <w:tc>
          <w:tcPr>
            <w:tcW w:w="5256" w:type="dxa"/>
            <w:vAlign w:val="center"/>
          </w:tcPr>
          <w:p w14:paraId="4EFD995C" w14:textId="77777777" w:rsidR="00AF23F3" w:rsidRDefault="00000000">
            <w:r>
              <w:rPr>
                <w:sz w:val="16"/>
              </w:rPr>
              <w:t>Never expose unauthorized/sensitive fields merely because custom builder exists.</w:t>
            </w:r>
          </w:p>
        </w:tc>
      </w:tr>
    </w:tbl>
    <w:p w14:paraId="4F1387FC" w14:textId="77777777" w:rsidR="00AF23F3" w:rsidRDefault="00AF23F3"/>
    <w:p w14:paraId="3B54A863" w14:textId="77777777" w:rsidR="00AF23F3" w:rsidRDefault="00000000">
      <w:pPr>
        <w:pStyle w:val="Heading1"/>
      </w:pPr>
      <w:r>
        <w:t>15. Custom Builder - Chart &amp; Display Options</w:t>
      </w:r>
    </w:p>
    <w:tbl>
      <w:tblPr>
        <w:tblStyle w:val="TableGrid"/>
        <w:tblW w:w="0" w:type="auto"/>
        <w:jc w:val="center"/>
        <w:tblLook w:val="04A0" w:firstRow="1" w:lastRow="0" w:firstColumn="1" w:lastColumn="0" w:noHBand="0" w:noVBand="1"/>
      </w:tblPr>
      <w:tblGrid>
        <w:gridCol w:w="5251"/>
        <w:gridCol w:w="5251"/>
      </w:tblGrid>
      <w:tr w:rsidR="00AF23F3" w14:paraId="0FFADD89" w14:textId="77777777">
        <w:trPr>
          <w:jc w:val="center"/>
        </w:trPr>
        <w:tc>
          <w:tcPr>
            <w:tcW w:w="5256" w:type="dxa"/>
            <w:shd w:val="clear" w:color="auto" w:fill="073B78"/>
            <w:vAlign w:val="center"/>
          </w:tcPr>
          <w:p w14:paraId="39CCAFA3" w14:textId="77777777" w:rsidR="00AF23F3" w:rsidRDefault="00000000">
            <w:r>
              <w:rPr>
                <w:b/>
                <w:color w:val="FFFFFF"/>
                <w:sz w:val="16"/>
              </w:rPr>
              <w:t>Option</w:t>
            </w:r>
          </w:p>
        </w:tc>
        <w:tc>
          <w:tcPr>
            <w:tcW w:w="5256" w:type="dxa"/>
            <w:shd w:val="clear" w:color="auto" w:fill="073B78"/>
            <w:vAlign w:val="center"/>
          </w:tcPr>
          <w:p w14:paraId="7C7AD99A" w14:textId="77777777" w:rsidR="00AF23F3" w:rsidRDefault="00000000">
            <w:r>
              <w:rPr>
                <w:b/>
                <w:color w:val="FFFFFF"/>
                <w:sz w:val="16"/>
              </w:rPr>
              <w:t>Rule</w:t>
            </w:r>
          </w:p>
        </w:tc>
      </w:tr>
      <w:tr w:rsidR="00AF23F3" w14:paraId="1F56E9EA" w14:textId="77777777">
        <w:trPr>
          <w:jc w:val="center"/>
        </w:trPr>
        <w:tc>
          <w:tcPr>
            <w:tcW w:w="5256" w:type="dxa"/>
            <w:vAlign w:val="center"/>
          </w:tcPr>
          <w:p w14:paraId="26119C86" w14:textId="77777777" w:rsidR="00AF23F3" w:rsidRDefault="00000000">
            <w:r>
              <w:rPr>
                <w:sz w:val="16"/>
              </w:rPr>
              <w:t>Auto / Recommended</w:t>
            </w:r>
          </w:p>
        </w:tc>
        <w:tc>
          <w:tcPr>
            <w:tcW w:w="5256" w:type="dxa"/>
            <w:vAlign w:val="center"/>
          </w:tcPr>
          <w:p w14:paraId="0CAE8CA9" w14:textId="77777777" w:rsidR="00AF23F3" w:rsidRDefault="00000000">
            <w:r>
              <w:rPr>
                <w:sz w:val="16"/>
              </w:rPr>
              <w:t>System chooses appropriate chart from selected dimensions/metrics.</w:t>
            </w:r>
          </w:p>
        </w:tc>
      </w:tr>
      <w:tr w:rsidR="00AF23F3" w14:paraId="7BF05503" w14:textId="77777777">
        <w:trPr>
          <w:jc w:val="center"/>
        </w:trPr>
        <w:tc>
          <w:tcPr>
            <w:tcW w:w="5256" w:type="dxa"/>
            <w:shd w:val="clear" w:color="auto" w:fill="EEF5FC"/>
            <w:vAlign w:val="center"/>
          </w:tcPr>
          <w:p w14:paraId="64588A86" w14:textId="77777777" w:rsidR="00AF23F3" w:rsidRDefault="00000000">
            <w:r>
              <w:rPr>
                <w:sz w:val="16"/>
              </w:rPr>
              <w:t>Column / Bar</w:t>
            </w:r>
          </w:p>
        </w:tc>
        <w:tc>
          <w:tcPr>
            <w:tcW w:w="5256" w:type="dxa"/>
            <w:shd w:val="clear" w:color="auto" w:fill="EEF5FC"/>
            <w:vAlign w:val="center"/>
          </w:tcPr>
          <w:p w14:paraId="33C732B0" w14:textId="77777777" w:rsidR="00AF23F3" w:rsidRDefault="00000000">
            <w:r>
              <w:rPr>
                <w:sz w:val="16"/>
              </w:rPr>
              <w:t>Categorical comparison.</w:t>
            </w:r>
          </w:p>
        </w:tc>
      </w:tr>
      <w:tr w:rsidR="00AF23F3" w14:paraId="1720CE6A" w14:textId="77777777">
        <w:trPr>
          <w:jc w:val="center"/>
        </w:trPr>
        <w:tc>
          <w:tcPr>
            <w:tcW w:w="5256" w:type="dxa"/>
            <w:vAlign w:val="center"/>
          </w:tcPr>
          <w:p w14:paraId="4DFA5471" w14:textId="77777777" w:rsidR="00AF23F3" w:rsidRDefault="00000000">
            <w:r>
              <w:rPr>
                <w:sz w:val="16"/>
              </w:rPr>
              <w:t>Line</w:t>
            </w:r>
          </w:p>
        </w:tc>
        <w:tc>
          <w:tcPr>
            <w:tcW w:w="5256" w:type="dxa"/>
            <w:vAlign w:val="center"/>
          </w:tcPr>
          <w:p w14:paraId="178652BD" w14:textId="77777777" w:rsidR="00AF23F3" w:rsidRDefault="00000000">
            <w:r>
              <w:rPr>
                <w:sz w:val="16"/>
              </w:rPr>
              <w:t>Time series.</w:t>
            </w:r>
          </w:p>
        </w:tc>
      </w:tr>
      <w:tr w:rsidR="00AF23F3" w14:paraId="516A6F9F" w14:textId="77777777">
        <w:trPr>
          <w:jc w:val="center"/>
        </w:trPr>
        <w:tc>
          <w:tcPr>
            <w:tcW w:w="5256" w:type="dxa"/>
            <w:shd w:val="clear" w:color="auto" w:fill="EEF5FC"/>
            <w:vAlign w:val="center"/>
          </w:tcPr>
          <w:p w14:paraId="609B835C" w14:textId="77777777" w:rsidR="00AF23F3" w:rsidRDefault="00000000">
            <w:r>
              <w:rPr>
                <w:sz w:val="16"/>
              </w:rPr>
              <w:t>Area</w:t>
            </w:r>
          </w:p>
        </w:tc>
        <w:tc>
          <w:tcPr>
            <w:tcW w:w="5256" w:type="dxa"/>
            <w:shd w:val="clear" w:color="auto" w:fill="EEF5FC"/>
            <w:vAlign w:val="center"/>
          </w:tcPr>
          <w:p w14:paraId="490B4BDE" w14:textId="77777777" w:rsidR="00AF23F3" w:rsidRDefault="00000000">
            <w:r>
              <w:rPr>
                <w:sz w:val="16"/>
              </w:rPr>
              <w:t>Time series where cumulative/volume view is appropriate.</w:t>
            </w:r>
          </w:p>
        </w:tc>
      </w:tr>
      <w:tr w:rsidR="00AF23F3" w14:paraId="0E758830" w14:textId="77777777">
        <w:trPr>
          <w:jc w:val="center"/>
        </w:trPr>
        <w:tc>
          <w:tcPr>
            <w:tcW w:w="5256" w:type="dxa"/>
            <w:vAlign w:val="center"/>
          </w:tcPr>
          <w:p w14:paraId="7B48F6C8" w14:textId="77777777" w:rsidR="00AF23F3" w:rsidRDefault="00000000">
            <w:r>
              <w:rPr>
                <w:sz w:val="16"/>
              </w:rPr>
              <w:t>Donut / Pie</w:t>
            </w:r>
          </w:p>
        </w:tc>
        <w:tc>
          <w:tcPr>
            <w:tcW w:w="5256" w:type="dxa"/>
            <w:vAlign w:val="center"/>
          </w:tcPr>
          <w:p w14:paraId="3930568F" w14:textId="77777777" w:rsidR="00AF23F3" w:rsidRDefault="00000000">
            <w:r>
              <w:rPr>
                <w:sz w:val="16"/>
              </w:rPr>
              <w:t>Small number of categories only; avoid unreadable high-cardinality use.</w:t>
            </w:r>
          </w:p>
        </w:tc>
      </w:tr>
      <w:tr w:rsidR="00AF23F3" w14:paraId="1606AF09" w14:textId="77777777">
        <w:trPr>
          <w:jc w:val="center"/>
        </w:trPr>
        <w:tc>
          <w:tcPr>
            <w:tcW w:w="5256" w:type="dxa"/>
            <w:shd w:val="clear" w:color="auto" w:fill="EEF5FC"/>
            <w:vAlign w:val="center"/>
          </w:tcPr>
          <w:p w14:paraId="4DF663EA" w14:textId="77777777" w:rsidR="00AF23F3" w:rsidRDefault="00000000">
            <w:r>
              <w:rPr>
                <w:sz w:val="16"/>
              </w:rPr>
              <w:t>Table Only</w:t>
            </w:r>
          </w:p>
        </w:tc>
        <w:tc>
          <w:tcPr>
            <w:tcW w:w="5256" w:type="dxa"/>
            <w:shd w:val="clear" w:color="auto" w:fill="EEF5FC"/>
            <w:vAlign w:val="center"/>
          </w:tcPr>
          <w:p w14:paraId="0063F6FB" w14:textId="77777777" w:rsidR="00AF23F3" w:rsidRDefault="00000000">
            <w:r>
              <w:rPr>
                <w:sz w:val="16"/>
              </w:rPr>
              <w:t>No chart.</w:t>
            </w:r>
          </w:p>
        </w:tc>
      </w:tr>
      <w:tr w:rsidR="00AF23F3" w14:paraId="70B26D1D" w14:textId="77777777">
        <w:trPr>
          <w:jc w:val="center"/>
        </w:trPr>
        <w:tc>
          <w:tcPr>
            <w:tcW w:w="5256" w:type="dxa"/>
            <w:vAlign w:val="center"/>
          </w:tcPr>
          <w:p w14:paraId="1975BA6D" w14:textId="77777777" w:rsidR="00AF23F3" w:rsidRDefault="00000000">
            <w:r>
              <w:rPr>
                <w:sz w:val="16"/>
              </w:rPr>
              <w:t>KPI Only</w:t>
            </w:r>
          </w:p>
        </w:tc>
        <w:tc>
          <w:tcPr>
            <w:tcW w:w="5256" w:type="dxa"/>
            <w:vAlign w:val="center"/>
          </w:tcPr>
          <w:p w14:paraId="547D9463" w14:textId="77777777" w:rsidR="00AF23F3" w:rsidRDefault="00000000">
            <w:r>
              <w:rPr>
                <w:sz w:val="16"/>
              </w:rPr>
              <w:t>Summary metrics where appropriate.</w:t>
            </w:r>
          </w:p>
        </w:tc>
      </w:tr>
      <w:tr w:rsidR="00AF23F3" w14:paraId="642312FF" w14:textId="77777777">
        <w:trPr>
          <w:jc w:val="center"/>
        </w:trPr>
        <w:tc>
          <w:tcPr>
            <w:tcW w:w="5256" w:type="dxa"/>
            <w:shd w:val="clear" w:color="auto" w:fill="EEF5FC"/>
            <w:vAlign w:val="center"/>
          </w:tcPr>
          <w:p w14:paraId="0810EB13" w14:textId="77777777" w:rsidR="00AF23F3" w:rsidRDefault="00000000">
            <w:r>
              <w:rPr>
                <w:sz w:val="16"/>
              </w:rPr>
              <w:t>Data Labels</w:t>
            </w:r>
          </w:p>
        </w:tc>
        <w:tc>
          <w:tcPr>
            <w:tcW w:w="5256" w:type="dxa"/>
            <w:shd w:val="clear" w:color="auto" w:fill="EEF5FC"/>
            <w:vAlign w:val="center"/>
          </w:tcPr>
          <w:p w14:paraId="0C16DCD8" w14:textId="77777777" w:rsidR="00AF23F3" w:rsidRDefault="00000000">
            <w:r>
              <w:rPr>
                <w:sz w:val="16"/>
              </w:rPr>
              <w:t>Optional.</w:t>
            </w:r>
          </w:p>
        </w:tc>
      </w:tr>
      <w:tr w:rsidR="00AF23F3" w14:paraId="667B4A4D" w14:textId="77777777">
        <w:trPr>
          <w:jc w:val="center"/>
        </w:trPr>
        <w:tc>
          <w:tcPr>
            <w:tcW w:w="5256" w:type="dxa"/>
            <w:vAlign w:val="center"/>
          </w:tcPr>
          <w:p w14:paraId="309CBA3F" w14:textId="77777777" w:rsidR="00AF23F3" w:rsidRDefault="00000000">
            <w:r>
              <w:rPr>
                <w:sz w:val="16"/>
              </w:rPr>
              <w:t>Legend</w:t>
            </w:r>
          </w:p>
        </w:tc>
        <w:tc>
          <w:tcPr>
            <w:tcW w:w="5256" w:type="dxa"/>
            <w:vAlign w:val="center"/>
          </w:tcPr>
          <w:p w14:paraId="07A1D529" w14:textId="77777777" w:rsidR="00AF23F3" w:rsidRDefault="00000000">
            <w:r>
              <w:rPr>
                <w:sz w:val="16"/>
              </w:rPr>
              <w:t>Show/hide when chart requires it.</w:t>
            </w:r>
          </w:p>
        </w:tc>
      </w:tr>
      <w:tr w:rsidR="00AF23F3" w14:paraId="42136048" w14:textId="77777777">
        <w:trPr>
          <w:jc w:val="center"/>
        </w:trPr>
        <w:tc>
          <w:tcPr>
            <w:tcW w:w="5256" w:type="dxa"/>
            <w:shd w:val="clear" w:color="auto" w:fill="EEF5FC"/>
            <w:vAlign w:val="center"/>
          </w:tcPr>
          <w:p w14:paraId="22DE65F5" w14:textId="77777777" w:rsidR="00AF23F3" w:rsidRDefault="00000000">
            <w:r>
              <w:rPr>
                <w:sz w:val="16"/>
              </w:rPr>
              <w:t>Comparison Series</w:t>
            </w:r>
          </w:p>
        </w:tc>
        <w:tc>
          <w:tcPr>
            <w:tcW w:w="5256" w:type="dxa"/>
            <w:shd w:val="clear" w:color="auto" w:fill="EEF5FC"/>
            <w:vAlign w:val="center"/>
          </w:tcPr>
          <w:p w14:paraId="48FA36C1" w14:textId="77777777" w:rsidR="00AF23F3" w:rsidRDefault="00000000">
            <w:r>
              <w:rPr>
                <w:sz w:val="16"/>
              </w:rPr>
              <w:t>Only when compatible.</w:t>
            </w:r>
          </w:p>
        </w:tc>
      </w:tr>
      <w:tr w:rsidR="00AF23F3" w14:paraId="7725756D" w14:textId="77777777">
        <w:trPr>
          <w:jc w:val="center"/>
        </w:trPr>
        <w:tc>
          <w:tcPr>
            <w:tcW w:w="5256" w:type="dxa"/>
            <w:vAlign w:val="center"/>
          </w:tcPr>
          <w:p w14:paraId="7C617FA5" w14:textId="77777777" w:rsidR="00AF23F3" w:rsidRDefault="00000000">
            <w:r>
              <w:rPr>
                <w:sz w:val="16"/>
              </w:rPr>
              <w:t>Invalid combination</w:t>
            </w:r>
          </w:p>
        </w:tc>
        <w:tc>
          <w:tcPr>
            <w:tcW w:w="5256" w:type="dxa"/>
            <w:vAlign w:val="center"/>
          </w:tcPr>
          <w:p w14:paraId="436AE6CF" w14:textId="77777777" w:rsidR="00AF23F3" w:rsidRDefault="00000000">
            <w:r>
              <w:rPr>
                <w:sz w:val="16"/>
              </w:rPr>
              <w:t>Disable chart types that cannot represent selected data rather than rendering misleading output.</w:t>
            </w:r>
          </w:p>
        </w:tc>
      </w:tr>
    </w:tbl>
    <w:p w14:paraId="7316DBD1" w14:textId="77777777" w:rsidR="00AF23F3" w:rsidRDefault="00AF23F3"/>
    <w:p w14:paraId="4EFBDF7B" w14:textId="77777777" w:rsidR="00AF23F3" w:rsidRDefault="00000000">
      <w:pPr>
        <w:pStyle w:val="Heading1"/>
      </w:pPr>
      <w:r>
        <w:t>16. Metric Definition Examples</w:t>
      </w:r>
    </w:p>
    <w:tbl>
      <w:tblPr>
        <w:tblStyle w:val="TableGrid"/>
        <w:tblW w:w="0" w:type="auto"/>
        <w:jc w:val="center"/>
        <w:tblLook w:val="04A0" w:firstRow="1" w:lastRow="0" w:firstColumn="1" w:lastColumn="0" w:noHBand="0" w:noVBand="1"/>
      </w:tblPr>
      <w:tblGrid>
        <w:gridCol w:w="5251"/>
        <w:gridCol w:w="5251"/>
      </w:tblGrid>
      <w:tr w:rsidR="00AF23F3" w14:paraId="68E4EEAC" w14:textId="77777777">
        <w:trPr>
          <w:jc w:val="center"/>
        </w:trPr>
        <w:tc>
          <w:tcPr>
            <w:tcW w:w="5256" w:type="dxa"/>
            <w:shd w:val="clear" w:color="auto" w:fill="073B78"/>
            <w:vAlign w:val="center"/>
          </w:tcPr>
          <w:p w14:paraId="2FB94395" w14:textId="77777777" w:rsidR="00AF23F3" w:rsidRDefault="00000000">
            <w:r>
              <w:rPr>
                <w:b/>
                <w:color w:val="FFFFFF"/>
                <w:sz w:val="16"/>
              </w:rPr>
              <w:t>Metric</w:t>
            </w:r>
          </w:p>
        </w:tc>
        <w:tc>
          <w:tcPr>
            <w:tcW w:w="5256" w:type="dxa"/>
            <w:shd w:val="clear" w:color="auto" w:fill="073B78"/>
            <w:vAlign w:val="center"/>
          </w:tcPr>
          <w:p w14:paraId="7162730F" w14:textId="77777777" w:rsidR="00AF23F3" w:rsidRDefault="00000000">
            <w:r>
              <w:rPr>
                <w:b/>
                <w:color w:val="FFFFFF"/>
                <w:sz w:val="16"/>
              </w:rPr>
              <w:t>Definition guidance</w:t>
            </w:r>
          </w:p>
        </w:tc>
      </w:tr>
      <w:tr w:rsidR="00AF23F3" w14:paraId="6E5FFDDD" w14:textId="77777777">
        <w:trPr>
          <w:jc w:val="center"/>
        </w:trPr>
        <w:tc>
          <w:tcPr>
            <w:tcW w:w="5256" w:type="dxa"/>
            <w:vAlign w:val="center"/>
          </w:tcPr>
          <w:p w14:paraId="31A52FCD" w14:textId="77777777" w:rsidR="00AF23F3" w:rsidRDefault="00000000">
            <w:r>
              <w:rPr>
                <w:sz w:val="16"/>
              </w:rPr>
              <w:t>Total Revenue</w:t>
            </w:r>
          </w:p>
        </w:tc>
        <w:tc>
          <w:tcPr>
            <w:tcW w:w="5256" w:type="dxa"/>
            <w:vAlign w:val="center"/>
          </w:tcPr>
          <w:p w14:paraId="292793DB" w14:textId="77777777" w:rsidR="00AF23F3" w:rsidRDefault="00000000">
            <w:r>
              <w:rPr>
                <w:sz w:val="16"/>
              </w:rPr>
              <w:t>Define whether collected payments, invoiced revenue or recognized revenue; use one labeled definition consistently.</w:t>
            </w:r>
          </w:p>
        </w:tc>
      </w:tr>
      <w:tr w:rsidR="00AF23F3" w14:paraId="76D1701B" w14:textId="77777777">
        <w:trPr>
          <w:jc w:val="center"/>
        </w:trPr>
        <w:tc>
          <w:tcPr>
            <w:tcW w:w="5256" w:type="dxa"/>
            <w:shd w:val="clear" w:color="auto" w:fill="EEF5FC"/>
            <w:vAlign w:val="center"/>
          </w:tcPr>
          <w:p w14:paraId="739B0829" w14:textId="77777777" w:rsidR="00AF23F3" w:rsidRDefault="00000000">
            <w:r>
              <w:rPr>
                <w:sz w:val="16"/>
              </w:rPr>
              <w:t>Payments Received</w:t>
            </w:r>
          </w:p>
        </w:tc>
        <w:tc>
          <w:tcPr>
            <w:tcW w:w="5256" w:type="dxa"/>
            <w:shd w:val="clear" w:color="auto" w:fill="EEF5FC"/>
            <w:vAlign w:val="center"/>
          </w:tcPr>
          <w:p w14:paraId="1D94F6EC" w14:textId="77777777" w:rsidR="00AF23F3" w:rsidRDefault="00000000">
            <w:r>
              <w:rPr>
                <w:sz w:val="16"/>
              </w:rPr>
              <w:t>Successful payment amounts in selected period, net/gross treatment defined.</w:t>
            </w:r>
          </w:p>
        </w:tc>
      </w:tr>
      <w:tr w:rsidR="00AF23F3" w14:paraId="203C5A17" w14:textId="77777777">
        <w:trPr>
          <w:jc w:val="center"/>
        </w:trPr>
        <w:tc>
          <w:tcPr>
            <w:tcW w:w="5256" w:type="dxa"/>
            <w:vAlign w:val="center"/>
          </w:tcPr>
          <w:p w14:paraId="5BC6BABC" w14:textId="77777777" w:rsidR="00AF23F3" w:rsidRDefault="00000000">
            <w:r>
              <w:rPr>
                <w:sz w:val="16"/>
              </w:rPr>
              <w:t>Outstanding Invoices</w:t>
            </w:r>
          </w:p>
        </w:tc>
        <w:tc>
          <w:tcPr>
            <w:tcW w:w="5256" w:type="dxa"/>
            <w:vAlign w:val="center"/>
          </w:tcPr>
          <w:p w14:paraId="71F6B2F5" w14:textId="77777777" w:rsidR="00AF23F3" w:rsidRDefault="00000000">
            <w:r>
              <w:rPr>
                <w:sz w:val="16"/>
              </w:rPr>
              <w:t>Open invoice balance as of report end/current date according to report definition.</w:t>
            </w:r>
          </w:p>
        </w:tc>
      </w:tr>
      <w:tr w:rsidR="00AF23F3" w14:paraId="04A9C660" w14:textId="77777777">
        <w:trPr>
          <w:jc w:val="center"/>
        </w:trPr>
        <w:tc>
          <w:tcPr>
            <w:tcW w:w="5256" w:type="dxa"/>
            <w:shd w:val="clear" w:color="auto" w:fill="EEF5FC"/>
            <w:vAlign w:val="center"/>
          </w:tcPr>
          <w:p w14:paraId="4658EC36" w14:textId="77777777" w:rsidR="00AF23F3" w:rsidRDefault="00000000">
            <w:r>
              <w:rPr>
                <w:sz w:val="16"/>
              </w:rPr>
              <w:t>New Clients</w:t>
            </w:r>
          </w:p>
        </w:tc>
        <w:tc>
          <w:tcPr>
            <w:tcW w:w="5256" w:type="dxa"/>
            <w:shd w:val="clear" w:color="auto" w:fill="EEF5FC"/>
            <w:vAlign w:val="center"/>
          </w:tcPr>
          <w:p w14:paraId="5C6AB4DF" w14:textId="77777777" w:rsidR="00AF23F3" w:rsidRDefault="00000000">
            <w:r>
              <w:rPr>
                <w:sz w:val="16"/>
              </w:rPr>
              <w:t>Clients created/onboarded in selected range according to one documented event.</w:t>
            </w:r>
          </w:p>
        </w:tc>
      </w:tr>
      <w:tr w:rsidR="00AF23F3" w14:paraId="708947BF" w14:textId="77777777">
        <w:trPr>
          <w:jc w:val="center"/>
        </w:trPr>
        <w:tc>
          <w:tcPr>
            <w:tcW w:w="5256" w:type="dxa"/>
            <w:vAlign w:val="center"/>
          </w:tcPr>
          <w:p w14:paraId="002C11EB" w14:textId="77777777" w:rsidR="00AF23F3" w:rsidRDefault="00000000">
            <w:r>
              <w:rPr>
                <w:sz w:val="16"/>
              </w:rPr>
              <w:t>Client Retention</w:t>
            </w:r>
          </w:p>
        </w:tc>
        <w:tc>
          <w:tcPr>
            <w:tcW w:w="5256" w:type="dxa"/>
            <w:vAlign w:val="center"/>
          </w:tcPr>
          <w:p w14:paraId="35B80AF6" w14:textId="77777777" w:rsidR="00AF23F3" w:rsidRDefault="00000000">
            <w:r>
              <w:rPr>
                <w:sz w:val="16"/>
              </w:rPr>
              <w:t>Define eligible starting cohort and retained condition; display formula/help tooltip.</w:t>
            </w:r>
          </w:p>
        </w:tc>
      </w:tr>
      <w:tr w:rsidR="00AF23F3" w14:paraId="0D99AD46" w14:textId="77777777">
        <w:trPr>
          <w:jc w:val="center"/>
        </w:trPr>
        <w:tc>
          <w:tcPr>
            <w:tcW w:w="5256" w:type="dxa"/>
            <w:shd w:val="clear" w:color="auto" w:fill="EEF5FC"/>
            <w:vAlign w:val="center"/>
          </w:tcPr>
          <w:p w14:paraId="5D926472" w14:textId="77777777" w:rsidR="00AF23F3" w:rsidRDefault="00000000">
            <w:r>
              <w:rPr>
                <w:sz w:val="16"/>
              </w:rPr>
              <w:t>Returns Filed</w:t>
            </w:r>
          </w:p>
        </w:tc>
        <w:tc>
          <w:tcPr>
            <w:tcW w:w="5256" w:type="dxa"/>
            <w:shd w:val="clear" w:color="auto" w:fill="EEF5FC"/>
            <w:vAlign w:val="center"/>
          </w:tcPr>
          <w:p w14:paraId="54243F35" w14:textId="77777777" w:rsidR="00AF23F3" w:rsidRDefault="00000000">
            <w:r>
              <w:rPr>
                <w:sz w:val="16"/>
              </w:rPr>
              <w:t>Returns with filing event in selected range.</w:t>
            </w:r>
          </w:p>
        </w:tc>
      </w:tr>
      <w:tr w:rsidR="00AF23F3" w14:paraId="23B0EFD7" w14:textId="77777777">
        <w:trPr>
          <w:jc w:val="center"/>
        </w:trPr>
        <w:tc>
          <w:tcPr>
            <w:tcW w:w="5256" w:type="dxa"/>
            <w:vAlign w:val="center"/>
          </w:tcPr>
          <w:p w14:paraId="5B9901D0" w14:textId="77777777" w:rsidR="00AF23F3" w:rsidRDefault="00000000">
            <w:r>
              <w:rPr>
                <w:sz w:val="16"/>
              </w:rPr>
              <w:t>Lead Conversion</w:t>
            </w:r>
          </w:p>
        </w:tc>
        <w:tc>
          <w:tcPr>
            <w:tcW w:w="5256" w:type="dxa"/>
            <w:vAlign w:val="center"/>
          </w:tcPr>
          <w:p w14:paraId="17E768EC" w14:textId="77777777" w:rsidR="00AF23F3" w:rsidRDefault="00000000">
            <w:r>
              <w:rPr>
                <w:sz w:val="16"/>
              </w:rPr>
              <w:t>Define conversion event (e.g. lead became client) and denominator.</w:t>
            </w:r>
          </w:p>
        </w:tc>
      </w:tr>
      <w:tr w:rsidR="00AF23F3" w14:paraId="25DC46E4" w14:textId="77777777">
        <w:trPr>
          <w:jc w:val="center"/>
        </w:trPr>
        <w:tc>
          <w:tcPr>
            <w:tcW w:w="5256" w:type="dxa"/>
            <w:shd w:val="clear" w:color="auto" w:fill="EEF5FC"/>
            <w:vAlign w:val="center"/>
          </w:tcPr>
          <w:p w14:paraId="55EDD73B" w14:textId="77777777" w:rsidR="00AF23F3" w:rsidRDefault="00000000">
            <w:r>
              <w:rPr>
                <w:sz w:val="16"/>
              </w:rPr>
              <w:t>Email Open Rate</w:t>
            </w:r>
          </w:p>
        </w:tc>
        <w:tc>
          <w:tcPr>
            <w:tcW w:w="5256" w:type="dxa"/>
            <w:shd w:val="clear" w:color="auto" w:fill="EEF5FC"/>
            <w:vAlign w:val="center"/>
          </w:tcPr>
          <w:p w14:paraId="2066E141" w14:textId="77777777" w:rsidR="00AF23F3" w:rsidRDefault="00000000">
            <w:r>
              <w:rPr>
                <w:sz w:val="16"/>
              </w:rPr>
              <w:t>Provider-tracked unique opens / delivered emails; label as directional due to privacy protections.</w:t>
            </w:r>
          </w:p>
        </w:tc>
      </w:tr>
      <w:tr w:rsidR="00AF23F3" w14:paraId="6C1CCD2A" w14:textId="77777777">
        <w:trPr>
          <w:jc w:val="center"/>
        </w:trPr>
        <w:tc>
          <w:tcPr>
            <w:tcW w:w="5256" w:type="dxa"/>
            <w:vAlign w:val="center"/>
          </w:tcPr>
          <w:p w14:paraId="0E986F39" w14:textId="77777777" w:rsidR="00AF23F3" w:rsidRDefault="00000000">
            <w:r>
              <w:rPr>
                <w:sz w:val="16"/>
              </w:rPr>
              <w:t>Team Productivity</w:t>
            </w:r>
          </w:p>
        </w:tc>
        <w:tc>
          <w:tcPr>
            <w:tcW w:w="5256" w:type="dxa"/>
            <w:vAlign w:val="center"/>
          </w:tcPr>
          <w:p w14:paraId="08EFA1BF" w14:textId="77777777" w:rsidR="00AF23F3" w:rsidRDefault="00000000">
            <w:r>
              <w:rPr>
                <w:sz w:val="16"/>
              </w:rPr>
              <w:t>Use transparent operational metrics; do not create opaque employee scores.</w:t>
            </w:r>
          </w:p>
        </w:tc>
      </w:tr>
    </w:tbl>
    <w:p w14:paraId="27F7A79D" w14:textId="77777777" w:rsidR="00AF23F3" w:rsidRDefault="00AF23F3"/>
    <w:p w14:paraId="62E60654" w14:textId="77777777" w:rsidR="00AF23F3" w:rsidRDefault="00000000">
      <w:pPr>
        <w:pStyle w:val="Heading1"/>
      </w:pPr>
      <w:r>
        <w:t>17. Permissions &amp; Data Privacy</w:t>
      </w:r>
    </w:p>
    <w:tbl>
      <w:tblPr>
        <w:tblStyle w:val="TableGrid"/>
        <w:tblW w:w="0" w:type="auto"/>
        <w:jc w:val="center"/>
        <w:tblLook w:val="04A0" w:firstRow="1" w:lastRow="0" w:firstColumn="1" w:lastColumn="0" w:noHBand="0" w:noVBand="1"/>
      </w:tblPr>
      <w:tblGrid>
        <w:gridCol w:w="5251"/>
        <w:gridCol w:w="5251"/>
      </w:tblGrid>
      <w:tr w:rsidR="00AF23F3" w14:paraId="538347F8" w14:textId="77777777">
        <w:trPr>
          <w:jc w:val="center"/>
        </w:trPr>
        <w:tc>
          <w:tcPr>
            <w:tcW w:w="5256" w:type="dxa"/>
            <w:shd w:val="clear" w:color="auto" w:fill="073B78"/>
            <w:vAlign w:val="center"/>
          </w:tcPr>
          <w:p w14:paraId="2D8DAB9E" w14:textId="77777777" w:rsidR="00AF23F3" w:rsidRDefault="00000000">
            <w:r>
              <w:rPr>
                <w:b/>
                <w:color w:val="FFFFFF"/>
                <w:sz w:val="16"/>
              </w:rPr>
              <w:t>Permission</w:t>
            </w:r>
          </w:p>
        </w:tc>
        <w:tc>
          <w:tcPr>
            <w:tcW w:w="5256" w:type="dxa"/>
            <w:shd w:val="clear" w:color="auto" w:fill="073B78"/>
            <w:vAlign w:val="center"/>
          </w:tcPr>
          <w:p w14:paraId="2EFDA3D7" w14:textId="77777777" w:rsidR="00AF23F3" w:rsidRDefault="00000000">
            <w:r>
              <w:rPr>
                <w:b/>
                <w:color w:val="FFFFFF"/>
                <w:sz w:val="16"/>
              </w:rPr>
              <w:t>Controls</w:t>
            </w:r>
          </w:p>
        </w:tc>
      </w:tr>
      <w:tr w:rsidR="00AF23F3" w14:paraId="5550A5B1" w14:textId="77777777">
        <w:trPr>
          <w:jc w:val="center"/>
        </w:trPr>
        <w:tc>
          <w:tcPr>
            <w:tcW w:w="5256" w:type="dxa"/>
            <w:vAlign w:val="center"/>
          </w:tcPr>
          <w:p w14:paraId="6E6CDF44" w14:textId="77777777" w:rsidR="00AF23F3" w:rsidRDefault="00000000">
            <w:r>
              <w:rPr>
                <w:sz w:val="16"/>
              </w:rPr>
              <w:t>View Reports</w:t>
            </w:r>
          </w:p>
        </w:tc>
        <w:tc>
          <w:tcPr>
            <w:tcW w:w="5256" w:type="dxa"/>
            <w:vAlign w:val="center"/>
          </w:tcPr>
          <w:p w14:paraId="61BE1C4D" w14:textId="77777777" w:rsidR="00AF23F3" w:rsidRDefault="00000000">
            <w:r>
              <w:rPr>
                <w:sz w:val="16"/>
              </w:rPr>
              <w:t>Open permitted report categories.</w:t>
            </w:r>
          </w:p>
        </w:tc>
      </w:tr>
      <w:tr w:rsidR="00AF23F3" w14:paraId="7C9605DE" w14:textId="77777777">
        <w:trPr>
          <w:jc w:val="center"/>
        </w:trPr>
        <w:tc>
          <w:tcPr>
            <w:tcW w:w="5256" w:type="dxa"/>
            <w:shd w:val="clear" w:color="auto" w:fill="EEF5FC"/>
            <w:vAlign w:val="center"/>
          </w:tcPr>
          <w:p w14:paraId="11F14A79" w14:textId="77777777" w:rsidR="00AF23F3" w:rsidRDefault="00000000">
            <w:r>
              <w:rPr>
                <w:sz w:val="16"/>
              </w:rPr>
              <w:t>View Financial Reports</w:t>
            </w:r>
          </w:p>
        </w:tc>
        <w:tc>
          <w:tcPr>
            <w:tcW w:w="5256" w:type="dxa"/>
            <w:shd w:val="clear" w:color="auto" w:fill="EEF5FC"/>
            <w:vAlign w:val="center"/>
          </w:tcPr>
          <w:p w14:paraId="70C2CF42" w14:textId="77777777" w:rsidR="00AF23F3" w:rsidRDefault="00000000">
            <w:r>
              <w:rPr>
                <w:sz w:val="16"/>
              </w:rPr>
              <w:t>Revenue, invoices, payments and financial details.</w:t>
            </w:r>
          </w:p>
        </w:tc>
      </w:tr>
      <w:tr w:rsidR="00AF23F3" w14:paraId="50482088" w14:textId="77777777">
        <w:trPr>
          <w:jc w:val="center"/>
        </w:trPr>
        <w:tc>
          <w:tcPr>
            <w:tcW w:w="5256" w:type="dxa"/>
            <w:vAlign w:val="center"/>
          </w:tcPr>
          <w:p w14:paraId="226C0F42" w14:textId="77777777" w:rsidR="00AF23F3" w:rsidRDefault="00000000">
            <w:r>
              <w:rPr>
                <w:sz w:val="16"/>
              </w:rPr>
              <w:t>View Tax Reports</w:t>
            </w:r>
          </w:p>
        </w:tc>
        <w:tc>
          <w:tcPr>
            <w:tcW w:w="5256" w:type="dxa"/>
            <w:vAlign w:val="center"/>
          </w:tcPr>
          <w:p w14:paraId="26922953" w14:textId="77777777" w:rsidR="00AF23F3" w:rsidRDefault="00000000">
            <w:r>
              <w:rPr>
                <w:sz w:val="16"/>
              </w:rPr>
              <w:t>Tax return operational data.</w:t>
            </w:r>
          </w:p>
        </w:tc>
      </w:tr>
      <w:tr w:rsidR="00AF23F3" w14:paraId="731E1F6D" w14:textId="77777777">
        <w:trPr>
          <w:jc w:val="center"/>
        </w:trPr>
        <w:tc>
          <w:tcPr>
            <w:tcW w:w="5256" w:type="dxa"/>
            <w:shd w:val="clear" w:color="auto" w:fill="EEF5FC"/>
            <w:vAlign w:val="center"/>
          </w:tcPr>
          <w:p w14:paraId="7A14D0E7" w14:textId="77777777" w:rsidR="00AF23F3" w:rsidRDefault="00000000">
            <w:r>
              <w:rPr>
                <w:sz w:val="16"/>
              </w:rPr>
              <w:t>View Payroll Reports</w:t>
            </w:r>
          </w:p>
        </w:tc>
        <w:tc>
          <w:tcPr>
            <w:tcW w:w="5256" w:type="dxa"/>
            <w:shd w:val="clear" w:color="auto" w:fill="EEF5FC"/>
            <w:vAlign w:val="center"/>
          </w:tcPr>
          <w:p w14:paraId="0B9F2369" w14:textId="77777777" w:rsidR="00AF23F3" w:rsidRDefault="00000000">
            <w:r>
              <w:rPr>
                <w:sz w:val="16"/>
              </w:rPr>
              <w:t>Payroll reporting data.</w:t>
            </w:r>
          </w:p>
        </w:tc>
      </w:tr>
      <w:tr w:rsidR="00AF23F3" w14:paraId="305F213E" w14:textId="77777777">
        <w:trPr>
          <w:jc w:val="center"/>
        </w:trPr>
        <w:tc>
          <w:tcPr>
            <w:tcW w:w="5256" w:type="dxa"/>
            <w:vAlign w:val="center"/>
          </w:tcPr>
          <w:p w14:paraId="65A87FD9" w14:textId="77777777" w:rsidR="00AF23F3" w:rsidRDefault="00000000">
            <w:r>
              <w:rPr>
                <w:sz w:val="16"/>
              </w:rPr>
              <w:t>View Team Reports</w:t>
            </w:r>
          </w:p>
        </w:tc>
        <w:tc>
          <w:tcPr>
            <w:tcW w:w="5256" w:type="dxa"/>
            <w:vAlign w:val="center"/>
          </w:tcPr>
          <w:p w14:paraId="0C3D8D37" w14:textId="77777777" w:rsidR="00AF23F3" w:rsidRDefault="00000000">
            <w:r>
              <w:rPr>
                <w:sz w:val="16"/>
              </w:rPr>
              <w:t>Staff productivity/workload.</w:t>
            </w:r>
          </w:p>
        </w:tc>
      </w:tr>
      <w:tr w:rsidR="00AF23F3" w14:paraId="05F8EEF3" w14:textId="77777777">
        <w:trPr>
          <w:jc w:val="center"/>
        </w:trPr>
        <w:tc>
          <w:tcPr>
            <w:tcW w:w="5256" w:type="dxa"/>
            <w:shd w:val="clear" w:color="auto" w:fill="EEF5FC"/>
            <w:vAlign w:val="center"/>
          </w:tcPr>
          <w:p w14:paraId="4C8B0C15" w14:textId="77777777" w:rsidR="00AF23F3" w:rsidRDefault="00000000">
            <w:r>
              <w:rPr>
                <w:sz w:val="16"/>
              </w:rPr>
              <w:lastRenderedPageBreak/>
              <w:t>Create Custom Reports</w:t>
            </w:r>
          </w:p>
        </w:tc>
        <w:tc>
          <w:tcPr>
            <w:tcW w:w="5256" w:type="dxa"/>
            <w:shd w:val="clear" w:color="auto" w:fill="EEF5FC"/>
            <w:vAlign w:val="center"/>
          </w:tcPr>
          <w:p w14:paraId="0D5B6330" w14:textId="77777777" w:rsidR="00AF23F3" w:rsidRDefault="00000000">
            <w:r>
              <w:rPr>
                <w:sz w:val="16"/>
              </w:rPr>
              <w:t>Use builder.</w:t>
            </w:r>
          </w:p>
        </w:tc>
      </w:tr>
      <w:tr w:rsidR="00AF23F3" w14:paraId="5F6DEAAC" w14:textId="77777777">
        <w:trPr>
          <w:jc w:val="center"/>
        </w:trPr>
        <w:tc>
          <w:tcPr>
            <w:tcW w:w="5256" w:type="dxa"/>
            <w:vAlign w:val="center"/>
          </w:tcPr>
          <w:p w14:paraId="39F390D5" w14:textId="77777777" w:rsidR="00AF23F3" w:rsidRDefault="00000000">
            <w:r>
              <w:rPr>
                <w:sz w:val="16"/>
              </w:rPr>
              <w:t>Save / Share Reports</w:t>
            </w:r>
          </w:p>
        </w:tc>
        <w:tc>
          <w:tcPr>
            <w:tcW w:w="5256" w:type="dxa"/>
            <w:vAlign w:val="center"/>
          </w:tcPr>
          <w:p w14:paraId="500809D4" w14:textId="77777777" w:rsidR="00AF23F3" w:rsidRDefault="00000000">
            <w:r>
              <w:rPr>
                <w:sz w:val="16"/>
              </w:rPr>
              <w:t>Create saved definitions and company/role sharing.</w:t>
            </w:r>
          </w:p>
        </w:tc>
      </w:tr>
      <w:tr w:rsidR="00AF23F3" w14:paraId="4AF74954" w14:textId="77777777">
        <w:trPr>
          <w:jc w:val="center"/>
        </w:trPr>
        <w:tc>
          <w:tcPr>
            <w:tcW w:w="5256" w:type="dxa"/>
            <w:shd w:val="clear" w:color="auto" w:fill="EEF5FC"/>
            <w:vAlign w:val="center"/>
          </w:tcPr>
          <w:p w14:paraId="16D0AE77" w14:textId="77777777" w:rsidR="00AF23F3" w:rsidRDefault="00000000">
            <w:r>
              <w:rPr>
                <w:sz w:val="16"/>
              </w:rPr>
              <w:t>Schedule Reports</w:t>
            </w:r>
          </w:p>
        </w:tc>
        <w:tc>
          <w:tcPr>
            <w:tcW w:w="5256" w:type="dxa"/>
            <w:shd w:val="clear" w:color="auto" w:fill="EEF5FC"/>
            <w:vAlign w:val="center"/>
          </w:tcPr>
          <w:p w14:paraId="5EC1C6DF" w14:textId="77777777" w:rsidR="00AF23F3" w:rsidRDefault="00000000">
            <w:r>
              <w:rPr>
                <w:sz w:val="16"/>
              </w:rPr>
              <w:t>Create/edit schedules.</w:t>
            </w:r>
          </w:p>
        </w:tc>
      </w:tr>
      <w:tr w:rsidR="00AF23F3" w14:paraId="6BD786AF" w14:textId="77777777">
        <w:trPr>
          <w:jc w:val="center"/>
        </w:trPr>
        <w:tc>
          <w:tcPr>
            <w:tcW w:w="5256" w:type="dxa"/>
            <w:vAlign w:val="center"/>
          </w:tcPr>
          <w:p w14:paraId="0BC50013" w14:textId="77777777" w:rsidR="00AF23F3" w:rsidRDefault="00000000">
            <w:r>
              <w:rPr>
                <w:sz w:val="16"/>
              </w:rPr>
              <w:t>Export Reports</w:t>
            </w:r>
          </w:p>
        </w:tc>
        <w:tc>
          <w:tcPr>
            <w:tcW w:w="5256" w:type="dxa"/>
            <w:vAlign w:val="center"/>
          </w:tcPr>
          <w:p w14:paraId="1FA0833D" w14:textId="77777777" w:rsidR="00AF23F3" w:rsidRDefault="00000000">
            <w:r>
              <w:rPr>
                <w:sz w:val="16"/>
              </w:rPr>
              <w:t>Download report data.</w:t>
            </w:r>
          </w:p>
        </w:tc>
      </w:tr>
      <w:tr w:rsidR="00AF23F3" w14:paraId="36DE2DBE" w14:textId="77777777">
        <w:trPr>
          <w:jc w:val="center"/>
        </w:trPr>
        <w:tc>
          <w:tcPr>
            <w:tcW w:w="5256" w:type="dxa"/>
            <w:shd w:val="clear" w:color="auto" w:fill="EEF5FC"/>
            <w:vAlign w:val="center"/>
          </w:tcPr>
          <w:p w14:paraId="4656EB5F" w14:textId="77777777" w:rsidR="00AF23F3" w:rsidRDefault="00000000">
            <w:r>
              <w:rPr>
                <w:sz w:val="16"/>
              </w:rPr>
              <w:t>Manage Report Schedules</w:t>
            </w:r>
          </w:p>
        </w:tc>
        <w:tc>
          <w:tcPr>
            <w:tcW w:w="5256" w:type="dxa"/>
            <w:shd w:val="clear" w:color="auto" w:fill="EEF5FC"/>
            <w:vAlign w:val="center"/>
          </w:tcPr>
          <w:p w14:paraId="0F9088D6" w14:textId="77777777" w:rsidR="00AF23F3" w:rsidRDefault="00000000">
            <w:r>
              <w:rPr>
                <w:sz w:val="16"/>
              </w:rPr>
              <w:t>Edit/pause/delete schedules created by others where authorized.</w:t>
            </w:r>
          </w:p>
        </w:tc>
      </w:tr>
    </w:tbl>
    <w:p w14:paraId="048DAE1D" w14:textId="77777777" w:rsidR="00AF23F3" w:rsidRDefault="00AF23F3"/>
    <w:p w14:paraId="4A5D4B14" w14:textId="77777777" w:rsidR="00AF23F3" w:rsidRDefault="00000000">
      <w:pPr>
        <w:pStyle w:val="ListBullet"/>
        <w:spacing w:after="24"/>
      </w:pPr>
      <w:r>
        <w:t>Apply field-level restrictions when a user can view a report category but should not see specific sensitive columns.</w:t>
      </w:r>
    </w:p>
    <w:p w14:paraId="78160F1C" w14:textId="77777777" w:rsidR="00AF23F3" w:rsidRDefault="00000000">
      <w:pPr>
        <w:pStyle w:val="ListBullet"/>
        <w:spacing w:after="24"/>
      </w:pPr>
      <w:r>
        <w:t>Client SSNs, bank/account credentials, passwords, access tokens and similarly sensitive values must not be available as report fields.</w:t>
      </w:r>
    </w:p>
    <w:p w14:paraId="014EA501" w14:textId="77777777" w:rsidR="00AF23F3" w:rsidRDefault="00000000">
      <w:pPr>
        <w:pStyle w:val="ListBullet"/>
        <w:spacing w:after="24"/>
      </w:pPr>
      <w:r>
        <w:t>Audit sensitive exports, schedule changes, sharing changes and administrative access where required by the final Firmvra security architecture/WISP.</w:t>
      </w:r>
    </w:p>
    <w:p w14:paraId="411CC632" w14:textId="77777777" w:rsidR="00AF23F3" w:rsidRDefault="00000000">
      <w:pPr>
        <w:pStyle w:val="Heading1"/>
      </w:pPr>
      <w:r>
        <w:t>18. Empty, Loading &amp; Error States</w:t>
      </w:r>
    </w:p>
    <w:tbl>
      <w:tblPr>
        <w:tblStyle w:val="TableGrid"/>
        <w:tblW w:w="0" w:type="auto"/>
        <w:jc w:val="center"/>
        <w:tblLook w:val="04A0" w:firstRow="1" w:lastRow="0" w:firstColumn="1" w:lastColumn="0" w:noHBand="0" w:noVBand="1"/>
      </w:tblPr>
      <w:tblGrid>
        <w:gridCol w:w="5251"/>
        <w:gridCol w:w="5251"/>
      </w:tblGrid>
      <w:tr w:rsidR="00AF23F3" w14:paraId="12A68972" w14:textId="77777777">
        <w:trPr>
          <w:jc w:val="center"/>
        </w:trPr>
        <w:tc>
          <w:tcPr>
            <w:tcW w:w="5256" w:type="dxa"/>
            <w:shd w:val="clear" w:color="auto" w:fill="073B78"/>
            <w:vAlign w:val="center"/>
          </w:tcPr>
          <w:p w14:paraId="07EC33CD" w14:textId="77777777" w:rsidR="00AF23F3" w:rsidRDefault="00000000">
            <w:r>
              <w:rPr>
                <w:b/>
                <w:color w:val="FFFFFF"/>
                <w:sz w:val="16"/>
              </w:rPr>
              <w:t>State</w:t>
            </w:r>
          </w:p>
        </w:tc>
        <w:tc>
          <w:tcPr>
            <w:tcW w:w="5256" w:type="dxa"/>
            <w:shd w:val="clear" w:color="auto" w:fill="073B78"/>
            <w:vAlign w:val="center"/>
          </w:tcPr>
          <w:p w14:paraId="0B8BF0EE" w14:textId="77777777" w:rsidR="00AF23F3" w:rsidRDefault="00000000">
            <w:r>
              <w:rPr>
                <w:b/>
                <w:color w:val="FFFFFF"/>
                <w:sz w:val="16"/>
              </w:rPr>
              <w:t>Expected behavior</w:t>
            </w:r>
          </w:p>
        </w:tc>
      </w:tr>
      <w:tr w:rsidR="00AF23F3" w14:paraId="493EB51F" w14:textId="77777777">
        <w:trPr>
          <w:jc w:val="center"/>
        </w:trPr>
        <w:tc>
          <w:tcPr>
            <w:tcW w:w="5256" w:type="dxa"/>
            <w:vAlign w:val="center"/>
          </w:tcPr>
          <w:p w14:paraId="19F3899F" w14:textId="77777777" w:rsidR="00AF23F3" w:rsidRDefault="00000000">
            <w:r>
              <w:rPr>
                <w:sz w:val="16"/>
              </w:rPr>
              <w:t>Loading</w:t>
            </w:r>
          </w:p>
        </w:tc>
        <w:tc>
          <w:tcPr>
            <w:tcW w:w="5256" w:type="dxa"/>
            <w:vAlign w:val="center"/>
          </w:tcPr>
          <w:p w14:paraId="2EF35CDF" w14:textId="77777777" w:rsidR="00AF23F3" w:rsidRDefault="00000000">
            <w:r>
              <w:rPr>
                <w:sz w:val="16"/>
              </w:rPr>
              <w:t>Skeleton/progress state; prevent duplicate Run/Export actions.</w:t>
            </w:r>
          </w:p>
        </w:tc>
      </w:tr>
      <w:tr w:rsidR="00AF23F3" w14:paraId="763CDB6A" w14:textId="77777777">
        <w:trPr>
          <w:jc w:val="center"/>
        </w:trPr>
        <w:tc>
          <w:tcPr>
            <w:tcW w:w="5256" w:type="dxa"/>
            <w:shd w:val="clear" w:color="auto" w:fill="EEF5FC"/>
            <w:vAlign w:val="center"/>
          </w:tcPr>
          <w:p w14:paraId="05B74580" w14:textId="77777777" w:rsidR="00AF23F3" w:rsidRDefault="00000000">
            <w:r>
              <w:rPr>
                <w:sz w:val="16"/>
              </w:rPr>
              <w:t>No data</w:t>
            </w:r>
          </w:p>
        </w:tc>
        <w:tc>
          <w:tcPr>
            <w:tcW w:w="5256" w:type="dxa"/>
            <w:shd w:val="clear" w:color="auto" w:fill="EEF5FC"/>
            <w:vAlign w:val="center"/>
          </w:tcPr>
          <w:p w14:paraId="62F1EDCE" w14:textId="77777777" w:rsidR="00AF23F3" w:rsidRDefault="00000000">
            <w:r>
              <w:rPr>
                <w:sz w:val="16"/>
              </w:rPr>
              <w:t>Explain no records match selected range/filters; offer Clear Filters where appropriate.</w:t>
            </w:r>
          </w:p>
        </w:tc>
      </w:tr>
      <w:tr w:rsidR="00AF23F3" w14:paraId="43843657" w14:textId="77777777">
        <w:trPr>
          <w:jc w:val="center"/>
        </w:trPr>
        <w:tc>
          <w:tcPr>
            <w:tcW w:w="5256" w:type="dxa"/>
            <w:vAlign w:val="center"/>
          </w:tcPr>
          <w:p w14:paraId="17BA5AB6" w14:textId="77777777" w:rsidR="00AF23F3" w:rsidRDefault="00000000">
            <w:r>
              <w:rPr>
                <w:sz w:val="16"/>
              </w:rPr>
              <w:t>No permission</w:t>
            </w:r>
          </w:p>
        </w:tc>
        <w:tc>
          <w:tcPr>
            <w:tcW w:w="5256" w:type="dxa"/>
            <w:vAlign w:val="center"/>
          </w:tcPr>
          <w:p w14:paraId="6336AC7E" w14:textId="77777777" w:rsidR="00AF23F3" w:rsidRDefault="00000000">
            <w:r>
              <w:rPr>
                <w:sz w:val="16"/>
              </w:rPr>
              <w:t>Explain access unavailable without revealing restricted values.</w:t>
            </w:r>
          </w:p>
        </w:tc>
      </w:tr>
      <w:tr w:rsidR="00AF23F3" w14:paraId="6D8AA638" w14:textId="77777777">
        <w:trPr>
          <w:jc w:val="center"/>
        </w:trPr>
        <w:tc>
          <w:tcPr>
            <w:tcW w:w="5256" w:type="dxa"/>
            <w:shd w:val="clear" w:color="auto" w:fill="EEF5FC"/>
            <w:vAlign w:val="center"/>
          </w:tcPr>
          <w:p w14:paraId="422575E8" w14:textId="77777777" w:rsidR="00AF23F3" w:rsidRDefault="00000000">
            <w:r>
              <w:rPr>
                <w:sz w:val="16"/>
              </w:rPr>
              <w:t>Query timeout</w:t>
            </w:r>
          </w:p>
        </w:tc>
        <w:tc>
          <w:tcPr>
            <w:tcW w:w="5256" w:type="dxa"/>
            <w:shd w:val="clear" w:color="auto" w:fill="EEF5FC"/>
            <w:vAlign w:val="center"/>
          </w:tcPr>
          <w:p w14:paraId="32291801" w14:textId="77777777" w:rsidR="00AF23F3" w:rsidRDefault="00000000">
            <w:r>
              <w:rPr>
                <w:sz w:val="16"/>
              </w:rPr>
              <w:t>Preserve report definition and allow retry/narrow filters.</w:t>
            </w:r>
          </w:p>
        </w:tc>
      </w:tr>
      <w:tr w:rsidR="00AF23F3" w14:paraId="051C4408" w14:textId="77777777">
        <w:trPr>
          <w:jc w:val="center"/>
        </w:trPr>
        <w:tc>
          <w:tcPr>
            <w:tcW w:w="5256" w:type="dxa"/>
            <w:vAlign w:val="center"/>
          </w:tcPr>
          <w:p w14:paraId="7B179399" w14:textId="77777777" w:rsidR="00AF23F3" w:rsidRDefault="00000000">
            <w:r>
              <w:rPr>
                <w:sz w:val="16"/>
              </w:rPr>
              <w:t>Export queued</w:t>
            </w:r>
          </w:p>
        </w:tc>
        <w:tc>
          <w:tcPr>
            <w:tcW w:w="5256" w:type="dxa"/>
            <w:vAlign w:val="center"/>
          </w:tcPr>
          <w:p w14:paraId="52864BF1" w14:textId="77777777" w:rsidR="00AF23F3" w:rsidRDefault="00000000">
            <w:r>
              <w:rPr>
                <w:sz w:val="16"/>
              </w:rPr>
              <w:t>Show processing state and notify when available.</w:t>
            </w:r>
          </w:p>
        </w:tc>
      </w:tr>
      <w:tr w:rsidR="00AF23F3" w14:paraId="56E57075" w14:textId="77777777">
        <w:trPr>
          <w:jc w:val="center"/>
        </w:trPr>
        <w:tc>
          <w:tcPr>
            <w:tcW w:w="5256" w:type="dxa"/>
            <w:shd w:val="clear" w:color="auto" w:fill="EEF5FC"/>
            <w:vAlign w:val="center"/>
          </w:tcPr>
          <w:p w14:paraId="286A9477" w14:textId="77777777" w:rsidR="00AF23F3" w:rsidRDefault="00000000">
            <w:r>
              <w:rPr>
                <w:sz w:val="16"/>
              </w:rPr>
              <w:t>Scheduled run failed</w:t>
            </w:r>
          </w:p>
        </w:tc>
        <w:tc>
          <w:tcPr>
            <w:tcW w:w="5256" w:type="dxa"/>
            <w:shd w:val="clear" w:color="auto" w:fill="EEF5FC"/>
            <w:vAlign w:val="center"/>
          </w:tcPr>
          <w:p w14:paraId="1BCE5D7E" w14:textId="77777777" w:rsidR="00AF23F3" w:rsidRDefault="00000000">
            <w:r>
              <w:rPr>
                <w:sz w:val="16"/>
              </w:rPr>
              <w:t>Log failure and notify owner/admin; preserve schedule unless policy pauses repeated failures.</w:t>
            </w:r>
          </w:p>
        </w:tc>
      </w:tr>
      <w:tr w:rsidR="00AF23F3" w14:paraId="0A7A3420" w14:textId="77777777">
        <w:trPr>
          <w:jc w:val="center"/>
        </w:trPr>
        <w:tc>
          <w:tcPr>
            <w:tcW w:w="5256" w:type="dxa"/>
            <w:vAlign w:val="center"/>
          </w:tcPr>
          <w:p w14:paraId="3B180F7F" w14:textId="77777777" w:rsidR="00AF23F3" w:rsidRDefault="00000000">
            <w:r>
              <w:rPr>
                <w:sz w:val="16"/>
              </w:rPr>
              <w:t>Source integration unavailable</w:t>
            </w:r>
          </w:p>
        </w:tc>
        <w:tc>
          <w:tcPr>
            <w:tcW w:w="5256" w:type="dxa"/>
            <w:vAlign w:val="center"/>
          </w:tcPr>
          <w:p w14:paraId="2517508F" w14:textId="77777777" w:rsidR="00AF23F3" w:rsidRDefault="00000000">
            <w:r>
              <w:rPr>
                <w:sz w:val="16"/>
              </w:rPr>
              <w:t>Explain affected data source and last available data; do not invent current values.</w:t>
            </w:r>
          </w:p>
        </w:tc>
      </w:tr>
      <w:tr w:rsidR="00AF23F3" w14:paraId="50BFA207" w14:textId="77777777">
        <w:trPr>
          <w:jc w:val="center"/>
        </w:trPr>
        <w:tc>
          <w:tcPr>
            <w:tcW w:w="5256" w:type="dxa"/>
            <w:shd w:val="clear" w:color="auto" w:fill="EEF5FC"/>
            <w:vAlign w:val="center"/>
          </w:tcPr>
          <w:p w14:paraId="0D2E6F9E" w14:textId="77777777" w:rsidR="00AF23F3" w:rsidRDefault="00000000">
            <w:r>
              <w:rPr>
                <w:sz w:val="16"/>
              </w:rPr>
              <w:t>Invalid custom configuration</w:t>
            </w:r>
          </w:p>
        </w:tc>
        <w:tc>
          <w:tcPr>
            <w:tcW w:w="5256" w:type="dxa"/>
            <w:shd w:val="clear" w:color="auto" w:fill="EEF5FC"/>
            <w:vAlign w:val="center"/>
          </w:tcPr>
          <w:p w14:paraId="497CB885" w14:textId="77777777" w:rsidR="00AF23F3" w:rsidRDefault="00000000">
            <w:r>
              <w:rPr>
                <w:sz w:val="16"/>
              </w:rPr>
              <w:t>Identify incompatible field/filter/chart and require correction.</w:t>
            </w:r>
          </w:p>
        </w:tc>
      </w:tr>
      <w:tr w:rsidR="00AF23F3" w14:paraId="52767173" w14:textId="77777777">
        <w:trPr>
          <w:jc w:val="center"/>
        </w:trPr>
        <w:tc>
          <w:tcPr>
            <w:tcW w:w="5256" w:type="dxa"/>
            <w:vAlign w:val="center"/>
          </w:tcPr>
          <w:p w14:paraId="62B7CCF8" w14:textId="77777777" w:rsidR="00AF23F3" w:rsidRDefault="00000000">
            <w:r>
              <w:rPr>
                <w:sz w:val="16"/>
              </w:rPr>
              <w:t>Unsaved custom report</w:t>
            </w:r>
          </w:p>
        </w:tc>
        <w:tc>
          <w:tcPr>
            <w:tcW w:w="5256" w:type="dxa"/>
            <w:vAlign w:val="center"/>
          </w:tcPr>
          <w:p w14:paraId="403F2B8C" w14:textId="77777777" w:rsidR="00AF23F3" w:rsidRDefault="00000000">
            <w:r>
              <w:rPr>
                <w:sz w:val="16"/>
              </w:rPr>
              <w:t>Warn before leaving: Save / Discard / Stay.</w:t>
            </w:r>
          </w:p>
        </w:tc>
      </w:tr>
      <w:tr w:rsidR="00AF23F3" w14:paraId="5A78F003" w14:textId="77777777">
        <w:trPr>
          <w:jc w:val="center"/>
        </w:trPr>
        <w:tc>
          <w:tcPr>
            <w:tcW w:w="5256" w:type="dxa"/>
            <w:shd w:val="clear" w:color="auto" w:fill="EEF5FC"/>
            <w:vAlign w:val="center"/>
          </w:tcPr>
          <w:p w14:paraId="24EB2F95" w14:textId="77777777" w:rsidR="00AF23F3" w:rsidRDefault="00000000">
            <w:r>
              <w:rPr>
                <w:sz w:val="16"/>
              </w:rPr>
              <w:t>Stale cached data</w:t>
            </w:r>
          </w:p>
        </w:tc>
        <w:tc>
          <w:tcPr>
            <w:tcW w:w="5256" w:type="dxa"/>
            <w:shd w:val="clear" w:color="auto" w:fill="EEF5FC"/>
            <w:vAlign w:val="center"/>
          </w:tcPr>
          <w:p w14:paraId="6D8D22B2" w14:textId="77777777" w:rsidR="00AF23F3" w:rsidRDefault="00000000">
            <w:r>
              <w:rPr>
                <w:sz w:val="16"/>
              </w:rPr>
              <w:t>Show last updated/generated time where relevant.</w:t>
            </w:r>
          </w:p>
        </w:tc>
      </w:tr>
    </w:tbl>
    <w:p w14:paraId="6C9C8BC3" w14:textId="77777777" w:rsidR="00AF23F3" w:rsidRDefault="00AF23F3"/>
    <w:p w14:paraId="4CAAAE87" w14:textId="77777777" w:rsidR="00AF23F3" w:rsidRDefault="00000000">
      <w:pPr>
        <w:pStyle w:val="Heading1"/>
      </w:pPr>
      <w:r>
        <w:t>19. Performance Requirements</w:t>
      </w:r>
    </w:p>
    <w:p w14:paraId="4AF64018" w14:textId="77777777" w:rsidR="00AF23F3" w:rsidRDefault="00000000">
      <w:pPr>
        <w:pStyle w:val="ListBullet"/>
        <w:spacing w:after="24"/>
      </w:pPr>
      <w:r>
        <w:t>Use aggregate queries/materialized summaries where appropriate for dashboard speed.</w:t>
      </w:r>
    </w:p>
    <w:p w14:paraId="6405A465" w14:textId="77777777" w:rsidR="00AF23F3" w:rsidRDefault="00000000">
      <w:pPr>
        <w:pStyle w:val="ListBullet"/>
        <w:spacing w:after="24"/>
      </w:pPr>
      <w:r>
        <w:t>Debounce preview/filter requests and cancel superseded requests.</w:t>
      </w:r>
    </w:p>
    <w:p w14:paraId="4780A210" w14:textId="77777777" w:rsidR="00AF23F3" w:rsidRDefault="00000000">
      <w:pPr>
        <w:pStyle w:val="ListBullet"/>
        <w:spacing w:after="24"/>
      </w:pPr>
      <w:r>
        <w:t>Limit Custom Report Preview rows; full Run Report uses server-side pagination.</w:t>
      </w:r>
    </w:p>
    <w:p w14:paraId="2CD624D1" w14:textId="77777777" w:rsidR="00AF23F3" w:rsidRDefault="00000000">
      <w:pPr>
        <w:pStyle w:val="ListBullet"/>
        <w:spacing w:after="24"/>
      </w:pPr>
      <w:r>
        <w:t>Queue large PDF/XLSX/CSV exports and scheduled generation.</w:t>
      </w:r>
    </w:p>
    <w:p w14:paraId="2E4F3A12" w14:textId="77777777" w:rsidR="00AF23F3" w:rsidRDefault="00000000">
      <w:pPr>
        <w:pStyle w:val="ListBullet"/>
        <w:spacing w:after="24"/>
      </w:pPr>
      <w:r>
        <w:t>Index common company/date/status/service/client/staff keys used by reporting.</w:t>
      </w:r>
    </w:p>
    <w:p w14:paraId="30739DB4" w14:textId="77777777" w:rsidR="00AF23F3" w:rsidRDefault="00000000">
      <w:pPr>
        <w:pStyle w:val="ListBullet"/>
        <w:spacing w:after="24"/>
      </w:pPr>
      <w:r>
        <w:t>Do not compute large financial reports entirely in client-side JavaScript.</w:t>
      </w:r>
    </w:p>
    <w:p w14:paraId="5E75E213" w14:textId="77777777" w:rsidR="00AF23F3" w:rsidRDefault="00000000">
      <w:pPr>
        <w:pStyle w:val="ListBullet"/>
        <w:spacing w:after="24"/>
      </w:pPr>
      <w:r>
        <w:t>Use consistent rounding rules between KPI cards, charts, tables and exports.</w:t>
      </w:r>
    </w:p>
    <w:p w14:paraId="6B6ECB04" w14:textId="77777777" w:rsidR="00AF23F3" w:rsidRDefault="00000000">
      <w:pPr>
        <w:pStyle w:val="Heading1"/>
      </w:pPr>
      <w:r>
        <w:t>20. Developer Acceptance Checklist</w:t>
      </w:r>
    </w:p>
    <w:p w14:paraId="146F49AC" w14:textId="77777777" w:rsidR="00AF23F3" w:rsidRDefault="00000000">
      <w:pPr>
        <w:pStyle w:val="ListBullet"/>
        <w:spacing w:after="24"/>
      </w:pPr>
      <w:r>
        <w:t>Reports Dashboard matches the approved Firmvra blue design and updated sidebar.</w:t>
      </w:r>
    </w:p>
    <w:p w14:paraId="0C6A10A6" w14:textId="77777777" w:rsidR="00AF23F3" w:rsidRDefault="00000000">
      <w:pPr>
        <w:pStyle w:val="ListBullet"/>
        <w:spacing w:after="24"/>
      </w:pPr>
      <w:r>
        <w:t>All KPI cards, report cards, Quick Reports, Recent Reports, Scheduled Reports and Insights route correctly.</w:t>
      </w:r>
    </w:p>
    <w:p w14:paraId="5C0D5684" w14:textId="77777777" w:rsidR="00AF23F3" w:rsidRDefault="00000000">
      <w:pPr>
        <w:pStyle w:val="ListBullet"/>
        <w:spacing w:after="24"/>
      </w:pPr>
      <w:r>
        <w:t>Global date range and report-specific filters use real backend data.</w:t>
      </w:r>
    </w:p>
    <w:p w14:paraId="06BCF839" w14:textId="77777777" w:rsidR="00AF23F3" w:rsidRDefault="00000000">
      <w:pPr>
        <w:pStyle w:val="ListBullet"/>
        <w:spacing w:after="24"/>
      </w:pPr>
      <w:r>
        <w:t>Frame 2 updates KPIs, charts and tables from the same filtered dataset.</w:t>
      </w:r>
    </w:p>
    <w:p w14:paraId="1A8B5643" w14:textId="77777777" w:rsidR="00AF23F3" w:rsidRDefault="00000000">
      <w:pPr>
        <w:pStyle w:val="ListBullet"/>
        <w:spacing w:after="24"/>
      </w:pPr>
      <w:r>
        <w:t>Report Detail supports filters, comparison, table search/sort/pagination, columns, export, print, save and scheduling.</w:t>
      </w:r>
    </w:p>
    <w:p w14:paraId="6E78FA9D" w14:textId="77777777" w:rsidR="00AF23F3" w:rsidRDefault="00000000">
      <w:pPr>
        <w:pStyle w:val="ListBullet"/>
        <w:spacing w:after="24"/>
      </w:pPr>
      <w:r>
        <w:t>Exports match the visible report definition and permissions.</w:t>
      </w:r>
    </w:p>
    <w:p w14:paraId="323354AB" w14:textId="77777777" w:rsidR="00AF23F3" w:rsidRDefault="00000000">
      <w:pPr>
        <w:pStyle w:val="ListBullet"/>
        <w:spacing w:after="24"/>
      </w:pPr>
      <w:r>
        <w:t>Saved reports store definitions and support fixed or rolling date ranges.</w:t>
      </w:r>
    </w:p>
    <w:p w14:paraId="7643F2B8" w14:textId="77777777" w:rsidR="00AF23F3" w:rsidRDefault="00000000">
      <w:pPr>
        <w:pStyle w:val="ListBullet"/>
        <w:spacing w:after="24"/>
      </w:pPr>
      <w:r>
        <w:t>Scheduled reports run server-side in company timezone and support pause/resume/edit/run-now.</w:t>
      </w:r>
    </w:p>
    <w:p w14:paraId="27C36B71" w14:textId="77777777" w:rsidR="00AF23F3" w:rsidRDefault="00000000">
      <w:pPr>
        <w:pStyle w:val="ListBullet"/>
        <w:spacing w:after="24"/>
      </w:pPr>
      <w:r>
        <w:t>Frame 3 Custom Builder supports category/data source, field selection/reorder, filters, grouping, sorting, display options and preview.</w:t>
      </w:r>
    </w:p>
    <w:p w14:paraId="0EFD856D" w14:textId="77777777" w:rsidR="00AF23F3" w:rsidRDefault="00000000">
      <w:pPr>
        <w:pStyle w:val="ListBullet"/>
        <w:spacing w:after="24"/>
      </w:pPr>
      <w:r>
        <w:t>Refresh Preview does not require full dataset download.</w:t>
      </w:r>
    </w:p>
    <w:p w14:paraId="2EF462FE" w14:textId="77777777" w:rsidR="00AF23F3" w:rsidRDefault="00000000">
      <w:pPr>
        <w:pStyle w:val="ListBullet"/>
        <w:spacing w:after="24"/>
      </w:pPr>
      <w:r>
        <w:t>Run Report opens the full Report Detail using the current definition.</w:t>
      </w:r>
    </w:p>
    <w:p w14:paraId="70866D2F" w14:textId="77777777" w:rsidR="00AF23F3" w:rsidRDefault="00000000">
      <w:pPr>
        <w:pStyle w:val="ListBullet"/>
        <w:spacing w:after="24"/>
      </w:pPr>
      <w:r>
        <w:t>Save &amp; Schedule persists a valid report definition and schedule.</w:t>
      </w:r>
    </w:p>
    <w:p w14:paraId="701785C7" w14:textId="77777777" w:rsidR="00AF23F3" w:rsidRDefault="00000000">
      <w:pPr>
        <w:pStyle w:val="ListBullet"/>
        <w:spacing w:after="24"/>
      </w:pPr>
      <w:r>
        <w:lastRenderedPageBreak/>
        <w:t>Invalid field/filter/chart combinations are prevented or clearly explained.</w:t>
      </w:r>
    </w:p>
    <w:p w14:paraId="51741E1A" w14:textId="77777777" w:rsidR="00AF23F3" w:rsidRDefault="00000000">
      <w:pPr>
        <w:pStyle w:val="ListBullet"/>
        <w:spacing w:after="24"/>
      </w:pPr>
      <w:r>
        <w:t>Metric definitions are consistent across dashboard, detail, custom reports and exports.</w:t>
      </w:r>
    </w:p>
    <w:p w14:paraId="6EB39A31" w14:textId="77777777" w:rsidR="00AF23F3" w:rsidRDefault="00000000">
      <w:pPr>
        <w:pStyle w:val="ListBullet"/>
        <w:spacing w:after="24"/>
      </w:pPr>
      <w:r>
        <w:t>Historical generated snapshots are not silently changed when underlying records later change.</w:t>
      </w:r>
    </w:p>
    <w:p w14:paraId="7B2F4654" w14:textId="77777777" w:rsidR="00AF23F3" w:rsidRDefault="00000000">
      <w:pPr>
        <w:pStyle w:val="ListBullet"/>
        <w:spacing w:after="24"/>
      </w:pPr>
      <w:r>
        <w:t>Permissions and field-level restrictions are enforced server-side.</w:t>
      </w:r>
    </w:p>
    <w:p w14:paraId="5FAA005F" w14:textId="77777777" w:rsidR="00AF23F3" w:rsidRDefault="00000000">
      <w:pPr>
        <w:pStyle w:val="ListBullet"/>
        <w:spacing w:after="24"/>
      </w:pPr>
      <w:r>
        <w:t>Sensitive exports and schedule/share changes are auditable.</w:t>
      </w:r>
    </w:p>
    <w:p w14:paraId="17DD2018" w14:textId="77777777" w:rsidR="00AF23F3" w:rsidRDefault="00000000">
      <w:pPr>
        <w:pStyle w:val="ListBullet"/>
        <w:spacing w:after="24"/>
      </w:pPr>
      <w:r>
        <w:t>Loading, empty, no-data, timeout, permission and source-unavailable states are implemented.</w:t>
      </w:r>
    </w:p>
    <w:p w14:paraId="1924FB8F" w14:textId="77777777" w:rsidR="00AF23F3" w:rsidRDefault="00000000">
      <w:pPr>
        <w:pStyle w:val="ListBullet"/>
        <w:spacing w:after="24"/>
      </w:pPr>
      <w:r>
        <w:t>Large queries/exports use scalable server-side processing.</w:t>
      </w:r>
    </w:p>
    <w:p w14:paraId="3AD35153" w14:textId="77777777" w:rsidR="00AF23F3" w:rsidRDefault="00000000">
      <w:pPr>
        <w:pStyle w:val="ListBullet"/>
        <w:spacing w:after="24"/>
      </w:pPr>
      <w:r>
        <w:t>Responsive and keyboard-accessible behavior is supported.</w:t>
      </w:r>
    </w:p>
    <w:p w14:paraId="57E3B5B7" w14:textId="77777777" w:rsidR="00AF23F3" w:rsidRDefault="00000000">
      <w:pPr>
        <w:pStyle w:val="Heading1"/>
      </w:pPr>
      <w:r>
        <w:t>21. Recommended Build Sequence</w:t>
      </w:r>
    </w:p>
    <w:p w14:paraId="55BF2225" w14:textId="77777777" w:rsidR="00AF23F3" w:rsidRDefault="00000000">
      <w:pPr>
        <w:pStyle w:val="ListNumber"/>
      </w:pPr>
      <w:r>
        <w:t>Define canonical report metrics, date semantics and permission model.</w:t>
      </w:r>
    </w:p>
    <w:p w14:paraId="208DB82A" w14:textId="77777777" w:rsidR="00AF23F3" w:rsidRDefault="00000000">
      <w:pPr>
        <w:pStyle w:val="ListNumber"/>
      </w:pPr>
      <w:r>
        <w:t>Build company-scoped reporting/query layer and reusable filter/aggregation engine.</w:t>
      </w:r>
    </w:p>
    <w:p w14:paraId="77DEEB1C" w14:textId="77777777" w:rsidR="00AF23F3" w:rsidRDefault="00000000">
      <w:pPr>
        <w:pStyle w:val="ListNumber"/>
      </w:pPr>
      <w:r>
        <w:t>Build Reports Dashboard with KPI/category/quick/recent/scheduled data.</w:t>
      </w:r>
    </w:p>
    <w:p w14:paraId="3DEE98CB" w14:textId="77777777" w:rsidR="00AF23F3" w:rsidRDefault="00000000">
      <w:pPr>
        <w:pStyle w:val="ListNumber"/>
      </w:pPr>
      <w:r>
        <w:t>Build Report Detail with filters, comparisons, charts, tables and drill-down.</w:t>
      </w:r>
    </w:p>
    <w:p w14:paraId="056874BF" w14:textId="77777777" w:rsidR="00AF23F3" w:rsidRDefault="00000000">
      <w:pPr>
        <w:pStyle w:val="ListNumber"/>
      </w:pPr>
      <w:r>
        <w:t>Build save/share definitions and report scheduling.</w:t>
      </w:r>
    </w:p>
    <w:p w14:paraId="1353846D" w14:textId="77777777" w:rsidR="00AF23F3" w:rsidRDefault="00000000">
      <w:pPr>
        <w:pStyle w:val="ListNumber"/>
      </w:pPr>
      <w:r>
        <w:t>Build Custom Report Builder with field metadata, filter operators, grouping/sorting and preview.</w:t>
      </w:r>
    </w:p>
    <w:p w14:paraId="060C168E" w14:textId="77777777" w:rsidR="00AF23F3" w:rsidRDefault="00000000">
      <w:pPr>
        <w:pStyle w:val="ListNumber"/>
      </w:pPr>
      <w:r>
        <w:t>Build CSV/XLSX/PDF exports and print-friendly rendering.</w:t>
      </w:r>
    </w:p>
    <w:p w14:paraId="18C9E79B" w14:textId="77777777" w:rsidR="00AF23F3" w:rsidRDefault="00000000">
      <w:pPr>
        <w:pStyle w:val="ListNumber"/>
      </w:pPr>
      <w:r>
        <w:t>Add insights based on traceable report rules.</w:t>
      </w:r>
    </w:p>
    <w:p w14:paraId="14C6EA9F" w14:textId="77777777" w:rsidR="00AF23F3" w:rsidRDefault="00000000">
      <w:pPr>
        <w:pStyle w:val="ListNumber"/>
      </w:pPr>
      <w:r>
        <w:t>Complete audit logging, caching/performance, error states, accessibility and end-to-end reconciliation QA.</w:t>
      </w:r>
    </w:p>
    <w:p w14:paraId="2E2389EA" w14:textId="77777777" w:rsidR="00AF23F3" w:rsidRDefault="00000000">
      <w:r>
        <w:rPr>
          <w:i/>
          <w:color w:val="465064"/>
        </w:rPr>
        <w:t>Final developer note: the screenshots contain example figures and labels for visual demonstration. The production Reports module must derive every value from the authenticated firm's real data and documented metric definitions. Prioritize reconciliation, permissions, traceability and historical accuracy over decorative analytics.</w:t>
      </w:r>
    </w:p>
    <w:sectPr w:rsidR="00AF23F3"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471457">
    <w:abstractNumId w:val="8"/>
  </w:num>
  <w:num w:numId="2" w16cid:durableId="250361538">
    <w:abstractNumId w:val="6"/>
  </w:num>
  <w:num w:numId="3" w16cid:durableId="639968691">
    <w:abstractNumId w:val="5"/>
  </w:num>
  <w:num w:numId="4" w16cid:durableId="553809464">
    <w:abstractNumId w:val="4"/>
  </w:num>
  <w:num w:numId="5" w16cid:durableId="848522701">
    <w:abstractNumId w:val="7"/>
  </w:num>
  <w:num w:numId="6" w16cid:durableId="210968748">
    <w:abstractNumId w:val="3"/>
  </w:num>
  <w:num w:numId="7" w16cid:durableId="260647075">
    <w:abstractNumId w:val="2"/>
  </w:num>
  <w:num w:numId="8" w16cid:durableId="1452019079">
    <w:abstractNumId w:val="1"/>
  </w:num>
  <w:num w:numId="9" w16cid:durableId="5767906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2D3"/>
    <w:rsid w:val="0015074B"/>
    <w:rsid w:val="0029639D"/>
    <w:rsid w:val="00326F90"/>
    <w:rsid w:val="00701C63"/>
    <w:rsid w:val="00AA1D8D"/>
    <w:rsid w:val="00AF23F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38C098"/>
  <w14:defaultImageDpi w14:val="300"/>
  <w15:docId w15:val="{C48DA1C4-5887-DD4C-B0AC-5D236394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523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5235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523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523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3557</Words>
  <Characters>20279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Octavia Holder</cp:lastModifiedBy>
  <cp:revision>2</cp:revision>
  <dcterms:created xsi:type="dcterms:W3CDTF">2026-09-30T15:31:00Z</dcterms:created>
  <dcterms:modified xsi:type="dcterms:W3CDTF">2026-09-30T15:31:00Z</dcterms:modified>
  <cp:category/>
</cp:coreProperties>
</file>