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4DC617" w14:textId="190F8C1C" w:rsidR="00F74DDC" w:rsidRDefault="00F74DDC" w:rsidP="00D009E1">
      <w:pPr>
        <w:pStyle w:val="Heading1"/>
      </w:pPr>
      <w:r>
        <w:t>Introduction</w:t>
      </w:r>
    </w:p>
    <w:p w14:paraId="2B91B1AC" w14:textId="3BF9276C" w:rsidR="00A626B5" w:rsidRDefault="00A56BBB" w:rsidP="00F74DDC">
      <w:r>
        <w:t>In these last couple of decades, many developing countries around the world have experienced an increase in population levels, growth in economy and a growth in urbanization. This has greatly affected the generation of municipal solid waste (MSW) and at the same time put pressure on municipalities of many urban cities for a provision of better waste-management services. However a lot of cities experience great</w:t>
      </w:r>
      <w:r w:rsidR="00D628D6">
        <w:t xml:space="preserve"> waste management</w:t>
      </w:r>
      <w:r>
        <w:t xml:space="preserve"> problems that pose a chall</w:t>
      </w:r>
      <w:r w:rsidR="00D628D6">
        <w:t>enge to municipal authorities due to lack of organization, financial resources complexity and system multi dimensionality</w:t>
      </w:r>
      <w:r w:rsidR="00796A9B">
        <w:t xml:space="preserve"> </w:t>
      </w:r>
      <w:r w:rsidR="00796A9B">
        <w:fldChar w:fldCharType="begin"/>
      </w:r>
      <w:r w:rsidR="00796A9B">
        <w:instrText>ADDIN RW.CITE{{65 Burnley,StephenJ 2007; 64 Sujauddin,Mohammad 2008; 63 Minghua,Zhu 2009}}</w:instrText>
      </w:r>
      <w:r w:rsidR="00796A9B">
        <w:fldChar w:fldCharType="separate"/>
      </w:r>
      <w:r w:rsidR="00796A9B" w:rsidRPr="00796A9B">
        <w:rPr>
          <w:rFonts w:ascii="Corbel" w:hAnsi="Corbel"/>
        </w:rPr>
        <w:t>(1, 2, 3)</w:t>
      </w:r>
      <w:r w:rsidR="00796A9B">
        <w:fldChar w:fldCharType="end"/>
      </w:r>
      <w:r w:rsidR="00D628D6">
        <w:t>.</w:t>
      </w:r>
    </w:p>
    <w:p w14:paraId="39039267" w14:textId="0770A1A6" w:rsidR="00796A9B" w:rsidRDefault="00796A9B" w:rsidP="00F74DDC">
      <w:r>
        <w:t>India, particularly the national capital territory of Delhi, has been experiencing the consequences of poor waste management. Due to lack of service provision by the municipal authorities, waste is piled up on streets, left uncollected in community dustbins (Dhalaos), dumped uncontrollably in landfill sites or just burned out in the open on the streets. These practices</w:t>
      </w:r>
      <w:r w:rsidR="006B1773">
        <w:t xml:space="preserve"> create a lot of risks which include</w:t>
      </w:r>
      <w:r>
        <w:t>:</w:t>
      </w:r>
      <w:r w:rsidR="006B1773">
        <w:t xml:space="preserve"> disruption of public health, environmental disasters and environmental degradation </w:t>
      </w:r>
      <w:r w:rsidR="006B1773">
        <w:fldChar w:fldCharType="begin"/>
      </w:r>
      <w:r w:rsidR="006B1773">
        <w:instrText>ADDIN RW.CITE{{7 Annepu,RanjithKharvel 2012; 47 CentreforScienceandEnvironment 2014}}</w:instrText>
      </w:r>
      <w:r w:rsidR="006B1773">
        <w:fldChar w:fldCharType="separate"/>
      </w:r>
      <w:r w:rsidR="006B1773" w:rsidRPr="006B1773">
        <w:rPr>
          <w:rFonts w:ascii="Corbel" w:hAnsi="Corbel"/>
        </w:rPr>
        <w:t>(4, 5)</w:t>
      </w:r>
      <w:r w:rsidR="006B1773">
        <w:fldChar w:fldCharType="end"/>
      </w:r>
    </w:p>
    <w:p w14:paraId="23615A8A" w14:textId="54C9BFAB" w:rsidR="00F74DDC" w:rsidRDefault="00F74DDC" w:rsidP="00F74DDC">
      <w:r>
        <w:t>The Centre for science and environment India (CSE) is a public interest research and advocacy organization. CSE researches into, lobbies for and communicates the urgency of development that is both sustainable and equitable, with the aim to raise concerns in environmental “issues” and rapid industrialization. In this particular issue (MSW in Delhi) they play a key role in raising awareness and proposing a sustainable solution that not just replaces the current MSW system, but aids in transforming it into</w:t>
      </w:r>
      <w:r w:rsidR="006B1773">
        <w:t xml:space="preserve"> one that is suitable for Delhi</w:t>
      </w:r>
      <w:r w:rsidR="006B1773">
        <w:rPr>
          <w:rStyle w:val="FootnoteReference"/>
        </w:rPr>
        <w:footnoteReference w:id="1"/>
      </w:r>
    </w:p>
    <w:p w14:paraId="46E20C1E" w14:textId="133A8770" w:rsidR="006B1773" w:rsidRDefault="006B1773" w:rsidP="00F74DDC">
      <w:pPr>
        <w:rPr>
          <w:rFonts w:cs="Tahoma"/>
          <w:color w:val="000000"/>
        </w:rPr>
      </w:pPr>
      <w:r w:rsidRPr="00FE683C">
        <w:rPr>
          <w:rFonts w:cs="Tahoma"/>
          <w:color w:val="000000"/>
        </w:rPr>
        <w:t xml:space="preserve">In </w:t>
      </w:r>
      <w:r>
        <w:rPr>
          <w:rFonts w:cs="Tahoma"/>
          <w:color w:val="000000"/>
        </w:rPr>
        <w:t>providing alternative solutions</w:t>
      </w:r>
      <w:r w:rsidRPr="00FE683C">
        <w:rPr>
          <w:rFonts w:cs="Tahoma"/>
          <w:color w:val="000000"/>
        </w:rPr>
        <w:t xml:space="preserve"> for Delhi’s </w:t>
      </w:r>
      <w:r>
        <w:rPr>
          <w:rFonts w:cs="Tahoma"/>
          <w:color w:val="000000"/>
        </w:rPr>
        <w:t xml:space="preserve">current municipal solid waste management (MSWM) system, a research project was </w:t>
      </w:r>
      <w:r w:rsidRPr="00FE683C">
        <w:rPr>
          <w:rFonts w:cs="Tahoma"/>
          <w:color w:val="000000"/>
        </w:rPr>
        <w:t xml:space="preserve">conducted on </w:t>
      </w:r>
      <w:r>
        <w:rPr>
          <w:rFonts w:cs="Tahoma"/>
          <w:color w:val="000000"/>
        </w:rPr>
        <w:t xml:space="preserve">the </w:t>
      </w:r>
      <w:r>
        <w:rPr>
          <w:rFonts w:cs="Tahoma"/>
          <w:b/>
          <w:color w:val="000000"/>
        </w:rPr>
        <w:t xml:space="preserve">current system of waste management </w:t>
      </w:r>
      <w:r>
        <w:rPr>
          <w:rFonts w:cs="Tahoma"/>
          <w:color w:val="000000"/>
        </w:rPr>
        <w:t>and Decentralized</w:t>
      </w:r>
      <w:r w:rsidRPr="00FE683C">
        <w:rPr>
          <w:rFonts w:cs="Tahoma"/>
          <w:b/>
          <w:color w:val="000000"/>
        </w:rPr>
        <w:t xml:space="preserve"> waste management systems</w:t>
      </w:r>
      <w:r>
        <w:rPr>
          <w:rFonts w:cs="Tahoma"/>
          <w:color w:val="000000"/>
        </w:rPr>
        <w:t>,</w:t>
      </w:r>
      <w:r w:rsidRPr="00FE683C">
        <w:rPr>
          <w:rFonts w:cs="Tahoma"/>
          <w:color w:val="000000"/>
        </w:rPr>
        <w:t xml:space="preserve"> with the help of a “volunteer intern” from Avans Hogeschool Breda, Netherlands. </w:t>
      </w:r>
    </w:p>
    <w:p w14:paraId="3E6AD9B3" w14:textId="20490907" w:rsidR="006B1773" w:rsidRDefault="006B1773" w:rsidP="00D009E1">
      <w:pPr>
        <w:pStyle w:val="Heading2"/>
      </w:pPr>
      <w:r>
        <w:t>Goal</w:t>
      </w:r>
    </w:p>
    <w:p w14:paraId="01FF6130" w14:textId="24B1C52C" w:rsidR="00F5229B" w:rsidRDefault="006B1773" w:rsidP="006B1773">
      <w:r>
        <w:t>The Goal of the project is to provide within a time period of 20 weeks</w:t>
      </w:r>
      <w:r w:rsidR="00F5229B">
        <w:t xml:space="preserve"> a research report which</w:t>
      </w:r>
      <w:r>
        <w:t xml:space="preserve"> </w:t>
      </w:r>
      <w:r w:rsidR="00F5229B">
        <w:t>will i</w:t>
      </w:r>
      <w:r w:rsidR="00297085">
        <w:t>nclude the following information</w:t>
      </w:r>
      <w:r w:rsidR="00F5229B">
        <w:t xml:space="preserve">: </w:t>
      </w:r>
    </w:p>
    <w:p w14:paraId="7F1B152B" w14:textId="77777777" w:rsidR="00297085" w:rsidRDefault="00297085" w:rsidP="006B1773">
      <w:r>
        <w:t xml:space="preserve"> A literature review on t</w:t>
      </w:r>
      <w:r w:rsidR="00F5229B">
        <w:t xml:space="preserve">he Current waste management practices in India, particularly: </w:t>
      </w:r>
      <w:r w:rsidR="00F5229B">
        <w:rPr>
          <w:b/>
        </w:rPr>
        <w:t>Generation of MSW</w:t>
      </w:r>
      <w:r w:rsidR="00F5229B">
        <w:t xml:space="preserve">, </w:t>
      </w:r>
      <w:r w:rsidR="00F5229B" w:rsidRPr="00F5229B">
        <w:rPr>
          <w:b/>
        </w:rPr>
        <w:t>composition</w:t>
      </w:r>
      <w:r w:rsidR="00F5229B">
        <w:t xml:space="preserve">, </w:t>
      </w:r>
      <w:r w:rsidR="00F5229B" w:rsidRPr="00F5229B">
        <w:rPr>
          <w:b/>
        </w:rPr>
        <w:t>services</w:t>
      </w:r>
      <w:r w:rsidR="00F5229B">
        <w:t xml:space="preserve">, </w:t>
      </w:r>
      <w:r w:rsidR="00F5229B" w:rsidRPr="00F5229B">
        <w:rPr>
          <w:b/>
        </w:rPr>
        <w:t>limitation</w:t>
      </w:r>
      <w:r w:rsidR="00F5229B">
        <w:rPr>
          <w:b/>
        </w:rPr>
        <w:t>s</w:t>
      </w:r>
      <w:r w:rsidR="00F5229B">
        <w:t xml:space="preserve"> and </w:t>
      </w:r>
      <w:r w:rsidR="00F5229B" w:rsidRPr="00F5229B">
        <w:rPr>
          <w:b/>
        </w:rPr>
        <w:t>consequences</w:t>
      </w:r>
      <w:r w:rsidR="00F5229B">
        <w:t xml:space="preserve"> and </w:t>
      </w:r>
      <w:r w:rsidR="00F5229B" w:rsidRPr="00F5229B">
        <w:rPr>
          <w:b/>
        </w:rPr>
        <w:t>legislation</w:t>
      </w:r>
      <w:r>
        <w:t xml:space="preserve">. </w:t>
      </w:r>
    </w:p>
    <w:p w14:paraId="374F0D11" w14:textId="7D956545" w:rsidR="006B1773" w:rsidRPr="00297085" w:rsidRDefault="00297085" w:rsidP="006B1773">
      <w:r>
        <w:t>A literature review on t</w:t>
      </w:r>
      <w:r w:rsidR="006B1773">
        <w:t xml:space="preserve">he Status of Municipal Solid Waste Management in Delhi: </w:t>
      </w:r>
      <w:r w:rsidR="00F5229B" w:rsidRPr="00F5229B">
        <w:rPr>
          <w:b/>
        </w:rPr>
        <w:t>Generation of MSW</w:t>
      </w:r>
      <w:r>
        <w:t xml:space="preserve">, </w:t>
      </w:r>
      <w:r w:rsidRPr="00297085">
        <w:rPr>
          <w:b/>
        </w:rPr>
        <w:t>Composition</w:t>
      </w:r>
      <w:r>
        <w:t xml:space="preserve">, </w:t>
      </w:r>
      <w:r w:rsidRPr="00297085">
        <w:rPr>
          <w:b/>
        </w:rPr>
        <w:t>Legislation</w:t>
      </w:r>
      <w:r>
        <w:t xml:space="preserve">, </w:t>
      </w:r>
      <w:r>
        <w:rPr>
          <w:b/>
        </w:rPr>
        <w:t xml:space="preserve">Stakeholders Involved, Waste management Flow scheme </w:t>
      </w:r>
      <w:r>
        <w:t xml:space="preserve">and </w:t>
      </w:r>
      <w:r>
        <w:rPr>
          <w:b/>
        </w:rPr>
        <w:t>Expenditure</w:t>
      </w:r>
    </w:p>
    <w:p w14:paraId="598FA22A" w14:textId="7612DA9E" w:rsidR="00F74DDC" w:rsidRDefault="00297085" w:rsidP="00F74DDC">
      <w:r w:rsidRPr="00297085">
        <w:t>Research and documentation on case studies related to</w:t>
      </w:r>
      <w:r>
        <w:rPr>
          <w:b/>
        </w:rPr>
        <w:t xml:space="preserve"> Decentralized waste management</w:t>
      </w:r>
      <w:r w:rsidR="006B1773">
        <w:t>: Explaining the need of decentralized waste management,</w:t>
      </w:r>
      <w:r>
        <w:t xml:space="preserve"> an analysis of implementation which must include the technological and financial approach of the system.</w:t>
      </w:r>
    </w:p>
    <w:p w14:paraId="10C33CC6" w14:textId="77777777" w:rsidR="007125EA" w:rsidRDefault="007125EA" w:rsidP="00F74DDC"/>
    <w:p w14:paraId="2CFF22CA" w14:textId="77777777" w:rsidR="007125EA" w:rsidRDefault="007125EA" w:rsidP="00F74DDC"/>
    <w:p w14:paraId="52E67553" w14:textId="77777777" w:rsidR="007125EA" w:rsidRDefault="007125EA" w:rsidP="00F74DDC"/>
    <w:p w14:paraId="2AE2E0D1" w14:textId="6F5FD01C" w:rsidR="00297085" w:rsidRDefault="00297085" w:rsidP="00D009E1">
      <w:pPr>
        <w:pStyle w:val="Heading2"/>
      </w:pPr>
      <w:r>
        <w:lastRenderedPageBreak/>
        <w:t>Boundaries</w:t>
      </w:r>
    </w:p>
    <w:p w14:paraId="764CF9A0" w14:textId="1ABC2285" w:rsidR="00F74DDC" w:rsidRDefault="00297085" w:rsidP="00F74DDC">
      <w:r w:rsidRPr="007125EA">
        <w:rPr>
          <w:highlight w:val="yellow"/>
        </w:rPr>
        <w:t>The research project will focus solely on decentralized waste management systems and the existing technologies associated in aiding the successful development of these systems. Next, research will cover all the aspects in this territory (economic, social, and technological). Furthermore, the research will only cover aspects that are applicable and suitable to Delhi.</w:t>
      </w:r>
    </w:p>
    <w:p w14:paraId="6E2FD81A" w14:textId="77777777" w:rsidR="007125EA" w:rsidRDefault="007125EA" w:rsidP="00F74DDC"/>
    <w:p w14:paraId="3C824D50" w14:textId="79C163D4" w:rsidR="007125EA" w:rsidRDefault="007125EA" w:rsidP="00D009E1">
      <w:pPr>
        <w:pStyle w:val="Heading2"/>
      </w:pPr>
      <w:r>
        <w:t xml:space="preserve">Reading guide </w:t>
      </w:r>
    </w:p>
    <w:p w14:paraId="0DACDC29" w14:textId="1F0C1061" w:rsidR="007125EA" w:rsidRDefault="007125EA" w:rsidP="007125EA">
      <w:pPr>
        <w:pStyle w:val="NoSpacing"/>
      </w:pPr>
      <w:r>
        <w:t xml:space="preserve">First, Chapter 2 of this report will give an introduction to the status of MSWM in India, it will cover the following topics: </w:t>
      </w:r>
    </w:p>
    <w:p w14:paraId="13E6FF24" w14:textId="0295AE96" w:rsidR="007125EA" w:rsidRDefault="007125EA" w:rsidP="007125EA">
      <w:pPr>
        <w:pStyle w:val="NoSpacing"/>
        <w:numPr>
          <w:ilvl w:val="0"/>
          <w:numId w:val="40"/>
        </w:numPr>
      </w:pPr>
      <w:r>
        <w:t xml:space="preserve">Generation of MSW </w:t>
      </w:r>
    </w:p>
    <w:p w14:paraId="6B77DDE0" w14:textId="7893A63B" w:rsidR="007125EA" w:rsidRDefault="007125EA" w:rsidP="007125EA">
      <w:pPr>
        <w:pStyle w:val="NoSpacing"/>
        <w:numPr>
          <w:ilvl w:val="0"/>
          <w:numId w:val="40"/>
        </w:numPr>
      </w:pPr>
      <w:r>
        <w:t>Composition of MSW</w:t>
      </w:r>
    </w:p>
    <w:p w14:paraId="7087D601" w14:textId="4D0F3475" w:rsidR="007125EA" w:rsidRDefault="007125EA" w:rsidP="007125EA">
      <w:pPr>
        <w:pStyle w:val="NoSpacing"/>
        <w:numPr>
          <w:ilvl w:val="0"/>
          <w:numId w:val="40"/>
        </w:numPr>
      </w:pPr>
      <w:r>
        <w:t>MSW treatment and services</w:t>
      </w:r>
    </w:p>
    <w:p w14:paraId="446E0DAB" w14:textId="006D73D7" w:rsidR="007125EA" w:rsidRDefault="007125EA" w:rsidP="007125EA">
      <w:pPr>
        <w:pStyle w:val="NoSpacing"/>
        <w:numPr>
          <w:ilvl w:val="0"/>
          <w:numId w:val="40"/>
        </w:numPr>
      </w:pPr>
      <w:r>
        <w:t xml:space="preserve">Limitations and consequences </w:t>
      </w:r>
    </w:p>
    <w:p w14:paraId="5B5C5673" w14:textId="158EB6EB" w:rsidR="007125EA" w:rsidRDefault="007125EA" w:rsidP="007125EA">
      <w:pPr>
        <w:pStyle w:val="NoSpacing"/>
        <w:numPr>
          <w:ilvl w:val="0"/>
          <w:numId w:val="40"/>
        </w:numPr>
      </w:pPr>
      <w:r>
        <w:t>Legislation</w:t>
      </w:r>
    </w:p>
    <w:p w14:paraId="0201AE77" w14:textId="36E8CDF8" w:rsidR="007125EA" w:rsidRDefault="007125EA" w:rsidP="007125EA">
      <w:pPr>
        <w:pStyle w:val="NoSpacing"/>
      </w:pPr>
      <w:r w:rsidRPr="007125EA">
        <w:t xml:space="preserve">Second, chapter 3 will focus on the current MSWM system in Delhi and will present information on the following topics: </w:t>
      </w:r>
    </w:p>
    <w:p w14:paraId="2646A976" w14:textId="7480C96B" w:rsidR="007125EA" w:rsidRDefault="007125EA" w:rsidP="007125EA">
      <w:pPr>
        <w:pStyle w:val="NoSpacing"/>
        <w:numPr>
          <w:ilvl w:val="0"/>
          <w:numId w:val="41"/>
        </w:numPr>
      </w:pPr>
      <w:r>
        <w:t>Generation of MSW</w:t>
      </w:r>
    </w:p>
    <w:p w14:paraId="173BA1ED" w14:textId="0361F39C" w:rsidR="007125EA" w:rsidRDefault="007125EA" w:rsidP="007125EA">
      <w:pPr>
        <w:pStyle w:val="NoSpacing"/>
        <w:numPr>
          <w:ilvl w:val="0"/>
          <w:numId w:val="41"/>
        </w:numPr>
      </w:pPr>
      <w:r>
        <w:t>Composition of MSW</w:t>
      </w:r>
    </w:p>
    <w:p w14:paraId="5FCB5201" w14:textId="3C8BDC4E" w:rsidR="007125EA" w:rsidRDefault="00A4799D" w:rsidP="007125EA">
      <w:pPr>
        <w:pStyle w:val="NoSpacing"/>
        <w:numPr>
          <w:ilvl w:val="0"/>
          <w:numId w:val="41"/>
        </w:numPr>
      </w:pPr>
      <w:r>
        <w:t xml:space="preserve">Legislation framework </w:t>
      </w:r>
    </w:p>
    <w:p w14:paraId="3A7C3B74" w14:textId="2BD11AC9" w:rsidR="00A4799D" w:rsidRDefault="00A4799D" w:rsidP="007125EA">
      <w:pPr>
        <w:pStyle w:val="NoSpacing"/>
        <w:numPr>
          <w:ilvl w:val="0"/>
          <w:numId w:val="41"/>
        </w:numPr>
      </w:pPr>
      <w:r>
        <w:t xml:space="preserve">Stakeholder involved in the MSWM </w:t>
      </w:r>
    </w:p>
    <w:p w14:paraId="7141D19C" w14:textId="50577F6E" w:rsidR="00A4799D" w:rsidRDefault="00A4799D" w:rsidP="007125EA">
      <w:pPr>
        <w:pStyle w:val="NoSpacing"/>
        <w:numPr>
          <w:ilvl w:val="0"/>
          <w:numId w:val="41"/>
        </w:numPr>
      </w:pPr>
      <w:r>
        <w:t>Flow Scheme of MSW</w:t>
      </w:r>
    </w:p>
    <w:p w14:paraId="05134C01" w14:textId="2B2F4E04" w:rsidR="00A4799D" w:rsidRPr="007125EA" w:rsidRDefault="00A4799D" w:rsidP="007125EA">
      <w:pPr>
        <w:pStyle w:val="NoSpacing"/>
        <w:numPr>
          <w:ilvl w:val="0"/>
          <w:numId w:val="41"/>
        </w:numPr>
      </w:pPr>
      <w:r>
        <w:t>Financial analysis of MSWM</w:t>
      </w:r>
    </w:p>
    <w:p w14:paraId="2CDD0A81" w14:textId="3CBC33A7" w:rsidR="007125EA" w:rsidRDefault="00A4799D" w:rsidP="007125EA">
      <w:pPr>
        <w:pStyle w:val="NoSpacing"/>
      </w:pPr>
      <w:r>
        <w:t>Thirdly, chapter 4 will present the case studies on decentralized waste management schemes in Delhi and in other countries around the globe, topics will include:</w:t>
      </w:r>
    </w:p>
    <w:p w14:paraId="278F3A4C" w14:textId="6271FE06" w:rsidR="00A4799D" w:rsidRDefault="00A4799D" w:rsidP="00A4799D">
      <w:pPr>
        <w:pStyle w:val="NoSpacing"/>
        <w:numPr>
          <w:ilvl w:val="0"/>
          <w:numId w:val="42"/>
        </w:numPr>
      </w:pPr>
      <w:r>
        <w:t xml:space="preserve">Local Case studies </w:t>
      </w:r>
    </w:p>
    <w:p w14:paraId="6AA1F647" w14:textId="707E74E2" w:rsidR="00A4799D" w:rsidRDefault="00A4799D" w:rsidP="00A4799D">
      <w:pPr>
        <w:pStyle w:val="NoSpacing"/>
        <w:numPr>
          <w:ilvl w:val="0"/>
          <w:numId w:val="42"/>
        </w:numPr>
      </w:pPr>
      <w:r>
        <w:t>International Case studies</w:t>
      </w:r>
    </w:p>
    <w:p w14:paraId="4A2B0C2A" w14:textId="4B295C20" w:rsidR="00A4799D" w:rsidRDefault="00A4799D" w:rsidP="00A4799D">
      <w:pPr>
        <w:pStyle w:val="NoSpacing"/>
      </w:pPr>
      <w:r>
        <w:t xml:space="preserve">And finally, chapter 5 will conclude findings of the research project and give an advice on the most suitable scenario of waste management for Delhi. </w:t>
      </w:r>
    </w:p>
    <w:p w14:paraId="6F311A8F" w14:textId="77777777" w:rsidR="00F74DDC" w:rsidRPr="007125EA" w:rsidRDefault="00F74DDC" w:rsidP="00F74DDC">
      <w:pPr>
        <w:rPr>
          <w:lang w:val="en-US"/>
        </w:rPr>
      </w:pPr>
    </w:p>
    <w:p w14:paraId="49D4C029" w14:textId="77777777" w:rsidR="00F74DDC" w:rsidRDefault="00F74DDC" w:rsidP="00F74DDC"/>
    <w:p w14:paraId="01DCB825" w14:textId="77777777" w:rsidR="00F74DDC" w:rsidRDefault="00F74DDC" w:rsidP="00F74DDC"/>
    <w:p w14:paraId="0B910F5A" w14:textId="77777777" w:rsidR="00F74DDC" w:rsidRDefault="00F74DDC" w:rsidP="00F74DDC"/>
    <w:p w14:paraId="5706B41B" w14:textId="77777777" w:rsidR="00F74DDC" w:rsidRDefault="00F74DDC" w:rsidP="00F74DDC"/>
    <w:p w14:paraId="37385A6C" w14:textId="77777777" w:rsidR="00F74DDC" w:rsidRDefault="00F74DDC" w:rsidP="00F74DDC"/>
    <w:p w14:paraId="6D153221" w14:textId="0E1F9953" w:rsidR="00FE3403" w:rsidRDefault="00FE3403" w:rsidP="00F74DDC">
      <w:pPr>
        <w:pStyle w:val="Heading1"/>
      </w:pPr>
      <w:r>
        <w:lastRenderedPageBreak/>
        <w:t xml:space="preserve">status of Municipal solid waste management in India </w:t>
      </w:r>
    </w:p>
    <w:p w14:paraId="16957203" w14:textId="77777777" w:rsidR="00870366" w:rsidRDefault="00F74DDC" w:rsidP="00F74DDC">
      <w:pPr>
        <w:rPr>
          <w:rStyle w:val="CommentReference"/>
        </w:rPr>
      </w:pPr>
      <w:r>
        <w:t xml:space="preserve">India, known as the second </w:t>
      </w:r>
      <w:r w:rsidR="00870366">
        <w:t xml:space="preserve">largest nation (population wise) in the world, </w:t>
      </w:r>
      <w:r>
        <w:t xml:space="preserve">has a </w:t>
      </w:r>
      <w:r w:rsidR="00870366">
        <w:t>growing populous</w:t>
      </w:r>
      <w:r>
        <w:t xml:space="preserve"> of over </w:t>
      </w:r>
      <w:r w:rsidR="00870366">
        <w:t>1.2 billion. In the last decade alone the population has experienced an increase of about</w:t>
      </w:r>
      <w:r>
        <w:t xml:space="preserve"> 17.7</w:t>
      </w:r>
      <w:r w:rsidRPr="001C7C52">
        <w:t xml:space="preserve"> % (more than</w:t>
      </w:r>
      <w:r>
        <w:t xml:space="preserve"> 181 million). T</w:t>
      </w:r>
      <w:r w:rsidRPr="001C7C52">
        <w:t xml:space="preserve">he </w:t>
      </w:r>
      <w:r>
        <w:t xml:space="preserve">biggest increase was </w:t>
      </w:r>
      <w:r w:rsidRPr="001C7C52">
        <w:t>observed</w:t>
      </w:r>
      <w:r>
        <w:t xml:space="preserve"> – from analysis of the census India 2011 data - </w:t>
      </w:r>
      <w:r w:rsidR="00870366">
        <w:t>in</w:t>
      </w:r>
      <w:r w:rsidRPr="001C7C52">
        <w:t xml:space="preserve"> the urban population (about 31.8 %)</w:t>
      </w:r>
      <w:r>
        <w:rPr>
          <w:rStyle w:val="FootnoteReference"/>
          <w:rFonts w:ascii="Calibri" w:hAnsi="Calibri" w:cs="Tahoma"/>
          <w:color w:val="000000"/>
        </w:rPr>
        <w:footnoteReference w:id="2"/>
      </w:r>
      <w:r>
        <w:rPr>
          <w:rStyle w:val="CommentReference"/>
        </w:rPr>
        <w:t xml:space="preserve">. </w:t>
      </w:r>
    </w:p>
    <w:p w14:paraId="22B44788" w14:textId="77777777" w:rsidR="00870366" w:rsidRDefault="00F74DDC" w:rsidP="00F74DDC">
      <w:r>
        <w:t>Even though the “average gr</w:t>
      </w:r>
      <w:r w:rsidR="00870366">
        <w:t>owth rate” of the population is declining, the urban population is growing. In fact analysis of</w:t>
      </w:r>
      <w:r>
        <w:t xml:space="preserve"> data provided by the World Bank, shows that in the past three decades alone India’s u</w:t>
      </w:r>
      <w:r w:rsidR="00870366">
        <w:t>rban population has increased with</w:t>
      </w:r>
      <w:r>
        <w:t xml:space="preserve"> about 252 million</w:t>
      </w:r>
      <w:r w:rsidR="00870366">
        <w:t xml:space="preserve"> </w:t>
      </w:r>
      <w:r>
        <w:t>(</w:t>
      </w:r>
      <w:r>
        <w:rPr>
          <w:i/>
        </w:rPr>
        <w:t>see figure 1)</w:t>
      </w:r>
      <w:r>
        <w:t>.</w:t>
      </w:r>
    </w:p>
    <w:p w14:paraId="118A4BAE" w14:textId="487018D3" w:rsidR="00F74DDC" w:rsidRDefault="00870366" w:rsidP="00F74DDC">
      <w:pPr>
        <w:rPr>
          <w:rFonts w:ascii="Calibri" w:hAnsi="Calibri"/>
        </w:rPr>
      </w:pPr>
      <w:r>
        <w:t>“</w:t>
      </w:r>
      <w:r w:rsidR="00F74DDC" w:rsidRPr="000A1E3B">
        <w:rPr>
          <w:rFonts w:ascii="Calibri" w:hAnsi="Calibri"/>
        </w:rPr>
        <w:t>Metropolitanization” has been observed by experts</w:t>
      </w:r>
      <w:r>
        <w:rPr>
          <w:rFonts w:ascii="Calibri" w:hAnsi="Calibri"/>
        </w:rPr>
        <w:t>,</w:t>
      </w:r>
      <w:r w:rsidR="00F74DDC" w:rsidRPr="000A1E3B">
        <w:rPr>
          <w:rFonts w:ascii="Calibri" w:hAnsi="Calibri"/>
        </w:rPr>
        <w:t xml:space="preserve"> to be one of the main </w:t>
      </w:r>
      <w:r w:rsidR="00F74DDC">
        <w:rPr>
          <w:rFonts w:ascii="Calibri" w:hAnsi="Calibri"/>
        </w:rPr>
        <w:t>drivers of</w:t>
      </w:r>
      <w:r w:rsidR="00F74DDC" w:rsidRPr="000A1E3B">
        <w:rPr>
          <w:rFonts w:ascii="Calibri" w:hAnsi="Calibri"/>
        </w:rPr>
        <w:t xml:space="preserve"> </w:t>
      </w:r>
      <w:r w:rsidR="00F74DDC">
        <w:rPr>
          <w:rFonts w:ascii="Calibri" w:hAnsi="Calibri"/>
        </w:rPr>
        <w:t>“</w:t>
      </w:r>
      <w:r w:rsidR="00F74DDC" w:rsidRPr="000A1E3B">
        <w:rPr>
          <w:rFonts w:ascii="Calibri" w:hAnsi="Calibri"/>
        </w:rPr>
        <w:t>urbanization</w:t>
      </w:r>
      <w:r w:rsidR="00F74DDC">
        <w:rPr>
          <w:rFonts w:ascii="Calibri" w:hAnsi="Calibri"/>
        </w:rPr>
        <w:t>”</w:t>
      </w:r>
      <w:r w:rsidR="00F74DDC" w:rsidRPr="000A1E3B">
        <w:rPr>
          <w:rFonts w:ascii="Calibri" w:hAnsi="Calibri"/>
        </w:rPr>
        <w:t xml:space="preserve"> of Indian Cities</w:t>
      </w:r>
      <w:r w:rsidR="00F74DDC">
        <w:rPr>
          <w:rFonts w:ascii="Calibri" w:hAnsi="Calibri"/>
        </w:rPr>
        <w:t>,</w:t>
      </w:r>
      <w:r w:rsidR="00F74DDC" w:rsidRPr="000A1E3B">
        <w:rPr>
          <w:rFonts w:ascii="Calibri" w:hAnsi="Calibri"/>
        </w:rPr>
        <w:t xml:space="preserve"> it seems the major </w:t>
      </w:r>
      <w:r w:rsidR="000B6B38" w:rsidRPr="000A1E3B">
        <w:rPr>
          <w:rFonts w:ascii="Calibri" w:hAnsi="Calibri"/>
        </w:rPr>
        <w:t xml:space="preserve">contributing </w:t>
      </w:r>
      <w:r w:rsidR="00F74DDC" w:rsidRPr="000A1E3B">
        <w:rPr>
          <w:rFonts w:ascii="Calibri" w:hAnsi="Calibri"/>
        </w:rPr>
        <w:t xml:space="preserve">factor to urban growth is the migration </w:t>
      </w:r>
      <w:r w:rsidR="000B6B38">
        <w:rPr>
          <w:rFonts w:ascii="Calibri" w:hAnsi="Calibri"/>
        </w:rPr>
        <w:t>of people in search for work. from</w:t>
      </w:r>
      <w:r w:rsidR="00F74DDC" w:rsidRPr="000A1E3B">
        <w:rPr>
          <w:rFonts w:ascii="Calibri" w:hAnsi="Calibri"/>
        </w:rPr>
        <w:t xml:space="preserve"> rural </w:t>
      </w:r>
      <w:r>
        <w:rPr>
          <w:rFonts w:ascii="Calibri" w:hAnsi="Calibri"/>
        </w:rPr>
        <w:t xml:space="preserve">areas </w:t>
      </w:r>
      <w:r w:rsidR="00F74DDC" w:rsidRPr="000A1E3B">
        <w:rPr>
          <w:rFonts w:ascii="Calibri" w:hAnsi="Calibri"/>
        </w:rPr>
        <w:t>to urban</w:t>
      </w:r>
      <w:r>
        <w:rPr>
          <w:rFonts w:ascii="Calibri" w:hAnsi="Calibri"/>
        </w:rPr>
        <w:t xml:space="preserve"> cities</w:t>
      </w:r>
      <w:r w:rsidR="000B6B38">
        <w:rPr>
          <w:rFonts w:ascii="Calibri" w:hAnsi="Calibri"/>
        </w:rPr>
        <w:t xml:space="preserve"> </w:t>
      </w:r>
      <w:r w:rsidR="00F74DDC">
        <w:rPr>
          <w:rFonts w:ascii="Calibri" w:hAnsi="Calibri"/>
        </w:rPr>
        <w:fldChar w:fldCharType="begin"/>
      </w:r>
      <w:r w:rsidR="00F74DDC">
        <w:rPr>
          <w:rFonts w:ascii="Calibri" w:hAnsi="Calibri"/>
        </w:rPr>
        <w:instrText>ADDIN RW.CITE{{3 Diwakar,A. 1992}}</w:instrText>
      </w:r>
      <w:r w:rsidR="00F74DDC">
        <w:rPr>
          <w:rFonts w:ascii="Calibri" w:hAnsi="Calibri"/>
        </w:rPr>
        <w:fldChar w:fldCharType="separate"/>
      </w:r>
      <w:r w:rsidR="006B1773" w:rsidRPr="006B1773">
        <w:rPr>
          <w:rFonts w:ascii="Calibri" w:hAnsi="Calibri"/>
        </w:rPr>
        <w:t>(6)</w:t>
      </w:r>
      <w:r w:rsidR="00F74DDC">
        <w:rPr>
          <w:rFonts w:ascii="Calibri" w:hAnsi="Calibri"/>
        </w:rPr>
        <w:fldChar w:fldCharType="end"/>
      </w:r>
      <w:r w:rsidR="00F74DDC">
        <w:rPr>
          <w:rFonts w:ascii="Calibri" w:hAnsi="Calibri"/>
        </w:rPr>
        <w:t>.</w:t>
      </w:r>
    </w:p>
    <w:p w14:paraId="4261DEBE" w14:textId="5959F10E" w:rsidR="00F74DDC" w:rsidRPr="00F74DDC" w:rsidRDefault="00F74DDC" w:rsidP="00F74DDC">
      <w:r>
        <w:rPr>
          <w:noProof/>
          <w:lang w:val="en-US"/>
        </w:rPr>
        <w:drawing>
          <wp:inline distT="0" distB="0" distL="0" distR="0" wp14:anchorId="6A818432" wp14:editId="05B95167">
            <wp:extent cx="4561367" cy="2857500"/>
            <wp:effectExtent l="0" t="0" r="1079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574ACEB" w14:textId="77777777" w:rsidR="00F74DDC" w:rsidRDefault="00F74DDC" w:rsidP="00F74DDC">
      <w:pPr>
        <w:pStyle w:val="Caption"/>
      </w:pPr>
      <w:r>
        <w:t xml:space="preserve">Figure </w:t>
      </w:r>
      <w:r>
        <w:fldChar w:fldCharType="begin"/>
      </w:r>
      <w:r>
        <w:instrText xml:space="preserve"> SEQ Figure \* ARABIC </w:instrText>
      </w:r>
      <w:r>
        <w:fldChar w:fldCharType="separate"/>
      </w:r>
      <w:r w:rsidR="00446B21">
        <w:rPr>
          <w:noProof/>
        </w:rPr>
        <w:t>1</w:t>
      </w:r>
      <w:r>
        <w:fldChar w:fldCharType="end"/>
      </w:r>
      <w:r>
        <w:t xml:space="preserve"> Population and urbanisation trend </w:t>
      </w:r>
      <w:r>
        <w:rPr>
          <w:rStyle w:val="FootnoteReference"/>
        </w:rPr>
        <w:footnoteReference w:id="3"/>
      </w:r>
      <w:r>
        <w:t xml:space="preserve"> </w:t>
      </w:r>
    </w:p>
    <w:p w14:paraId="61310928" w14:textId="77777777" w:rsidR="00FE3403" w:rsidRDefault="00FE3403" w:rsidP="00FE3403"/>
    <w:p w14:paraId="0F752029" w14:textId="77777777" w:rsidR="000B6B38" w:rsidRDefault="000B6B38" w:rsidP="00FE3403"/>
    <w:p w14:paraId="1B5F7FA4" w14:textId="77777777" w:rsidR="000B6B38" w:rsidRDefault="000B6B38" w:rsidP="00FE3403"/>
    <w:p w14:paraId="39B079A4" w14:textId="77777777" w:rsidR="000B6B38" w:rsidRDefault="000B6B38" w:rsidP="00FE3403"/>
    <w:p w14:paraId="423751DC" w14:textId="77777777" w:rsidR="000B6B38" w:rsidRDefault="000B6B38" w:rsidP="00FE3403"/>
    <w:p w14:paraId="5F4C311F" w14:textId="77777777" w:rsidR="000B6B38" w:rsidRDefault="000B6B38" w:rsidP="00FE3403"/>
    <w:p w14:paraId="31393666" w14:textId="53CF3107" w:rsidR="00FE3403" w:rsidRDefault="00FE3403" w:rsidP="00FE3403">
      <w:pPr>
        <w:pStyle w:val="Heading2"/>
      </w:pPr>
      <w:r>
        <w:t>MSW GENERATION</w:t>
      </w:r>
    </w:p>
    <w:p w14:paraId="5A119E98" w14:textId="26858E9C" w:rsidR="00FE3403" w:rsidRPr="00892E06" w:rsidRDefault="00FE3403" w:rsidP="00FE3403">
      <w:r>
        <w:rPr>
          <w:rFonts w:ascii="Calibri" w:hAnsi="Calibri"/>
        </w:rPr>
        <w:t>It has been observed that</w:t>
      </w:r>
      <w:r w:rsidRPr="00D21FFD">
        <w:rPr>
          <w:rFonts w:ascii="Calibri" w:hAnsi="Calibri"/>
        </w:rPr>
        <w:t xml:space="preserve"> there is a relationship between </w:t>
      </w:r>
      <w:r>
        <w:rPr>
          <w:rFonts w:ascii="Calibri" w:hAnsi="Calibri"/>
        </w:rPr>
        <w:t xml:space="preserve">generation </w:t>
      </w:r>
      <w:r w:rsidRPr="00D21FFD">
        <w:rPr>
          <w:rFonts w:ascii="Calibri" w:hAnsi="Calibri"/>
        </w:rPr>
        <w:t xml:space="preserve">and growth in GDP </w:t>
      </w:r>
      <w:r w:rsidRPr="002946E3">
        <w:rPr>
          <w:rFonts w:ascii="Calibri" w:hAnsi="Calibri"/>
          <w:b/>
        </w:rPr>
        <w:t>municipal solid waste</w:t>
      </w:r>
      <w:r>
        <w:rPr>
          <w:rFonts w:ascii="Calibri" w:hAnsi="Calibri"/>
        </w:rPr>
        <w:t xml:space="preserve"> </w:t>
      </w:r>
      <w:r w:rsidRPr="002946E3">
        <w:rPr>
          <w:rFonts w:ascii="Calibri" w:hAnsi="Calibri"/>
          <w:b/>
        </w:rPr>
        <w:t>(MSW)</w:t>
      </w:r>
      <w:r w:rsidRPr="002946E3">
        <w:rPr>
          <w:rFonts w:ascii="Calibri" w:hAnsi="Calibri"/>
        </w:rPr>
        <w:t xml:space="preserve"> </w:t>
      </w:r>
      <w:r w:rsidRPr="00D21FFD">
        <w:rPr>
          <w:rFonts w:ascii="Calibri" w:hAnsi="Calibri"/>
        </w:rPr>
        <w:t>(gross domestic product)</w:t>
      </w:r>
      <w:r>
        <w:rPr>
          <w:rFonts w:ascii="Calibri" w:hAnsi="Calibri"/>
        </w:rPr>
        <w:t xml:space="preserve"> </w:t>
      </w:r>
      <w:r>
        <w:rPr>
          <w:rFonts w:ascii="Calibri" w:hAnsi="Calibri"/>
        </w:rPr>
        <w:fldChar w:fldCharType="begin"/>
      </w:r>
      <w:r>
        <w:rPr>
          <w:rFonts w:ascii="Calibri" w:hAnsi="Calibri"/>
        </w:rPr>
        <w:instrText>ADDIN RW.CITE{{21 Shekdar,A.V. 2009}}</w:instrText>
      </w:r>
      <w:r>
        <w:rPr>
          <w:rFonts w:ascii="Calibri" w:hAnsi="Calibri"/>
        </w:rPr>
        <w:fldChar w:fldCharType="separate"/>
      </w:r>
      <w:r w:rsidR="006B1773" w:rsidRPr="006B1773">
        <w:rPr>
          <w:rFonts w:ascii="Calibri" w:hAnsi="Calibri"/>
        </w:rPr>
        <w:t>(7)</w:t>
      </w:r>
      <w:r>
        <w:rPr>
          <w:rFonts w:ascii="Calibri" w:hAnsi="Calibri"/>
        </w:rPr>
        <w:fldChar w:fldCharType="end"/>
      </w:r>
      <w:r>
        <w:rPr>
          <w:rFonts w:ascii="Calibri" w:hAnsi="Calibri"/>
        </w:rPr>
        <w:t xml:space="preserve">. A growing population, a growing economy and a </w:t>
      </w:r>
      <w:r w:rsidRPr="00D21FFD">
        <w:rPr>
          <w:rFonts w:ascii="Calibri" w:hAnsi="Calibri"/>
        </w:rPr>
        <w:t>change in lifestyles and consumption patterns,</w:t>
      </w:r>
      <w:r>
        <w:rPr>
          <w:rFonts w:ascii="Calibri" w:hAnsi="Calibri"/>
        </w:rPr>
        <w:t xml:space="preserve"> has resulted in an increase in waste generation in the country </w:t>
      </w:r>
      <w:r>
        <w:rPr>
          <w:rFonts w:ascii="Calibri" w:hAnsi="Calibri"/>
        </w:rPr>
        <w:fldChar w:fldCharType="begin"/>
      </w:r>
      <w:r>
        <w:rPr>
          <w:rFonts w:ascii="Calibri" w:hAnsi="Calibri"/>
        </w:rPr>
        <w:instrText>ADDIN RW.CITE{{22 Sharholy,Mufeed 2008; 23 Gupta,Shuchi 1998}}</w:instrText>
      </w:r>
      <w:r>
        <w:rPr>
          <w:rFonts w:ascii="Calibri" w:hAnsi="Calibri"/>
        </w:rPr>
        <w:fldChar w:fldCharType="separate"/>
      </w:r>
      <w:r w:rsidR="006B1773" w:rsidRPr="006B1773">
        <w:rPr>
          <w:rFonts w:ascii="Calibri" w:hAnsi="Calibri"/>
        </w:rPr>
        <w:t>(8, 9)</w:t>
      </w:r>
      <w:r>
        <w:rPr>
          <w:rFonts w:ascii="Calibri" w:hAnsi="Calibri"/>
        </w:rPr>
        <w:fldChar w:fldCharType="end"/>
      </w:r>
      <w:r w:rsidR="00D009E1">
        <w:rPr>
          <w:rFonts w:ascii="Calibri" w:hAnsi="Calibri"/>
        </w:rPr>
        <w:t xml:space="preserve">. Furthermore, </w:t>
      </w:r>
      <w:r>
        <w:rPr>
          <w:rFonts w:ascii="Calibri" w:hAnsi="Calibri"/>
        </w:rPr>
        <w:t xml:space="preserve">the MSW generation in India has increased from about </w:t>
      </w:r>
      <w:r w:rsidRPr="00E40AE1">
        <w:rPr>
          <w:rFonts w:ascii="Calibri" w:hAnsi="Calibri"/>
          <w:b/>
        </w:rPr>
        <w:t>24 million tons</w:t>
      </w:r>
      <w:r>
        <w:rPr>
          <w:rFonts w:ascii="Calibri" w:hAnsi="Calibri"/>
        </w:rPr>
        <w:t xml:space="preserve"> per/year, to about </w:t>
      </w:r>
      <w:r w:rsidRPr="00E40AE1">
        <w:rPr>
          <w:rFonts w:ascii="Calibri" w:hAnsi="Calibri"/>
          <w:b/>
        </w:rPr>
        <w:t xml:space="preserve">62 million tons per year </w:t>
      </w:r>
      <w:r>
        <w:rPr>
          <w:rFonts w:ascii="Calibri" w:hAnsi="Calibri"/>
          <w:b/>
        </w:rPr>
        <w:fldChar w:fldCharType="begin"/>
      </w:r>
      <w:r>
        <w:rPr>
          <w:rFonts w:ascii="Calibri" w:hAnsi="Calibri"/>
          <w:b/>
        </w:rPr>
        <w:instrText>ADDIN RW.CITE{{25 RajendraKumarKaushal,GeorgeKVarghese,MayuriChabukdhara 2012}}</w:instrText>
      </w:r>
      <w:r>
        <w:rPr>
          <w:rFonts w:ascii="Calibri" w:hAnsi="Calibri"/>
          <w:b/>
        </w:rPr>
        <w:fldChar w:fldCharType="separate"/>
      </w:r>
      <w:r w:rsidR="006B1773" w:rsidRPr="006B1773">
        <w:rPr>
          <w:rFonts w:ascii="Calibri" w:hAnsi="Calibri"/>
          <w:b/>
        </w:rPr>
        <w:t>(10)</w:t>
      </w:r>
      <w:r>
        <w:rPr>
          <w:rFonts w:ascii="Calibri" w:hAnsi="Calibri"/>
          <w:b/>
        </w:rPr>
        <w:fldChar w:fldCharType="end"/>
      </w:r>
      <w:r>
        <w:rPr>
          <w:rFonts w:ascii="Calibri" w:hAnsi="Calibri"/>
          <w:b/>
        </w:rPr>
        <w:t xml:space="preserve"> </w:t>
      </w:r>
      <w:r w:rsidRPr="00E40AE1">
        <w:rPr>
          <w:rFonts w:ascii="Calibri" w:hAnsi="Calibri"/>
          <w:b/>
          <w:i/>
        </w:rPr>
        <w:t>(see fig 2)</w:t>
      </w:r>
      <w:r>
        <w:rPr>
          <w:rFonts w:ascii="Calibri" w:hAnsi="Calibri"/>
        </w:rPr>
        <w:t xml:space="preserve">. Projected data also shows a further exponential growth of MSW in India of about 160 million tons in the coming 3 decades, that is a three-fold increase </w:t>
      </w:r>
      <w:r>
        <w:rPr>
          <w:rFonts w:ascii="Calibri" w:hAnsi="Calibri"/>
          <w:i/>
        </w:rPr>
        <w:t>(see fig 3)</w:t>
      </w:r>
      <w:r w:rsidR="00D009E1">
        <w:rPr>
          <w:rFonts w:ascii="Calibri" w:hAnsi="Calibri"/>
        </w:rPr>
        <w:t xml:space="preserve">. </w:t>
      </w:r>
    </w:p>
    <w:p w14:paraId="70FE1A50" w14:textId="77777777" w:rsidR="00FE3403" w:rsidRDefault="00FE3403" w:rsidP="00FE3403">
      <w:r>
        <w:rPr>
          <w:noProof/>
          <w:lang w:val="en-US"/>
        </w:rPr>
        <w:drawing>
          <wp:inline distT="0" distB="0" distL="0" distR="0" wp14:anchorId="64A1B6C2" wp14:editId="119FFBB0">
            <wp:extent cx="3457575" cy="2333625"/>
            <wp:effectExtent l="0" t="0" r="9525"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lang w:val="en-US"/>
        </w:rPr>
        <w:drawing>
          <wp:inline distT="0" distB="0" distL="0" distR="0" wp14:anchorId="66690C4A" wp14:editId="1ABFE17B">
            <wp:extent cx="2457450" cy="234315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F445AE2" w14:textId="665AE3BD" w:rsidR="00FE3403" w:rsidRDefault="00FE3403" w:rsidP="00FE3403">
      <w:pPr>
        <w:pStyle w:val="Caption"/>
      </w:pPr>
      <w:r>
        <w:t xml:space="preserve">Figure </w:t>
      </w:r>
      <w:r>
        <w:fldChar w:fldCharType="begin"/>
      </w:r>
      <w:r>
        <w:instrText xml:space="preserve"> SEQ Figure \* ARABIC </w:instrText>
      </w:r>
      <w:r>
        <w:fldChar w:fldCharType="separate"/>
      </w:r>
      <w:r w:rsidR="00446B21">
        <w:rPr>
          <w:noProof/>
        </w:rPr>
        <w:t>2</w:t>
      </w:r>
      <w:r>
        <w:fldChar w:fldCharType="end"/>
      </w:r>
      <w:r>
        <w:t xml:space="preserve"> MSW and GDP trend </w:t>
      </w:r>
      <w:r>
        <w:rPr>
          <w:rStyle w:val="FootnoteReference"/>
        </w:rPr>
        <w:footnoteReference w:id="4"/>
      </w:r>
      <w:r w:rsidRPr="00E40AE1">
        <w:t xml:space="preserve"> </w:t>
      </w:r>
      <w:r>
        <w:t xml:space="preserve">in India </w:t>
      </w:r>
      <w:r>
        <w:fldChar w:fldCharType="begin"/>
      </w:r>
      <w:r>
        <w:instrText>ADDIN RW.CITE{{7 Annepu,RanjithKharvel 2012}}</w:instrText>
      </w:r>
      <w:r>
        <w:fldChar w:fldCharType="separate"/>
      </w:r>
      <w:r w:rsidR="006B1773" w:rsidRPr="006B1773">
        <w:rPr>
          <w:rFonts w:ascii="Calibri" w:hAnsi="Calibri"/>
        </w:rPr>
        <w:t>(4)</w:t>
      </w:r>
      <w:r>
        <w:fldChar w:fldCharType="end"/>
      </w:r>
      <w:r>
        <w:tab/>
      </w:r>
      <w:r>
        <w:tab/>
      </w:r>
      <w:r>
        <w:tab/>
      </w:r>
      <w:r w:rsidR="00262EA1">
        <w:tab/>
      </w:r>
      <w:r w:rsidR="00262EA1">
        <w:tab/>
      </w:r>
      <w:r>
        <w:t xml:space="preserve">Figure </w:t>
      </w:r>
      <w:r>
        <w:fldChar w:fldCharType="begin"/>
      </w:r>
      <w:r>
        <w:instrText xml:space="preserve"> SEQ Figure \* ARABIC </w:instrText>
      </w:r>
      <w:r>
        <w:fldChar w:fldCharType="separate"/>
      </w:r>
      <w:r w:rsidR="00446B21">
        <w:rPr>
          <w:noProof/>
        </w:rPr>
        <w:t>3</w:t>
      </w:r>
      <w:r>
        <w:fldChar w:fldCharType="end"/>
      </w:r>
      <w:r>
        <w:t xml:space="preserve"> Projected MSW in India </w:t>
      </w:r>
      <w:r>
        <w:fldChar w:fldCharType="begin"/>
      </w:r>
      <w:r>
        <w:instrText>ADDIN RW.CITE{{7 Annepu,RanjithKharvel 2012}}</w:instrText>
      </w:r>
      <w:r>
        <w:fldChar w:fldCharType="separate"/>
      </w:r>
      <w:r w:rsidR="006B1773" w:rsidRPr="006B1773">
        <w:rPr>
          <w:rFonts w:ascii="Calibri" w:hAnsi="Calibri"/>
        </w:rPr>
        <w:t>(4)</w:t>
      </w:r>
      <w:r>
        <w:fldChar w:fldCharType="end"/>
      </w:r>
    </w:p>
    <w:p w14:paraId="71F59F5F" w14:textId="77777777" w:rsidR="00D009E1" w:rsidRDefault="00D009E1" w:rsidP="00D009E1"/>
    <w:p w14:paraId="76F002C8" w14:textId="77777777" w:rsidR="00D009E1" w:rsidRDefault="00D009E1" w:rsidP="00D009E1"/>
    <w:p w14:paraId="70A7BBD9" w14:textId="77777777" w:rsidR="00D009E1" w:rsidRDefault="00D009E1" w:rsidP="00D009E1"/>
    <w:p w14:paraId="6DDE6426" w14:textId="77777777" w:rsidR="00D009E1" w:rsidRDefault="00D009E1" w:rsidP="00D009E1"/>
    <w:p w14:paraId="07B4EA70" w14:textId="77777777" w:rsidR="00D009E1" w:rsidRDefault="00D009E1" w:rsidP="00D009E1"/>
    <w:p w14:paraId="42927C11" w14:textId="77777777" w:rsidR="00D009E1" w:rsidRDefault="00D009E1" w:rsidP="00D009E1"/>
    <w:p w14:paraId="08AE668E" w14:textId="77777777" w:rsidR="00D009E1" w:rsidRDefault="00D009E1" w:rsidP="00D009E1"/>
    <w:p w14:paraId="25A108EA" w14:textId="77777777" w:rsidR="00D009E1" w:rsidRDefault="00D009E1" w:rsidP="00D009E1"/>
    <w:p w14:paraId="2DDFBCBF" w14:textId="77777777" w:rsidR="00D009E1" w:rsidRDefault="00D009E1" w:rsidP="00D009E1"/>
    <w:p w14:paraId="7B58A6A7" w14:textId="77777777" w:rsidR="00D009E1" w:rsidRDefault="00D009E1" w:rsidP="00D009E1"/>
    <w:p w14:paraId="12FE4883" w14:textId="77777777" w:rsidR="00D009E1" w:rsidRPr="00D009E1" w:rsidRDefault="00D009E1" w:rsidP="00D009E1"/>
    <w:p w14:paraId="5C5F78A0" w14:textId="77777777" w:rsidR="00FE3403" w:rsidRPr="00DE1B87" w:rsidRDefault="00FE3403" w:rsidP="00FE3403">
      <w:pPr>
        <w:pStyle w:val="Heading2"/>
      </w:pPr>
      <w:r>
        <w:t>msw COMPOSITION</w:t>
      </w:r>
    </w:p>
    <w:p w14:paraId="07D8CC4C" w14:textId="7D468616" w:rsidR="00081327" w:rsidRDefault="00FE3403" w:rsidP="00FE3403">
      <w:pPr>
        <w:keepNext/>
        <w:rPr>
          <w:rFonts w:ascii="Calibri" w:hAnsi="Calibri"/>
        </w:rPr>
      </w:pPr>
      <w:r>
        <w:rPr>
          <w:rFonts w:ascii="Calibri" w:hAnsi="Calibri"/>
        </w:rPr>
        <w:t xml:space="preserve">Population growth, economic growth and “metropolinization” have also aided in the growth in complexity of the MSW </w:t>
      </w:r>
      <w:r>
        <w:rPr>
          <w:rFonts w:ascii="Calibri" w:hAnsi="Calibri"/>
        </w:rPr>
        <w:fldChar w:fldCharType="begin"/>
      </w:r>
      <w:r>
        <w:rPr>
          <w:rFonts w:ascii="Calibri" w:hAnsi="Calibri"/>
        </w:rPr>
        <w:instrText>ADDIN RW.CITE{{24 Rathi,Sarika 2006}}</w:instrText>
      </w:r>
      <w:r>
        <w:rPr>
          <w:rFonts w:ascii="Calibri" w:hAnsi="Calibri"/>
        </w:rPr>
        <w:fldChar w:fldCharType="separate"/>
      </w:r>
      <w:r w:rsidR="006B1773" w:rsidRPr="006B1773">
        <w:rPr>
          <w:rFonts w:ascii="Calibri" w:hAnsi="Calibri"/>
        </w:rPr>
        <w:t>(11)</w:t>
      </w:r>
      <w:r>
        <w:rPr>
          <w:rFonts w:ascii="Calibri" w:hAnsi="Calibri"/>
        </w:rPr>
        <w:fldChar w:fldCharType="end"/>
      </w:r>
      <w:r w:rsidR="00081327">
        <w:rPr>
          <w:rFonts w:ascii="Calibri" w:hAnsi="Calibri"/>
        </w:rPr>
        <w:t>. For example, the</w:t>
      </w:r>
      <w:r>
        <w:rPr>
          <w:rFonts w:ascii="Calibri" w:hAnsi="Calibri"/>
        </w:rPr>
        <w:t xml:space="preserve"> MSW generated in</w:t>
      </w:r>
      <w:r w:rsidR="00081327">
        <w:rPr>
          <w:rFonts w:ascii="Calibri" w:hAnsi="Calibri"/>
        </w:rPr>
        <w:t xml:space="preserve"> India in 1971, was comprised of</w:t>
      </w:r>
      <w:r>
        <w:rPr>
          <w:rFonts w:ascii="Calibri" w:hAnsi="Calibri"/>
        </w:rPr>
        <w:t xml:space="preserve"> small amounts of plastic (0.7%), paper (4.1%) and metals (0.4%), whereas in 2005, these materials have increased to approx. 9.22 % plastic, 8.18 % paper and 1.01 % metals </w:t>
      </w:r>
      <w:r>
        <w:rPr>
          <w:rFonts w:ascii="Calibri" w:hAnsi="Calibri"/>
        </w:rPr>
        <w:fldChar w:fldCharType="begin"/>
      </w:r>
      <w:r>
        <w:rPr>
          <w:rFonts w:ascii="Calibri" w:hAnsi="Calibri"/>
        </w:rPr>
        <w:instrText>ADDIN RW.CITE{{25 RajendraKumarKaushal,GeorgeKVarghese,MayuriChabukdhara 2012}}</w:instrText>
      </w:r>
      <w:r>
        <w:rPr>
          <w:rFonts w:ascii="Calibri" w:hAnsi="Calibri"/>
        </w:rPr>
        <w:fldChar w:fldCharType="separate"/>
      </w:r>
      <w:r w:rsidR="006B1773" w:rsidRPr="006B1773">
        <w:rPr>
          <w:rFonts w:ascii="Calibri" w:hAnsi="Calibri"/>
        </w:rPr>
        <w:t>(10)</w:t>
      </w:r>
      <w:r>
        <w:rPr>
          <w:rFonts w:ascii="Calibri" w:hAnsi="Calibri"/>
        </w:rPr>
        <w:fldChar w:fldCharType="end"/>
      </w:r>
      <w:r>
        <w:rPr>
          <w:rFonts w:ascii="Calibri" w:hAnsi="Calibri"/>
        </w:rPr>
        <w:t xml:space="preserve"> (</w:t>
      </w:r>
      <w:r>
        <w:rPr>
          <w:rFonts w:ascii="Calibri" w:hAnsi="Calibri"/>
          <w:i/>
        </w:rPr>
        <w:t>see fig 4)</w:t>
      </w:r>
      <w:r>
        <w:rPr>
          <w:rFonts w:ascii="Calibri" w:hAnsi="Calibri"/>
        </w:rPr>
        <w:t xml:space="preserve">. Furthermore, it can also be observed from </w:t>
      </w:r>
      <w:r w:rsidRPr="00751E0D">
        <w:rPr>
          <w:rFonts w:ascii="Calibri" w:hAnsi="Calibri"/>
          <w:i/>
        </w:rPr>
        <w:t>figure 4</w:t>
      </w:r>
      <w:r>
        <w:rPr>
          <w:rFonts w:ascii="Calibri" w:hAnsi="Calibri"/>
        </w:rPr>
        <w:t xml:space="preserve"> that the Biodegradable waste has been steadily declining. </w:t>
      </w:r>
    </w:p>
    <w:p w14:paraId="74534A8A" w14:textId="77777777" w:rsidR="00081327" w:rsidRDefault="00081327" w:rsidP="00FE3403">
      <w:pPr>
        <w:keepNext/>
        <w:rPr>
          <w:rFonts w:ascii="Calibri" w:hAnsi="Calibri"/>
        </w:rPr>
      </w:pPr>
    </w:p>
    <w:p w14:paraId="55A37AE0" w14:textId="23224239" w:rsidR="00FE3403" w:rsidRDefault="00FE3403" w:rsidP="00FE3403">
      <w:pPr>
        <w:keepNext/>
      </w:pPr>
      <w:r>
        <w:rPr>
          <w:noProof/>
          <w:lang w:val="en-US"/>
        </w:rPr>
        <w:drawing>
          <wp:inline distT="0" distB="0" distL="0" distR="0" wp14:anchorId="6D4C6A4C" wp14:editId="673812CB">
            <wp:extent cx="5940425" cy="27336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087" cy="2739502"/>
                    </a:xfrm>
                    <a:prstGeom prst="rect">
                      <a:avLst/>
                    </a:prstGeom>
                  </pic:spPr>
                </pic:pic>
              </a:graphicData>
            </a:graphic>
          </wp:inline>
        </w:drawing>
      </w:r>
    </w:p>
    <w:p w14:paraId="7BADBAAA" w14:textId="77212D9E" w:rsidR="00FE3403" w:rsidRDefault="00FE3403" w:rsidP="00FE3403">
      <w:pPr>
        <w:pStyle w:val="Caption"/>
      </w:pPr>
      <w:r>
        <w:t xml:space="preserve">Figure </w:t>
      </w:r>
      <w:r>
        <w:fldChar w:fldCharType="begin"/>
      </w:r>
      <w:r>
        <w:instrText xml:space="preserve"> SEQ Figure \* ARABIC </w:instrText>
      </w:r>
      <w:r>
        <w:fldChar w:fldCharType="separate"/>
      </w:r>
      <w:r w:rsidR="00446B21">
        <w:rPr>
          <w:noProof/>
        </w:rPr>
        <w:t>4</w:t>
      </w:r>
      <w:r>
        <w:fldChar w:fldCharType="end"/>
      </w:r>
      <w:r>
        <w:t xml:space="preserve"> Compositional changes in India's MSW </w:t>
      </w:r>
      <w:r>
        <w:fldChar w:fldCharType="begin"/>
      </w:r>
      <w:r>
        <w:instrText>ADDIN RW.CITE{{25 RajendraKumarKaushal,GeorgeKVarghese,MayuriChabukdhara 2012}}</w:instrText>
      </w:r>
      <w:r>
        <w:fldChar w:fldCharType="separate"/>
      </w:r>
      <w:r w:rsidR="006B1773" w:rsidRPr="006B1773">
        <w:rPr>
          <w:rFonts w:ascii="Calibri" w:hAnsi="Calibri"/>
        </w:rPr>
        <w:t>(10)</w:t>
      </w:r>
      <w:r>
        <w:fldChar w:fldCharType="end"/>
      </w:r>
    </w:p>
    <w:p w14:paraId="52DEFD0C" w14:textId="77777777" w:rsidR="00FE3403" w:rsidRDefault="00FE3403" w:rsidP="00FE3403"/>
    <w:p w14:paraId="6D35DE91" w14:textId="77777777" w:rsidR="00D009E1" w:rsidRDefault="00D009E1" w:rsidP="00FE3403"/>
    <w:p w14:paraId="46A8654C" w14:textId="77777777" w:rsidR="00D009E1" w:rsidRDefault="00D009E1" w:rsidP="00FE3403"/>
    <w:p w14:paraId="454301EE" w14:textId="77777777" w:rsidR="00D009E1" w:rsidRDefault="00D009E1" w:rsidP="00FE3403"/>
    <w:p w14:paraId="36ADE1D3" w14:textId="77777777" w:rsidR="00D009E1" w:rsidRDefault="00D009E1" w:rsidP="00FE3403"/>
    <w:p w14:paraId="47BD37BD" w14:textId="77777777" w:rsidR="00D009E1" w:rsidRDefault="00D009E1" w:rsidP="00FE3403"/>
    <w:p w14:paraId="41103091" w14:textId="77777777" w:rsidR="00D009E1" w:rsidRDefault="00D009E1" w:rsidP="00FE3403"/>
    <w:p w14:paraId="2523FB86" w14:textId="77777777" w:rsidR="00D009E1" w:rsidRDefault="00D009E1" w:rsidP="00FE3403"/>
    <w:p w14:paraId="70751D24" w14:textId="77777777" w:rsidR="00D009E1" w:rsidRDefault="00D009E1" w:rsidP="00FE3403"/>
    <w:p w14:paraId="57EBE9A2" w14:textId="77777777" w:rsidR="00D009E1" w:rsidRDefault="00D009E1" w:rsidP="00FE3403"/>
    <w:p w14:paraId="106ED9ED" w14:textId="77777777" w:rsidR="00D009E1" w:rsidRDefault="00D009E1" w:rsidP="00FE3403"/>
    <w:p w14:paraId="07AB060F" w14:textId="77777777" w:rsidR="00D009E1" w:rsidRDefault="00D009E1" w:rsidP="00FE3403"/>
    <w:p w14:paraId="4F9EA7C6" w14:textId="77777777" w:rsidR="00FE3403" w:rsidRPr="00DE1B87" w:rsidRDefault="00FE3403" w:rsidP="00FE3403">
      <w:pPr>
        <w:pStyle w:val="Heading2"/>
      </w:pPr>
      <w:r>
        <w:t>MSW Treatment and services</w:t>
      </w:r>
    </w:p>
    <w:p w14:paraId="424AC5A4" w14:textId="24F97732" w:rsidR="002B10EF" w:rsidRDefault="00D9031F" w:rsidP="00FE3403">
      <w:pPr>
        <w:keepNext/>
      </w:pPr>
      <w:r>
        <w:rPr>
          <w:rFonts w:ascii="Calibri" w:hAnsi="Calibri"/>
        </w:rPr>
        <w:t xml:space="preserve">The continuous increase in MSW has </w:t>
      </w:r>
      <w:r w:rsidR="00FE3403">
        <w:rPr>
          <w:rFonts w:ascii="Calibri" w:hAnsi="Calibri"/>
        </w:rPr>
        <w:t xml:space="preserve">not </w:t>
      </w:r>
      <w:r>
        <w:rPr>
          <w:rFonts w:ascii="Calibri" w:hAnsi="Calibri"/>
        </w:rPr>
        <w:t xml:space="preserve">been </w:t>
      </w:r>
      <w:r w:rsidR="00FE3403">
        <w:rPr>
          <w:rFonts w:ascii="Calibri" w:hAnsi="Calibri"/>
        </w:rPr>
        <w:t xml:space="preserve">proportionate with the expansion </w:t>
      </w:r>
      <w:r w:rsidR="00081327">
        <w:rPr>
          <w:rFonts w:ascii="Calibri" w:hAnsi="Calibri"/>
        </w:rPr>
        <w:t>of c</w:t>
      </w:r>
      <w:r>
        <w:rPr>
          <w:rFonts w:ascii="Calibri" w:hAnsi="Calibri"/>
        </w:rPr>
        <w:t>ivic services and therefore, tremendous</w:t>
      </w:r>
      <w:r w:rsidR="00FE3403">
        <w:rPr>
          <w:rFonts w:ascii="Calibri" w:hAnsi="Calibri"/>
        </w:rPr>
        <w:t xml:space="preserve"> pressure </w:t>
      </w:r>
      <w:r>
        <w:rPr>
          <w:rFonts w:ascii="Calibri" w:hAnsi="Calibri"/>
        </w:rPr>
        <w:t xml:space="preserve">has been put on the provision </w:t>
      </w:r>
      <w:r w:rsidR="00FE3403">
        <w:rPr>
          <w:rFonts w:ascii="Calibri" w:hAnsi="Calibri"/>
        </w:rPr>
        <w:t xml:space="preserve">on civic cervices </w:t>
      </w:r>
      <w:r w:rsidR="00FE3403">
        <w:rPr>
          <w:rFonts w:ascii="Calibri" w:hAnsi="Calibri"/>
        </w:rPr>
        <w:fldChar w:fldCharType="begin"/>
      </w:r>
      <w:r w:rsidR="00FE3403">
        <w:rPr>
          <w:rFonts w:ascii="Calibri" w:hAnsi="Calibri"/>
        </w:rPr>
        <w:instrText>ADDIN RW.CITE{{23 Gupta,Shuchi 1998}}</w:instrText>
      </w:r>
      <w:r w:rsidR="00FE3403">
        <w:rPr>
          <w:rFonts w:ascii="Calibri" w:hAnsi="Calibri"/>
        </w:rPr>
        <w:fldChar w:fldCharType="separate"/>
      </w:r>
      <w:r w:rsidR="006B1773" w:rsidRPr="006B1773">
        <w:rPr>
          <w:rFonts w:ascii="Calibri" w:hAnsi="Calibri"/>
        </w:rPr>
        <w:t>(9)</w:t>
      </w:r>
      <w:r w:rsidR="00FE3403">
        <w:rPr>
          <w:rFonts w:ascii="Calibri" w:hAnsi="Calibri"/>
        </w:rPr>
        <w:fldChar w:fldCharType="end"/>
      </w:r>
      <w:r w:rsidR="00081327">
        <w:rPr>
          <w:rFonts w:ascii="Calibri" w:hAnsi="Calibri"/>
        </w:rPr>
        <w:t xml:space="preserve">. </w:t>
      </w:r>
      <w:r>
        <w:rPr>
          <w:rFonts w:ascii="Calibri" w:hAnsi="Calibri"/>
        </w:rPr>
        <w:t xml:space="preserve">Hence, </w:t>
      </w:r>
      <w:r w:rsidR="00FE3403">
        <w:t>Indi</w:t>
      </w:r>
      <w:r>
        <w:t xml:space="preserve">a has been </w:t>
      </w:r>
      <w:r w:rsidR="00FE3403">
        <w:t xml:space="preserve">experiencing an accumulation of MSW at every “nook and corner” </w:t>
      </w:r>
      <w:r>
        <w:t>of its cities since, the provision of waste management services – which includes:</w:t>
      </w:r>
      <w:r w:rsidR="00FE3403">
        <w:t xml:space="preserve"> </w:t>
      </w:r>
      <w:r w:rsidR="00FE3403" w:rsidRPr="00513EEB">
        <w:rPr>
          <w:b/>
        </w:rPr>
        <w:t>collection</w:t>
      </w:r>
      <w:r w:rsidR="00FE3403">
        <w:t xml:space="preserve">, </w:t>
      </w:r>
      <w:r w:rsidR="00FE3403" w:rsidRPr="00513EEB">
        <w:rPr>
          <w:b/>
        </w:rPr>
        <w:t>transportation treatment</w:t>
      </w:r>
      <w:r w:rsidR="00FE3403">
        <w:t xml:space="preserve"> and </w:t>
      </w:r>
      <w:r w:rsidR="00FE3403" w:rsidRPr="00513EEB">
        <w:rPr>
          <w:b/>
        </w:rPr>
        <w:t>unscientific disposal</w:t>
      </w:r>
      <w:r w:rsidR="00FE3403">
        <w:t xml:space="preserve"> of MSW</w:t>
      </w:r>
      <w:r>
        <w:t xml:space="preserve">- has been largely </w:t>
      </w:r>
      <w:r w:rsidR="0041341B">
        <w:t>inconsistent and poor</w:t>
      </w:r>
      <w:r w:rsidR="00FE3403">
        <w:t xml:space="preserve"> </w:t>
      </w:r>
      <w:r w:rsidR="002B10EF">
        <w:fldChar w:fldCharType="begin"/>
      </w:r>
      <w:r w:rsidR="002B10EF">
        <w:instrText>ADDIN RW.CITE{{22 Sharholy,Mufeed 2008}}</w:instrText>
      </w:r>
      <w:r w:rsidR="002B10EF">
        <w:fldChar w:fldCharType="separate"/>
      </w:r>
      <w:r w:rsidR="002B10EF" w:rsidRPr="006B1773">
        <w:rPr>
          <w:rFonts w:ascii="Calibri" w:hAnsi="Calibri"/>
        </w:rPr>
        <w:t>(8)</w:t>
      </w:r>
      <w:r w:rsidR="002B10EF">
        <w:fldChar w:fldCharType="end"/>
      </w:r>
      <w:r w:rsidR="00FE3403">
        <w:rPr>
          <w:i/>
        </w:rPr>
        <w:t xml:space="preserve">. </w:t>
      </w:r>
    </w:p>
    <w:p w14:paraId="14973EC9" w14:textId="49DA27B3" w:rsidR="00FE3403" w:rsidRPr="002B10EF" w:rsidRDefault="00FE3403" w:rsidP="00FE3403">
      <w:pPr>
        <w:keepNext/>
        <w:rPr>
          <w:rFonts w:ascii="Calibri" w:hAnsi="Calibri"/>
        </w:rPr>
      </w:pPr>
      <w:r>
        <w:t xml:space="preserve">According to CPCB (central pollution control board) in the period of 2008-2009 MSW </w:t>
      </w:r>
      <w:r w:rsidRPr="00513EEB">
        <w:rPr>
          <w:b/>
        </w:rPr>
        <w:t>collected</w:t>
      </w:r>
      <w:r>
        <w:t xml:space="preserve"> in some major cities across India was on average around 80 %</w:t>
      </w:r>
      <w:r>
        <w:rPr>
          <w:rStyle w:val="FootnoteReference"/>
        </w:rPr>
        <w:footnoteReference w:id="5"/>
      </w:r>
      <w:r>
        <w:t>. In the period of 2012</w:t>
      </w:r>
      <w:r w:rsidR="002B10EF">
        <w:t>,</w:t>
      </w:r>
      <w:r>
        <w:t xml:space="preserve"> around 70 % of the total MSW generated in India was </w:t>
      </w:r>
      <w:r w:rsidRPr="00235983">
        <w:rPr>
          <w:b/>
        </w:rPr>
        <w:t>collected</w:t>
      </w:r>
      <w:r>
        <w:t xml:space="preserve"> and in 2</w:t>
      </w:r>
      <w:r w:rsidR="00D9031F">
        <w:t xml:space="preserve">014 that number was around 80 %. </w:t>
      </w:r>
      <w:r w:rsidR="002B10EF">
        <w:t xml:space="preserve">Furthermore, in </w:t>
      </w:r>
      <w:r>
        <w:t xml:space="preserve">2012 12, 5 % of the total MSW generated in India was </w:t>
      </w:r>
      <w:r>
        <w:rPr>
          <w:b/>
        </w:rPr>
        <w:t xml:space="preserve">treated </w:t>
      </w:r>
      <w:r>
        <w:t xml:space="preserve">and the same was observed for the period of 2014 </w:t>
      </w:r>
      <w:r>
        <w:rPr>
          <w:i/>
        </w:rPr>
        <w:t>(see fig 5)</w:t>
      </w:r>
      <w:r>
        <w:t xml:space="preserve">. </w:t>
      </w:r>
    </w:p>
    <w:p w14:paraId="09504F0F" w14:textId="776CA06D" w:rsidR="00FE3403" w:rsidRPr="002B10EF" w:rsidRDefault="00FE3403" w:rsidP="00FE3403">
      <w:pPr>
        <w:keepNext/>
      </w:pPr>
      <w:r>
        <w:t xml:space="preserve">Most of the waste generated in Indian cities and towns </w:t>
      </w:r>
      <w:r w:rsidR="002B10EF">
        <w:t xml:space="preserve">is </w:t>
      </w:r>
      <w:r>
        <w:t xml:space="preserve">disposed of in community dumpsites, dumped on the streets or unscientifically (openly) disposed of on landfills (about 90 % of MSW generated) </w:t>
      </w:r>
      <w:r>
        <w:fldChar w:fldCharType="begin"/>
      </w:r>
      <w:r>
        <w:instrText>ADDIN RW.CITE{{18 Kumar,S. 2009; 27 Das,D 1998}}</w:instrText>
      </w:r>
      <w:r>
        <w:fldChar w:fldCharType="separate"/>
      </w:r>
      <w:r w:rsidR="006B1773" w:rsidRPr="006B1773">
        <w:rPr>
          <w:rFonts w:ascii="Calibri" w:hAnsi="Calibri"/>
        </w:rPr>
        <w:t>(12, 13)</w:t>
      </w:r>
      <w:r>
        <w:fldChar w:fldCharType="end"/>
      </w:r>
      <w:r>
        <w:t xml:space="preserve">. </w:t>
      </w:r>
      <w:r w:rsidR="00D9031F" w:rsidRPr="00D9031F">
        <w:t>I</w:t>
      </w:r>
      <w:r w:rsidRPr="00D9031F">
        <w:t xml:space="preserve">n 2014 </w:t>
      </w:r>
      <w:r w:rsidR="00D9031F">
        <w:t>there where</w:t>
      </w:r>
      <w:r w:rsidRPr="00D9031F">
        <w:t xml:space="preserve"> a total of 91 landfills constructed, of these landf</w:t>
      </w:r>
      <w:r w:rsidR="002B10EF">
        <w:t xml:space="preserve">ills, around 71 landfills are exhausted of which </w:t>
      </w:r>
      <w:r w:rsidRPr="00D9031F">
        <w:t xml:space="preserve">most of them are still used today as dumping sites </w:t>
      </w:r>
      <w:r w:rsidR="00D9031F">
        <w:rPr>
          <w:i/>
        </w:rPr>
        <w:t>(See ANNEX I)</w:t>
      </w:r>
      <w:r w:rsidR="002B10EF">
        <w:t>.</w:t>
      </w:r>
    </w:p>
    <w:p w14:paraId="68F5A21A" w14:textId="4F0EBE34" w:rsidR="00FE3403" w:rsidRPr="009A5A19" w:rsidRDefault="00FE3403" w:rsidP="00FE3403">
      <w:pPr>
        <w:keepNext/>
      </w:pPr>
      <w:r w:rsidRPr="009A5A19">
        <w:rPr>
          <w:rFonts w:cs="Tahoma"/>
          <w:color w:val="000000"/>
          <w:sz w:val="20"/>
          <w:szCs w:val="20"/>
          <w:lang w:val="en-US"/>
        </w:rPr>
        <w:t xml:space="preserve">Despite fairly high financial expenditure on MSW in India, the service level is very low. This is due improper investment in MSW management </w:t>
      </w:r>
      <w:r w:rsidRPr="009A5A19">
        <w:rPr>
          <w:rFonts w:cs="Tahoma"/>
          <w:color w:val="000000"/>
          <w:sz w:val="20"/>
          <w:szCs w:val="20"/>
          <w:lang w:val="en-US"/>
        </w:rPr>
        <w:fldChar w:fldCharType="begin"/>
      </w:r>
      <w:r w:rsidRPr="009A5A19">
        <w:rPr>
          <w:rFonts w:cs="Tahoma"/>
          <w:color w:val="000000"/>
          <w:sz w:val="20"/>
          <w:szCs w:val="20"/>
          <w:lang w:val="en-US"/>
        </w:rPr>
        <w:instrText>ADDIN RW.CITE{{28 Biswas,ArunKanti 2010}}</w:instrText>
      </w:r>
      <w:r w:rsidRPr="009A5A19">
        <w:rPr>
          <w:rFonts w:cs="Tahoma"/>
          <w:color w:val="000000"/>
          <w:sz w:val="20"/>
          <w:szCs w:val="20"/>
          <w:lang w:val="en-US"/>
        </w:rPr>
        <w:fldChar w:fldCharType="separate"/>
      </w:r>
      <w:r w:rsidR="006B1773" w:rsidRPr="006B1773">
        <w:rPr>
          <w:rFonts w:cs="Tahoma"/>
          <w:color w:val="000000"/>
          <w:sz w:val="20"/>
          <w:szCs w:val="20"/>
          <w:lang w:val="en-US"/>
        </w:rPr>
        <w:t>(14)</w:t>
      </w:r>
      <w:r w:rsidRPr="009A5A19">
        <w:rPr>
          <w:rFonts w:cs="Tahoma"/>
          <w:color w:val="000000"/>
          <w:sz w:val="20"/>
          <w:szCs w:val="20"/>
          <w:lang w:val="en-US"/>
        </w:rPr>
        <w:fldChar w:fldCharType="end"/>
      </w:r>
    </w:p>
    <w:p w14:paraId="3258AD5E" w14:textId="77777777" w:rsidR="00FE3403" w:rsidRDefault="00FE3403" w:rsidP="00FE3403">
      <w:pPr>
        <w:keepNext/>
      </w:pPr>
      <w:r>
        <w:rPr>
          <w:noProof/>
          <w:lang w:val="en-US"/>
        </w:rPr>
        <w:drawing>
          <wp:inline distT="0" distB="0" distL="0" distR="0" wp14:anchorId="5EA8802C" wp14:editId="014A0D07">
            <wp:extent cx="3695700" cy="25527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EFFB489" w14:textId="77777777" w:rsidR="00FE3403" w:rsidRDefault="00FE3403" w:rsidP="00FE3403">
      <w:pPr>
        <w:pStyle w:val="Caption"/>
      </w:pPr>
      <w:r>
        <w:t xml:space="preserve">Figure </w:t>
      </w:r>
      <w:r>
        <w:fldChar w:fldCharType="begin"/>
      </w:r>
      <w:r>
        <w:instrText xml:space="preserve"> SEQ Figure \* ARABIC </w:instrText>
      </w:r>
      <w:r>
        <w:fldChar w:fldCharType="separate"/>
      </w:r>
      <w:r w:rsidR="00446B21">
        <w:rPr>
          <w:noProof/>
        </w:rPr>
        <w:t>5</w:t>
      </w:r>
      <w:r>
        <w:fldChar w:fldCharType="end"/>
      </w:r>
      <w:r>
        <w:t xml:space="preserve"> status of MSW management in India </w:t>
      </w:r>
      <w:r>
        <w:rPr>
          <w:rStyle w:val="FootnoteReference"/>
        </w:rPr>
        <w:footnoteReference w:id="6"/>
      </w:r>
    </w:p>
    <w:p w14:paraId="02BDA6E4" w14:textId="77777777" w:rsidR="00FE3403" w:rsidRDefault="00FE3403" w:rsidP="00FE3403"/>
    <w:p w14:paraId="40B8385E" w14:textId="77777777" w:rsidR="00FE3403" w:rsidRDefault="00FE3403" w:rsidP="00FE3403"/>
    <w:p w14:paraId="6A28F6CD" w14:textId="77777777" w:rsidR="00D009E1" w:rsidRPr="00FE3403" w:rsidRDefault="00D009E1" w:rsidP="00FE3403"/>
    <w:p w14:paraId="76574930" w14:textId="4187902F" w:rsidR="00FE3403" w:rsidRDefault="00F5229B" w:rsidP="00F5229B">
      <w:pPr>
        <w:pStyle w:val="Heading2"/>
        <w:jc w:val="both"/>
      </w:pPr>
      <w:r>
        <w:t xml:space="preserve">limitations and consequences </w:t>
      </w:r>
    </w:p>
    <w:p w14:paraId="0D9F9B85" w14:textId="415A73B3" w:rsidR="00FE3403" w:rsidRDefault="00FE3403" w:rsidP="00FE3403">
      <w:pPr>
        <w:rPr>
          <w:lang w:val="en-US"/>
        </w:rPr>
      </w:pPr>
      <w:r>
        <w:rPr>
          <w:lang w:val="en-US"/>
        </w:rPr>
        <w:t xml:space="preserve">Improper solid waste management (open dumping) can have serious consequences on human health and the environment. A 1999 report from the Urban Development Sector Unit East Asia and Pacific Region </w:t>
      </w:r>
      <w:r>
        <w:rPr>
          <w:lang w:val="en-US"/>
        </w:rPr>
        <w:fldChar w:fldCharType="begin"/>
      </w:r>
      <w:r>
        <w:rPr>
          <w:lang w:val="en-US"/>
        </w:rPr>
        <w:instrText>ADDIN RW.CITE{{29 UrbanDevelopmentSectorUnitEastAsiaandPacificRegion 1999}}</w:instrText>
      </w:r>
      <w:r>
        <w:rPr>
          <w:lang w:val="en-US"/>
        </w:rPr>
        <w:fldChar w:fldCharType="separate"/>
      </w:r>
      <w:r w:rsidR="006B1773" w:rsidRPr="006B1773">
        <w:rPr>
          <w:rFonts w:ascii="Calibri" w:hAnsi="Calibri"/>
          <w:lang w:val="en-US"/>
        </w:rPr>
        <w:t>(15)</w:t>
      </w:r>
      <w:r>
        <w:rPr>
          <w:lang w:val="en-US"/>
        </w:rPr>
        <w:fldChar w:fldCharType="end"/>
      </w:r>
      <w:r>
        <w:rPr>
          <w:lang w:val="en-US"/>
        </w:rPr>
        <w:t xml:space="preserve"> revealed that these consequences include: </w:t>
      </w:r>
    </w:p>
    <w:p w14:paraId="3F1DF224" w14:textId="77777777" w:rsidR="00FE3403" w:rsidRDefault="00FE3403" w:rsidP="00FE3403">
      <w:pPr>
        <w:pStyle w:val="ListParagraph"/>
        <w:numPr>
          <w:ilvl w:val="0"/>
          <w:numId w:val="14"/>
        </w:numPr>
        <w:rPr>
          <w:lang w:val="en-US"/>
        </w:rPr>
      </w:pPr>
      <w:r>
        <w:rPr>
          <w:lang w:val="en-US"/>
        </w:rPr>
        <w:t xml:space="preserve">Air pollution </w:t>
      </w:r>
      <w:r>
        <w:rPr>
          <w:i/>
          <w:lang w:val="en-US"/>
        </w:rPr>
        <w:t>(see fig 6)</w:t>
      </w:r>
    </w:p>
    <w:p w14:paraId="7ADF2B16" w14:textId="77777777" w:rsidR="00FE3403" w:rsidRDefault="00FE3403" w:rsidP="00FE3403">
      <w:pPr>
        <w:pStyle w:val="ListParagraph"/>
        <w:numPr>
          <w:ilvl w:val="0"/>
          <w:numId w:val="14"/>
        </w:numPr>
        <w:rPr>
          <w:lang w:val="en-US"/>
        </w:rPr>
      </w:pPr>
      <w:r>
        <w:rPr>
          <w:lang w:val="en-US"/>
        </w:rPr>
        <w:t xml:space="preserve">Water pollution </w:t>
      </w:r>
      <w:r>
        <w:rPr>
          <w:i/>
          <w:lang w:val="en-US"/>
        </w:rPr>
        <w:t>(see fig 7)</w:t>
      </w:r>
    </w:p>
    <w:p w14:paraId="5E84ED4A" w14:textId="77777777" w:rsidR="00FE3403" w:rsidRDefault="00FE3403" w:rsidP="00FE3403">
      <w:pPr>
        <w:pStyle w:val="ListParagraph"/>
        <w:numPr>
          <w:ilvl w:val="0"/>
          <w:numId w:val="14"/>
        </w:numPr>
        <w:rPr>
          <w:lang w:val="en-US"/>
        </w:rPr>
      </w:pPr>
      <w:r>
        <w:rPr>
          <w:lang w:val="en-US"/>
        </w:rPr>
        <w:t xml:space="preserve">Soil pollution </w:t>
      </w:r>
    </w:p>
    <w:p w14:paraId="2C902B4B" w14:textId="532523F6" w:rsidR="00FE3403" w:rsidRDefault="00081327" w:rsidP="00FE3403">
      <w:pPr>
        <w:pStyle w:val="ListParagraph"/>
        <w:numPr>
          <w:ilvl w:val="0"/>
          <w:numId w:val="14"/>
        </w:numPr>
        <w:rPr>
          <w:lang w:val="en-US"/>
        </w:rPr>
      </w:pPr>
      <w:r>
        <w:rPr>
          <w:noProof/>
          <w:lang w:val="en-US"/>
        </w:rPr>
        <mc:AlternateContent>
          <mc:Choice Requires="wps">
            <w:drawing>
              <wp:anchor distT="0" distB="0" distL="114300" distR="114300" simplePos="0" relativeHeight="251659264" behindDoc="0" locked="0" layoutInCell="1" allowOverlap="1" wp14:anchorId="10E26E62" wp14:editId="1B64DF57">
                <wp:simplePos x="0" y="0"/>
                <wp:positionH relativeFrom="column">
                  <wp:posOffset>3067050</wp:posOffset>
                </wp:positionH>
                <wp:positionV relativeFrom="paragraph">
                  <wp:posOffset>318135</wp:posOffset>
                </wp:positionV>
                <wp:extent cx="3119755" cy="200025"/>
                <wp:effectExtent l="0" t="0" r="4445" b="9525"/>
                <wp:wrapSquare wrapText="bothSides"/>
                <wp:docPr id="12" name="Text Box 12"/>
                <wp:cNvGraphicFramePr/>
                <a:graphic xmlns:a="http://schemas.openxmlformats.org/drawingml/2006/main">
                  <a:graphicData uri="http://schemas.microsoft.com/office/word/2010/wordprocessingShape">
                    <wps:wsp>
                      <wps:cNvSpPr txBox="1"/>
                      <wps:spPr>
                        <a:xfrm>
                          <a:off x="0" y="0"/>
                          <a:ext cx="3119755" cy="200025"/>
                        </a:xfrm>
                        <a:prstGeom prst="rect">
                          <a:avLst/>
                        </a:prstGeom>
                        <a:solidFill>
                          <a:prstClr val="white"/>
                        </a:solidFill>
                        <a:ln>
                          <a:noFill/>
                        </a:ln>
                        <a:effectLst/>
                      </wps:spPr>
                      <wps:txbx>
                        <w:txbxContent>
                          <w:p w14:paraId="00004E30" w14:textId="77777777" w:rsidR="002B10EF" w:rsidRPr="00A56FD6" w:rsidRDefault="002B10EF" w:rsidP="00FE3403">
                            <w:pPr>
                              <w:pStyle w:val="Caption"/>
                              <w:rPr>
                                <w:noProof/>
                              </w:rPr>
                            </w:pPr>
                            <w:r>
                              <w:t xml:space="preserve">Text Box </w:t>
                            </w:r>
                            <w:r>
                              <w:fldChar w:fldCharType="begin"/>
                            </w:r>
                            <w:r>
                              <w:instrText xml:space="preserve"> SEQ Text_Box_ \* ARABIC </w:instrText>
                            </w:r>
                            <w:r>
                              <w:fldChar w:fldCharType="separate"/>
                            </w:r>
                            <w:r>
                              <w:rPr>
                                <w:noProof/>
                              </w:rPr>
                              <w:t>1</w:t>
                            </w:r>
                            <w:r>
                              <w:fldChar w:fldCharType="end"/>
                            </w:r>
                            <w:r>
                              <w:t xml:space="preserve"> Case study of Surat, 1994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E26E62" id="_x0000_t202" coordsize="21600,21600" o:spt="202" path="m,l,21600r21600,l21600,xe">
                <v:stroke joinstyle="miter"/>
                <v:path gradientshapeok="t" o:connecttype="rect"/>
              </v:shapetype>
              <v:shape id="Text Box 12" o:spid="_x0000_s1026" type="#_x0000_t202" style="position:absolute;left:0;text-align:left;margin-left:241.5pt;margin-top:25.05pt;width:245.65pt;height:1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" stroked="f">
                <v:textbox inset="0,0,0,0">
                  <w:txbxContent>
                    <w:p w14:paraId="00004E30" w14:textId="77777777" w:rsidR="002B10EF" w:rsidRPr="00A56FD6" w:rsidRDefault="002B10EF" w:rsidP="00FE3403">
                      <w:pPr>
                        <w:pStyle w:val="Caption"/>
                        <w:rPr>
                          <w:noProof/>
                        </w:rPr>
                      </w:pPr>
                      <w:r>
                        <w:t xml:space="preserve">Text Box </w:t>
                      </w:r>
                      <w:r>
                        <w:fldChar w:fldCharType="begin"/>
                      </w:r>
                      <w:r>
                        <w:instrText xml:space="preserve"> SEQ Text_Box_ \* ARABIC </w:instrText>
                      </w:r>
                      <w:r>
                        <w:fldChar w:fldCharType="separate"/>
                      </w:r>
                      <w:r>
                        <w:rPr>
                          <w:noProof/>
                        </w:rPr>
                        <w:t>1</w:t>
                      </w:r>
                      <w:r>
                        <w:fldChar w:fldCharType="end"/>
                      </w:r>
                      <w:r>
                        <w:t xml:space="preserve"> Case study of Surat, 1994 </w:t>
                      </w:r>
                    </w:p>
                  </w:txbxContent>
                </v:textbox>
                <w10:wrap type="square"/>
              </v:shape>
            </w:pict>
          </mc:Fallback>
        </mc:AlternateContent>
      </w:r>
      <w:r w:rsidR="00FE3403">
        <w:rPr>
          <w:lang w:val="en-US"/>
        </w:rPr>
        <w:t xml:space="preserve">Stagnant water creates a perfect environment for  insect breading, due to clogged drains </w:t>
      </w:r>
      <w:r w:rsidR="00FE3403">
        <w:rPr>
          <w:i/>
          <w:lang w:val="en-US"/>
        </w:rPr>
        <w:t>(see text Box 1)</w:t>
      </w:r>
    </w:p>
    <w:p w14:paraId="31D995F1" w14:textId="1F888363" w:rsidR="00FE3403" w:rsidRDefault="00081327" w:rsidP="00FE3403">
      <w:pPr>
        <w:pStyle w:val="ListParagraph"/>
        <w:numPr>
          <w:ilvl w:val="0"/>
          <w:numId w:val="14"/>
        </w:numPr>
        <w:rPr>
          <w:lang w:val="en-US"/>
        </w:rPr>
      </w:pPr>
      <w:r>
        <w:rPr>
          <w:noProof/>
          <w:lang w:val="en-US"/>
        </w:rPr>
        <mc:AlternateContent>
          <mc:Choice Requires="wps">
            <w:drawing>
              <wp:anchor distT="0" distB="0" distL="114300" distR="114300" simplePos="0" relativeHeight="251660288" behindDoc="0" locked="0" layoutInCell="1" allowOverlap="1" wp14:anchorId="03AA91D5" wp14:editId="52E17AA5">
                <wp:simplePos x="0" y="0"/>
                <wp:positionH relativeFrom="column">
                  <wp:posOffset>3065780</wp:posOffset>
                </wp:positionH>
                <wp:positionV relativeFrom="paragraph">
                  <wp:posOffset>123825</wp:posOffset>
                </wp:positionV>
                <wp:extent cx="3120342" cy="2102536"/>
                <wp:effectExtent l="76200" t="95250" r="61595" b="50165"/>
                <wp:wrapSquare wrapText="bothSides"/>
                <wp:docPr id="178" name="Text Box 178"/>
                <wp:cNvGraphicFramePr/>
                <a:graphic xmlns:a="http://schemas.openxmlformats.org/drawingml/2006/main">
                  <a:graphicData uri="http://schemas.microsoft.com/office/word/2010/wordprocessingShape">
                    <wps:wsp>
                      <wps:cNvSpPr txBox="1"/>
                      <wps:spPr>
                        <a:xfrm>
                          <a:off x="0" y="0"/>
                          <a:ext cx="3120342" cy="2102536"/>
                        </a:xfrm>
                        <a:prstGeom prst="rect">
                          <a:avLst/>
                        </a:prstGeom>
                        <a:ln/>
                        <a:effectLst>
                          <a:outerShdw blurRad="50800" dist="38100" dir="13500000" algn="br" rotWithShape="0">
                            <a:prstClr val="black">
                              <a:alpha val="40000"/>
                            </a:prstClr>
                          </a:outerShdw>
                        </a:effectLst>
                      </wps:spPr>
                      <wps:style>
                        <a:lnRef idx="1">
                          <a:schemeClr val="accent1"/>
                        </a:lnRef>
                        <a:fillRef idx="2">
                          <a:schemeClr val="accent1"/>
                        </a:fillRef>
                        <a:effectRef idx="1">
                          <a:schemeClr val="accent1"/>
                        </a:effectRef>
                        <a:fontRef idx="minor">
                          <a:schemeClr val="dk1"/>
                        </a:fontRef>
                      </wps:style>
                      <wps:txbx>
                        <w:txbxContent>
                          <w:p w14:paraId="51AD4DD3" w14:textId="177F9393" w:rsidR="002B10EF" w:rsidRPr="00432C2A" w:rsidRDefault="002B10EF" w:rsidP="00FE3403">
                            <w:r w:rsidRPr="00432C2A">
                              <w:t xml:space="preserve">In the decades leading to 1994, Surat witnessed an increased growth in its populous, this growth was not effectively met with the infrastructure necessary for the adequate provision of waste management services. As a consequence, in 1994, unmanaged MSW clogged the rainwater drains and that resulted in major flooding that brought with it a plague like epidemic that victimized 693 people and killed 56. It was the worst epidemic, experienced in the country in decades. </w:t>
                            </w:r>
                            <w:r w:rsidRPr="00432C2A">
                              <w:fldChar w:fldCharType="begin"/>
                            </w:r>
                            <w:r w:rsidRPr="00432C2A">
                              <w:instrText>ADDIN RW.CITE{{30 JahawarlalaNehruNationUrbanRenewalMission 2013}}</w:instrText>
                            </w:r>
                            <w:r w:rsidRPr="00432C2A">
                              <w:fldChar w:fldCharType="separate"/>
                            </w:r>
                            <w:r w:rsidR="00371552" w:rsidRPr="00371552">
                              <w:rPr>
                                <w:rFonts w:ascii="Calibri" w:hAnsi="Calibri"/>
                              </w:rPr>
                              <w:t>(42)</w:t>
                            </w:r>
                            <w:r w:rsidRPr="00432C2A">
                              <w:fldChar w:fldCharType="end"/>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a:graphicData>
                </a:graphic>
              </wp:anchor>
            </w:drawing>
          </mc:Choice>
          <mc:Fallback>
            <w:pict>
              <v:shape w14:anchorId="03AA91D5" id="Text Box 178" o:spid="_x0000_s1027" type="#_x0000_t202" style="position:absolute;left:0;text-align:left;margin-left:241.4pt;margin-top:9.75pt;width:245.7pt;height:1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" fillcolor="#ffd65a [2100]" strokecolor="#ffc000 [3204]">
                <v:fill color2="#ffc927 [2740]" rotate="t" colors="0 #ffe5b3;.5 #ffdc94;1 #ffcf5d" focus="100%" type="gradient">
                  <o:fill v:ext="view" type="gradientUnscaled"/>
                </v:fill>
                <v:shadow on="t" color="black" opacity="26214f" origin=".5,.5" offset="-.74836mm,-.74836mm"/>
                <v:textbox inset="3.6pt,7.2pt,0,0">
                  <w:txbxContent>
                    <w:p w14:paraId="51AD4DD3" w14:textId="177F9393" w:rsidR="002B10EF" w:rsidRPr="00432C2A" w:rsidRDefault="002B10EF" w:rsidP="00FE3403">
                      <w:r w:rsidRPr="00432C2A">
                        <w:t xml:space="preserve">In the decades leading to 1994, Surat witnessed an increased growth in its populous, this growth was not effectively met with the infrastructure necessary for the adequate provision of waste management services. As a consequence, in 1994, unmanaged MSW clogged the rainwater drains and that resulted in major flooding that brought with it a plague like epidemic that victimized 693 people and killed 56. It was the worst epidemic, experienced in the country in decades. </w:t>
                      </w:r>
                      <w:r w:rsidRPr="00432C2A">
                        <w:fldChar w:fldCharType="begin"/>
                      </w:r>
                      <w:r w:rsidRPr="00432C2A">
                        <w:instrText>ADDIN RW.CITE{{30 JahawarlalaNehruNationUrbanRenewalMission 2013}}</w:instrText>
                      </w:r>
                      <w:r w:rsidRPr="00432C2A">
                        <w:fldChar w:fldCharType="separate"/>
                      </w:r>
                      <w:r w:rsidR="00371552" w:rsidRPr="00371552">
                        <w:rPr>
                          <w:rFonts w:ascii="Calibri" w:hAnsi="Calibri"/>
                        </w:rPr>
                        <w:t>(42)</w:t>
                      </w:r>
                      <w:r w:rsidRPr="00432C2A">
                        <w:fldChar w:fldCharType="end"/>
                      </w:r>
                    </w:p>
                  </w:txbxContent>
                </v:textbox>
                <w10:wrap type="square"/>
              </v:shape>
            </w:pict>
          </mc:Fallback>
        </mc:AlternateContent>
      </w:r>
      <w:r w:rsidR="00FE3403">
        <w:rPr>
          <w:lang w:val="en-US"/>
        </w:rPr>
        <w:t xml:space="preserve">Floods during rainy seasons </w:t>
      </w:r>
      <w:r w:rsidR="00FE3403">
        <w:rPr>
          <w:i/>
          <w:lang w:val="en-US"/>
        </w:rPr>
        <w:t xml:space="preserve">(see text Box 1) </w:t>
      </w:r>
    </w:p>
    <w:p w14:paraId="035A1326" w14:textId="7587D708" w:rsidR="00FE3403" w:rsidRDefault="00FE3403" w:rsidP="00FE3403">
      <w:pPr>
        <w:pStyle w:val="ListParagraph"/>
        <w:numPr>
          <w:ilvl w:val="0"/>
          <w:numId w:val="14"/>
        </w:numPr>
        <w:rPr>
          <w:lang w:val="en-US"/>
        </w:rPr>
      </w:pPr>
      <w:r>
        <w:rPr>
          <w:lang w:val="en-US"/>
        </w:rPr>
        <w:t xml:space="preserve">Greenhouse gasses emitted from decomposing organic waste on landfills </w:t>
      </w:r>
      <w:r>
        <w:rPr>
          <w:i/>
          <w:lang w:val="en-US"/>
        </w:rPr>
        <w:t xml:space="preserve">(see fig 8) </w:t>
      </w:r>
    </w:p>
    <w:p w14:paraId="319D4F0E" w14:textId="33719617" w:rsidR="00FE3403" w:rsidRDefault="00FE3403" w:rsidP="00FE3403">
      <w:pPr>
        <w:pStyle w:val="ListParagraph"/>
        <w:numPr>
          <w:ilvl w:val="0"/>
          <w:numId w:val="14"/>
        </w:numPr>
        <w:rPr>
          <w:lang w:val="en-US"/>
        </w:rPr>
      </w:pPr>
      <w:r>
        <w:rPr>
          <w:lang w:val="en-US"/>
        </w:rPr>
        <w:t xml:space="preserve">Spread of diseases like cholera and dengue, through insect and rodent vectors attracted by MSW </w:t>
      </w:r>
      <w:r>
        <w:rPr>
          <w:i/>
          <w:lang w:val="en-US"/>
        </w:rPr>
        <w:t>(see text Box 1)</w:t>
      </w:r>
    </w:p>
    <w:p w14:paraId="7AEE930A" w14:textId="09F04471" w:rsidR="00FE3403" w:rsidRDefault="002B10EF" w:rsidP="00FE3403">
      <w:pPr>
        <w:pStyle w:val="ListParagraph"/>
        <w:numPr>
          <w:ilvl w:val="0"/>
          <w:numId w:val="14"/>
        </w:numPr>
        <w:rPr>
          <w:lang w:val="en-US"/>
        </w:rPr>
      </w:pPr>
      <w:r>
        <w:rPr>
          <w:noProof/>
          <w:lang w:val="en-US"/>
        </w:rPr>
        <w:drawing>
          <wp:anchor distT="0" distB="0" distL="114300" distR="114300" simplePos="0" relativeHeight="251666432" behindDoc="0" locked="0" layoutInCell="1" allowOverlap="1" wp14:anchorId="7C84794C" wp14:editId="59AEA637">
            <wp:simplePos x="0" y="0"/>
            <wp:positionH relativeFrom="column">
              <wp:posOffset>228600</wp:posOffset>
            </wp:positionH>
            <wp:positionV relativeFrom="paragraph">
              <wp:posOffset>1108710</wp:posOffset>
            </wp:positionV>
            <wp:extent cx="3009900" cy="24739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9900" cy="2473960"/>
                    </a:xfrm>
                    <a:prstGeom prst="rect">
                      <a:avLst/>
                    </a:prstGeom>
                  </pic:spPr>
                </pic:pic>
              </a:graphicData>
            </a:graphic>
            <wp14:sizeRelH relativeFrom="margin">
              <wp14:pctWidth>0</wp14:pctWidth>
            </wp14:sizeRelH>
            <wp14:sizeRelV relativeFrom="margin">
              <wp14:pctHeight>0</wp14:pctHeight>
            </wp14:sizeRelV>
          </wp:anchor>
        </w:drawing>
      </w:r>
      <w:r w:rsidR="00FE3403">
        <w:rPr>
          <w:lang w:val="en-US"/>
        </w:rPr>
        <w:t xml:space="preserve">Health issues linked to improper waste management: Nose throat infections, lung infections, Breathing problems, infection, inflammation, high PM10 exposure, high pollution load, bacterial infections, obstruction of airways, elevated mucus production, covert lung hemorrhage, chromosome break, anemia, cardiovascular risk, altered immunity, allergy asthma and other infections </w:t>
      </w:r>
      <w:r w:rsidR="00FE3403">
        <w:rPr>
          <w:rStyle w:val="FootnoteReference"/>
          <w:lang w:val="en-US"/>
        </w:rPr>
        <w:footnoteReference w:id="7"/>
      </w:r>
    </w:p>
    <w:p w14:paraId="2D8BE75C" w14:textId="5E2C988B" w:rsidR="00FE3403" w:rsidRPr="00333480" w:rsidRDefault="00FE3403" w:rsidP="00FE3403">
      <w:pPr>
        <w:rPr>
          <w:lang w:val="en-US"/>
        </w:rPr>
      </w:pPr>
    </w:p>
    <w:p w14:paraId="6B3790A8" w14:textId="29CAD5ED" w:rsidR="00FE3403" w:rsidRDefault="00FE3403" w:rsidP="00FE3403">
      <w:pPr>
        <w:keepNext/>
        <w:jc w:val="center"/>
      </w:pPr>
    </w:p>
    <w:p w14:paraId="4DB56DDF" w14:textId="617E503B" w:rsidR="00FE3403" w:rsidRDefault="002B10EF" w:rsidP="00081327">
      <w:pPr>
        <w:pStyle w:val="Caption"/>
        <w:ind w:right="-1260"/>
      </w:pPr>
      <w:r>
        <w:rPr>
          <w:noProof/>
          <w:lang w:val="en-US"/>
        </w:rPr>
        <mc:AlternateContent>
          <mc:Choice Requires="wps">
            <w:drawing>
              <wp:anchor distT="0" distB="0" distL="114300" distR="114300" simplePos="0" relativeHeight="251668480" behindDoc="0" locked="0" layoutInCell="1" allowOverlap="1" wp14:anchorId="10E65EF4" wp14:editId="24D90340">
                <wp:simplePos x="0" y="0"/>
                <wp:positionH relativeFrom="column">
                  <wp:posOffset>228600</wp:posOffset>
                </wp:positionH>
                <wp:positionV relativeFrom="paragraph">
                  <wp:posOffset>1322070</wp:posOffset>
                </wp:positionV>
                <wp:extent cx="3009900" cy="371475"/>
                <wp:effectExtent l="0" t="0" r="0" b="9525"/>
                <wp:wrapSquare wrapText="bothSides"/>
                <wp:docPr id="35" name="Text Box 35"/>
                <wp:cNvGraphicFramePr/>
                <a:graphic xmlns:a="http://schemas.openxmlformats.org/drawingml/2006/main">
                  <a:graphicData uri="http://schemas.microsoft.com/office/word/2010/wordprocessingShape">
                    <wps:wsp>
                      <wps:cNvSpPr txBox="1"/>
                      <wps:spPr>
                        <a:xfrm>
                          <a:off x="0" y="0"/>
                          <a:ext cx="3009900" cy="371475"/>
                        </a:xfrm>
                        <a:prstGeom prst="rect">
                          <a:avLst/>
                        </a:prstGeom>
                        <a:solidFill>
                          <a:prstClr val="white"/>
                        </a:solidFill>
                        <a:ln>
                          <a:noFill/>
                        </a:ln>
                        <a:effectLst/>
                      </wps:spPr>
                      <wps:txbx>
                        <w:txbxContent>
                          <w:p w14:paraId="439FA001" w14:textId="373B0A46" w:rsidR="002B10EF" w:rsidRPr="007E6226" w:rsidRDefault="002B10EF" w:rsidP="00081327">
                            <w:pPr>
                              <w:pStyle w:val="Caption"/>
                              <w:rPr>
                                <w:noProof/>
                              </w:rPr>
                            </w:pPr>
                            <w:r>
                              <w:t xml:space="preserve">Figure </w:t>
                            </w:r>
                            <w:r>
                              <w:fldChar w:fldCharType="begin"/>
                            </w:r>
                            <w:r>
                              <w:instrText xml:space="preserve"> SEQ Figure \* ARABIC </w:instrText>
                            </w:r>
                            <w:r>
                              <w:fldChar w:fldCharType="separate"/>
                            </w:r>
                            <w:r w:rsidR="00446B21">
                              <w:rPr>
                                <w:noProof/>
                              </w:rPr>
                              <w:t>6</w:t>
                            </w:r>
                            <w:r>
                              <w:fldChar w:fldCharType="end"/>
                            </w:r>
                            <w:r>
                              <w:t xml:space="preserve"> </w:t>
                            </w:r>
                            <w:r w:rsidRPr="008F2676">
                              <w:t>Open Burning of MSW and landfill fires Releases 22,000 tons per year of CO, HCs, PM, NOx, and SO2 into Mumbai’s Lower Atmosphere</w:t>
                            </w:r>
                            <w:r>
                              <w:t xml:space="preserve"> </w:t>
                            </w:r>
                            <w:r>
                              <w:fldChar w:fldCharType="begin"/>
                            </w:r>
                            <w:r>
                              <w:instrText>ADDIN RW.CITE{{7 Annepu,RanjithKharvel 2012}}</w:instrText>
                            </w:r>
                            <w:r>
                              <w:fldChar w:fldCharType="separate"/>
                            </w:r>
                            <w:r w:rsidRPr="006B1773">
                              <w:rPr>
                                <w:rFonts w:ascii="Calibri" w:hAnsi="Calibri"/>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65EF4" id="Text Box 35" o:spid="_x0000_s1028" type="#_x0000_t202" style="position:absolute;margin-left:18pt;margin-top:104.1pt;width:237pt;height:2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" stroked="f">
                <v:textbox inset="0,0,0,0">
                  <w:txbxContent>
                    <w:p w14:paraId="439FA001" w14:textId="373B0A46" w:rsidR="002B10EF" w:rsidRPr="007E6226" w:rsidRDefault="002B10EF" w:rsidP="00081327">
                      <w:pPr>
                        <w:pStyle w:val="Caption"/>
                        <w:rPr>
                          <w:noProof/>
                        </w:rPr>
                      </w:pPr>
                      <w:r>
                        <w:t xml:space="preserve">Figure </w:t>
                      </w:r>
                      <w:r>
                        <w:fldChar w:fldCharType="begin"/>
                      </w:r>
                      <w:r>
                        <w:instrText xml:space="preserve"> SEQ Figure \* ARABIC </w:instrText>
                      </w:r>
                      <w:r>
                        <w:fldChar w:fldCharType="separate"/>
                      </w:r>
                      <w:r w:rsidR="00446B21">
                        <w:rPr>
                          <w:noProof/>
                        </w:rPr>
                        <w:t>6</w:t>
                      </w:r>
                      <w:r>
                        <w:fldChar w:fldCharType="end"/>
                      </w:r>
                      <w:r>
                        <w:t xml:space="preserve"> </w:t>
                      </w:r>
                      <w:r w:rsidRPr="008F2676">
                        <w:t>Open Burning of MSW and landfill fires Releases 22,000 tons per year of CO, HCs, PM, NOx, and SO2 into Mumbai’s Lower Atmosphere</w:t>
                      </w:r>
                      <w:r>
                        <w:t xml:space="preserve"> </w:t>
                      </w:r>
                      <w:r>
                        <w:fldChar w:fldCharType="begin"/>
                      </w:r>
                      <w:r>
                        <w:instrText>ADDIN RW.CITE{{7 Annepu,RanjithKharvel 2012}}</w:instrText>
                      </w:r>
                      <w:r>
                        <w:fldChar w:fldCharType="separate"/>
                      </w:r>
                      <w:r w:rsidRPr="006B1773">
                        <w:rPr>
                          <w:rFonts w:ascii="Calibri" w:hAnsi="Calibri"/>
                        </w:rPr>
                        <w:t>(4)</w:t>
                      </w:r>
                      <w:r>
                        <w:fldChar w:fldCharType="end"/>
                      </w:r>
                    </w:p>
                  </w:txbxContent>
                </v:textbox>
                <w10:wrap type="square"/>
              </v:shape>
            </w:pict>
          </mc:Fallback>
        </mc:AlternateContent>
      </w:r>
    </w:p>
    <w:p w14:paraId="4444F321" w14:textId="77777777" w:rsidR="00FE3403" w:rsidRDefault="00FE3403" w:rsidP="00FE3403">
      <w:pPr>
        <w:keepNext/>
        <w:jc w:val="center"/>
      </w:pPr>
      <w:r w:rsidRPr="000A1E3B">
        <w:rPr>
          <w:rFonts w:ascii="Calibri" w:hAnsi="Calibri"/>
          <w:noProof/>
          <w:lang w:val="en-US"/>
        </w:rPr>
        <w:drawing>
          <wp:inline distT="0" distB="0" distL="0" distR="0" wp14:anchorId="25729F0C" wp14:editId="394C448F">
            <wp:extent cx="3589930" cy="2668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620" cy="2675975"/>
                    </a:xfrm>
                    <a:prstGeom prst="rect">
                      <a:avLst/>
                    </a:prstGeom>
                  </pic:spPr>
                </pic:pic>
              </a:graphicData>
            </a:graphic>
          </wp:inline>
        </w:drawing>
      </w:r>
    </w:p>
    <w:p w14:paraId="24302124" w14:textId="28727938" w:rsidR="00FE3403" w:rsidRPr="001F53EB" w:rsidRDefault="00FE3403" w:rsidP="00FE3403">
      <w:pPr>
        <w:pStyle w:val="Caption"/>
        <w:ind w:left="2430" w:right="2340"/>
        <w:jc w:val="center"/>
        <w:rPr>
          <w:lang w:val="en-US"/>
        </w:rPr>
      </w:pPr>
      <w:r>
        <w:t xml:space="preserve">Figure </w:t>
      </w:r>
      <w:r>
        <w:fldChar w:fldCharType="begin"/>
      </w:r>
      <w:r>
        <w:instrText xml:space="preserve"> SEQ Figure \* ARABIC </w:instrText>
      </w:r>
      <w:r>
        <w:fldChar w:fldCharType="separate"/>
      </w:r>
      <w:r w:rsidR="00446B21">
        <w:rPr>
          <w:noProof/>
        </w:rPr>
        <w:t>7</w:t>
      </w:r>
      <w:r>
        <w:fldChar w:fldCharType="end"/>
      </w:r>
      <w:r>
        <w:t xml:space="preserve"> Polluted Groundwater fro</w:t>
      </w:r>
      <w:r w:rsidR="002B10EF">
        <w:t>m a resettlement colony in Bhal</w:t>
      </w:r>
      <w:r>
        <w:t xml:space="preserve">swa, Delhi </w:t>
      </w:r>
      <w:r>
        <w:rPr>
          <w:rStyle w:val="FootnoteReference"/>
        </w:rPr>
        <w:footnoteReference w:id="8"/>
      </w:r>
    </w:p>
    <w:p w14:paraId="657427FC" w14:textId="77777777" w:rsidR="00FE3403" w:rsidRDefault="00FE3403" w:rsidP="00FE3403">
      <w:pPr>
        <w:keepNext/>
        <w:jc w:val="center"/>
      </w:pPr>
      <w:r>
        <w:rPr>
          <w:noProof/>
          <w:lang w:val="en-US"/>
        </w:rPr>
        <w:drawing>
          <wp:inline distT="0" distB="0" distL="0" distR="0" wp14:anchorId="3DEEFA71" wp14:editId="140A8863">
            <wp:extent cx="4369826" cy="32854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8440" cy="3291937"/>
                    </a:xfrm>
                    <a:prstGeom prst="rect">
                      <a:avLst/>
                    </a:prstGeom>
                  </pic:spPr>
                </pic:pic>
              </a:graphicData>
            </a:graphic>
          </wp:inline>
        </w:drawing>
      </w:r>
    </w:p>
    <w:p w14:paraId="342EDA72" w14:textId="77777777" w:rsidR="00FE3403" w:rsidRPr="00333480" w:rsidRDefault="00FE3403" w:rsidP="00FE3403">
      <w:pPr>
        <w:pStyle w:val="Caption"/>
        <w:jc w:val="center"/>
      </w:pPr>
      <w:r>
        <w:t xml:space="preserve">Figure </w:t>
      </w:r>
      <w:r>
        <w:fldChar w:fldCharType="begin"/>
      </w:r>
      <w:r>
        <w:instrText xml:space="preserve"> SEQ Figure \* ARABIC </w:instrText>
      </w:r>
      <w:r>
        <w:fldChar w:fldCharType="separate"/>
      </w:r>
      <w:r w:rsidR="00446B21">
        <w:rPr>
          <w:noProof/>
        </w:rPr>
        <w:t>8</w:t>
      </w:r>
      <w:r>
        <w:fldChar w:fldCharType="end"/>
      </w:r>
      <w:r>
        <w:t xml:space="preserve"> Schematic of Waste management and Climate Change </w:t>
      </w:r>
      <w:r>
        <w:rPr>
          <w:rStyle w:val="FootnoteReference"/>
        </w:rPr>
        <w:footnoteReference w:id="9"/>
      </w:r>
    </w:p>
    <w:p w14:paraId="047F1079" w14:textId="77777777" w:rsidR="00FE3403" w:rsidRDefault="00FE3403" w:rsidP="00FE3403">
      <w:pPr>
        <w:rPr>
          <w:lang w:val="en-US"/>
        </w:rPr>
      </w:pPr>
    </w:p>
    <w:p w14:paraId="30A6B765" w14:textId="77777777" w:rsidR="00D009E1" w:rsidRDefault="00D009E1" w:rsidP="00FE3403">
      <w:pPr>
        <w:rPr>
          <w:lang w:val="en-US"/>
        </w:rPr>
      </w:pPr>
    </w:p>
    <w:p w14:paraId="19A7A942" w14:textId="77777777" w:rsidR="00FE3403" w:rsidRDefault="00FE3403" w:rsidP="00FE3403">
      <w:pPr>
        <w:pStyle w:val="Heading2"/>
      </w:pPr>
      <w:r>
        <w:t>leGISLATION</w:t>
      </w:r>
    </w:p>
    <w:p w14:paraId="5014FE66" w14:textId="789CE702" w:rsidR="00FE3403" w:rsidRDefault="00FE3403" w:rsidP="00FE3403">
      <w:pPr>
        <w:rPr>
          <w:rFonts w:cs="Tahoma"/>
          <w:color w:val="000000"/>
          <w:lang w:val="en-US"/>
        </w:rPr>
      </w:pPr>
      <w:r>
        <w:rPr>
          <w:rFonts w:cs="Tahoma"/>
          <w:color w:val="000000"/>
          <w:lang w:val="en-US"/>
        </w:rPr>
        <w:t>Legislation on MSW in India has t</w:t>
      </w:r>
      <w:r w:rsidR="002B10EF">
        <w:rPr>
          <w:rFonts w:cs="Tahoma"/>
          <w:color w:val="000000"/>
          <w:lang w:val="en-US"/>
        </w:rPr>
        <w:t xml:space="preserve">aken shape in different steps. </w:t>
      </w:r>
      <w:r>
        <w:rPr>
          <w:rFonts w:cs="Tahoma"/>
          <w:color w:val="000000"/>
          <w:lang w:val="en-US"/>
        </w:rPr>
        <w:t xml:space="preserve">Firstly, </w:t>
      </w:r>
      <w:r w:rsidRPr="00670947">
        <w:rPr>
          <w:rFonts w:cs="Tahoma"/>
          <w:color w:val="000000"/>
          <w:lang w:val="en-US"/>
        </w:rPr>
        <w:t xml:space="preserve">the fourth 5-year plan laid down by the Government of India </w:t>
      </w:r>
      <w:r w:rsidRPr="00670947">
        <w:rPr>
          <w:rFonts w:cs="Tahoma"/>
          <w:b/>
          <w:color w:val="000000"/>
          <w:lang w:val="en-US"/>
        </w:rPr>
        <w:t>(GoI)</w:t>
      </w:r>
      <w:r w:rsidRPr="00670947">
        <w:rPr>
          <w:rFonts w:cs="Tahoma"/>
          <w:color w:val="000000"/>
          <w:lang w:val="en-US"/>
        </w:rPr>
        <w:t xml:space="preserve"> in 1969 paved way for improving MSW management by establishing better facilities for MSW, through loans and grants </w:t>
      </w:r>
      <w:r>
        <w:rPr>
          <w:rFonts w:cs="Tahoma"/>
          <w:color w:val="000000"/>
          <w:lang w:val="en-US"/>
        </w:rPr>
        <w:t xml:space="preserve">aimed at </w:t>
      </w:r>
      <w:r w:rsidRPr="00670947">
        <w:rPr>
          <w:rFonts w:cs="Tahoma"/>
          <w:color w:val="000000"/>
          <w:lang w:val="en-US"/>
        </w:rPr>
        <w:t xml:space="preserve">constructing MSW composting facilities. In 1975 a high-level </w:t>
      </w:r>
      <w:r w:rsidRPr="009E3139">
        <w:rPr>
          <w:rFonts w:cs="Tahoma"/>
          <w:color w:val="000000"/>
          <w:lang w:val="en-US"/>
        </w:rPr>
        <w:t xml:space="preserve">committee, appointed by the </w:t>
      </w:r>
      <w:r w:rsidRPr="002B10EF">
        <w:rPr>
          <w:rFonts w:cs="Tahoma"/>
          <w:b/>
          <w:color w:val="000000"/>
          <w:lang w:val="en-US"/>
        </w:rPr>
        <w:t>GoI</w:t>
      </w:r>
      <w:r w:rsidRPr="009E3139">
        <w:rPr>
          <w:rFonts w:cs="Tahoma"/>
          <w:color w:val="000000"/>
          <w:lang w:val="en-US"/>
        </w:rPr>
        <w:t xml:space="preserve">, reviewed the problem of MSW in India and made 76 recommendation </w:t>
      </w:r>
      <w:r>
        <w:rPr>
          <w:rFonts w:cs="Tahoma"/>
          <w:color w:val="000000"/>
          <w:lang w:val="en-US"/>
        </w:rPr>
        <w:t xml:space="preserve">covering </w:t>
      </w:r>
      <w:r w:rsidRPr="009E3139">
        <w:rPr>
          <w:rFonts w:cs="Tahoma"/>
          <w:color w:val="000000"/>
          <w:lang w:val="en-US"/>
        </w:rPr>
        <w:t>over 8</w:t>
      </w:r>
      <w:r>
        <w:rPr>
          <w:rFonts w:cs="Tahoma"/>
          <w:color w:val="000000"/>
          <w:lang w:val="en-US"/>
        </w:rPr>
        <w:t xml:space="preserve"> MSW management areas</w:t>
      </w:r>
      <w:r w:rsidRPr="009E3139">
        <w:rPr>
          <w:rFonts w:cs="Tahoma"/>
          <w:color w:val="000000"/>
          <w:lang w:val="en-US"/>
        </w:rPr>
        <w:t xml:space="preserve">. </w:t>
      </w:r>
      <w:r>
        <w:rPr>
          <w:rFonts w:cs="Tahoma"/>
          <w:color w:val="000000"/>
          <w:lang w:val="en-US"/>
        </w:rPr>
        <w:t>Furthermore</w:t>
      </w:r>
      <w:r w:rsidRPr="00670947">
        <w:rPr>
          <w:rFonts w:cs="Tahoma"/>
          <w:color w:val="000000"/>
          <w:lang w:val="en-US"/>
        </w:rPr>
        <w:t>, the national scheme</w:t>
      </w:r>
      <w:r>
        <w:rPr>
          <w:rFonts w:cs="Tahoma"/>
          <w:color w:val="000000"/>
          <w:lang w:val="en-US"/>
        </w:rPr>
        <w:t xml:space="preserve"> (1975-1980)</w:t>
      </w:r>
      <w:r w:rsidRPr="00670947">
        <w:rPr>
          <w:rFonts w:cs="Tahoma"/>
          <w:color w:val="000000"/>
          <w:lang w:val="en-US"/>
        </w:rPr>
        <w:t xml:space="preserve"> of solid waste disposal le</w:t>
      </w:r>
      <w:r>
        <w:rPr>
          <w:rFonts w:cs="Tahoma"/>
          <w:color w:val="000000"/>
          <w:lang w:val="en-US"/>
        </w:rPr>
        <w:t>d</w:t>
      </w:r>
      <w:r w:rsidRPr="00670947">
        <w:rPr>
          <w:rFonts w:cs="Tahoma"/>
          <w:color w:val="000000"/>
          <w:lang w:val="en-US"/>
        </w:rPr>
        <w:t xml:space="preserve"> to the set-up of 10 mechanical composting plants in several Indian cities wi</w:t>
      </w:r>
      <w:r>
        <w:rPr>
          <w:rFonts w:cs="Tahoma"/>
          <w:color w:val="000000"/>
          <w:lang w:val="en-US"/>
        </w:rPr>
        <w:t xml:space="preserve">th populations over 300.000 </w:t>
      </w:r>
      <w:r>
        <w:rPr>
          <w:rFonts w:cs="Tahoma"/>
          <w:color w:val="000000"/>
          <w:lang w:val="en-US"/>
        </w:rPr>
        <w:fldChar w:fldCharType="begin"/>
      </w:r>
      <w:r>
        <w:rPr>
          <w:rFonts w:cs="Tahoma"/>
          <w:color w:val="000000"/>
          <w:lang w:val="en-US"/>
        </w:rPr>
        <w:instrText>ADDIN RW.CITE{{36 Hoornweg,Daniel 1999; 37 PLanningCommissionofIndia 1995}}</w:instrText>
      </w:r>
      <w:r>
        <w:rPr>
          <w:rFonts w:cs="Tahoma"/>
          <w:color w:val="000000"/>
          <w:lang w:val="en-US"/>
        </w:rPr>
        <w:fldChar w:fldCharType="separate"/>
      </w:r>
      <w:r w:rsidR="006B1773" w:rsidRPr="006B1773">
        <w:rPr>
          <w:rFonts w:ascii="Calibri" w:hAnsi="Calibri" w:cs="Tahoma"/>
          <w:color w:val="000000"/>
          <w:lang w:val="en-US"/>
        </w:rPr>
        <w:t>(16, 17)</w:t>
      </w:r>
      <w:r>
        <w:rPr>
          <w:rFonts w:cs="Tahoma"/>
          <w:color w:val="000000"/>
          <w:lang w:val="en-US"/>
        </w:rPr>
        <w:fldChar w:fldCharType="end"/>
      </w:r>
      <w:r>
        <w:rPr>
          <w:rFonts w:cs="Tahoma"/>
          <w:color w:val="000000"/>
          <w:lang w:val="en-US"/>
        </w:rPr>
        <w:t>.</w:t>
      </w:r>
      <w:r w:rsidRPr="00670947">
        <w:rPr>
          <w:rFonts w:cs="Tahoma"/>
          <w:color w:val="000000"/>
          <w:lang w:val="en-US"/>
        </w:rPr>
        <w:t xml:space="preserve"> However</w:t>
      </w:r>
      <w:r>
        <w:rPr>
          <w:rFonts w:cs="Tahoma"/>
          <w:color w:val="000000"/>
          <w:lang w:val="en-US"/>
        </w:rPr>
        <w:t>,</w:t>
      </w:r>
      <w:r w:rsidRPr="00670947">
        <w:rPr>
          <w:rFonts w:cs="Tahoma"/>
          <w:color w:val="000000"/>
          <w:lang w:val="en-US"/>
        </w:rPr>
        <w:t xml:space="preserve"> </w:t>
      </w:r>
      <w:r>
        <w:rPr>
          <w:rFonts w:cs="Tahoma"/>
          <w:color w:val="000000"/>
          <w:lang w:val="en-US"/>
        </w:rPr>
        <w:t xml:space="preserve">at present </w:t>
      </w:r>
      <w:r w:rsidRPr="00670947">
        <w:rPr>
          <w:rFonts w:cs="Tahoma"/>
          <w:color w:val="000000"/>
          <w:lang w:val="en-US"/>
        </w:rPr>
        <w:t xml:space="preserve">these facilities are either non-operational or their operation is limited due </w:t>
      </w:r>
      <w:r>
        <w:rPr>
          <w:rFonts w:cs="Tahoma"/>
          <w:color w:val="000000"/>
          <w:lang w:val="en-US"/>
        </w:rPr>
        <w:t xml:space="preserve">to </w:t>
      </w:r>
      <w:r w:rsidRPr="00670947">
        <w:rPr>
          <w:rFonts w:cs="Tahoma"/>
          <w:color w:val="000000"/>
          <w:lang w:val="en-US"/>
        </w:rPr>
        <w:t>issues related to: quality of the waste, technology, production, distribution,</w:t>
      </w:r>
      <w:r>
        <w:rPr>
          <w:rFonts w:cs="Tahoma"/>
          <w:color w:val="000000"/>
          <w:lang w:val="en-US"/>
        </w:rPr>
        <w:t xml:space="preserve"> management and planning </w:t>
      </w:r>
      <w:r>
        <w:rPr>
          <w:rFonts w:cs="Tahoma"/>
          <w:color w:val="000000"/>
          <w:lang w:val="en-US"/>
        </w:rPr>
        <w:fldChar w:fldCharType="begin"/>
      </w:r>
      <w:r>
        <w:rPr>
          <w:rFonts w:cs="Tahoma"/>
          <w:color w:val="000000"/>
          <w:lang w:val="en-US"/>
        </w:rPr>
        <w:instrText>ADDIN RW.CITE{{38 Selvam,P 1996; 37 PLanningCommissionofIndia 1995}}</w:instrText>
      </w:r>
      <w:r>
        <w:rPr>
          <w:rFonts w:cs="Tahoma"/>
          <w:color w:val="000000"/>
          <w:lang w:val="en-US"/>
        </w:rPr>
        <w:fldChar w:fldCharType="separate"/>
      </w:r>
      <w:r w:rsidR="006B1773" w:rsidRPr="006B1773">
        <w:rPr>
          <w:rFonts w:ascii="Calibri" w:hAnsi="Calibri" w:cs="Tahoma"/>
          <w:color w:val="000000"/>
          <w:lang w:val="en-US"/>
        </w:rPr>
        <w:t>(17, 18)</w:t>
      </w:r>
      <w:r>
        <w:rPr>
          <w:rFonts w:cs="Tahoma"/>
          <w:color w:val="000000"/>
          <w:lang w:val="en-US"/>
        </w:rPr>
        <w:fldChar w:fldCharType="end"/>
      </w:r>
      <w:r>
        <w:rPr>
          <w:rFonts w:cs="Tahoma"/>
          <w:color w:val="000000"/>
          <w:lang w:val="en-US"/>
        </w:rPr>
        <w:t>. Y</w:t>
      </w:r>
      <w:r w:rsidRPr="00670947">
        <w:rPr>
          <w:rFonts w:cs="Tahoma"/>
          <w:color w:val="000000"/>
          <w:lang w:val="en-US"/>
        </w:rPr>
        <w:t>et, in the recent decade, centralized and decentralized composting projects have been set up and assessment of the technical, operational, organizational, financial and social factors of these projects showed that composting could be a viable MSW management option in large and small towns, given</w:t>
      </w:r>
      <w:r>
        <w:rPr>
          <w:rFonts w:cs="Tahoma"/>
          <w:color w:val="000000"/>
          <w:lang w:val="en-US"/>
        </w:rPr>
        <w:t xml:space="preserve"> their</w:t>
      </w:r>
      <w:r w:rsidRPr="00670947">
        <w:rPr>
          <w:rFonts w:cs="Tahoma"/>
          <w:color w:val="000000"/>
          <w:lang w:val="en-US"/>
        </w:rPr>
        <w:t xml:space="preserve"> economic and environmental benefits</w:t>
      </w:r>
      <w:r>
        <w:rPr>
          <w:rFonts w:cs="Tahoma"/>
          <w:color w:val="000000"/>
          <w:lang w:val="en-US"/>
        </w:rPr>
        <w:t xml:space="preserve"> </w:t>
      </w:r>
      <w:r>
        <w:rPr>
          <w:rFonts w:cs="Tahoma"/>
          <w:color w:val="000000"/>
          <w:lang w:val="en-US"/>
        </w:rPr>
        <w:fldChar w:fldCharType="begin"/>
      </w:r>
      <w:r>
        <w:rPr>
          <w:rFonts w:cs="Tahoma"/>
          <w:color w:val="000000"/>
          <w:lang w:val="en-US"/>
        </w:rPr>
        <w:instrText>ADDIN RW.CITE{{39 Zurbrügg,Christian 2004; 40 Zurbrugg,Chris 2003; 42 Drescher,Silke 2006}}</w:instrText>
      </w:r>
      <w:r>
        <w:rPr>
          <w:rFonts w:cs="Tahoma"/>
          <w:color w:val="000000"/>
          <w:lang w:val="en-US"/>
        </w:rPr>
        <w:fldChar w:fldCharType="separate"/>
      </w:r>
      <w:r w:rsidR="005E4840" w:rsidRPr="005E4840">
        <w:rPr>
          <w:rFonts w:ascii="Calibri" w:hAnsi="Calibri" w:cs="Tahoma"/>
          <w:color w:val="000000"/>
          <w:lang w:val="en-US"/>
        </w:rPr>
        <w:t>(19, 20, 21)</w:t>
      </w:r>
      <w:r>
        <w:rPr>
          <w:rFonts w:cs="Tahoma"/>
          <w:color w:val="000000"/>
          <w:lang w:val="en-US"/>
        </w:rPr>
        <w:fldChar w:fldCharType="end"/>
      </w:r>
      <w:r w:rsidR="002B10EF">
        <w:rPr>
          <w:rFonts w:cs="Tahoma"/>
          <w:color w:val="000000"/>
          <w:lang w:val="en-US"/>
        </w:rPr>
        <w:t>.</w:t>
      </w:r>
    </w:p>
    <w:p w14:paraId="50707C73" w14:textId="77777777" w:rsidR="00FE3403" w:rsidRDefault="00FE3403" w:rsidP="00FE3403">
      <w:pPr>
        <w:rPr>
          <w:rFonts w:cs="Tahoma"/>
          <w:color w:val="000000"/>
          <w:lang w:val="en-US"/>
        </w:rPr>
      </w:pPr>
      <w:r>
        <w:rPr>
          <w:rFonts w:cs="Tahoma"/>
          <w:color w:val="000000"/>
          <w:lang w:val="en-US"/>
        </w:rPr>
        <w:t>Secondly, t</w:t>
      </w:r>
      <w:r w:rsidRPr="00EA1379">
        <w:rPr>
          <w:rFonts w:cs="Tahoma"/>
          <w:color w:val="000000"/>
          <w:lang w:val="en-US"/>
        </w:rPr>
        <w:t>he National Waste Management Council (</w:t>
      </w:r>
      <w:r w:rsidRPr="002B10EF">
        <w:rPr>
          <w:rFonts w:cs="Tahoma"/>
          <w:b/>
          <w:color w:val="000000"/>
          <w:lang w:val="en-US"/>
        </w:rPr>
        <w:t>NWMC</w:t>
      </w:r>
      <w:r w:rsidRPr="00EA1379">
        <w:rPr>
          <w:rFonts w:cs="Tahoma"/>
          <w:color w:val="000000"/>
          <w:lang w:val="en-US"/>
        </w:rPr>
        <w:t>), constituted in 1990, by the Minis</w:t>
      </w:r>
      <w:r>
        <w:rPr>
          <w:rFonts w:cs="Tahoma"/>
          <w:color w:val="000000"/>
          <w:lang w:val="en-US"/>
        </w:rPr>
        <w:t xml:space="preserve">try of Environment and Forests </w:t>
      </w:r>
      <w:r w:rsidRPr="00EA1379">
        <w:rPr>
          <w:rFonts w:cs="Tahoma"/>
          <w:color w:val="000000"/>
          <w:lang w:val="en-US"/>
        </w:rPr>
        <w:t>(</w:t>
      </w:r>
      <w:r w:rsidRPr="00172D57">
        <w:rPr>
          <w:rFonts w:cs="Tahoma"/>
          <w:b/>
          <w:color w:val="000000"/>
          <w:lang w:val="en-US"/>
        </w:rPr>
        <w:t>MoEF</w:t>
      </w:r>
      <w:r w:rsidRPr="00EA1379">
        <w:rPr>
          <w:rFonts w:cs="Tahoma"/>
          <w:color w:val="000000"/>
          <w:lang w:val="en-US"/>
        </w:rPr>
        <w:t xml:space="preserve">), analyzed the quantity and waste flow of 22 municipalities and </w:t>
      </w:r>
      <w:r>
        <w:rPr>
          <w:rFonts w:cs="Tahoma"/>
          <w:color w:val="000000"/>
          <w:lang w:val="en-US"/>
        </w:rPr>
        <w:t xml:space="preserve">constituted in 1993 a national </w:t>
      </w:r>
      <w:r w:rsidRPr="00EA1379">
        <w:rPr>
          <w:rFonts w:cs="Tahoma"/>
          <w:color w:val="000000"/>
          <w:lang w:val="en-US"/>
        </w:rPr>
        <w:t>plastic waste management task force which would suggest measures to minimize adverse environmental and health impac</w:t>
      </w:r>
      <w:r>
        <w:rPr>
          <w:rFonts w:cs="Tahoma"/>
          <w:color w:val="000000"/>
          <w:lang w:val="en-US"/>
        </w:rPr>
        <w:t xml:space="preserve">ts related to plastic recycling. The recommendations of task force, formed the bases for </w:t>
      </w:r>
      <w:r w:rsidRPr="00EA1379">
        <w:rPr>
          <w:rFonts w:cs="Tahoma"/>
          <w:color w:val="000000"/>
          <w:lang w:val="en-US"/>
        </w:rPr>
        <w:t>The MoEF's; draft Recycled Plastic Usage Rules 1998</w:t>
      </w:r>
      <w:r>
        <w:rPr>
          <w:rFonts w:cs="Tahoma"/>
          <w:color w:val="000000"/>
          <w:lang w:val="en-US"/>
        </w:rPr>
        <w:t xml:space="preserve">, which bans the storage, carriage packaging of food items in plastic bags, it also set specific quality standards for the manufacturing of recycled plastic bags. </w:t>
      </w:r>
    </w:p>
    <w:p w14:paraId="0663291D" w14:textId="7672DD4F" w:rsidR="00FE3403" w:rsidRDefault="00FE3403" w:rsidP="00FE3403">
      <w:pPr>
        <w:rPr>
          <w:rFonts w:cs="Tahoma"/>
          <w:color w:val="000000"/>
          <w:lang w:val="en-US"/>
        </w:rPr>
      </w:pPr>
      <w:r>
        <w:rPr>
          <w:rFonts w:cs="Tahoma"/>
          <w:color w:val="000000"/>
          <w:lang w:val="en-US"/>
        </w:rPr>
        <w:t xml:space="preserve">Thirdly, </w:t>
      </w:r>
      <w:r w:rsidRPr="00E40DB0">
        <w:rPr>
          <w:rFonts w:cs="Tahoma"/>
          <w:color w:val="000000"/>
          <w:lang w:val="en-US"/>
        </w:rPr>
        <w:t xml:space="preserve">as a </w:t>
      </w:r>
      <w:r>
        <w:rPr>
          <w:rFonts w:cs="Tahoma"/>
          <w:color w:val="000000"/>
          <w:lang w:val="en-US"/>
        </w:rPr>
        <w:t xml:space="preserve">consequence of the incident in Surat </w:t>
      </w:r>
      <w:r>
        <w:rPr>
          <w:rFonts w:cs="Tahoma"/>
          <w:i/>
          <w:color w:val="000000"/>
          <w:lang w:val="en-US"/>
        </w:rPr>
        <w:t>(see box 1)</w:t>
      </w:r>
      <w:r w:rsidRPr="00E40DB0">
        <w:rPr>
          <w:rFonts w:cs="Tahoma"/>
          <w:color w:val="000000"/>
          <w:lang w:val="en-US"/>
        </w:rPr>
        <w:t xml:space="preserve"> </w:t>
      </w:r>
      <w:r w:rsidR="004F23F1">
        <w:rPr>
          <w:rFonts w:cs="Tahoma"/>
          <w:color w:val="000000"/>
          <w:lang w:val="en-US"/>
        </w:rPr>
        <w:t xml:space="preserve">a high powered committee (bajaj </w:t>
      </w:r>
      <w:r w:rsidRPr="00E40DB0">
        <w:rPr>
          <w:rFonts w:cs="Tahoma"/>
          <w:color w:val="000000"/>
          <w:lang w:val="en-US"/>
        </w:rPr>
        <w:t>committee) was constituted to review urban solid waste management.</w:t>
      </w:r>
      <w:r>
        <w:rPr>
          <w:rFonts w:cs="Tahoma"/>
          <w:color w:val="000000"/>
          <w:lang w:val="en-US"/>
        </w:rPr>
        <w:t xml:space="preserve"> Their suggestions included:</w:t>
      </w:r>
      <w:r w:rsidRPr="00E40DB0">
        <w:rPr>
          <w:rFonts w:cs="Tahoma"/>
          <w:color w:val="000000"/>
          <w:lang w:val="en-US"/>
        </w:rPr>
        <w:t xml:space="preserve"> the need for source segregation, community based door-to-door collection and transportation, charging user fees, standardization of design of municipal vehicles for transportation, the need for composting and use of appropriate technolo</w:t>
      </w:r>
      <w:r>
        <w:rPr>
          <w:rFonts w:cs="Tahoma"/>
          <w:color w:val="000000"/>
          <w:lang w:val="en-US"/>
        </w:rPr>
        <w:t>gies for treatment and disposal</w:t>
      </w:r>
    </w:p>
    <w:p w14:paraId="31E99451" w14:textId="6AE7AF61" w:rsidR="000A1861" w:rsidRDefault="00FE3403" w:rsidP="00FE3403">
      <w:pPr>
        <w:rPr>
          <w:rFonts w:cs="Tahoma"/>
          <w:color w:val="000000"/>
          <w:lang w:val="en-US"/>
        </w:rPr>
      </w:pPr>
      <w:r>
        <w:rPr>
          <w:rFonts w:cs="Tahoma"/>
          <w:lang w:val="en-US"/>
        </w:rPr>
        <w:t>Next,</w:t>
      </w:r>
      <w:r w:rsidRPr="00A15100">
        <w:rPr>
          <w:rFonts w:cs="Tahoma"/>
          <w:lang w:val="en-US"/>
        </w:rPr>
        <w:t xml:space="preserve"> a public interest litigation - filed </w:t>
      </w:r>
      <w:r>
        <w:rPr>
          <w:rFonts w:cs="Tahoma"/>
          <w:lang w:val="en-US"/>
        </w:rPr>
        <w:t xml:space="preserve">in 1996 </w:t>
      </w:r>
      <w:r w:rsidRPr="00A15100">
        <w:rPr>
          <w:rFonts w:cs="Tahoma"/>
          <w:lang w:val="en-US"/>
        </w:rPr>
        <w:t xml:space="preserve">by the Supreme Court of India - against the </w:t>
      </w:r>
      <w:r w:rsidRPr="004F23F1">
        <w:rPr>
          <w:rFonts w:cs="Tahoma"/>
          <w:b/>
          <w:lang w:val="en-US"/>
        </w:rPr>
        <w:t>GoI</w:t>
      </w:r>
      <w:r w:rsidRPr="00A15100">
        <w:rPr>
          <w:rFonts w:cs="Tahoma"/>
          <w:lang w:val="en-US"/>
        </w:rPr>
        <w:t>, state governments and municipal authorities, for failure to perform their MSW management duties led to the formation of</w:t>
      </w:r>
      <w:r>
        <w:rPr>
          <w:rFonts w:ascii="Tahoma" w:hAnsi="Tahoma" w:cs="Tahoma"/>
          <w:sz w:val="20"/>
          <w:szCs w:val="20"/>
          <w:lang w:val="en-US"/>
        </w:rPr>
        <w:t xml:space="preserve"> an</w:t>
      </w:r>
      <w:r w:rsidRPr="005D6A84">
        <w:rPr>
          <w:rFonts w:cs="Tahoma"/>
          <w:sz w:val="20"/>
          <w:szCs w:val="20"/>
          <w:lang w:val="en-US"/>
        </w:rPr>
        <w:t xml:space="preserve"> expert committee (A</w:t>
      </w:r>
      <w:r>
        <w:rPr>
          <w:rFonts w:cs="Tahoma"/>
          <w:sz w:val="20"/>
          <w:szCs w:val="20"/>
          <w:lang w:val="en-US"/>
        </w:rPr>
        <w:t>sim Burman committee) in 1998. This committee</w:t>
      </w:r>
      <w:r w:rsidRPr="005D6A84">
        <w:rPr>
          <w:rFonts w:cs="Tahoma"/>
          <w:sz w:val="20"/>
          <w:szCs w:val="20"/>
          <w:lang w:val="en-US"/>
        </w:rPr>
        <w:t xml:space="preserve"> analyzed and submitted </w:t>
      </w:r>
      <w:r>
        <w:rPr>
          <w:rFonts w:cs="Tahoma"/>
          <w:sz w:val="20"/>
          <w:szCs w:val="20"/>
          <w:lang w:val="en-US"/>
        </w:rPr>
        <w:t xml:space="preserve">a report in 1999 to the Supreme Court, which included detailed recommendations </w:t>
      </w:r>
      <w:r w:rsidRPr="005D6A84">
        <w:rPr>
          <w:rFonts w:cs="Tahoma"/>
          <w:sz w:val="20"/>
          <w:szCs w:val="20"/>
          <w:lang w:val="en-US"/>
        </w:rPr>
        <w:t>on the improvement of M</w:t>
      </w:r>
      <w:r>
        <w:rPr>
          <w:rFonts w:cs="Tahoma"/>
          <w:sz w:val="20"/>
          <w:szCs w:val="20"/>
          <w:lang w:val="en-US"/>
        </w:rPr>
        <w:t>SW management in Class I cities. These recommendations where then incorporated into the Municipal Solid Waste (Management and handling Rules) 2000 w</w:t>
      </w:r>
      <w:r w:rsidR="004F23F1">
        <w:rPr>
          <w:rFonts w:cs="Tahoma"/>
          <w:sz w:val="20"/>
          <w:szCs w:val="20"/>
          <w:lang w:val="en-US"/>
        </w:rPr>
        <w:t xml:space="preserve">hich was notified by the </w:t>
      </w:r>
      <w:r w:rsidR="004F23F1" w:rsidRPr="004F23F1">
        <w:rPr>
          <w:rFonts w:cs="Tahoma"/>
          <w:b/>
          <w:sz w:val="20"/>
          <w:szCs w:val="20"/>
          <w:lang w:val="en-US"/>
        </w:rPr>
        <w:t>MoEF</w:t>
      </w:r>
      <w:r w:rsidR="004F23F1">
        <w:rPr>
          <w:rFonts w:cs="Tahoma"/>
          <w:sz w:val="20"/>
          <w:szCs w:val="20"/>
          <w:lang w:val="en-US"/>
        </w:rPr>
        <w:t xml:space="preserve">. </w:t>
      </w:r>
      <w:r w:rsidR="004F23F1">
        <w:rPr>
          <w:rFonts w:cs="Tahoma"/>
          <w:color w:val="000000"/>
          <w:lang w:val="en-US"/>
        </w:rPr>
        <w:t xml:space="preserve">The </w:t>
      </w:r>
      <w:r w:rsidRPr="00D2443E">
        <w:rPr>
          <w:rFonts w:cs="Tahoma"/>
          <w:color w:val="000000"/>
          <w:lang w:val="en-US"/>
        </w:rPr>
        <w:t>MSW rules 2000 laid down the framework of successful waste management practice for urban local bodies</w:t>
      </w:r>
      <w:r>
        <w:rPr>
          <w:rFonts w:cs="Tahoma"/>
          <w:color w:val="000000"/>
          <w:lang w:val="en-US"/>
        </w:rPr>
        <w:t>. It describes the responsibilities of all the governmental bodies (</w:t>
      </w:r>
      <w:r w:rsidRPr="005B5215">
        <w:rPr>
          <w:rFonts w:cs="Tahoma"/>
          <w:b/>
          <w:color w:val="000000"/>
          <w:lang w:val="en-US"/>
        </w:rPr>
        <w:t>Urban local bodies, Central- and State- Pollution Control Boards/Committee’s and Urban Development Departments</w:t>
      </w:r>
      <w:r>
        <w:rPr>
          <w:rFonts w:cs="Tahoma"/>
          <w:color w:val="000000"/>
          <w:lang w:val="en-US"/>
        </w:rPr>
        <w:t>) in</w:t>
      </w:r>
      <w:r w:rsidR="000A1861">
        <w:rPr>
          <w:rFonts w:cs="Tahoma"/>
          <w:color w:val="000000"/>
          <w:lang w:val="en-US"/>
        </w:rPr>
        <w:t xml:space="preserve"> the provision of MSWM services</w:t>
      </w:r>
      <w:r>
        <w:rPr>
          <w:rFonts w:cs="Tahoma"/>
          <w:color w:val="000000"/>
          <w:lang w:val="en-US"/>
        </w:rPr>
        <w:t xml:space="preserve">. </w:t>
      </w:r>
    </w:p>
    <w:p w14:paraId="36080EBA" w14:textId="6EBF7358" w:rsidR="004F23F1" w:rsidRPr="000A1861" w:rsidRDefault="00FE3403" w:rsidP="00FE3403">
      <w:pPr>
        <w:rPr>
          <w:rFonts w:cs="Tahoma"/>
          <w:color w:val="000000"/>
          <w:lang w:val="en-US"/>
        </w:rPr>
      </w:pPr>
      <w:r>
        <w:rPr>
          <w:rFonts w:cs="Tahoma"/>
          <w:color w:val="000000"/>
          <w:lang w:val="en-US"/>
        </w:rPr>
        <w:t>Also, a deadline/schedule was mandated to ensure the completion of the implementation of the MSW Rules</w:t>
      </w:r>
      <w:r w:rsidR="000A1861">
        <w:rPr>
          <w:rFonts w:cs="Tahoma"/>
          <w:color w:val="000000"/>
          <w:lang w:val="en-US"/>
        </w:rPr>
        <w:t xml:space="preserve"> </w:t>
      </w:r>
      <w:r w:rsidR="000A1861">
        <w:rPr>
          <w:rFonts w:cs="Tahoma"/>
          <w:color w:val="000000"/>
          <w:lang w:val="en-US"/>
        </w:rPr>
        <w:t>(</w:t>
      </w:r>
      <w:r w:rsidR="000A1861">
        <w:rPr>
          <w:rFonts w:cs="Tahoma"/>
          <w:i/>
          <w:color w:val="000000"/>
          <w:lang w:val="en-US"/>
        </w:rPr>
        <w:t>see table 1)</w:t>
      </w:r>
      <w:r w:rsidR="000A1861">
        <w:rPr>
          <w:rFonts w:cs="Tahoma"/>
          <w:color w:val="000000"/>
          <w:lang w:val="en-US"/>
        </w:rPr>
        <w:t>.H</w:t>
      </w:r>
      <w:r>
        <w:rPr>
          <w:rFonts w:cs="Tahoma"/>
          <w:color w:val="000000"/>
          <w:lang w:val="en-US"/>
        </w:rPr>
        <w:t>owever, a book on the improvement of MSW management in India, revealed that these deadlines h</w:t>
      </w:r>
      <w:r w:rsidR="000A1861">
        <w:rPr>
          <w:rFonts w:cs="Tahoma"/>
          <w:color w:val="000000"/>
          <w:lang w:val="en-US"/>
        </w:rPr>
        <w:t>ad not been met and that</w:t>
      </w:r>
      <w:r>
        <w:rPr>
          <w:rFonts w:cs="Tahoma"/>
          <w:color w:val="000000"/>
          <w:lang w:val="en-US"/>
        </w:rPr>
        <w:t xml:space="preserve"> compliance </w:t>
      </w:r>
      <w:r w:rsidR="000A1861">
        <w:rPr>
          <w:rFonts w:cs="Tahoma"/>
          <w:color w:val="000000"/>
          <w:lang w:val="en-US"/>
        </w:rPr>
        <w:t>to the MSW Rules was far from reached</w:t>
      </w:r>
      <w:r w:rsidRPr="00123871">
        <w:rPr>
          <w:rFonts w:cs="Tahoma"/>
          <w:color w:val="000000"/>
          <w:lang w:val="en-US"/>
        </w:rPr>
        <w:t>.</w:t>
      </w:r>
      <w:r w:rsidRPr="005B5215">
        <w:rPr>
          <w:rFonts w:cs="Tahoma"/>
          <w:color w:val="000000"/>
          <w:lang w:val="en-US"/>
        </w:rPr>
        <w:t xml:space="preserve"> </w:t>
      </w:r>
      <w:r>
        <w:rPr>
          <w:rFonts w:cs="Tahoma"/>
          <w:color w:val="000000"/>
          <w:lang w:val="en-US"/>
        </w:rPr>
        <w:t>Alongside the MSW Rules 2000,</w:t>
      </w:r>
      <w:r w:rsidRPr="002123C5">
        <w:rPr>
          <w:rFonts w:cs="Tahoma"/>
          <w:color w:val="000000"/>
          <w:lang w:val="en-US"/>
        </w:rPr>
        <w:t xml:space="preserve"> the </w:t>
      </w:r>
      <w:r w:rsidRPr="000A1861">
        <w:rPr>
          <w:rFonts w:cs="Tahoma"/>
          <w:b/>
          <w:color w:val="000000"/>
          <w:lang w:val="en-US"/>
        </w:rPr>
        <w:t>GoI</w:t>
      </w:r>
      <w:r w:rsidRPr="002123C5">
        <w:rPr>
          <w:rFonts w:cs="Tahoma"/>
          <w:color w:val="000000"/>
          <w:lang w:val="en-US"/>
        </w:rPr>
        <w:t xml:space="preserve"> and state governments have drafted several other rules to deal with MSW management</w:t>
      </w:r>
      <w:r>
        <w:rPr>
          <w:rFonts w:cs="Tahoma"/>
          <w:color w:val="000000"/>
          <w:lang w:val="en-US"/>
        </w:rPr>
        <w:t xml:space="preserve"> (</w:t>
      </w:r>
      <w:r>
        <w:rPr>
          <w:rFonts w:cs="Tahoma"/>
          <w:i/>
          <w:color w:val="000000"/>
          <w:lang w:val="en-US"/>
        </w:rPr>
        <w:t xml:space="preserve">see table 2). </w:t>
      </w:r>
    </w:p>
    <w:p w14:paraId="6E2FA44D" w14:textId="3E2895CF" w:rsidR="00FE3403" w:rsidRDefault="00FE3403" w:rsidP="00FE3403">
      <w:pPr>
        <w:rPr>
          <w:rFonts w:cs="Tahoma"/>
          <w:color w:val="000000"/>
          <w:lang w:val="en-US"/>
        </w:rPr>
      </w:pPr>
      <w:r w:rsidRPr="002123C5">
        <w:rPr>
          <w:rFonts w:cs="Tahoma"/>
          <w:color w:val="000000"/>
          <w:lang w:val="en-US"/>
        </w:rPr>
        <w:t>Lastly, an implementation guide/manual was published by the Central Public Health Environmental Engineering Organization (</w:t>
      </w:r>
      <w:r w:rsidRPr="004F23F1">
        <w:rPr>
          <w:rFonts w:cs="Tahoma"/>
          <w:b/>
          <w:color w:val="000000"/>
          <w:lang w:val="en-US"/>
        </w:rPr>
        <w:t>CPHEEO</w:t>
      </w:r>
      <w:r w:rsidRPr="002123C5">
        <w:rPr>
          <w:rFonts w:cs="Tahoma"/>
          <w:color w:val="000000"/>
          <w:lang w:val="en-US"/>
        </w:rPr>
        <w:t>) under guidance of the Ministry of Urban Developement (</w:t>
      </w:r>
      <w:r w:rsidRPr="004F23F1">
        <w:rPr>
          <w:rFonts w:cs="Tahoma"/>
          <w:b/>
          <w:color w:val="000000"/>
          <w:lang w:val="en-US"/>
        </w:rPr>
        <w:t>MoUD</w:t>
      </w:r>
      <w:r w:rsidRPr="002123C5">
        <w:rPr>
          <w:rFonts w:cs="Tahoma"/>
          <w:color w:val="000000"/>
          <w:lang w:val="en-US"/>
        </w:rPr>
        <w:t>)</w:t>
      </w:r>
      <w:r>
        <w:rPr>
          <w:rStyle w:val="FootnoteReference"/>
          <w:rFonts w:cs="Tahoma"/>
          <w:color w:val="000000"/>
          <w:lang w:val="en-US"/>
        </w:rPr>
        <w:footnoteReference w:id="10"/>
      </w:r>
      <w:r w:rsidRPr="002123C5">
        <w:rPr>
          <w:rFonts w:cs="Tahoma"/>
          <w:color w:val="000000"/>
          <w:lang w:val="en-US"/>
        </w:rPr>
        <w:t xml:space="preserve">, this guide was created to assist Municipalities in the implementation of the </w:t>
      </w:r>
      <w:r w:rsidR="004F23F1">
        <w:rPr>
          <w:rFonts w:cs="Tahoma"/>
          <w:color w:val="000000"/>
          <w:lang w:val="en-US"/>
        </w:rPr>
        <w:t>MSW rules 2000.</w:t>
      </w:r>
    </w:p>
    <w:p w14:paraId="09FFE8DB" w14:textId="4A0FB5F5" w:rsidR="004F23F1" w:rsidRDefault="004F23F1" w:rsidP="004F23F1">
      <w:pPr>
        <w:rPr>
          <w:rFonts w:cs="Tahoma"/>
          <w:color w:val="000000"/>
          <w:lang w:val="en-US"/>
        </w:rPr>
      </w:pPr>
      <w:r>
        <w:rPr>
          <w:rFonts w:cs="Tahoma"/>
          <w:color w:val="000000"/>
          <w:lang w:val="en-US"/>
        </w:rPr>
        <w:t xml:space="preserve">While there have been consistent efforts from regulatory bodies and directives from the supreme court of India, the implementation of the MSW management and handling rules have remained poor </w:t>
      </w:r>
      <w:r>
        <w:rPr>
          <w:rFonts w:cs="Tahoma"/>
          <w:color w:val="000000"/>
          <w:lang w:val="en-US"/>
        </w:rPr>
        <w:fldChar w:fldCharType="begin"/>
      </w:r>
      <w:r>
        <w:rPr>
          <w:rFonts w:cs="Tahoma"/>
          <w:color w:val="000000"/>
          <w:lang w:val="en-US"/>
        </w:rPr>
        <w:instrText>ADDIN RW.CITE{{32 Talyan,Vikash 2008}}</w:instrText>
      </w:r>
      <w:r>
        <w:rPr>
          <w:rFonts w:cs="Tahoma"/>
          <w:color w:val="000000"/>
          <w:lang w:val="en-US"/>
        </w:rPr>
        <w:fldChar w:fldCharType="separate"/>
      </w:r>
      <w:r w:rsidRPr="006B1773">
        <w:rPr>
          <w:rFonts w:ascii="Calibri" w:hAnsi="Calibri" w:cs="Tahoma"/>
          <w:color w:val="000000"/>
          <w:lang w:val="en-US"/>
        </w:rPr>
        <w:t>(22)</w:t>
      </w:r>
      <w:r>
        <w:rPr>
          <w:rFonts w:cs="Tahoma"/>
          <w:color w:val="000000"/>
          <w:lang w:val="en-US"/>
        </w:rPr>
        <w:fldChar w:fldCharType="end"/>
      </w:r>
      <w:r>
        <w:rPr>
          <w:rFonts w:cs="Tahoma"/>
          <w:color w:val="000000"/>
          <w:lang w:val="en-US"/>
        </w:rPr>
        <w:t>. A Study conducted in 2004 on the status of compliance with MSW Management and Handling Rules 2000 by Class I cities and t revealed that there has been insignificant progress in some of the activities related to the rules (</w:t>
      </w:r>
      <w:r>
        <w:rPr>
          <w:rFonts w:cs="Tahoma"/>
          <w:i/>
          <w:color w:val="000000"/>
          <w:lang w:val="en-US"/>
        </w:rPr>
        <w:t>See figure 9)</w:t>
      </w:r>
      <w:r>
        <w:rPr>
          <w:rFonts w:cs="Tahoma"/>
          <w:color w:val="000000"/>
          <w:lang w:val="en-US"/>
        </w:rPr>
        <w:t xml:space="preserve">. It was also noted in a 2006 report on India’s infrastructure, that waste management was overall very poor </w:t>
      </w:r>
      <w:r>
        <w:fldChar w:fldCharType="begin"/>
      </w:r>
      <w:r>
        <w:instrText>ADDIN RW.CITE{{44 Asnani,PU 2006}}</w:instrText>
      </w:r>
      <w:r>
        <w:fldChar w:fldCharType="separate"/>
      </w:r>
      <w:r w:rsidRPr="006B1773">
        <w:rPr>
          <w:rFonts w:ascii="Calibri" w:hAnsi="Calibri"/>
        </w:rPr>
        <w:t>(23)</w:t>
      </w:r>
      <w:r>
        <w:fldChar w:fldCharType="end"/>
      </w:r>
      <w:r>
        <w:t>.</w:t>
      </w:r>
      <w:r w:rsidRPr="004F23F1">
        <w:rPr>
          <w:vertAlign w:val="superscript"/>
        </w:rPr>
        <w:t xml:space="preserve"> </w:t>
      </w:r>
    </w:p>
    <w:p w14:paraId="6E29B7F4" w14:textId="7D9CC2BA" w:rsidR="004F23F1" w:rsidRDefault="004F23F1" w:rsidP="00FE3403">
      <w:r>
        <w:t xml:space="preserve">Presently a draft has been issued by the </w:t>
      </w:r>
      <w:r w:rsidRPr="000F1AD1">
        <w:rPr>
          <w:b/>
        </w:rPr>
        <w:t>MoEF</w:t>
      </w:r>
      <w:r>
        <w:rPr>
          <w:b/>
        </w:rPr>
        <w:t xml:space="preserve"> – </w:t>
      </w:r>
      <w:r>
        <w:t xml:space="preserve">now </w:t>
      </w:r>
      <w:r w:rsidR="000A1861">
        <w:t>referred</w:t>
      </w:r>
      <w:r>
        <w:t xml:space="preserve"> to as </w:t>
      </w:r>
      <w:r w:rsidR="000A1861">
        <w:t>Ministry</w:t>
      </w:r>
      <w:r>
        <w:t xml:space="preserve"> of Environment Forest and Climate Change </w:t>
      </w:r>
      <w:r w:rsidRPr="000F1AD1">
        <w:rPr>
          <w:b/>
        </w:rPr>
        <w:t>(MoEFCC)</w:t>
      </w:r>
      <w:r>
        <w:rPr>
          <w:b/>
        </w:rPr>
        <w:t xml:space="preserve"> - </w:t>
      </w:r>
      <w:r>
        <w:t>has issued a draft of “</w:t>
      </w:r>
      <w:r w:rsidRPr="00A51236">
        <w:rPr>
          <w:b/>
        </w:rPr>
        <w:t>Waste Management Rules 2015</w:t>
      </w:r>
      <w:r>
        <w:rPr>
          <w:rStyle w:val="FootnoteReference"/>
          <w:b/>
        </w:rPr>
        <w:footnoteReference w:id="11"/>
      </w:r>
      <w:r>
        <w:t>” which represents an improved version of the MSW Rules 2000, However the final version of these rules still remain to be published, adopted and put into force.</w:t>
      </w:r>
      <w:r w:rsidR="00036858" w:rsidRPr="00036858">
        <w:rPr>
          <w:rStyle w:val="FootnoteReference"/>
          <w:rFonts w:cs="Tahoma"/>
          <w:color w:val="000000"/>
          <w:lang w:val="en-US"/>
        </w:rPr>
        <w:t xml:space="preserve"> </w:t>
      </w:r>
    </w:p>
    <w:p w14:paraId="0F3FD43E" w14:textId="77777777" w:rsidR="004F23F1" w:rsidRDefault="004F23F1" w:rsidP="00FE3403">
      <w:pPr>
        <w:rPr>
          <w:rFonts w:cs="Tahoma"/>
          <w:color w:val="000000"/>
          <w:lang w:val="en-US"/>
        </w:rPr>
      </w:pPr>
    </w:p>
    <w:p w14:paraId="35CF087A" w14:textId="22490411" w:rsidR="004F23F1" w:rsidRDefault="004F23F1" w:rsidP="004F23F1">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4C25E5">
        <w:t>Implementation Schedule I, MSW Rules 2000</w:t>
      </w:r>
      <w:r w:rsidR="00036858">
        <w:t xml:space="preserve"> </w:t>
      </w:r>
      <w:r w:rsidR="00036858">
        <w:rPr>
          <w:rStyle w:val="FootnoteReference"/>
          <w:rFonts w:cs="Tahoma"/>
          <w:color w:val="000000"/>
          <w:lang w:val="en-US"/>
        </w:rPr>
        <w:footnoteReference w:id="12"/>
      </w:r>
    </w:p>
    <w:tbl>
      <w:tblPr>
        <w:tblStyle w:val="GridTable5Dark"/>
        <w:tblpPr w:leftFromText="180" w:rightFromText="180" w:vertAnchor="text" w:horzAnchor="margin" w:tblpY="-60"/>
        <w:tblW w:w="0" w:type="auto"/>
        <w:tblLook w:val="04A0" w:firstRow="1" w:lastRow="0" w:firstColumn="1" w:lastColumn="0" w:noHBand="0" w:noVBand="1"/>
      </w:tblPr>
      <w:tblGrid>
        <w:gridCol w:w="4675"/>
        <w:gridCol w:w="4675"/>
      </w:tblGrid>
      <w:tr w:rsidR="004F23F1" w14:paraId="1E882566" w14:textId="77777777" w:rsidTr="004F2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568D000A" w14:textId="77777777" w:rsidR="004F23F1" w:rsidRPr="004F23F1" w:rsidRDefault="004F23F1" w:rsidP="004F23F1">
            <w:pPr>
              <w:rPr>
                <w:rFonts w:cs="Tahoma"/>
                <w:lang w:val="en-US"/>
              </w:rPr>
            </w:pPr>
            <w:r>
              <w:rPr>
                <w:rFonts w:cs="Tahoma"/>
                <w:lang w:val="en-US"/>
              </w:rPr>
              <w:t>C</w:t>
            </w:r>
            <w:r w:rsidRPr="004F23F1">
              <w:rPr>
                <w:rFonts w:cs="Tahoma"/>
                <w:lang w:val="en-US"/>
              </w:rPr>
              <w:t>riteria</w:t>
            </w:r>
          </w:p>
        </w:tc>
        <w:tc>
          <w:tcPr>
            <w:tcW w:w="4675" w:type="dxa"/>
            <w:shd w:val="clear" w:color="auto" w:fill="0673A5" w:themeFill="text2" w:themeFillShade="BF"/>
          </w:tcPr>
          <w:p w14:paraId="7A475B58" w14:textId="77777777" w:rsidR="004F23F1" w:rsidRDefault="004F23F1" w:rsidP="004F23F1">
            <w:pPr>
              <w:cnfStyle w:val="100000000000" w:firstRow="1" w:lastRow="0" w:firstColumn="0" w:lastColumn="0" w:oddVBand="0" w:evenVBand="0" w:oddHBand="0" w:evenHBand="0" w:firstRowFirstColumn="0" w:firstRowLastColumn="0" w:lastRowFirstColumn="0" w:lastRowLastColumn="0"/>
              <w:rPr>
                <w:rFonts w:cs="Tahoma"/>
                <w:color w:val="000000"/>
                <w:lang w:val="en-US"/>
              </w:rPr>
            </w:pPr>
            <w:r w:rsidRPr="004F23F1">
              <w:rPr>
                <w:rFonts w:cs="Tahoma"/>
                <w:lang w:val="en-US"/>
              </w:rPr>
              <w:t xml:space="preserve">Completion date </w:t>
            </w:r>
          </w:p>
        </w:tc>
      </w:tr>
      <w:tr w:rsidR="004F23F1" w14:paraId="012F7B9A" w14:textId="77777777" w:rsidTr="004F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680F7938" w14:textId="77777777" w:rsidR="004F23F1" w:rsidRPr="004F23F1" w:rsidRDefault="004F23F1" w:rsidP="004F23F1">
            <w:pPr>
              <w:rPr>
                <w:rFonts w:cs="Tahoma"/>
                <w:lang w:val="en-US"/>
              </w:rPr>
            </w:pPr>
            <w:r w:rsidRPr="004F23F1">
              <w:rPr>
                <w:rFonts w:cs="Tahoma"/>
                <w:lang w:val="en-US"/>
              </w:rPr>
              <w:t>Set up waste processing and disposal facilities</w:t>
            </w:r>
          </w:p>
        </w:tc>
        <w:tc>
          <w:tcPr>
            <w:tcW w:w="4675" w:type="dxa"/>
          </w:tcPr>
          <w:p w14:paraId="34AA37E7" w14:textId="77777777" w:rsidR="004F23F1" w:rsidRDefault="004F23F1" w:rsidP="004F23F1">
            <w:p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December 2003</w:t>
            </w:r>
          </w:p>
        </w:tc>
      </w:tr>
      <w:tr w:rsidR="004F23F1" w14:paraId="20D50CD2" w14:textId="77777777" w:rsidTr="004F23F1">
        <w:trPr>
          <w:trHeight w:val="575"/>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15A57EE4" w14:textId="77777777" w:rsidR="004F23F1" w:rsidRPr="004F23F1" w:rsidRDefault="004F23F1" w:rsidP="004F23F1">
            <w:pPr>
              <w:rPr>
                <w:rFonts w:cs="Tahoma"/>
                <w:lang w:val="en-US"/>
              </w:rPr>
            </w:pPr>
            <w:r w:rsidRPr="004F23F1">
              <w:rPr>
                <w:rFonts w:cs="Tahoma"/>
                <w:lang w:val="en-US"/>
              </w:rPr>
              <w:t>Monitor the performance of processing and disposal facilities</w:t>
            </w:r>
          </w:p>
        </w:tc>
        <w:tc>
          <w:tcPr>
            <w:tcW w:w="4675" w:type="dxa"/>
          </w:tcPr>
          <w:p w14:paraId="0901B04C" w14:textId="77777777" w:rsidR="004F23F1" w:rsidRDefault="004F23F1" w:rsidP="004F23F1">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Once every 6 months </w:t>
            </w:r>
          </w:p>
        </w:tc>
      </w:tr>
      <w:tr w:rsidR="004F23F1" w14:paraId="034F868C" w14:textId="77777777" w:rsidTr="004F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28598EC6" w14:textId="77777777" w:rsidR="004F23F1" w:rsidRPr="004F23F1" w:rsidRDefault="004F23F1" w:rsidP="004F23F1">
            <w:pPr>
              <w:rPr>
                <w:rFonts w:cs="Tahoma"/>
                <w:lang w:val="en-US"/>
              </w:rPr>
            </w:pPr>
            <w:r w:rsidRPr="004F23F1">
              <w:rPr>
                <w:rFonts w:cs="Tahoma"/>
                <w:lang w:val="en-US"/>
              </w:rPr>
              <w:t xml:space="preserve">Improve existing landfill sites as per provisions of rules </w:t>
            </w:r>
          </w:p>
        </w:tc>
        <w:tc>
          <w:tcPr>
            <w:tcW w:w="4675" w:type="dxa"/>
          </w:tcPr>
          <w:p w14:paraId="0EC6FFC9" w14:textId="77777777" w:rsidR="004F23F1" w:rsidRDefault="004F23F1" w:rsidP="004F23F1">
            <w:p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 xml:space="preserve">December 2002 or earlier </w:t>
            </w:r>
          </w:p>
        </w:tc>
      </w:tr>
      <w:tr w:rsidR="004F23F1" w14:paraId="74841C36" w14:textId="77777777" w:rsidTr="004F23F1">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1CE94D64" w14:textId="77777777" w:rsidR="004F23F1" w:rsidRPr="004F23F1" w:rsidRDefault="004F23F1" w:rsidP="004F23F1">
            <w:pPr>
              <w:rPr>
                <w:rFonts w:cs="Tahoma"/>
                <w:lang w:val="en-US"/>
              </w:rPr>
            </w:pPr>
            <w:r w:rsidRPr="004F23F1">
              <w:rPr>
                <w:rFonts w:cs="Tahoma"/>
                <w:lang w:val="en-US"/>
              </w:rPr>
              <w:t xml:space="preserve">Identify landfill sites for future use and make sites ready for operation </w:t>
            </w:r>
          </w:p>
        </w:tc>
        <w:tc>
          <w:tcPr>
            <w:tcW w:w="4675" w:type="dxa"/>
          </w:tcPr>
          <w:p w14:paraId="3D4AAAB8" w14:textId="77777777" w:rsidR="004F23F1" w:rsidRDefault="004F23F1" w:rsidP="004F23F1">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December 2002 or earlier </w:t>
            </w:r>
          </w:p>
        </w:tc>
      </w:tr>
    </w:tbl>
    <w:p w14:paraId="3994CAB6" w14:textId="77777777" w:rsidR="004F23F1" w:rsidRDefault="004F23F1" w:rsidP="00FE3403">
      <w:pPr>
        <w:rPr>
          <w:rFonts w:cs="Tahoma"/>
          <w:color w:val="000000"/>
          <w:lang w:val="en-US"/>
        </w:rPr>
      </w:pPr>
    </w:p>
    <w:p w14:paraId="1C3187F4" w14:textId="77777777" w:rsidR="004F23F1" w:rsidRDefault="004F23F1" w:rsidP="00FE3403">
      <w:pPr>
        <w:rPr>
          <w:rFonts w:cs="Tahoma"/>
          <w:color w:val="000000"/>
          <w:lang w:val="en-US"/>
        </w:rPr>
      </w:pPr>
    </w:p>
    <w:p w14:paraId="33395B55" w14:textId="77777777" w:rsidR="004F23F1" w:rsidRDefault="004F23F1" w:rsidP="00FE3403">
      <w:pPr>
        <w:rPr>
          <w:rFonts w:cs="Tahoma"/>
          <w:color w:val="000000"/>
          <w:lang w:val="en-US"/>
        </w:rPr>
      </w:pPr>
    </w:p>
    <w:p w14:paraId="3A718E7E" w14:textId="77777777" w:rsidR="004F23F1" w:rsidRDefault="004F23F1" w:rsidP="00FE3403">
      <w:pPr>
        <w:rPr>
          <w:rFonts w:cs="Tahoma"/>
          <w:color w:val="000000"/>
          <w:lang w:val="en-US"/>
        </w:rPr>
      </w:pPr>
    </w:p>
    <w:p w14:paraId="31743D9C" w14:textId="77777777" w:rsidR="004F23F1" w:rsidRDefault="004F23F1" w:rsidP="00FE3403">
      <w:pPr>
        <w:rPr>
          <w:rFonts w:cs="Tahoma"/>
          <w:color w:val="000000"/>
          <w:lang w:val="en-US"/>
        </w:rPr>
      </w:pPr>
    </w:p>
    <w:p w14:paraId="3A41B943" w14:textId="77777777" w:rsidR="00036858" w:rsidRDefault="00036858" w:rsidP="00FE3403">
      <w:pPr>
        <w:rPr>
          <w:rFonts w:cs="Tahoma"/>
          <w:color w:val="000000"/>
          <w:lang w:val="en-US"/>
        </w:rPr>
      </w:pPr>
    </w:p>
    <w:p w14:paraId="066D1211" w14:textId="77777777" w:rsidR="00036858" w:rsidRDefault="00036858" w:rsidP="00FE3403">
      <w:pPr>
        <w:rPr>
          <w:rFonts w:cs="Tahoma"/>
          <w:color w:val="000000"/>
          <w:lang w:val="en-US"/>
        </w:rPr>
      </w:pPr>
    </w:p>
    <w:p w14:paraId="34BF22E5" w14:textId="2D852F36" w:rsidR="00FE3403" w:rsidRDefault="00FE3403" w:rsidP="00FE3403">
      <w:pPr>
        <w:pStyle w:val="Caption"/>
        <w:keepNext/>
      </w:pPr>
      <w:r>
        <w:t xml:space="preserve">Table </w:t>
      </w:r>
      <w:r>
        <w:fldChar w:fldCharType="begin"/>
      </w:r>
      <w:r>
        <w:instrText xml:space="preserve"> SEQ Table \* ARABIC </w:instrText>
      </w:r>
      <w:r>
        <w:fldChar w:fldCharType="separate"/>
      </w:r>
      <w:r w:rsidR="004F23F1">
        <w:rPr>
          <w:noProof/>
        </w:rPr>
        <w:t>2</w:t>
      </w:r>
      <w:r>
        <w:fldChar w:fldCharType="end"/>
      </w:r>
      <w:r>
        <w:t xml:space="preserve"> Other Acts and Rules related to MSW management </w:t>
      </w:r>
      <w:r>
        <w:fldChar w:fldCharType="begin"/>
      </w:r>
      <w:r>
        <w:instrText>ADDIN RW.CITE{{32 Talyan,Vikash 2008}}</w:instrText>
      </w:r>
      <w:r>
        <w:fldChar w:fldCharType="separate"/>
      </w:r>
      <w:r w:rsidR="006B1773" w:rsidRPr="006B1773">
        <w:rPr>
          <w:rFonts w:ascii="Calibri" w:hAnsi="Calibri"/>
        </w:rPr>
        <w:t>(22)</w:t>
      </w:r>
      <w:r>
        <w:fldChar w:fldCharType="end"/>
      </w:r>
    </w:p>
    <w:tbl>
      <w:tblPr>
        <w:tblStyle w:val="GridTable4"/>
        <w:tblW w:w="10044" w:type="dxa"/>
        <w:tblLook w:val="04A0" w:firstRow="1" w:lastRow="0" w:firstColumn="1" w:lastColumn="0" w:noHBand="0" w:noVBand="1"/>
      </w:tblPr>
      <w:tblGrid>
        <w:gridCol w:w="2484"/>
        <w:gridCol w:w="708"/>
        <w:gridCol w:w="5006"/>
        <w:gridCol w:w="1846"/>
      </w:tblGrid>
      <w:tr w:rsidR="00FE3403" w:rsidRPr="004F23F1" w14:paraId="51CDAD16" w14:textId="77777777" w:rsidTr="00D93A08">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192" w:type="dxa"/>
            <w:gridSpan w:val="2"/>
            <w:shd w:val="clear" w:color="auto" w:fill="0673A5" w:themeFill="text2" w:themeFillShade="BF"/>
          </w:tcPr>
          <w:p w14:paraId="23AA8E06" w14:textId="77777777" w:rsidR="00FE3403" w:rsidRPr="004F23F1" w:rsidRDefault="00FE3403" w:rsidP="00FE3403">
            <w:pPr>
              <w:rPr>
                <w:rFonts w:cs="Tahoma"/>
                <w:sz w:val="18"/>
                <w:szCs w:val="18"/>
                <w:lang w:val="en-US"/>
              </w:rPr>
            </w:pPr>
            <w:r w:rsidRPr="004F23F1">
              <w:rPr>
                <w:rFonts w:cs="Tahoma"/>
                <w:sz w:val="18"/>
                <w:szCs w:val="18"/>
                <w:lang w:val="en-US"/>
              </w:rPr>
              <w:t>Act and Rules</w:t>
            </w:r>
          </w:p>
        </w:tc>
        <w:tc>
          <w:tcPr>
            <w:tcW w:w="5006" w:type="dxa"/>
            <w:shd w:val="clear" w:color="auto" w:fill="0673A5" w:themeFill="text2" w:themeFillShade="BF"/>
          </w:tcPr>
          <w:p w14:paraId="6117460F" w14:textId="77777777" w:rsidR="00FE3403" w:rsidRPr="004F23F1" w:rsidRDefault="00FE3403" w:rsidP="00FE3403">
            <w:pPr>
              <w:cnfStyle w:val="100000000000" w:firstRow="1" w:lastRow="0" w:firstColumn="0" w:lastColumn="0" w:oddVBand="0" w:evenVBand="0" w:oddHBand="0" w:evenHBand="0" w:firstRowFirstColumn="0" w:firstRowLastColumn="0" w:lastRowFirstColumn="0" w:lastRowLastColumn="0"/>
              <w:rPr>
                <w:rFonts w:cs="Tahoma"/>
                <w:sz w:val="18"/>
                <w:szCs w:val="18"/>
                <w:lang w:val="en-US"/>
              </w:rPr>
            </w:pPr>
            <w:r w:rsidRPr="004F23F1">
              <w:rPr>
                <w:rFonts w:cs="Tahoma"/>
                <w:sz w:val="18"/>
                <w:szCs w:val="18"/>
                <w:lang w:val="en-US"/>
              </w:rPr>
              <w:t xml:space="preserve">Brief description </w:t>
            </w:r>
          </w:p>
        </w:tc>
        <w:tc>
          <w:tcPr>
            <w:tcW w:w="1846" w:type="dxa"/>
            <w:shd w:val="clear" w:color="auto" w:fill="0673A5" w:themeFill="text2" w:themeFillShade="BF"/>
          </w:tcPr>
          <w:p w14:paraId="54E78B09" w14:textId="77777777" w:rsidR="00FE3403" w:rsidRPr="004F23F1" w:rsidRDefault="00FE3403" w:rsidP="00FE3403">
            <w:pPr>
              <w:cnfStyle w:val="100000000000" w:firstRow="1" w:lastRow="0" w:firstColumn="0" w:lastColumn="0" w:oddVBand="0" w:evenVBand="0" w:oddHBand="0" w:evenHBand="0" w:firstRowFirstColumn="0" w:firstRowLastColumn="0" w:lastRowFirstColumn="0" w:lastRowLastColumn="0"/>
              <w:rPr>
                <w:rFonts w:cs="Tahoma"/>
                <w:sz w:val="18"/>
                <w:szCs w:val="18"/>
                <w:lang w:val="en-US"/>
              </w:rPr>
            </w:pPr>
            <w:r w:rsidRPr="004F23F1">
              <w:rPr>
                <w:rFonts w:cs="Tahoma"/>
                <w:sz w:val="18"/>
                <w:szCs w:val="18"/>
                <w:lang w:val="en-US"/>
              </w:rPr>
              <w:t>Issue</w:t>
            </w:r>
          </w:p>
        </w:tc>
      </w:tr>
      <w:tr w:rsidR="00FE3403" w:rsidRPr="004F23F1" w14:paraId="5FDDC610" w14:textId="77777777" w:rsidTr="00D93A08">
        <w:trPr>
          <w:cnfStyle w:val="000000100000" w:firstRow="0" w:lastRow="0" w:firstColumn="0" w:lastColumn="0" w:oddVBand="0" w:evenVBand="0" w:oddHBand="1" w:evenHBand="0" w:firstRowFirstColumn="0" w:firstRowLastColumn="0" w:lastRowFirstColumn="0" w:lastRowLastColumn="0"/>
          <w:trHeight w:val="1473"/>
        </w:trPr>
        <w:tc>
          <w:tcPr>
            <w:cnfStyle w:val="001000000000" w:firstRow="0" w:lastRow="0" w:firstColumn="1" w:lastColumn="0" w:oddVBand="0" w:evenVBand="0" w:oddHBand="0" w:evenHBand="0" w:firstRowFirstColumn="0" w:firstRowLastColumn="0" w:lastRowFirstColumn="0" w:lastRowLastColumn="0"/>
            <w:tcW w:w="2484" w:type="dxa"/>
            <w:shd w:val="clear" w:color="auto" w:fill="0673A5" w:themeFill="text2" w:themeFillShade="BF"/>
          </w:tcPr>
          <w:p w14:paraId="5A761682"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Municipal Solid Waste (Management and</w:t>
            </w:r>
          </w:p>
          <w:p w14:paraId="7F4A5A2E"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Handling) Rules, 2000</w:t>
            </w:r>
          </w:p>
        </w:tc>
        <w:tc>
          <w:tcPr>
            <w:tcW w:w="5714" w:type="dxa"/>
            <w:gridSpan w:val="2"/>
          </w:tcPr>
          <w:p w14:paraId="6272988F"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Set criteria and procedure for municipal authorities for collection, segregation, storage, transportation processing and disposal of MSW</w:t>
            </w:r>
            <w:r w:rsidRPr="004F23F1">
              <w:rPr>
                <w:rFonts w:cs="AdvEPSTIM"/>
                <w:sz w:val="18"/>
                <w:szCs w:val="18"/>
                <w:lang w:val="en-US"/>
              </w:rPr>
              <w:br/>
              <w:t>The criteria and procedure for management and handling of MSW are specified in schedule II, specifications for landfill sites in schedule III and setting up of waste processing facilities with the adoption of appropriate technology in schedule IV</w:t>
            </w:r>
          </w:p>
        </w:tc>
        <w:tc>
          <w:tcPr>
            <w:tcW w:w="1846" w:type="dxa"/>
          </w:tcPr>
          <w:p w14:paraId="61539DE8" w14:textId="77777777" w:rsidR="00FE3403" w:rsidRPr="004F23F1" w:rsidRDefault="00FE3403" w:rsidP="00FE3403">
            <w:pPr>
              <w:cnfStyle w:val="000000100000" w:firstRow="0" w:lastRow="0" w:firstColumn="0" w:lastColumn="0" w:oddVBand="0" w:evenVBand="0" w:oddHBand="1" w:evenHBand="0" w:firstRowFirstColumn="0" w:firstRowLastColumn="0" w:lastRowFirstColumn="0" w:lastRowLastColumn="0"/>
              <w:rPr>
                <w:rFonts w:cs="Tahoma"/>
                <w:color w:val="000000"/>
                <w:sz w:val="18"/>
                <w:szCs w:val="18"/>
                <w:lang w:val="en-US"/>
              </w:rPr>
            </w:pPr>
            <w:r w:rsidRPr="004F23F1">
              <w:rPr>
                <w:rFonts w:cs="AdvEPSTIM"/>
                <w:color w:val="000000"/>
                <w:sz w:val="18"/>
                <w:szCs w:val="18"/>
                <w:lang w:val="en-US"/>
              </w:rPr>
              <w:t>MoEF, Government of India</w:t>
            </w:r>
          </w:p>
        </w:tc>
      </w:tr>
      <w:tr w:rsidR="00FE3403" w:rsidRPr="004F23F1" w14:paraId="27277A11" w14:textId="77777777" w:rsidTr="00D93A08">
        <w:trPr>
          <w:trHeight w:val="1557"/>
        </w:trPr>
        <w:tc>
          <w:tcPr>
            <w:cnfStyle w:val="001000000000" w:firstRow="0" w:lastRow="0" w:firstColumn="1" w:lastColumn="0" w:oddVBand="0" w:evenVBand="0" w:oddHBand="0" w:evenHBand="0" w:firstRowFirstColumn="0" w:firstRowLastColumn="0" w:lastRowFirstColumn="0" w:lastRowLastColumn="0"/>
            <w:tcW w:w="2484" w:type="dxa"/>
            <w:shd w:val="clear" w:color="auto" w:fill="0673A5" w:themeFill="text2" w:themeFillShade="BF"/>
          </w:tcPr>
          <w:p w14:paraId="5A044C85"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The Delhi plastic bag (Manufacture, Sales and</w:t>
            </w:r>
          </w:p>
          <w:p w14:paraId="71F87C0E"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Usage) And Non-Biodegradable Garbage</w:t>
            </w:r>
          </w:p>
          <w:p w14:paraId="64BC1AF2"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(Control) Act, 2000</w:t>
            </w:r>
          </w:p>
        </w:tc>
        <w:tc>
          <w:tcPr>
            <w:tcW w:w="5714" w:type="dxa"/>
            <w:gridSpan w:val="2"/>
          </w:tcPr>
          <w:p w14:paraId="1F62AB7B" w14:textId="77777777" w:rsidR="00FE3403" w:rsidRPr="004F23F1" w:rsidRDefault="00FE3403" w:rsidP="00FE340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dvEPSTIM"/>
                <w:sz w:val="18"/>
                <w:szCs w:val="18"/>
                <w:lang w:val="en-US"/>
              </w:rPr>
            </w:pPr>
            <w:r w:rsidRPr="004F23F1">
              <w:rPr>
                <w:rFonts w:cs="AdvEPSTIM"/>
                <w:sz w:val="18"/>
                <w:szCs w:val="18"/>
                <w:lang w:val="en-US"/>
              </w:rPr>
              <w:t>Prevents manufacturing, sale, etc. of recycled plastic bags for food packaging and also prohibits throwing or depositing non-biodegradable garbage in public drains, roads and places open to public view</w:t>
            </w:r>
            <w:r w:rsidRPr="004F23F1">
              <w:rPr>
                <w:rFonts w:cs="AdvEPSTIM"/>
                <w:sz w:val="18"/>
                <w:szCs w:val="18"/>
                <w:lang w:val="en-US"/>
              </w:rPr>
              <w:br/>
              <w:t>Act also defines that the placement of receptacles and places for deposit of garbage is the responsibility of MCD, NDMC or CDB</w:t>
            </w:r>
          </w:p>
        </w:tc>
        <w:tc>
          <w:tcPr>
            <w:tcW w:w="1846" w:type="dxa"/>
          </w:tcPr>
          <w:p w14:paraId="3FC7BD65" w14:textId="3BE831FC" w:rsidR="00FE3403" w:rsidRPr="004F23F1" w:rsidRDefault="004F23F1" w:rsidP="004F23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dvEPSTIM"/>
                <w:sz w:val="18"/>
                <w:szCs w:val="18"/>
                <w:lang w:val="en-US"/>
              </w:rPr>
            </w:pPr>
            <w:r>
              <w:rPr>
                <w:rFonts w:cs="AdvEPSTIM"/>
                <w:sz w:val="18"/>
                <w:szCs w:val="18"/>
                <w:lang w:val="en-US"/>
              </w:rPr>
              <w:t xml:space="preserve">Legislative Assembly of the National </w:t>
            </w:r>
            <w:r w:rsidR="00FE3403" w:rsidRPr="004F23F1">
              <w:rPr>
                <w:rFonts w:cs="AdvEPSTIM"/>
                <w:sz w:val="18"/>
                <w:szCs w:val="18"/>
                <w:lang w:val="en-US"/>
              </w:rPr>
              <w:t>Capital Territory o</w:t>
            </w:r>
            <w:r>
              <w:rPr>
                <w:rFonts w:cs="AdvEPSTIM"/>
                <w:sz w:val="18"/>
                <w:szCs w:val="18"/>
                <w:lang w:val="en-US"/>
              </w:rPr>
              <w:t xml:space="preserve">f </w:t>
            </w:r>
            <w:r w:rsidR="00FE3403" w:rsidRPr="004F23F1">
              <w:rPr>
                <w:rFonts w:cs="AdvEPSTIM"/>
                <w:sz w:val="18"/>
                <w:szCs w:val="18"/>
                <w:lang w:val="en-US"/>
              </w:rPr>
              <w:t>Delhi</w:t>
            </w:r>
          </w:p>
          <w:p w14:paraId="6CB998CA" w14:textId="77777777" w:rsidR="00FE3403" w:rsidRPr="004F23F1" w:rsidRDefault="00FE3403" w:rsidP="00FE3403">
            <w:pPr>
              <w:jc w:val="center"/>
              <w:cnfStyle w:val="000000000000" w:firstRow="0" w:lastRow="0" w:firstColumn="0" w:lastColumn="0" w:oddVBand="0" w:evenVBand="0" w:oddHBand="0" w:evenHBand="0" w:firstRowFirstColumn="0" w:firstRowLastColumn="0" w:lastRowFirstColumn="0" w:lastRowLastColumn="0"/>
              <w:rPr>
                <w:rFonts w:cs="Tahoma"/>
                <w:sz w:val="18"/>
                <w:szCs w:val="18"/>
                <w:lang w:val="en-US"/>
              </w:rPr>
            </w:pPr>
          </w:p>
        </w:tc>
      </w:tr>
      <w:tr w:rsidR="00FE3403" w:rsidRPr="004F23F1" w14:paraId="258F2C93" w14:textId="77777777" w:rsidTr="00D93A08">
        <w:trPr>
          <w:cnfStyle w:val="000000100000" w:firstRow="0" w:lastRow="0" w:firstColumn="0" w:lastColumn="0" w:oddVBand="0" w:evenVBand="0" w:oddHBand="1" w:evenHBand="0" w:firstRowFirstColumn="0" w:firstRowLastColumn="0" w:lastRowFirstColumn="0" w:lastRowLastColumn="0"/>
          <w:trHeight w:val="1992"/>
        </w:trPr>
        <w:tc>
          <w:tcPr>
            <w:cnfStyle w:val="001000000000" w:firstRow="0" w:lastRow="0" w:firstColumn="1" w:lastColumn="0" w:oddVBand="0" w:evenVBand="0" w:oddHBand="0" w:evenHBand="0" w:firstRowFirstColumn="0" w:firstRowLastColumn="0" w:lastRowFirstColumn="0" w:lastRowLastColumn="0"/>
            <w:tcW w:w="2484" w:type="dxa"/>
            <w:shd w:val="clear" w:color="auto" w:fill="0673A5" w:themeFill="text2" w:themeFillShade="BF"/>
          </w:tcPr>
          <w:p w14:paraId="30829B3E"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Hazardous Wastes (Management and Handling)</w:t>
            </w:r>
          </w:p>
          <w:p w14:paraId="1D8A74CA"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Rules, 1989 and Amendment Rules, 2000 and</w:t>
            </w:r>
          </w:p>
          <w:p w14:paraId="63AF25FF"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2003</w:t>
            </w:r>
          </w:p>
        </w:tc>
        <w:tc>
          <w:tcPr>
            <w:tcW w:w="5714" w:type="dxa"/>
            <w:gridSpan w:val="2"/>
          </w:tcPr>
          <w:p w14:paraId="5151A5D1"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Specify the processes, hazardous wastes, constituents,</w:t>
            </w:r>
          </w:p>
          <w:p w14:paraId="44531845"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Concentration limits and waste applicable for import and export.</w:t>
            </w:r>
          </w:p>
          <w:p w14:paraId="42D6E4A2"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The occupier should take responsibility for proper management and handling of waste either himself or through the operator of a facility</w:t>
            </w:r>
            <w:r w:rsidRPr="004F23F1">
              <w:rPr>
                <w:rFonts w:cs="AdvEPSTIM"/>
                <w:sz w:val="18"/>
                <w:szCs w:val="18"/>
                <w:lang w:val="en-US"/>
              </w:rPr>
              <w:br/>
              <w:t>The different categories of hazardous waste are specified in</w:t>
            </w:r>
          </w:p>
          <w:p w14:paraId="490E0553" w14:textId="77777777" w:rsidR="00FE3403" w:rsidRPr="004F23F1" w:rsidRDefault="00FE3403" w:rsidP="00FE3403">
            <w:pPr>
              <w:cnfStyle w:val="000000100000" w:firstRow="0" w:lastRow="0" w:firstColumn="0" w:lastColumn="0" w:oddVBand="0" w:evenVBand="0" w:oddHBand="1" w:evenHBand="0" w:firstRowFirstColumn="0" w:firstRowLastColumn="0" w:lastRowFirstColumn="0" w:lastRowLastColumn="0"/>
              <w:rPr>
                <w:rFonts w:cs="Tahoma"/>
                <w:color w:val="000000"/>
                <w:sz w:val="18"/>
                <w:szCs w:val="18"/>
                <w:lang w:val="en-US"/>
              </w:rPr>
            </w:pPr>
            <w:r w:rsidRPr="004F23F1">
              <w:rPr>
                <w:rFonts w:cs="AdvEPSTIM"/>
                <w:sz w:val="18"/>
                <w:szCs w:val="18"/>
                <w:lang w:val="en-US"/>
              </w:rPr>
              <w:t>schedule 1</w:t>
            </w:r>
          </w:p>
        </w:tc>
        <w:tc>
          <w:tcPr>
            <w:tcW w:w="1846" w:type="dxa"/>
          </w:tcPr>
          <w:p w14:paraId="39EF1F43" w14:textId="77777777" w:rsidR="00FE3403" w:rsidRPr="004F23F1" w:rsidRDefault="00FE3403" w:rsidP="00FE3403">
            <w:pPr>
              <w:cnfStyle w:val="000000100000" w:firstRow="0" w:lastRow="0" w:firstColumn="0" w:lastColumn="0" w:oddVBand="0" w:evenVBand="0" w:oddHBand="1" w:evenHBand="0" w:firstRowFirstColumn="0" w:firstRowLastColumn="0" w:lastRowFirstColumn="0" w:lastRowLastColumn="0"/>
              <w:rPr>
                <w:rFonts w:cs="Tahoma"/>
                <w:color w:val="000000"/>
                <w:sz w:val="18"/>
                <w:szCs w:val="18"/>
                <w:lang w:val="en-US"/>
              </w:rPr>
            </w:pPr>
            <w:r w:rsidRPr="004F23F1">
              <w:rPr>
                <w:rFonts w:cs="AdvEPSTIM"/>
                <w:sz w:val="18"/>
                <w:szCs w:val="18"/>
                <w:lang w:val="en-US"/>
              </w:rPr>
              <w:t>MoEF, Government of India</w:t>
            </w:r>
          </w:p>
        </w:tc>
      </w:tr>
      <w:tr w:rsidR="00FE3403" w:rsidRPr="004F23F1" w14:paraId="66993502" w14:textId="77777777" w:rsidTr="00D93A08">
        <w:trPr>
          <w:trHeight w:val="1038"/>
        </w:trPr>
        <w:tc>
          <w:tcPr>
            <w:cnfStyle w:val="001000000000" w:firstRow="0" w:lastRow="0" w:firstColumn="1" w:lastColumn="0" w:oddVBand="0" w:evenVBand="0" w:oddHBand="0" w:evenHBand="0" w:firstRowFirstColumn="0" w:firstRowLastColumn="0" w:lastRowFirstColumn="0" w:lastRowLastColumn="0"/>
            <w:tcW w:w="2484" w:type="dxa"/>
            <w:shd w:val="clear" w:color="auto" w:fill="0673A5" w:themeFill="text2" w:themeFillShade="BF"/>
          </w:tcPr>
          <w:p w14:paraId="48F57E19" w14:textId="2CB17B64"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The Bi</w:t>
            </w:r>
            <w:r w:rsidR="00D93A08" w:rsidRPr="00D93A08">
              <w:rPr>
                <w:rFonts w:cs="Tahoma"/>
                <w:color w:val="FFFFFF" w:themeColor="background1"/>
                <w:sz w:val="18"/>
                <w:szCs w:val="18"/>
                <w:lang w:val="en-US"/>
              </w:rPr>
              <w:t xml:space="preserve">o-Medical Waste (Management and </w:t>
            </w:r>
            <w:r w:rsidRPr="00D93A08">
              <w:rPr>
                <w:rFonts w:cs="Tahoma"/>
                <w:color w:val="FFFFFF" w:themeColor="background1"/>
                <w:sz w:val="18"/>
                <w:szCs w:val="18"/>
                <w:lang w:val="en-US"/>
              </w:rPr>
              <w:t>Handling) Rules, 1</w:t>
            </w:r>
            <w:r w:rsidR="00D93A08" w:rsidRPr="00D93A08">
              <w:rPr>
                <w:rFonts w:cs="Tahoma"/>
                <w:color w:val="FFFFFF" w:themeColor="background1"/>
                <w:sz w:val="18"/>
                <w:szCs w:val="18"/>
                <w:lang w:val="en-US"/>
              </w:rPr>
              <w:t>998 and Amendment Rules,</w:t>
            </w:r>
            <w:r w:rsidRPr="00D93A08">
              <w:rPr>
                <w:rFonts w:cs="Tahoma"/>
                <w:color w:val="FFFFFF" w:themeColor="background1"/>
                <w:sz w:val="18"/>
                <w:szCs w:val="18"/>
                <w:lang w:val="en-US"/>
              </w:rPr>
              <w:t>2003</w:t>
            </w:r>
          </w:p>
        </w:tc>
        <w:tc>
          <w:tcPr>
            <w:tcW w:w="5714" w:type="dxa"/>
            <w:gridSpan w:val="2"/>
          </w:tcPr>
          <w:p w14:paraId="0CF36B53" w14:textId="77777777" w:rsidR="00FE3403" w:rsidRPr="004F23F1" w:rsidRDefault="00FE3403" w:rsidP="00FE340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dvEPSTIM"/>
                <w:sz w:val="18"/>
                <w:szCs w:val="18"/>
                <w:lang w:val="en-US"/>
              </w:rPr>
            </w:pPr>
            <w:r w:rsidRPr="004F23F1">
              <w:rPr>
                <w:rFonts w:cs="AdvEPSTIM"/>
                <w:sz w:val="18"/>
                <w:szCs w:val="18"/>
                <w:lang w:val="en-US"/>
              </w:rPr>
              <w:t>Recommended treatment and disposal options according to the 10 different categories of biomedical waste generated are defined in schedule 1 of the rules. Standards for the treatment technologies are given in schedule V</w:t>
            </w:r>
          </w:p>
        </w:tc>
        <w:tc>
          <w:tcPr>
            <w:tcW w:w="1846" w:type="dxa"/>
          </w:tcPr>
          <w:p w14:paraId="7169100A" w14:textId="77777777" w:rsidR="00FE3403" w:rsidRPr="004F23F1" w:rsidRDefault="00FE3403" w:rsidP="00FE3403">
            <w:pPr>
              <w:cnfStyle w:val="000000000000" w:firstRow="0" w:lastRow="0" w:firstColumn="0" w:lastColumn="0" w:oddVBand="0" w:evenVBand="0" w:oddHBand="0" w:evenHBand="0" w:firstRowFirstColumn="0" w:firstRowLastColumn="0" w:lastRowFirstColumn="0" w:lastRowLastColumn="0"/>
              <w:rPr>
                <w:rFonts w:cs="Tahoma"/>
                <w:color w:val="000000"/>
                <w:sz w:val="18"/>
                <w:szCs w:val="18"/>
                <w:lang w:val="en-US"/>
              </w:rPr>
            </w:pPr>
            <w:r w:rsidRPr="004F23F1">
              <w:rPr>
                <w:rFonts w:cs="AdvEPSTIM"/>
                <w:sz w:val="18"/>
                <w:szCs w:val="18"/>
                <w:lang w:val="en-US"/>
              </w:rPr>
              <w:t>MoEF, Government of India</w:t>
            </w:r>
          </w:p>
        </w:tc>
      </w:tr>
      <w:tr w:rsidR="00FE3403" w:rsidRPr="004F23F1" w14:paraId="484FB1A5" w14:textId="77777777" w:rsidTr="00D93A08">
        <w:trPr>
          <w:cnfStyle w:val="000000100000" w:firstRow="0" w:lastRow="0" w:firstColumn="0" w:lastColumn="0" w:oddVBand="0" w:evenVBand="0" w:oddHBand="1" w:evenHBand="0" w:firstRowFirstColumn="0" w:firstRowLastColumn="0" w:lastRowFirstColumn="0" w:lastRowLastColumn="0"/>
          <w:trHeight w:val="1319"/>
        </w:trPr>
        <w:tc>
          <w:tcPr>
            <w:cnfStyle w:val="001000000000" w:firstRow="0" w:lastRow="0" w:firstColumn="1" w:lastColumn="0" w:oddVBand="0" w:evenVBand="0" w:oddHBand="0" w:evenHBand="0" w:firstRowFirstColumn="0" w:firstRowLastColumn="0" w:lastRowFirstColumn="0" w:lastRowLastColumn="0"/>
            <w:tcW w:w="2484" w:type="dxa"/>
            <w:shd w:val="clear" w:color="auto" w:fill="0673A5" w:themeFill="text2" w:themeFillShade="BF"/>
          </w:tcPr>
          <w:p w14:paraId="1E9384CA" w14:textId="77777777" w:rsidR="00FE3403" w:rsidRPr="00D93A08" w:rsidRDefault="00FE3403" w:rsidP="00FE3403">
            <w:pPr>
              <w:rPr>
                <w:rFonts w:cs="Tahoma"/>
                <w:color w:val="FFFFFF" w:themeColor="background1"/>
                <w:sz w:val="18"/>
                <w:szCs w:val="18"/>
                <w:lang w:val="en-US"/>
              </w:rPr>
            </w:pPr>
            <w:r w:rsidRPr="00D93A08">
              <w:rPr>
                <w:rFonts w:cs="Tahoma"/>
                <w:color w:val="FFFFFF" w:themeColor="background1"/>
                <w:sz w:val="18"/>
                <w:szCs w:val="18"/>
                <w:lang w:val="en-US"/>
              </w:rPr>
              <w:t>Delhi Municipal Corporation Act, 1957</w:t>
            </w:r>
          </w:p>
        </w:tc>
        <w:tc>
          <w:tcPr>
            <w:tcW w:w="5714" w:type="dxa"/>
            <w:gridSpan w:val="2"/>
          </w:tcPr>
          <w:p w14:paraId="1C5A04EA"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Early legislation, deals with the environment pollution caused by MSW</w:t>
            </w:r>
            <w:r w:rsidRPr="004F23F1">
              <w:rPr>
                <w:rFonts w:cs="AdvEPSTIM"/>
                <w:sz w:val="18"/>
                <w:szCs w:val="18"/>
                <w:lang w:val="en-US"/>
              </w:rPr>
              <w:br/>
              <w:t>The provisions related to MSW are defined under chapter 3</w:t>
            </w:r>
          </w:p>
          <w:p w14:paraId="447B3C15"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‘Functions of the Corporations’ and chapter 7 ‘Sanitation and</w:t>
            </w:r>
          </w:p>
          <w:p w14:paraId="46BCB883" w14:textId="5E2C351D" w:rsidR="00FE3403" w:rsidRPr="004F23F1" w:rsidRDefault="00FE3403" w:rsidP="00D93A08">
            <w:pPr>
              <w:cnfStyle w:val="000000100000" w:firstRow="0" w:lastRow="0" w:firstColumn="0" w:lastColumn="0" w:oddVBand="0" w:evenVBand="0" w:oddHBand="1" w:evenHBand="0" w:firstRowFirstColumn="0" w:firstRowLastColumn="0" w:lastRowFirstColumn="0" w:lastRowLastColumn="0"/>
              <w:rPr>
                <w:rFonts w:cs="Tahoma"/>
                <w:color w:val="000000"/>
                <w:sz w:val="18"/>
                <w:szCs w:val="18"/>
                <w:lang w:val="en-US"/>
              </w:rPr>
            </w:pPr>
            <w:r w:rsidRPr="004F23F1">
              <w:rPr>
                <w:rFonts w:cs="AdvEPSTIM"/>
                <w:sz w:val="18"/>
                <w:szCs w:val="18"/>
                <w:lang w:val="en-US"/>
              </w:rPr>
              <w:t>public health’</w:t>
            </w:r>
          </w:p>
        </w:tc>
        <w:tc>
          <w:tcPr>
            <w:tcW w:w="1846" w:type="dxa"/>
          </w:tcPr>
          <w:p w14:paraId="50FF4CFC" w14:textId="77777777" w:rsidR="00FE3403" w:rsidRPr="004F23F1" w:rsidRDefault="00FE3403" w:rsidP="00FE3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dvEPSTIM"/>
                <w:sz w:val="18"/>
                <w:szCs w:val="18"/>
                <w:lang w:val="en-US"/>
              </w:rPr>
            </w:pPr>
            <w:r w:rsidRPr="004F23F1">
              <w:rPr>
                <w:rFonts w:cs="AdvEPSTIM"/>
                <w:sz w:val="18"/>
                <w:szCs w:val="18"/>
                <w:lang w:val="en-US"/>
              </w:rPr>
              <w:t>Act of Parliament,</w:t>
            </w:r>
          </w:p>
          <w:p w14:paraId="6D393FC1" w14:textId="77777777" w:rsidR="00FE3403" w:rsidRPr="004F23F1" w:rsidRDefault="00FE3403" w:rsidP="00FE3403">
            <w:pPr>
              <w:cnfStyle w:val="000000100000" w:firstRow="0" w:lastRow="0" w:firstColumn="0" w:lastColumn="0" w:oddVBand="0" w:evenVBand="0" w:oddHBand="1" w:evenHBand="0" w:firstRowFirstColumn="0" w:firstRowLastColumn="0" w:lastRowFirstColumn="0" w:lastRowLastColumn="0"/>
              <w:rPr>
                <w:rFonts w:cs="Tahoma"/>
                <w:color w:val="000000"/>
                <w:sz w:val="18"/>
                <w:szCs w:val="18"/>
                <w:lang w:val="en-US"/>
              </w:rPr>
            </w:pPr>
            <w:r w:rsidRPr="004F23F1">
              <w:rPr>
                <w:rFonts w:cs="AdvEPSTIM"/>
                <w:sz w:val="18"/>
                <w:szCs w:val="18"/>
                <w:lang w:val="en-US"/>
              </w:rPr>
              <w:t>Government of India</w:t>
            </w:r>
          </w:p>
        </w:tc>
      </w:tr>
    </w:tbl>
    <w:p w14:paraId="08715EB6" w14:textId="77777777" w:rsidR="00D93A08" w:rsidRDefault="00D93A08" w:rsidP="00D93A08">
      <w:pPr>
        <w:keepNext/>
      </w:pPr>
      <w:r>
        <w:rPr>
          <w:rFonts w:cs="Tahoma"/>
          <w:color w:val="000000"/>
          <w:lang w:val="en-US"/>
        </w:rPr>
        <w:br/>
      </w:r>
      <w:r w:rsidR="00FE3403">
        <w:rPr>
          <w:noProof/>
          <w:lang w:val="en-US"/>
        </w:rPr>
        <w:drawing>
          <wp:inline distT="0" distB="0" distL="0" distR="0" wp14:anchorId="731EEE71" wp14:editId="04AE52E6">
            <wp:extent cx="4178595" cy="221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8531" cy="2235038"/>
                    </a:xfrm>
                    <a:prstGeom prst="rect">
                      <a:avLst/>
                    </a:prstGeom>
                  </pic:spPr>
                </pic:pic>
              </a:graphicData>
            </a:graphic>
          </wp:inline>
        </w:drawing>
      </w:r>
    </w:p>
    <w:p w14:paraId="16A44C57" w14:textId="07ED257A" w:rsidR="00D009E1" w:rsidRDefault="00D93A08" w:rsidP="00D93A08">
      <w:pPr>
        <w:pStyle w:val="Caption"/>
      </w:pPr>
      <w:r>
        <w:t xml:space="preserve">Figure </w:t>
      </w:r>
      <w:r>
        <w:fldChar w:fldCharType="begin"/>
      </w:r>
      <w:r>
        <w:instrText xml:space="preserve"> SEQ Figure \* ARABIC </w:instrText>
      </w:r>
      <w:r>
        <w:fldChar w:fldCharType="separate"/>
      </w:r>
      <w:r w:rsidR="00446B21">
        <w:rPr>
          <w:noProof/>
        </w:rPr>
        <w:t>9</w:t>
      </w:r>
      <w:r>
        <w:fldChar w:fldCharType="end"/>
      </w:r>
      <w:r>
        <w:t xml:space="preserve"> </w:t>
      </w:r>
      <w:r w:rsidRPr="008E3962">
        <w:t>Status of compliance of MSW Rules 2000 by Class-1 cities</w:t>
      </w:r>
      <w:r w:rsidR="005E4840">
        <w:t xml:space="preserve"> </w:t>
      </w:r>
      <w:r w:rsidR="005E4840">
        <w:fldChar w:fldCharType="begin"/>
      </w:r>
      <w:r w:rsidR="005E4840">
        <w:instrText>ADDIN RW.CITE{{43 Asnani,PU 2004}}</w:instrText>
      </w:r>
      <w:r w:rsidR="005E4840">
        <w:fldChar w:fldCharType="separate"/>
      </w:r>
      <w:r w:rsidR="005E4840" w:rsidRPr="005E4840">
        <w:rPr>
          <w:rFonts w:ascii="Corbel" w:hAnsi="Corbel"/>
        </w:rPr>
        <w:t>(24)</w:t>
      </w:r>
      <w:r w:rsidR="005E4840">
        <w:fldChar w:fldCharType="end"/>
      </w:r>
    </w:p>
    <w:p w14:paraId="326F3D29" w14:textId="77777777" w:rsidR="00FE3403" w:rsidRDefault="00FE3403" w:rsidP="00FE3403">
      <w:pPr>
        <w:pStyle w:val="Heading1"/>
      </w:pPr>
      <w:r>
        <w:t>Current Status on MSW management in Delhi</w:t>
      </w:r>
    </w:p>
    <w:p w14:paraId="708A269B" w14:textId="459BE1B8" w:rsidR="00FE3403" w:rsidRPr="00EC0033" w:rsidRDefault="00FE3403" w:rsidP="00FE3403">
      <w:pPr>
        <w:rPr>
          <w:rFonts w:ascii="Calibri" w:hAnsi="Calibri"/>
        </w:rPr>
      </w:pPr>
      <w:r w:rsidRPr="000A1E3B">
        <w:rPr>
          <w:rFonts w:ascii="Calibri" w:hAnsi="Calibri"/>
        </w:rPr>
        <w:t>As the National (northern) Capital District of India, Delhi is the largest city area-wise (573 mi</w:t>
      </w:r>
      <w:r w:rsidRPr="000A1E3B">
        <w:rPr>
          <w:rFonts w:ascii="Calibri" w:hAnsi="Calibri"/>
          <w:vertAlign w:val="superscript"/>
        </w:rPr>
        <w:t>2</w:t>
      </w:r>
      <w:r w:rsidRPr="000A1E3B">
        <w:rPr>
          <w:rFonts w:ascii="Calibri" w:hAnsi="Calibri"/>
        </w:rPr>
        <w:t>), with its own legislature, high court and an executive council of ministers headed by a Chief Minister. In total Delhi has five municipal bodies that govern the state namely: North-, East- and South- Delhi Municipal Corporation- used to be known as the Municipal Corporation of Delhi (MCD)-, the New Delhi Municipal Council and the Delhi Cantonment Board</w:t>
      </w:r>
      <w:r>
        <w:rPr>
          <w:rFonts w:ascii="Calibri" w:hAnsi="Calibri"/>
        </w:rPr>
        <w:t xml:space="preserve"> </w:t>
      </w:r>
      <w:r w:rsidR="005E4840">
        <w:rPr>
          <w:rFonts w:ascii="Calibri" w:hAnsi="Calibri"/>
          <w:i/>
        </w:rPr>
        <w:t>(see fig 10 &amp; table 3</w:t>
      </w:r>
      <w:r w:rsidR="00446B21">
        <w:rPr>
          <w:rFonts w:ascii="Calibri" w:hAnsi="Calibri"/>
          <w:i/>
        </w:rPr>
        <w:t xml:space="preserve"> and ANNEX II</w:t>
      </w:r>
      <w:r>
        <w:rPr>
          <w:rFonts w:ascii="Calibri" w:hAnsi="Calibri"/>
          <w:i/>
        </w:rPr>
        <w:t>)</w:t>
      </w:r>
      <w:r w:rsidRPr="000A1E3B">
        <w:rPr>
          <w:rFonts w:ascii="Calibri" w:hAnsi="Calibri"/>
        </w:rPr>
        <w:t>. According to census India 2011, together, these local municipal bodies govern a (growing)</w:t>
      </w:r>
      <w:r>
        <w:rPr>
          <w:rFonts w:ascii="Calibri" w:hAnsi="Calibri"/>
        </w:rPr>
        <w:t xml:space="preserve"> population of abou</w:t>
      </w:r>
      <w:r w:rsidR="00446B21">
        <w:rPr>
          <w:rFonts w:ascii="Calibri" w:hAnsi="Calibri"/>
        </w:rPr>
        <w:t>t 17 million persons</w:t>
      </w:r>
      <w:r>
        <w:rPr>
          <w:rFonts w:ascii="Calibri" w:hAnsi="Calibri"/>
        </w:rPr>
        <w:t>.</w:t>
      </w:r>
    </w:p>
    <w:p w14:paraId="7EF80AE8" w14:textId="77777777" w:rsidR="00FE3403" w:rsidRDefault="00FE3403" w:rsidP="00FE3403">
      <w:pPr>
        <w:keepNext/>
      </w:pPr>
      <w:r>
        <w:rPr>
          <w:noProof/>
          <w:lang w:val="en-US"/>
        </w:rPr>
        <w:drawing>
          <wp:inline distT="0" distB="0" distL="0" distR="0" wp14:anchorId="2EAF001F" wp14:editId="0AA47271">
            <wp:extent cx="5781675" cy="578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5781675"/>
                    </a:xfrm>
                    <a:prstGeom prst="rect">
                      <a:avLst/>
                    </a:prstGeom>
                  </pic:spPr>
                </pic:pic>
              </a:graphicData>
            </a:graphic>
          </wp:inline>
        </w:drawing>
      </w:r>
    </w:p>
    <w:p w14:paraId="49BDD830" w14:textId="718B4C2C" w:rsidR="006E36DF" w:rsidRDefault="00FE3403" w:rsidP="006E36DF">
      <w:pPr>
        <w:pStyle w:val="Caption"/>
      </w:pPr>
      <w:r>
        <w:t xml:space="preserve">Figure </w:t>
      </w:r>
      <w:r>
        <w:fldChar w:fldCharType="begin"/>
      </w:r>
      <w:r>
        <w:instrText xml:space="preserve"> SEQ Figure \* ARABIC </w:instrText>
      </w:r>
      <w:r>
        <w:fldChar w:fldCharType="separate"/>
      </w:r>
      <w:r w:rsidR="00446B21">
        <w:rPr>
          <w:noProof/>
        </w:rPr>
        <w:t>10</w:t>
      </w:r>
      <w:r>
        <w:fldChar w:fldCharType="end"/>
      </w:r>
      <w:r>
        <w:t xml:space="preserve">  NCT of Delhi, Administrative divisions (2011) </w:t>
      </w:r>
      <w:r>
        <w:rPr>
          <w:rStyle w:val="FootnoteReference"/>
        </w:rPr>
        <w:footnoteReference w:id="13"/>
      </w:r>
    </w:p>
    <w:p w14:paraId="31FB8EDC" w14:textId="40980346" w:rsidR="00FE3403" w:rsidRDefault="00FE3403" w:rsidP="00FE3403">
      <w:pPr>
        <w:pStyle w:val="Caption"/>
        <w:keepNext/>
      </w:pPr>
      <w:r>
        <w:t xml:space="preserve">Table </w:t>
      </w:r>
      <w:r>
        <w:fldChar w:fldCharType="begin"/>
      </w:r>
      <w:r>
        <w:instrText xml:space="preserve"> SEQ Table \* ARABIC </w:instrText>
      </w:r>
      <w:r>
        <w:fldChar w:fldCharType="separate"/>
      </w:r>
      <w:r w:rsidR="004F23F1">
        <w:rPr>
          <w:noProof/>
        </w:rPr>
        <w:t>3</w:t>
      </w:r>
      <w:r>
        <w:fldChar w:fldCharType="end"/>
      </w:r>
      <w:r>
        <w:t xml:space="preserve"> The Municipal authorities of Delhi with respected districts of governance </w:t>
      </w:r>
      <w:r>
        <w:fldChar w:fldCharType="begin"/>
      </w:r>
      <w:r>
        <w:instrText>ADDIN RW.CITE{{31 CentreforPolicyResearch 2015}}</w:instrText>
      </w:r>
      <w:r>
        <w:fldChar w:fldCharType="separate"/>
      </w:r>
      <w:r w:rsidR="006B1773" w:rsidRPr="006B1773">
        <w:rPr>
          <w:rFonts w:ascii="Calibri" w:hAnsi="Calibri"/>
        </w:rPr>
        <w:t>(25)</w:t>
      </w:r>
      <w:r>
        <w:fldChar w:fldCharType="end"/>
      </w:r>
    </w:p>
    <w:tbl>
      <w:tblPr>
        <w:tblStyle w:val="GridTable5Dark-Accent5"/>
        <w:tblW w:w="0" w:type="auto"/>
        <w:tblLook w:val="04A0" w:firstRow="1" w:lastRow="0" w:firstColumn="1" w:lastColumn="0" w:noHBand="0" w:noVBand="1"/>
      </w:tblPr>
      <w:tblGrid>
        <w:gridCol w:w="2862"/>
        <w:gridCol w:w="2858"/>
        <w:gridCol w:w="2460"/>
      </w:tblGrid>
      <w:tr w:rsidR="00FE3403" w14:paraId="3C0F6693" w14:textId="77777777" w:rsidTr="00D05AFB">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1AA46C42" w14:textId="77777777" w:rsidR="00FE3403" w:rsidRPr="0020029B" w:rsidRDefault="00FE3403" w:rsidP="00FE3403">
            <w:pPr>
              <w:keepNext/>
              <w:rPr>
                <w:sz w:val="18"/>
                <w:szCs w:val="18"/>
              </w:rPr>
            </w:pPr>
            <w:r w:rsidRPr="0020029B">
              <w:rPr>
                <w:sz w:val="18"/>
                <w:szCs w:val="18"/>
              </w:rPr>
              <w:t xml:space="preserve">Municipal council </w:t>
            </w:r>
          </w:p>
        </w:tc>
        <w:tc>
          <w:tcPr>
            <w:tcW w:w="2858" w:type="dxa"/>
            <w:shd w:val="clear" w:color="auto" w:fill="0673A5" w:themeFill="text2" w:themeFillShade="BF"/>
          </w:tcPr>
          <w:p w14:paraId="30D9EDC1" w14:textId="77777777" w:rsidR="00FE3403" w:rsidRPr="0020029B" w:rsidRDefault="00FE3403" w:rsidP="00FE3403">
            <w:pPr>
              <w:keepNext/>
              <w:cnfStyle w:val="100000000000" w:firstRow="1" w:lastRow="0" w:firstColumn="0" w:lastColumn="0" w:oddVBand="0" w:evenVBand="0" w:oddHBand="0" w:evenHBand="0" w:firstRowFirstColumn="0" w:firstRowLastColumn="0" w:lastRowFirstColumn="0" w:lastRowLastColumn="0"/>
              <w:rPr>
                <w:sz w:val="18"/>
                <w:szCs w:val="18"/>
              </w:rPr>
            </w:pPr>
            <w:r w:rsidRPr="0020029B">
              <w:rPr>
                <w:sz w:val="18"/>
                <w:szCs w:val="18"/>
              </w:rPr>
              <w:t xml:space="preserve">District of governance </w:t>
            </w:r>
          </w:p>
        </w:tc>
        <w:tc>
          <w:tcPr>
            <w:tcW w:w="2460" w:type="dxa"/>
            <w:shd w:val="clear" w:color="auto" w:fill="0673A5" w:themeFill="text2" w:themeFillShade="BF"/>
          </w:tcPr>
          <w:p w14:paraId="3382CD6C" w14:textId="77777777" w:rsidR="00FE3403" w:rsidRPr="0020029B" w:rsidRDefault="00FE3403" w:rsidP="00FE3403">
            <w:pPr>
              <w:keepNext/>
              <w:cnfStyle w:val="100000000000" w:firstRow="1" w:lastRow="0" w:firstColumn="0" w:lastColumn="0" w:oddVBand="0" w:evenVBand="0" w:oddHBand="0" w:evenHBand="0" w:firstRowFirstColumn="0" w:firstRowLastColumn="0" w:lastRowFirstColumn="0" w:lastRowLastColumn="0"/>
              <w:rPr>
                <w:sz w:val="18"/>
                <w:szCs w:val="18"/>
              </w:rPr>
            </w:pPr>
            <w:r w:rsidRPr="0020029B">
              <w:rPr>
                <w:sz w:val="18"/>
                <w:szCs w:val="18"/>
              </w:rPr>
              <w:t>Population density per km</w:t>
            </w:r>
            <w:r w:rsidRPr="0020029B">
              <w:rPr>
                <w:sz w:val="18"/>
                <w:szCs w:val="18"/>
                <w:vertAlign w:val="superscript"/>
              </w:rPr>
              <w:t>2</w:t>
            </w:r>
          </w:p>
        </w:tc>
      </w:tr>
      <w:tr w:rsidR="00FE3403" w14:paraId="799E64C9" w14:textId="77777777" w:rsidTr="00D05AF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35DEF40A" w14:textId="77777777" w:rsidR="00FE3403" w:rsidRPr="0020029B" w:rsidRDefault="00FE3403" w:rsidP="00FE3403">
            <w:pPr>
              <w:keepNext/>
              <w:rPr>
                <w:sz w:val="18"/>
                <w:szCs w:val="18"/>
              </w:rPr>
            </w:pPr>
            <w:r w:rsidRPr="0020029B">
              <w:rPr>
                <w:sz w:val="18"/>
                <w:szCs w:val="18"/>
              </w:rPr>
              <w:t>North Delhi Municipal Corporation</w:t>
            </w:r>
          </w:p>
        </w:tc>
        <w:tc>
          <w:tcPr>
            <w:tcW w:w="2858" w:type="dxa"/>
          </w:tcPr>
          <w:p w14:paraId="4544E6EB"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Central, North and North West Districts</w:t>
            </w:r>
          </w:p>
        </w:tc>
        <w:tc>
          <w:tcPr>
            <w:tcW w:w="2460" w:type="dxa"/>
          </w:tcPr>
          <w:p w14:paraId="7F5BA38D"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13200</w:t>
            </w:r>
          </w:p>
        </w:tc>
      </w:tr>
      <w:tr w:rsidR="00FE3403" w14:paraId="503F9476" w14:textId="77777777" w:rsidTr="00D05AFB">
        <w:trPr>
          <w:trHeight w:val="337"/>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4C8D69EE" w14:textId="77777777" w:rsidR="00FE3403" w:rsidRPr="0020029B" w:rsidRDefault="00FE3403" w:rsidP="00FE3403">
            <w:pPr>
              <w:keepNext/>
              <w:rPr>
                <w:sz w:val="18"/>
                <w:szCs w:val="18"/>
              </w:rPr>
            </w:pPr>
            <w:r w:rsidRPr="0020029B">
              <w:rPr>
                <w:sz w:val="18"/>
                <w:szCs w:val="18"/>
              </w:rPr>
              <w:t>South Delhi Municipal Corporation</w:t>
            </w:r>
          </w:p>
        </w:tc>
        <w:tc>
          <w:tcPr>
            <w:tcW w:w="2858" w:type="dxa"/>
          </w:tcPr>
          <w:p w14:paraId="6825B37D" w14:textId="77777777" w:rsidR="00FE3403" w:rsidRPr="0020029B" w:rsidRDefault="00FE3403" w:rsidP="00FE3403">
            <w:pPr>
              <w:keepNext/>
              <w:cnfStyle w:val="000000000000" w:firstRow="0" w:lastRow="0" w:firstColumn="0" w:lastColumn="0" w:oddVBand="0" w:evenVBand="0" w:oddHBand="0" w:evenHBand="0" w:firstRowFirstColumn="0" w:firstRowLastColumn="0" w:lastRowFirstColumn="0" w:lastRowLastColumn="0"/>
              <w:rPr>
                <w:sz w:val="18"/>
                <w:szCs w:val="18"/>
              </w:rPr>
            </w:pPr>
            <w:r w:rsidRPr="0020029B">
              <w:rPr>
                <w:sz w:val="18"/>
                <w:szCs w:val="18"/>
              </w:rPr>
              <w:t>South, West, South West and South East Districts</w:t>
            </w:r>
          </w:p>
        </w:tc>
        <w:tc>
          <w:tcPr>
            <w:tcW w:w="2460" w:type="dxa"/>
          </w:tcPr>
          <w:p w14:paraId="0963AF0F" w14:textId="77777777" w:rsidR="00FE3403" w:rsidRPr="0020029B" w:rsidRDefault="00FE3403" w:rsidP="00FE3403">
            <w:pPr>
              <w:keepNext/>
              <w:cnfStyle w:val="000000000000" w:firstRow="0" w:lastRow="0" w:firstColumn="0" w:lastColumn="0" w:oddVBand="0" w:evenVBand="0" w:oddHBand="0" w:evenHBand="0" w:firstRowFirstColumn="0" w:firstRowLastColumn="0" w:lastRowFirstColumn="0" w:lastRowLastColumn="0"/>
              <w:rPr>
                <w:sz w:val="18"/>
                <w:szCs w:val="18"/>
              </w:rPr>
            </w:pPr>
            <w:r w:rsidRPr="0020029B">
              <w:rPr>
                <w:sz w:val="18"/>
                <w:szCs w:val="18"/>
              </w:rPr>
              <w:t>8525</w:t>
            </w:r>
          </w:p>
        </w:tc>
      </w:tr>
      <w:tr w:rsidR="00FE3403" w14:paraId="251635C6" w14:textId="77777777" w:rsidTr="00D05AF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322F4DAE" w14:textId="77777777" w:rsidR="00FE3403" w:rsidRPr="0020029B" w:rsidRDefault="00FE3403" w:rsidP="00FE3403">
            <w:pPr>
              <w:keepNext/>
              <w:rPr>
                <w:sz w:val="18"/>
                <w:szCs w:val="18"/>
              </w:rPr>
            </w:pPr>
            <w:r w:rsidRPr="0020029B">
              <w:rPr>
                <w:sz w:val="18"/>
                <w:szCs w:val="18"/>
              </w:rPr>
              <w:t>East Delhi Municipal Corporation</w:t>
            </w:r>
          </w:p>
        </w:tc>
        <w:tc>
          <w:tcPr>
            <w:tcW w:w="2858" w:type="dxa"/>
          </w:tcPr>
          <w:p w14:paraId="5BC3EBBE"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 xml:space="preserve">East, North East and Shahdra Districts </w:t>
            </w:r>
          </w:p>
        </w:tc>
        <w:tc>
          <w:tcPr>
            <w:tcW w:w="2460" w:type="dxa"/>
          </w:tcPr>
          <w:p w14:paraId="0637C892"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37743</w:t>
            </w:r>
          </w:p>
        </w:tc>
      </w:tr>
      <w:tr w:rsidR="00FE3403" w14:paraId="37C91B41" w14:textId="77777777" w:rsidTr="00D05AFB">
        <w:trPr>
          <w:trHeight w:val="163"/>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6019B143" w14:textId="77777777" w:rsidR="00FE3403" w:rsidRPr="0020029B" w:rsidRDefault="00FE3403" w:rsidP="00FE3403">
            <w:pPr>
              <w:keepNext/>
              <w:rPr>
                <w:sz w:val="18"/>
                <w:szCs w:val="18"/>
              </w:rPr>
            </w:pPr>
            <w:r w:rsidRPr="0020029B">
              <w:rPr>
                <w:sz w:val="18"/>
                <w:szCs w:val="18"/>
              </w:rPr>
              <w:t>New Delhi Municipal Council</w:t>
            </w:r>
          </w:p>
        </w:tc>
        <w:tc>
          <w:tcPr>
            <w:tcW w:w="2858" w:type="dxa"/>
          </w:tcPr>
          <w:p w14:paraId="54B24A5B" w14:textId="77777777" w:rsidR="00FE3403" w:rsidRPr="0020029B" w:rsidRDefault="00FE3403" w:rsidP="00FE3403">
            <w:pPr>
              <w:keepNext/>
              <w:cnfStyle w:val="000000000000" w:firstRow="0" w:lastRow="0" w:firstColumn="0" w:lastColumn="0" w:oddVBand="0" w:evenVBand="0" w:oddHBand="0" w:evenHBand="0" w:firstRowFirstColumn="0" w:firstRowLastColumn="0" w:lastRowFirstColumn="0" w:lastRowLastColumn="0"/>
              <w:rPr>
                <w:sz w:val="18"/>
                <w:szCs w:val="18"/>
              </w:rPr>
            </w:pPr>
            <w:r w:rsidRPr="0020029B">
              <w:rPr>
                <w:sz w:val="18"/>
                <w:szCs w:val="18"/>
              </w:rPr>
              <w:t xml:space="preserve">New Delhi District </w:t>
            </w:r>
          </w:p>
        </w:tc>
        <w:tc>
          <w:tcPr>
            <w:tcW w:w="2460" w:type="dxa"/>
          </w:tcPr>
          <w:p w14:paraId="56DB57EE" w14:textId="77777777" w:rsidR="00FE3403" w:rsidRPr="0020029B" w:rsidRDefault="00FE3403" w:rsidP="00FE3403">
            <w:pPr>
              <w:keepNext/>
              <w:cnfStyle w:val="000000000000" w:firstRow="0" w:lastRow="0" w:firstColumn="0" w:lastColumn="0" w:oddVBand="0" w:evenVBand="0" w:oddHBand="0" w:evenHBand="0" w:firstRowFirstColumn="0" w:firstRowLastColumn="0" w:lastRowFirstColumn="0" w:lastRowLastColumn="0"/>
              <w:rPr>
                <w:sz w:val="18"/>
                <w:szCs w:val="18"/>
              </w:rPr>
            </w:pPr>
            <w:r w:rsidRPr="0020029B">
              <w:rPr>
                <w:sz w:val="18"/>
                <w:szCs w:val="18"/>
              </w:rPr>
              <w:t>10514</w:t>
            </w:r>
          </w:p>
        </w:tc>
      </w:tr>
      <w:tr w:rsidR="00FE3403" w14:paraId="795169A2" w14:textId="77777777" w:rsidTr="00D05AF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862" w:type="dxa"/>
            <w:shd w:val="clear" w:color="auto" w:fill="0673A5" w:themeFill="text2" w:themeFillShade="BF"/>
          </w:tcPr>
          <w:p w14:paraId="392765A1" w14:textId="77777777" w:rsidR="00FE3403" w:rsidRPr="0020029B" w:rsidRDefault="00FE3403" w:rsidP="00FE3403">
            <w:pPr>
              <w:keepNext/>
              <w:rPr>
                <w:sz w:val="18"/>
                <w:szCs w:val="18"/>
              </w:rPr>
            </w:pPr>
            <w:r w:rsidRPr="0020029B">
              <w:rPr>
                <w:sz w:val="18"/>
                <w:szCs w:val="18"/>
              </w:rPr>
              <w:t xml:space="preserve">Delhi Cantonment board </w:t>
            </w:r>
          </w:p>
        </w:tc>
        <w:tc>
          <w:tcPr>
            <w:tcW w:w="2858" w:type="dxa"/>
          </w:tcPr>
          <w:p w14:paraId="3772A33C"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 xml:space="preserve">Delhi cantonment area </w:t>
            </w:r>
          </w:p>
        </w:tc>
        <w:tc>
          <w:tcPr>
            <w:tcW w:w="2460" w:type="dxa"/>
          </w:tcPr>
          <w:p w14:paraId="43ED1528" w14:textId="77777777" w:rsidR="00FE3403" w:rsidRPr="0020029B" w:rsidRDefault="00FE3403" w:rsidP="00FE3403">
            <w:pPr>
              <w:keepNext/>
              <w:cnfStyle w:val="000000100000" w:firstRow="0" w:lastRow="0" w:firstColumn="0" w:lastColumn="0" w:oddVBand="0" w:evenVBand="0" w:oddHBand="1" w:evenHBand="0" w:firstRowFirstColumn="0" w:firstRowLastColumn="0" w:lastRowFirstColumn="0" w:lastRowLastColumn="0"/>
              <w:rPr>
                <w:sz w:val="18"/>
                <w:szCs w:val="18"/>
              </w:rPr>
            </w:pPr>
            <w:r w:rsidRPr="0020029B">
              <w:rPr>
                <w:sz w:val="18"/>
                <w:szCs w:val="18"/>
              </w:rPr>
              <w:t>3023</w:t>
            </w:r>
          </w:p>
        </w:tc>
      </w:tr>
    </w:tbl>
    <w:p w14:paraId="434E5E58" w14:textId="77777777" w:rsidR="00FE3403" w:rsidRDefault="00FE3403" w:rsidP="00FE3403">
      <w:pPr>
        <w:keepNext/>
      </w:pPr>
    </w:p>
    <w:p w14:paraId="49A45164" w14:textId="77777777" w:rsidR="00446B21" w:rsidRDefault="00446B21" w:rsidP="00FE3403">
      <w:pPr>
        <w:keepNext/>
      </w:pPr>
    </w:p>
    <w:p w14:paraId="3FD344E4" w14:textId="77777777" w:rsidR="00446B21" w:rsidRDefault="00446B21" w:rsidP="00FE3403">
      <w:pPr>
        <w:keepNext/>
      </w:pPr>
    </w:p>
    <w:p w14:paraId="2706B752" w14:textId="77777777" w:rsidR="00446B21" w:rsidRDefault="00446B21" w:rsidP="00FE3403">
      <w:pPr>
        <w:keepNext/>
      </w:pPr>
    </w:p>
    <w:p w14:paraId="47B38C1F" w14:textId="77777777" w:rsidR="00446B21" w:rsidRDefault="00446B21" w:rsidP="00FE3403">
      <w:pPr>
        <w:keepNext/>
      </w:pPr>
    </w:p>
    <w:p w14:paraId="4E13581A" w14:textId="77777777" w:rsidR="00446B21" w:rsidRDefault="00446B21" w:rsidP="00FE3403">
      <w:pPr>
        <w:keepNext/>
      </w:pPr>
    </w:p>
    <w:p w14:paraId="5727CB4A" w14:textId="77777777" w:rsidR="00446B21" w:rsidRDefault="00446B21" w:rsidP="00FE3403">
      <w:pPr>
        <w:keepNext/>
      </w:pPr>
    </w:p>
    <w:p w14:paraId="2CAEBAAA" w14:textId="77777777" w:rsidR="00446B21" w:rsidRDefault="00446B21" w:rsidP="00FE3403">
      <w:pPr>
        <w:keepNext/>
      </w:pPr>
    </w:p>
    <w:p w14:paraId="463BCAFF" w14:textId="77777777" w:rsidR="00446B21" w:rsidRDefault="00446B21" w:rsidP="00FE3403">
      <w:pPr>
        <w:keepNext/>
      </w:pPr>
    </w:p>
    <w:p w14:paraId="7EE77E29" w14:textId="77777777" w:rsidR="00446B21" w:rsidRDefault="00446B21" w:rsidP="00FE3403">
      <w:pPr>
        <w:keepNext/>
      </w:pPr>
    </w:p>
    <w:p w14:paraId="11DFEFD2" w14:textId="77777777" w:rsidR="00446B21" w:rsidRDefault="00446B21" w:rsidP="00FE3403">
      <w:pPr>
        <w:keepNext/>
      </w:pPr>
    </w:p>
    <w:p w14:paraId="570007C1" w14:textId="77777777" w:rsidR="00446B21" w:rsidRDefault="00446B21" w:rsidP="00FE3403">
      <w:pPr>
        <w:keepNext/>
      </w:pPr>
    </w:p>
    <w:p w14:paraId="3736675B" w14:textId="77777777" w:rsidR="00446B21" w:rsidRDefault="00446B21" w:rsidP="00FE3403">
      <w:pPr>
        <w:keepNext/>
      </w:pPr>
    </w:p>
    <w:p w14:paraId="3D27EBA5" w14:textId="77777777" w:rsidR="00446B21" w:rsidRDefault="00446B21" w:rsidP="00FE3403">
      <w:pPr>
        <w:keepNext/>
      </w:pPr>
    </w:p>
    <w:p w14:paraId="3F87EDC3" w14:textId="77777777" w:rsidR="00446B21" w:rsidRDefault="00446B21" w:rsidP="00FE3403">
      <w:pPr>
        <w:keepNext/>
      </w:pPr>
    </w:p>
    <w:p w14:paraId="5CB91CFE" w14:textId="77777777" w:rsidR="00446B21" w:rsidRDefault="00446B21" w:rsidP="00FE3403">
      <w:pPr>
        <w:keepNext/>
      </w:pPr>
    </w:p>
    <w:p w14:paraId="449A1D3B" w14:textId="77777777" w:rsidR="00446B21" w:rsidRDefault="00446B21" w:rsidP="00FE3403">
      <w:pPr>
        <w:keepNext/>
      </w:pPr>
    </w:p>
    <w:p w14:paraId="67603BEB" w14:textId="77777777" w:rsidR="00446B21" w:rsidRDefault="00446B21" w:rsidP="00FE3403">
      <w:pPr>
        <w:keepNext/>
      </w:pPr>
    </w:p>
    <w:p w14:paraId="71E79E41" w14:textId="77777777" w:rsidR="00446B21" w:rsidRDefault="00446B21" w:rsidP="00FE3403">
      <w:pPr>
        <w:keepNext/>
      </w:pPr>
    </w:p>
    <w:p w14:paraId="5DAF156E" w14:textId="77777777" w:rsidR="00446B21" w:rsidRDefault="00446B21" w:rsidP="00FE3403">
      <w:pPr>
        <w:keepNext/>
      </w:pPr>
    </w:p>
    <w:p w14:paraId="20D5F381" w14:textId="77777777" w:rsidR="00446B21" w:rsidRDefault="00446B21" w:rsidP="00FE3403">
      <w:pPr>
        <w:keepNext/>
      </w:pPr>
    </w:p>
    <w:p w14:paraId="67844583" w14:textId="6095B50C" w:rsidR="00AF65FD" w:rsidRDefault="007125EA" w:rsidP="00AF65FD">
      <w:pPr>
        <w:pStyle w:val="Heading2"/>
      </w:pPr>
      <w:r>
        <w:t>Generation of MSW</w:t>
      </w:r>
    </w:p>
    <w:p w14:paraId="67EC86AB" w14:textId="72F73656" w:rsidR="00446B21" w:rsidRDefault="00AF65FD" w:rsidP="00AF65FD">
      <w:pPr>
        <w:keepNext/>
      </w:pPr>
      <w:r>
        <w:t>Current</w:t>
      </w:r>
      <w:r w:rsidR="00446B21">
        <w:t>ly the NCT of Delhi is generating</w:t>
      </w:r>
      <w:r>
        <w:t xml:space="preserve"> around </w:t>
      </w:r>
      <w:r w:rsidR="007524F5">
        <w:rPr>
          <w:b/>
        </w:rPr>
        <w:t>8000 TPD</w:t>
      </w:r>
      <w:r>
        <w:t xml:space="preserve"> </w:t>
      </w:r>
      <w:r w:rsidR="00446B21">
        <w:t xml:space="preserve">of MSW </w:t>
      </w:r>
      <w:r w:rsidR="00446B21">
        <w:t>(</w:t>
      </w:r>
      <w:r w:rsidR="00446B21">
        <w:rPr>
          <w:i/>
        </w:rPr>
        <w:t>see fig 1</w:t>
      </w:r>
      <w:r w:rsidR="00446B21">
        <w:rPr>
          <w:i/>
        </w:rPr>
        <w:t>1</w:t>
      </w:r>
      <w:r w:rsidR="00446B21">
        <w:rPr>
          <w:i/>
        </w:rPr>
        <w:t>)</w:t>
      </w:r>
      <w:r w:rsidR="00446B21">
        <w:t xml:space="preserve">, </w:t>
      </w:r>
      <w:r>
        <w:t xml:space="preserve">with </w:t>
      </w:r>
      <w:r w:rsidRPr="00716069">
        <w:rPr>
          <w:b/>
        </w:rPr>
        <w:t>EDMC</w:t>
      </w:r>
      <w:r>
        <w:t xml:space="preserve"> and </w:t>
      </w:r>
      <w:r w:rsidRPr="00716069">
        <w:rPr>
          <w:b/>
        </w:rPr>
        <w:t>NDMC</w:t>
      </w:r>
      <w:r>
        <w:t xml:space="preserve"> generating the highest amount of MSW per capita, this is most likely due to </w:t>
      </w:r>
      <w:r w:rsidRPr="00716069">
        <w:rPr>
          <w:b/>
        </w:rPr>
        <w:t>EDMC</w:t>
      </w:r>
      <w:r>
        <w:t xml:space="preserve"> being the most densely populated area and </w:t>
      </w:r>
      <w:r w:rsidRPr="00716069">
        <w:rPr>
          <w:b/>
        </w:rPr>
        <w:t>NDMC</w:t>
      </w:r>
      <w:r>
        <w:rPr>
          <w:b/>
        </w:rPr>
        <w:t xml:space="preserve"> </w:t>
      </w:r>
      <w:r w:rsidR="00446B21">
        <w:t xml:space="preserve">being a high income area. </w:t>
      </w:r>
      <w:r>
        <w:t xml:space="preserve">It is important to note that in the past decade alone MSW has increased with about </w:t>
      </w:r>
      <w:r w:rsidRPr="00716069">
        <w:rPr>
          <w:b/>
        </w:rPr>
        <w:t>56%</w:t>
      </w:r>
      <w:r>
        <w:t xml:space="preserve"> (</w:t>
      </w:r>
      <w:r>
        <w:rPr>
          <w:i/>
        </w:rPr>
        <w:t>see fig 1</w:t>
      </w:r>
      <w:r w:rsidR="00446B21">
        <w:rPr>
          <w:i/>
        </w:rPr>
        <w:t>2</w:t>
      </w:r>
      <w:r>
        <w:rPr>
          <w:i/>
        </w:rPr>
        <w:t xml:space="preserve">) </w:t>
      </w:r>
      <w:r>
        <w:t xml:space="preserve">and according to Delhi master plan 2021 the current amount is projected to increase to around </w:t>
      </w:r>
      <w:r w:rsidRPr="00CB1C44">
        <w:rPr>
          <w:b/>
        </w:rPr>
        <w:t>15750 TPD</w:t>
      </w:r>
      <w:r>
        <w:t xml:space="preserve"> (a 70% increase). A 2008 study on the state of munic</w:t>
      </w:r>
      <w:r w:rsidR="00446B21">
        <w:t>ipal solid waste in Delhi, revealed</w:t>
      </w:r>
      <w:r>
        <w:t xml:space="preserve"> that the projected figure of MSW generated, will be between </w:t>
      </w:r>
      <w:r w:rsidRPr="002D36CA">
        <w:rPr>
          <w:b/>
        </w:rPr>
        <w:t>84% - 170%</w:t>
      </w:r>
      <w:r>
        <w:t xml:space="preserve"> in 2021 </w:t>
      </w:r>
      <w:r>
        <w:fldChar w:fldCharType="begin"/>
      </w:r>
      <w:r>
        <w:instrText>ADDIN RW.CITE{{32 Talyan,Vikash 2008}}</w:instrText>
      </w:r>
      <w:r>
        <w:fldChar w:fldCharType="separate"/>
      </w:r>
      <w:r w:rsidR="006B1773" w:rsidRPr="006B1773">
        <w:rPr>
          <w:rFonts w:ascii="Calibri" w:hAnsi="Calibri"/>
        </w:rPr>
        <w:t>(22)</w:t>
      </w:r>
      <w:r>
        <w:fldChar w:fldCharType="end"/>
      </w:r>
      <w:r>
        <w:t xml:space="preserve">. </w:t>
      </w:r>
    </w:p>
    <w:p w14:paraId="3B1C1516" w14:textId="77777777" w:rsidR="00446B21" w:rsidRDefault="00446B21" w:rsidP="00446B21">
      <w:pPr>
        <w:keepNext/>
        <w:jc w:val="center"/>
      </w:pPr>
      <w:r>
        <w:rPr>
          <w:noProof/>
          <w:lang w:val="en-US"/>
        </w:rPr>
        <w:drawing>
          <wp:inline distT="0" distB="0" distL="0" distR="0" wp14:anchorId="579F7815" wp14:editId="1BCE9419">
            <wp:extent cx="4600575" cy="233362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0D5566A" w14:textId="10EC7310" w:rsidR="00446B21" w:rsidRPr="008944AA" w:rsidRDefault="00446B21" w:rsidP="00446B21">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1420C4">
        <w:t>Current MSW generation in Delhi, in tons/day (TPD) and gram/person/day</w:t>
      </w:r>
      <w:r>
        <w:rPr>
          <w:rStyle w:val="FootnoteReference"/>
        </w:rPr>
        <w:footnoteReference w:id="14"/>
      </w:r>
    </w:p>
    <w:p w14:paraId="32AEF5D9" w14:textId="26008C5E" w:rsidR="00AF65FD" w:rsidRPr="00380B51" w:rsidRDefault="00AF65FD" w:rsidP="00446B21">
      <w:pPr>
        <w:pStyle w:val="Caption"/>
        <w:ind w:right="3420"/>
      </w:pPr>
    </w:p>
    <w:p w14:paraId="558CCF2D" w14:textId="77777777" w:rsidR="008944AA" w:rsidRDefault="008944AA" w:rsidP="00446B21">
      <w:pPr>
        <w:pStyle w:val="Caption"/>
        <w:keepNext/>
        <w:tabs>
          <w:tab w:val="left" w:pos="2790"/>
        </w:tabs>
        <w:jc w:val="center"/>
      </w:pPr>
      <w:r>
        <w:rPr>
          <w:noProof/>
          <w:lang w:val="en-US"/>
        </w:rPr>
        <w:drawing>
          <wp:inline distT="0" distB="0" distL="0" distR="0" wp14:anchorId="3AA996CA" wp14:editId="136E12D6">
            <wp:extent cx="4552950" cy="2447925"/>
            <wp:effectExtent l="0" t="0" r="0" b="95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1A4E82" w14:textId="0BAA633F" w:rsidR="00AF65FD" w:rsidRDefault="008944AA" w:rsidP="008944AA">
      <w:pPr>
        <w:pStyle w:val="Caption"/>
        <w:jc w:val="center"/>
      </w:pPr>
      <w:r>
        <w:t xml:space="preserve">Figure </w:t>
      </w:r>
      <w:r>
        <w:fldChar w:fldCharType="begin"/>
      </w:r>
      <w:r>
        <w:instrText xml:space="preserve"> SEQ Figure \* ARABIC </w:instrText>
      </w:r>
      <w:r>
        <w:fldChar w:fldCharType="separate"/>
      </w:r>
      <w:r w:rsidR="00446B21">
        <w:rPr>
          <w:noProof/>
        </w:rPr>
        <w:t>12</w:t>
      </w:r>
      <w:r>
        <w:fldChar w:fldCharType="end"/>
      </w:r>
      <w:r>
        <w:t xml:space="preserve"> </w:t>
      </w:r>
      <w:r w:rsidRPr="00A74669">
        <w:t>Delhi's MSW generation in correlation with population growth</w:t>
      </w:r>
      <w:r>
        <w:rPr>
          <w:rStyle w:val="FootnoteReference"/>
          <w:rFonts w:ascii="Calibri" w:hAnsi="Calibri" w:cs="Calibri"/>
          <w:color w:val="44546A"/>
        </w:rPr>
        <w:footnoteReference w:id="15"/>
      </w:r>
      <w:r w:rsidR="00542141">
        <w:t xml:space="preserve"> </w:t>
      </w:r>
      <w:r w:rsidR="00542141">
        <w:fldChar w:fldCharType="begin"/>
      </w:r>
      <w:r w:rsidR="00542141">
        <w:instrText>ADDIN RW.CITE{{47 CentreforScienceandEnvironment 2014}}</w:instrText>
      </w:r>
      <w:r w:rsidR="00542141">
        <w:fldChar w:fldCharType="separate"/>
      </w:r>
      <w:r w:rsidR="006B1773" w:rsidRPr="006B1773">
        <w:rPr>
          <w:rFonts w:ascii="Corbel" w:hAnsi="Corbel"/>
        </w:rPr>
        <w:t>(5)</w:t>
      </w:r>
      <w:r w:rsidR="00542141">
        <w:fldChar w:fldCharType="end"/>
      </w:r>
    </w:p>
    <w:p w14:paraId="30861E6D" w14:textId="4C86B597" w:rsidR="00FE3403" w:rsidRDefault="00FE3403" w:rsidP="00FE3403">
      <w:pPr>
        <w:pStyle w:val="Heading2"/>
      </w:pPr>
      <w:r>
        <w:t xml:space="preserve">Composition of MSW </w:t>
      </w:r>
    </w:p>
    <w:p w14:paraId="244A07E0" w14:textId="1F6D5E25" w:rsidR="00FE3403" w:rsidRPr="004A1836" w:rsidRDefault="00FE3403" w:rsidP="00FE3403">
      <w:r>
        <w:t>There are different types and sources of MSW generation (</w:t>
      </w:r>
      <w:r w:rsidR="00380B51">
        <w:rPr>
          <w:i/>
        </w:rPr>
        <w:t>see table 4</w:t>
      </w:r>
      <w:r>
        <w:rPr>
          <w:i/>
        </w:rPr>
        <w:t>)</w:t>
      </w:r>
      <w:r>
        <w:t xml:space="preserve">. As per a 2007 study on MSW in Delhi </w:t>
      </w:r>
      <w:r>
        <w:fldChar w:fldCharType="begin"/>
      </w:r>
      <w:r>
        <w:instrText>ADDIN RW.CITE{{32 Talyan,Vikash 2008}}</w:instrText>
      </w:r>
      <w:r>
        <w:fldChar w:fldCharType="separate"/>
      </w:r>
      <w:r w:rsidR="006B1773" w:rsidRPr="006B1773">
        <w:rPr>
          <w:rFonts w:ascii="Calibri" w:hAnsi="Calibri"/>
        </w:rPr>
        <w:t>(22)</w:t>
      </w:r>
      <w:r>
        <w:fldChar w:fldCharType="end"/>
      </w:r>
      <w:r>
        <w:t xml:space="preserve">, a survey was conducted in some municipal areas around Delhi and identified the composition waste of different MSW generation sources. From the data it </w:t>
      </w:r>
      <w:r w:rsidR="005A5A99">
        <w:t xml:space="preserve">was concluded </w:t>
      </w:r>
      <w:r>
        <w:t>that high- and middle</w:t>
      </w:r>
      <w:r w:rsidR="005A5A99">
        <w:t>-</w:t>
      </w:r>
      <w:r>
        <w:t>inc</w:t>
      </w:r>
      <w:r w:rsidR="00380B51">
        <w:t>ome groups produced</w:t>
      </w:r>
      <w:r>
        <w:t xml:space="preserve"> the highest amount in recyclables</w:t>
      </w:r>
      <w:r w:rsidR="005A5A99">
        <w:t xml:space="preserve"> </w:t>
      </w:r>
      <w:r w:rsidR="005A5A99">
        <w:rPr>
          <w:i/>
        </w:rPr>
        <w:t>(see table 5)</w:t>
      </w:r>
      <w:r w:rsidR="00380B51">
        <w:t>. Though</w:t>
      </w:r>
      <w:r>
        <w:t xml:space="preserve"> the moisture content of MSW among all the different source</w:t>
      </w:r>
      <w:r w:rsidR="00503889">
        <w:t>s was relatively the same, it was still high enough to assume that the composition waste consisted mostly of biodegradable</w:t>
      </w:r>
      <w:r w:rsidR="005A5A99">
        <w:t xml:space="preserve"> waste (between 58-78 %).</w:t>
      </w:r>
    </w:p>
    <w:p w14:paraId="471CF2C4" w14:textId="38FAFDDE" w:rsidR="00FE3403" w:rsidRPr="00871B84" w:rsidRDefault="00FE3403" w:rsidP="00FE3403">
      <w:pPr>
        <w:pStyle w:val="Caption"/>
        <w:keepNext/>
        <w:rPr>
          <w:lang w:val="en-US"/>
        </w:rPr>
      </w:pPr>
      <w:r>
        <w:t xml:space="preserve">Table </w:t>
      </w:r>
      <w:r>
        <w:fldChar w:fldCharType="begin"/>
      </w:r>
      <w:r>
        <w:instrText xml:space="preserve"> SEQ Table \* ARABIC </w:instrText>
      </w:r>
      <w:r>
        <w:fldChar w:fldCharType="separate"/>
      </w:r>
      <w:r w:rsidR="004F23F1">
        <w:rPr>
          <w:noProof/>
        </w:rPr>
        <w:t>4</w:t>
      </w:r>
      <w:r>
        <w:fldChar w:fldCharType="end"/>
      </w:r>
      <w:r>
        <w:t xml:space="preserve"> Sources of MSW generation </w:t>
      </w:r>
      <w:r>
        <w:fldChar w:fldCharType="begin"/>
      </w:r>
      <w:r>
        <w:instrText>ADDIN RW.CITE{{35 Sasikumar,K 2009}}</w:instrText>
      </w:r>
      <w:r>
        <w:fldChar w:fldCharType="separate"/>
      </w:r>
      <w:r w:rsidR="00796A9B" w:rsidRPr="00796A9B">
        <w:rPr>
          <w:rFonts w:ascii="Calibri" w:hAnsi="Calibri"/>
        </w:rPr>
        <w:t>(26)</w:t>
      </w:r>
      <w:r>
        <w:fldChar w:fldCharType="end"/>
      </w:r>
    </w:p>
    <w:tbl>
      <w:tblPr>
        <w:tblStyle w:val="GridTable5Dark"/>
        <w:tblW w:w="8949" w:type="dxa"/>
        <w:tblLook w:val="04A0" w:firstRow="1" w:lastRow="0" w:firstColumn="1" w:lastColumn="0" w:noHBand="0" w:noVBand="1"/>
      </w:tblPr>
      <w:tblGrid>
        <w:gridCol w:w="1830"/>
        <w:gridCol w:w="7119"/>
      </w:tblGrid>
      <w:tr w:rsidR="00FE3403" w14:paraId="45B79959" w14:textId="77777777" w:rsidTr="00D05AFB">
        <w:trPr>
          <w:cnfStyle w:val="100000000000" w:firstRow="1" w:lastRow="0" w:firstColumn="0" w:lastColumn="0" w:oddVBand="0" w:evenVBand="0" w:oddHBand="0"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3C9A339A" w14:textId="77777777" w:rsidR="00FE3403" w:rsidRDefault="00FE3403" w:rsidP="00FE3403">
            <w:r>
              <w:t xml:space="preserve">Types </w:t>
            </w:r>
          </w:p>
        </w:tc>
        <w:tc>
          <w:tcPr>
            <w:tcW w:w="7119" w:type="dxa"/>
            <w:shd w:val="clear" w:color="auto" w:fill="0673A5" w:themeFill="text2" w:themeFillShade="BF"/>
          </w:tcPr>
          <w:p w14:paraId="02BA7217" w14:textId="77777777" w:rsidR="00FE3403" w:rsidRDefault="00FE3403" w:rsidP="00FE3403">
            <w:pPr>
              <w:cnfStyle w:val="100000000000" w:firstRow="1" w:lastRow="0" w:firstColumn="0" w:lastColumn="0" w:oddVBand="0" w:evenVBand="0" w:oddHBand="0" w:evenHBand="0" w:firstRowFirstColumn="0" w:firstRowLastColumn="0" w:lastRowFirstColumn="0" w:lastRowLastColumn="0"/>
            </w:pPr>
            <w:r>
              <w:t xml:space="preserve">Source </w:t>
            </w:r>
          </w:p>
        </w:tc>
      </w:tr>
      <w:tr w:rsidR="00FE3403" w14:paraId="4B6B42E3" w14:textId="77777777" w:rsidTr="00D05AF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2F82BFA1" w14:textId="77777777" w:rsidR="00FE3403" w:rsidRDefault="00FE3403" w:rsidP="00FE3403">
            <w:r>
              <w:t>Domestic waste</w:t>
            </w:r>
          </w:p>
        </w:tc>
        <w:tc>
          <w:tcPr>
            <w:tcW w:w="7119" w:type="dxa"/>
          </w:tcPr>
          <w:p w14:paraId="45FE5B3B"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sidRPr="00C421E8">
              <w:rPr>
                <w:lang w:val="en-US"/>
              </w:rPr>
              <w:t>Household waste comprising kitchen, house cleaning, old papers, packaging, bottles, crockery waste, furnishing materials, garden trimmings etc.</w:t>
            </w:r>
          </w:p>
          <w:p w14:paraId="49FEB4CF"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pPr>
          </w:p>
        </w:tc>
      </w:tr>
      <w:tr w:rsidR="00FE3403" w14:paraId="23E040FF" w14:textId="77777777" w:rsidTr="00D05AFB">
        <w:trPr>
          <w:trHeight w:val="382"/>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6CF1E890" w14:textId="77777777" w:rsidR="00FE3403" w:rsidRDefault="00FE3403" w:rsidP="00FE3403">
            <w:r>
              <w:t xml:space="preserve">Commercial waste </w:t>
            </w:r>
          </w:p>
        </w:tc>
        <w:tc>
          <w:tcPr>
            <w:tcW w:w="7119" w:type="dxa"/>
          </w:tcPr>
          <w:p w14:paraId="1773BDF2"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sidRPr="00C421E8">
              <w:rPr>
                <w:lang w:val="en-US"/>
              </w:rPr>
              <w:t>Waste generated at business premises, shops, offices, markets, departmental stores (paper, packaging material, spoiled, discarded Goods), organic, inorganic, chemically reactive and hazardous waste.</w:t>
            </w:r>
          </w:p>
          <w:p w14:paraId="4E4ABA77"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rPr>
                <w:lang w:val="en-US"/>
              </w:rPr>
            </w:pPr>
          </w:p>
        </w:tc>
      </w:tr>
      <w:tr w:rsidR="00FE3403" w14:paraId="32EE40C0" w14:textId="77777777" w:rsidTr="00D05AFB">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6D2A4156" w14:textId="77777777" w:rsidR="00FE3403" w:rsidRDefault="00FE3403" w:rsidP="00FE3403">
            <w:r>
              <w:t xml:space="preserve">Institutional waste </w:t>
            </w:r>
          </w:p>
        </w:tc>
        <w:tc>
          <w:tcPr>
            <w:tcW w:w="7119" w:type="dxa"/>
          </w:tcPr>
          <w:p w14:paraId="0919841F"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sidRPr="00C421E8">
              <w:rPr>
                <w:lang w:val="en-US"/>
              </w:rPr>
              <w:t>Schools, colleges, hospitals, large hotels, and restaurants, markets selling vegetables, fruits, fish, etc., community halls, religious places etc.</w:t>
            </w:r>
          </w:p>
        </w:tc>
      </w:tr>
      <w:tr w:rsidR="00FE3403" w14:paraId="1F5D44D5" w14:textId="77777777" w:rsidTr="00D05AFB">
        <w:trPr>
          <w:trHeight w:val="440"/>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7936D505" w14:textId="77777777" w:rsidR="00FE3403" w:rsidRDefault="00FE3403" w:rsidP="00FE3403">
            <w:r>
              <w:t>Street weeping</w:t>
            </w:r>
          </w:p>
        </w:tc>
        <w:tc>
          <w:tcPr>
            <w:tcW w:w="7119" w:type="dxa"/>
          </w:tcPr>
          <w:p w14:paraId="479727C3"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sidRPr="00C421E8">
              <w:rPr>
                <w:lang w:val="en-US"/>
              </w:rPr>
              <w:t>Unconcerned throwing, littering made by pedestrians, traffic, vehicular traffic, stray animals, road side tree leaves, rubbish from drain cleanings, debris, etc.</w:t>
            </w:r>
          </w:p>
          <w:p w14:paraId="0CDD42ED"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pPr>
          </w:p>
        </w:tc>
      </w:tr>
      <w:tr w:rsidR="00FE3403" w14:paraId="517F8F95" w14:textId="77777777" w:rsidTr="00D05AFB">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582664D6" w14:textId="77777777" w:rsidR="00FE3403" w:rsidRDefault="00FE3403" w:rsidP="00FE3403">
            <w:r>
              <w:t xml:space="preserve">Industrial waste </w:t>
            </w:r>
          </w:p>
        </w:tc>
        <w:tc>
          <w:tcPr>
            <w:tcW w:w="7119" w:type="dxa"/>
          </w:tcPr>
          <w:p w14:paraId="53F74E31"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pPr>
            <w:r w:rsidRPr="00C421E8">
              <w:t>Manufacturing and material processing trade generated waste</w:t>
            </w:r>
          </w:p>
        </w:tc>
      </w:tr>
      <w:tr w:rsidR="00FE3403" w14:paraId="5E1E34B3" w14:textId="77777777" w:rsidTr="00D05AFB">
        <w:trPr>
          <w:trHeight w:val="188"/>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25B4228B" w14:textId="77777777" w:rsidR="00FE3403" w:rsidRDefault="00FE3403" w:rsidP="00FE3403">
            <w:r>
              <w:t>Construction and Demolition</w:t>
            </w:r>
          </w:p>
        </w:tc>
        <w:tc>
          <w:tcPr>
            <w:tcW w:w="7119" w:type="dxa"/>
          </w:tcPr>
          <w:p w14:paraId="0A9DF90E"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sidRPr="00C421E8">
              <w:rPr>
                <w:lang w:val="en-US"/>
              </w:rPr>
              <w:t>Frequent digging of roads by various utilities comprising earth, brick, stones, wooden logs, etc.</w:t>
            </w:r>
          </w:p>
          <w:p w14:paraId="6968374B" w14:textId="77777777" w:rsidR="00FE3403" w:rsidRPr="00C421E8" w:rsidRDefault="00FE3403" w:rsidP="00FE3403">
            <w:pPr>
              <w:cnfStyle w:val="000000000000" w:firstRow="0" w:lastRow="0" w:firstColumn="0" w:lastColumn="0" w:oddVBand="0" w:evenVBand="0" w:oddHBand="0" w:evenHBand="0" w:firstRowFirstColumn="0" w:firstRowLastColumn="0" w:lastRowFirstColumn="0" w:lastRowLastColumn="0"/>
            </w:pPr>
          </w:p>
        </w:tc>
      </w:tr>
      <w:tr w:rsidR="00FE3403" w14:paraId="642C9922" w14:textId="77777777" w:rsidTr="00D05AFB">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830" w:type="dxa"/>
            <w:shd w:val="clear" w:color="auto" w:fill="0673A5" w:themeFill="text2" w:themeFillShade="BF"/>
          </w:tcPr>
          <w:p w14:paraId="47D8ABEA" w14:textId="77777777" w:rsidR="00FE3403" w:rsidRDefault="00FE3403" w:rsidP="00FE3403">
            <w:r>
              <w:t xml:space="preserve">Waste-offal, Dead animals etc </w:t>
            </w:r>
          </w:p>
        </w:tc>
        <w:tc>
          <w:tcPr>
            <w:tcW w:w="7119" w:type="dxa"/>
          </w:tcPr>
          <w:p w14:paraId="5E4817A2"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sidRPr="00C421E8">
              <w:rPr>
                <w:lang w:val="en-US"/>
              </w:rPr>
              <w:t>Offal waste generated from slaughter- houses, food, packing institutions and cold storage.</w:t>
            </w:r>
          </w:p>
          <w:p w14:paraId="0EBF83B6" w14:textId="77777777" w:rsidR="00FE3403" w:rsidRPr="00C421E8" w:rsidRDefault="00FE3403" w:rsidP="00FE3403">
            <w:pPr>
              <w:cnfStyle w:val="000000100000" w:firstRow="0" w:lastRow="0" w:firstColumn="0" w:lastColumn="0" w:oddVBand="0" w:evenVBand="0" w:oddHBand="1" w:evenHBand="0" w:firstRowFirstColumn="0" w:firstRowLastColumn="0" w:lastRowFirstColumn="0" w:lastRowLastColumn="0"/>
              <w:rPr>
                <w:lang w:val="en-US"/>
              </w:rPr>
            </w:pPr>
          </w:p>
        </w:tc>
      </w:tr>
    </w:tbl>
    <w:p w14:paraId="1DFB9A26" w14:textId="77777777" w:rsidR="00FE3403" w:rsidRDefault="00FE3403" w:rsidP="00FE3403"/>
    <w:p w14:paraId="082F1F32" w14:textId="77777777" w:rsidR="00446B21" w:rsidRDefault="00446B21" w:rsidP="00FE3403"/>
    <w:p w14:paraId="69836ADB" w14:textId="45AF7965" w:rsidR="00FE3403" w:rsidRDefault="00FE3403" w:rsidP="00FE3403">
      <w:pPr>
        <w:pStyle w:val="Caption"/>
        <w:keepNext/>
      </w:pPr>
      <w:r>
        <w:t xml:space="preserve">Table </w:t>
      </w:r>
      <w:r>
        <w:fldChar w:fldCharType="begin"/>
      </w:r>
      <w:r>
        <w:instrText xml:space="preserve"> SEQ Table \* ARABIC </w:instrText>
      </w:r>
      <w:r>
        <w:fldChar w:fldCharType="separate"/>
      </w:r>
      <w:r w:rsidR="004F23F1">
        <w:rPr>
          <w:noProof/>
        </w:rPr>
        <w:t>5</w:t>
      </w:r>
      <w:r>
        <w:fldChar w:fldCharType="end"/>
      </w:r>
      <w:r>
        <w:t xml:space="preserve"> </w:t>
      </w:r>
      <w:r w:rsidRPr="00DD1B39">
        <w:t>Composition (as wt. %) of MSW generating from various sources in Delhi</w:t>
      </w:r>
      <w:r>
        <w:t xml:space="preserve"> and its calorific value </w:t>
      </w:r>
      <w:r>
        <w:fldChar w:fldCharType="begin"/>
      </w:r>
      <w:r>
        <w:instrText>ADDIN RW.CITE{{32 Talyan,Vikash 2008}}</w:instrText>
      </w:r>
      <w:r>
        <w:fldChar w:fldCharType="separate"/>
      </w:r>
      <w:r w:rsidR="006B1773" w:rsidRPr="006B1773">
        <w:rPr>
          <w:rFonts w:ascii="Calibri" w:hAnsi="Calibri"/>
        </w:rPr>
        <w:t>(22)</w:t>
      </w:r>
      <w:r>
        <w:fldChar w:fldCharType="end"/>
      </w:r>
    </w:p>
    <w:tbl>
      <w:tblPr>
        <w:tblStyle w:val="GridTable5Dark-Accent5"/>
        <w:tblW w:w="9291" w:type="dxa"/>
        <w:tblLayout w:type="fixed"/>
        <w:tblLook w:val="04A0" w:firstRow="1" w:lastRow="0" w:firstColumn="1" w:lastColumn="0" w:noHBand="0" w:noVBand="1"/>
      </w:tblPr>
      <w:tblGrid>
        <w:gridCol w:w="1315"/>
        <w:gridCol w:w="774"/>
        <w:gridCol w:w="770"/>
        <w:gridCol w:w="770"/>
        <w:gridCol w:w="819"/>
        <w:gridCol w:w="1000"/>
        <w:gridCol w:w="1185"/>
        <w:gridCol w:w="790"/>
        <w:gridCol w:w="1033"/>
        <w:gridCol w:w="835"/>
      </w:tblGrid>
      <w:tr w:rsidR="00FE3403" w:rsidRPr="00410482" w14:paraId="6331F32E" w14:textId="77777777" w:rsidTr="00D05AFB">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71A73D0E" w14:textId="77777777" w:rsidR="00FE3403" w:rsidRPr="00410482" w:rsidRDefault="00FE3403" w:rsidP="00FE3403">
            <w:pPr>
              <w:rPr>
                <w:rFonts w:ascii="Times New Roman" w:eastAsia="Times New Roman" w:hAnsi="Times New Roman" w:cs="Times New Roman"/>
                <w:sz w:val="24"/>
                <w:szCs w:val="24"/>
              </w:rPr>
            </w:pPr>
          </w:p>
        </w:tc>
        <w:tc>
          <w:tcPr>
            <w:tcW w:w="7976" w:type="dxa"/>
            <w:gridSpan w:val="9"/>
            <w:shd w:val="clear" w:color="auto" w:fill="0673A5" w:themeFill="text2" w:themeFillShade="BF"/>
            <w:noWrap/>
            <w:hideMark/>
          </w:tcPr>
          <w:p w14:paraId="37DE38B3" w14:textId="77777777" w:rsidR="00FE3403" w:rsidRPr="00410482" w:rsidRDefault="00FE3403" w:rsidP="00FE340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410482">
              <w:rPr>
                <w:rFonts w:ascii="Calibri" w:eastAsia="Times New Roman" w:hAnsi="Calibri" w:cs="Times New Roman"/>
                <w:color w:val="000000"/>
                <w:lang w:val="en-US"/>
              </w:rPr>
              <w:t>Typical distribution of components in MSW (average)</w:t>
            </w:r>
          </w:p>
        </w:tc>
      </w:tr>
      <w:tr w:rsidR="00D05AFB" w:rsidRPr="00410482" w14:paraId="7EB21FAE" w14:textId="77777777" w:rsidTr="006108A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0E4B28D8" w14:textId="77777777" w:rsidR="00D05AFB" w:rsidRPr="00410482" w:rsidRDefault="00D05AFB" w:rsidP="00FE3403">
            <w:pPr>
              <w:jc w:val="center"/>
              <w:rPr>
                <w:rFonts w:ascii="Calibri" w:eastAsia="Times New Roman" w:hAnsi="Calibri" w:cs="Times New Roman"/>
                <w:color w:val="000000"/>
                <w:lang w:val="en-US"/>
              </w:rPr>
            </w:pPr>
          </w:p>
        </w:tc>
        <w:tc>
          <w:tcPr>
            <w:tcW w:w="3133" w:type="dxa"/>
            <w:gridSpan w:val="4"/>
            <w:shd w:val="clear" w:color="auto" w:fill="93DAFA" w:themeFill="text2" w:themeFillTint="66"/>
            <w:noWrap/>
            <w:hideMark/>
          </w:tcPr>
          <w:p w14:paraId="746AA6FB" w14:textId="77777777" w:rsidR="00D05AFB" w:rsidRPr="00410482" w:rsidRDefault="00D05AFB" w:rsidP="00FE340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Residential waste</w:t>
            </w:r>
          </w:p>
        </w:tc>
        <w:tc>
          <w:tcPr>
            <w:tcW w:w="4843" w:type="dxa"/>
            <w:gridSpan w:val="5"/>
            <w:shd w:val="clear" w:color="auto" w:fill="93DAFA" w:themeFill="text2" w:themeFillTint="66"/>
            <w:noWrap/>
            <w:hideMark/>
          </w:tcPr>
          <w:p w14:paraId="371D6B82" w14:textId="77777777" w:rsidR="00D05AFB" w:rsidRPr="00410482" w:rsidRDefault="00D05AFB" w:rsidP="00FE340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lang w:val="en-US"/>
              </w:rPr>
            </w:pPr>
          </w:p>
        </w:tc>
      </w:tr>
      <w:tr w:rsidR="00FE3403" w:rsidRPr="00410482" w14:paraId="7BF7BF75" w14:textId="77777777" w:rsidTr="00D05AFB">
        <w:trPr>
          <w:trHeight w:val="799"/>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12766507"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Parameters</w:t>
            </w:r>
          </w:p>
        </w:tc>
        <w:tc>
          <w:tcPr>
            <w:tcW w:w="774" w:type="dxa"/>
            <w:hideMark/>
          </w:tcPr>
          <w:p w14:paraId="630E791C"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Low income group</w:t>
            </w:r>
          </w:p>
        </w:tc>
        <w:tc>
          <w:tcPr>
            <w:tcW w:w="770" w:type="dxa"/>
            <w:hideMark/>
          </w:tcPr>
          <w:p w14:paraId="3D491086"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Middle income group</w:t>
            </w:r>
          </w:p>
        </w:tc>
        <w:tc>
          <w:tcPr>
            <w:tcW w:w="770" w:type="dxa"/>
            <w:hideMark/>
          </w:tcPr>
          <w:p w14:paraId="370BA6FE"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High income group</w:t>
            </w:r>
          </w:p>
        </w:tc>
        <w:tc>
          <w:tcPr>
            <w:tcW w:w="819" w:type="dxa"/>
            <w:hideMark/>
          </w:tcPr>
          <w:p w14:paraId="55122E98"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JJ Clusters (Slums)</w:t>
            </w:r>
          </w:p>
        </w:tc>
        <w:tc>
          <w:tcPr>
            <w:tcW w:w="1000" w:type="dxa"/>
            <w:hideMark/>
          </w:tcPr>
          <w:p w14:paraId="359272A2"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Vegetable markets</w:t>
            </w:r>
          </w:p>
        </w:tc>
        <w:tc>
          <w:tcPr>
            <w:tcW w:w="1185" w:type="dxa"/>
            <w:hideMark/>
          </w:tcPr>
          <w:p w14:paraId="4E447C87"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Institutional areas</w:t>
            </w:r>
          </w:p>
        </w:tc>
        <w:tc>
          <w:tcPr>
            <w:tcW w:w="790" w:type="dxa"/>
            <w:hideMark/>
          </w:tcPr>
          <w:p w14:paraId="346A326B"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Streets</w:t>
            </w:r>
          </w:p>
        </w:tc>
        <w:tc>
          <w:tcPr>
            <w:tcW w:w="1033" w:type="dxa"/>
            <w:hideMark/>
          </w:tcPr>
          <w:p w14:paraId="691CF182"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Commercial areas</w:t>
            </w:r>
          </w:p>
        </w:tc>
        <w:tc>
          <w:tcPr>
            <w:tcW w:w="835" w:type="dxa"/>
            <w:hideMark/>
          </w:tcPr>
          <w:p w14:paraId="166A02BD"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Landfills</w:t>
            </w:r>
          </w:p>
        </w:tc>
      </w:tr>
      <w:tr w:rsidR="00FE3403" w:rsidRPr="00410482" w14:paraId="3BF1B21B" w14:textId="77777777" w:rsidTr="00D05AF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6A78F18C"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Food waste</w:t>
            </w:r>
          </w:p>
        </w:tc>
        <w:tc>
          <w:tcPr>
            <w:tcW w:w="774" w:type="dxa"/>
            <w:noWrap/>
            <w:hideMark/>
          </w:tcPr>
          <w:p w14:paraId="3CD7866A"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58.4</w:t>
            </w:r>
          </w:p>
        </w:tc>
        <w:tc>
          <w:tcPr>
            <w:tcW w:w="770" w:type="dxa"/>
            <w:noWrap/>
            <w:hideMark/>
          </w:tcPr>
          <w:p w14:paraId="334C6255"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76.6</w:t>
            </w:r>
          </w:p>
        </w:tc>
        <w:tc>
          <w:tcPr>
            <w:tcW w:w="770" w:type="dxa"/>
            <w:noWrap/>
            <w:hideMark/>
          </w:tcPr>
          <w:p w14:paraId="146517D8"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71.9</w:t>
            </w:r>
          </w:p>
        </w:tc>
        <w:tc>
          <w:tcPr>
            <w:tcW w:w="819" w:type="dxa"/>
            <w:noWrap/>
            <w:hideMark/>
          </w:tcPr>
          <w:p w14:paraId="05507F75"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69.4</w:t>
            </w:r>
          </w:p>
        </w:tc>
        <w:tc>
          <w:tcPr>
            <w:tcW w:w="1000" w:type="dxa"/>
            <w:noWrap/>
            <w:hideMark/>
          </w:tcPr>
          <w:p w14:paraId="7C3651A4"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97.2</w:t>
            </w:r>
          </w:p>
        </w:tc>
        <w:tc>
          <w:tcPr>
            <w:tcW w:w="1185" w:type="dxa"/>
            <w:noWrap/>
            <w:hideMark/>
          </w:tcPr>
          <w:p w14:paraId="4AE6EBE0"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59.7</w:t>
            </w:r>
          </w:p>
        </w:tc>
        <w:tc>
          <w:tcPr>
            <w:tcW w:w="790" w:type="dxa"/>
            <w:noWrap/>
            <w:hideMark/>
          </w:tcPr>
          <w:p w14:paraId="17F3CE6A"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28.4</w:t>
            </w:r>
          </w:p>
        </w:tc>
        <w:tc>
          <w:tcPr>
            <w:tcW w:w="1033" w:type="dxa"/>
            <w:noWrap/>
            <w:hideMark/>
          </w:tcPr>
          <w:p w14:paraId="7F426A68"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15.6</w:t>
            </w:r>
          </w:p>
        </w:tc>
        <w:tc>
          <w:tcPr>
            <w:tcW w:w="835" w:type="dxa"/>
            <w:noWrap/>
            <w:hideMark/>
          </w:tcPr>
          <w:p w14:paraId="31F916F0"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73.7</w:t>
            </w:r>
          </w:p>
        </w:tc>
      </w:tr>
      <w:tr w:rsidR="00FE3403" w:rsidRPr="00410482" w14:paraId="35A3B7E6" w14:textId="77777777" w:rsidTr="00D05AFB">
        <w:trPr>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424A8323"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Recyclables</w:t>
            </w:r>
          </w:p>
        </w:tc>
        <w:tc>
          <w:tcPr>
            <w:tcW w:w="774" w:type="dxa"/>
            <w:noWrap/>
            <w:hideMark/>
          </w:tcPr>
          <w:p w14:paraId="3F959A93"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15.7</w:t>
            </w:r>
          </w:p>
        </w:tc>
        <w:tc>
          <w:tcPr>
            <w:tcW w:w="770" w:type="dxa"/>
            <w:noWrap/>
            <w:hideMark/>
          </w:tcPr>
          <w:p w14:paraId="6957D078"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21.2</w:t>
            </w:r>
          </w:p>
        </w:tc>
        <w:tc>
          <w:tcPr>
            <w:tcW w:w="770" w:type="dxa"/>
            <w:noWrap/>
            <w:hideMark/>
          </w:tcPr>
          <w:p w14:paraId="68E567FA"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23.1</w:t>
            </w:r>
          </w:p>
        </w:tc>
        <w:tc>
          <w:tcPr>
            <w:tcW w:w="819" w:type="dxa"/>
            <w:noWrap/>
            <w:hideMark/>
          </w:tcPr>
          <w:p w14:paraId="43D2E099"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14.1</w:t>
            </w:r>
          </w:p>
        </w:tc>
        <w:tc>
          <w:tcPr>
            <w:tcW w:w="1000" w:type="dxa"/>
            <w:noWrap/>
            <w:hideMark/>
          </w:tcPr>
          <w:p w14:paraId="0BFF3450"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2.3</w:t>
            </w:r>
          </w:p>
        </w:tc>
        <w:tc>
          <w:tcPr>
            <w:tcW w:w="1185" w:type="dxa"/>
            <w:noWrap/>
            <w:hideMark/>
          </w:tcPr>
          <w:p w14:paraId="588695A9"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33.8</w:t>
            </w:r>
          </w:p>
        </w:tc>
        <w:tc>
          <w:tcPr>
            <w:tcW w:w="790" w:type="dxa"/>
            <w:noWrap/>
            <w:hideMark/>
          </w:tcPr>
          <w:p w14:paraId="3E2861DD"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12</w:t>
            </w:r>
          </w:p>
        </w:tc>
        <w:tc>
          <w:tcPr>
            <w:tcW w:w="1033" w:type="dxa"/>
            <w:noWrap/>
            <w:hideMark/>
          </w:tcPr>
          <w:p w14:paraId="2E3F4396"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68</w:t>
            </w:r>
          </w:p>
        </w:tc>
        <w:tc>
          <w:tcPr>
            <w:tcW w:w="835" w:type="dxa"/>
            <w:noWrap/>
            <w:hideMark/>
          </w:tcPr>
          <w:p w14:paraId="4C10A556"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9.2</w:t>
            </w:r>
          </w:p>
        </w:tc>
      </w:tr>
      <w:tr w:rsidR="00FE3403" w:rsidRPr="00410482" w14:paraId="682FB239" w14:textId="77777777" w:rsidTr="00D05AF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64D2BC5B"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Inert</w:t>
            </w:r>
          </w:p>
        </w:tc>
        <w:tc>
          <w:tcPr>
            <w:tcW w:w="774" w:type="dxa"/>
            <w:noWrap/>
            <w:hideMark/>
          </w:tcPr>
          <w:p w14:paraId="0390EC0B"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22.8</w:t>
            </w:r>
          </w:p>
        </w:tc>
        <w:tc>
          <w:tcPr>
            <w:tcW w:w="770" w:type="dxa"/>
            <w:noWrap/>
            <w:hideMark/>
          </w:tcPr>
          <w:p w14:paraId="69BC1492"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0.5</w:t>
            </w:r>
          </w:p>
        </w:tc>
        <w:tc>
          <w:tcPr>
            <w:tcW w:w="770" w:type="dxa"/>
            <w:noWrap/>
            <w:hideMark/>
          </w:tcPr>
          <w:p w14:paraId="6F6E162E"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0.3</w:t>
            </w:r>
          </w:p>
        </w:tc>
        <w:tc>
          <w:tcPr>
            <w:tcW w:w="819" w:type="dxa"/>
            <w:noWrap/>
            <w:hideMark/>
          </w:tcPr>
          <w:p w14:paraId="6D55C730"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15.8</w:t>
            </w:r>
          </w:p>
        </w:tc>
        <w:tc>
          <w:tcPr>
            <w:tcW w:w="1000" w:type="dxa"/>
            <w:noWrap/>
            <w:hideMark/>
          </w:tcPr>
          <w:p w14:paraId="0EC76C9C"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0.5</w:t>
            </w:r>
          </w:p>
        </w:tc>
        <w:tc>
          <w:tcPr>
            <w:tcW w:w="1185" w:type="dxa"/>
            <w:noWrap/>
            <w:hideMark/>
          </w:tcPr>
          <w:p w14:paraId="139E4D01"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4</w:t>
            </w:r>
          </w:p>
        </w:tc>
        <w:tc>
          <w:tcPr>
            <w:tcW w:w="790" w:type="dxa"/>
            <w:noWrap/>
            <w:hideMark/>
          </w:tcPr>
          <w:p w14:paraId="3AFCD8E9"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56.1</w:t>
            </w:r>
          </w:p>
        </w:tc>
        <w:tc>
          <w:tcPr>
            <w:tcW w:w="1033" w:type="dxa"/>
            <w:noWrap/>
            <w:hideMark/>
          </w:tcPr>
          <w:p w14:paraId="111A294E"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w:t>
            </w:r>
          </w:p>
        </w:tc>
        <w:tc>
          <w:tcPr>
            <w:tcW w:w="835" w:type="dxa"/>
            <w:noWrap/>
            <w:hideMark/>
          </w:tcPr>
          <w:p w14:paraId="33AF53D4"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10.8</w:t>
            </w:r>
          </w:p>
        </w:tc>
      </w:tr>
      <w:tr w:rsidR="00FE3403" w:rsidRPr="00410482" w14:paraId="7D569DCC" w14:textId="77777777" w:rsidTr="00D05AFB">
        <w:trPr>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08D5161E"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Others</w:t>
            </w:r>
          </w:p>
        </w:tc>
        <w:tc>
          <w:tcPr>
            <w:tcW w:w="774" w:type="dxa"/>
            <w:noWrap/>
            <w:hideMark/>
          </w:tcPr>
          <w:p w14:paraId="71BE3577"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3.1</w:t>
            </w:r>
          </w:p>
        </w:tc>
        <w:tc>
          <w:tcPr>
            <w:tcW w:w="770" w:type="dxa"/>
            <w:noWrap/>
            <w:hideMark/>
          </w:tcPr>
          <w:p w14:paraId="29161BC1"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1.7</w:t>
            </w:r>
          </w:p>
        </w:tc>
        <w:tc>
          <w:tcPr>
            <w:tcW w:w="770" w:type="dxa"/>
            <w:noWrap/>
            <w:hideMark/>
          </w:tcPr>
          <w:p w14:paraId="503388F7"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4.7</w:t>
            </w:r>
          </w:p>
        </w:tc>
        <w:tc>
          <w:tcPr>
            <w:tcW w:w="819" w:type="dxa"/>
            <w:noWrap/>
            <w:hideMark/>
          </w:tcPr>
          <w:p w14:paraId="641A3B01"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0.7</w:t>
            </w:r>
          </w:p>
        </w:tc>
        <w:tc>
          <w:tcPr>
            <w:tcW w:w="1000" w:type="dxa"/>
            <w:noWrap/>
            <w:hideMark/>
          </w:tcPr>
          <w:p w14:paraId="5D5675F2"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w:t>
            </w:r>
          </w:p>
        </w:tc>
        <w:tc>
          <w:tcPr>
            <w:tcW w:w="1185" w:type="dxa"/>
            <w:noWrap/>
            <w:hideMark/>
          </w:tcPr>
          <w:p w14:paraId="58F7A3EC"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2.5</w:t>
            </w:r>
          </w:p>
        </w:tc>
        <w:tc>
          <w:tcPr>
            <w:tcW w:w="790" w:type="dxa"/>
            <w:noWrap/>
            <w:hideMark/>
          </w:tcPr>
          <w:p w14:paraId="2F587ADD"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3.5</w:t>
            </w:r>
          </w:p>
        </w:tc>
        <w:tc>
          <w:tcPr>
            <w:tcW w:w="1033" w:type="dxa"/>
            <w:noWrap/>
            <w:hideMark/>
          </w:tcPr>
          <w:p w14:paraId="706E39DD"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16.4</w:t>
            </w:r>
          </w:p>
        </w:tc>
        <w:tc>
          <w:tcPr>
            <w:tcW w:w="835" w:type="dxa"/>
            <w:noWrap/>
            <w:hideMark/>
          </w:tcPr>
          <w:p w14:paraId="4FAEBB5C"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6.3</w:t>
            </w:r>
          </w:p>
        </w:tc>
      </w:tr>
      <w:tr w:rsidR="00FE3403" w:rsidRPr="00410482" w14:paraId="56CD436D" w14:textId="77777777" w:rsidTr="00D05AF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7EF09218"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Moisture</w:t>
            </w:r>
          </w:p>
        </w:tc>
        <w:tc>
          <w:tcPr>
            <w:tcW w:w="774" w:type="dxa"/>
            <w:noWrap/>
            <w:hideMark/>
          </w:tcPr>
          <w:p w14:paraId="6E218DA4"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54</w:t>
            </w:r>
          </w:p>
        </w:tc>
        <w:tc>
          <w:tcPr>
            <w:tcW w:w="770" w:type="dxa"/>
            <w:noWrap/>
            <w:hideMark/>
          </w:tcPr>
          <w:p w14:paraId="1843AE36"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65</w:t>
            </w:r>
          </w:p>
        </w:tc>
        <w:tc>
          <w:tcPr>
            <w:tcW w:w="770" w:type="dxa"/>
            <w:noWrap/>
            <w:hideMark/>
          </w:tcPr>
          <w:p w14:paraId="777F1B2A"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59</w:t>
            </w:r>
          </w:p>
        </w:tc>
        <w:tc>
          <w:tcPr>
            <w:tcW w:w="819" w:type="dxa"/>
            <w:noWrap/>
            <w:hideMark/>
          </w:tcPr>
          <w:p w14:paraId="62421A62"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63</w:t>
            </w:r>
          </w:p>
        </w:tc>
        <w:tc>
          <w:tcPr>
            <w:tcW w:w="1000" w:type="dxa"/>
            <w:noWrap/>
            <w:hideMark/>
          </w:tcPr>
          <w:p w14:paraId="1CFB12D2"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76</w:t>
            </w:r>
          </w:p>
        </w:tc>
        <w:tc>
          <w:tcPr>
            <w:tcW w:w="1185" w:type="dxa"/>
            <w:noWrap/>
            <w:hideMark/>
          </w:tcPr>
          <w:p w14:paraId="670DC75F"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50</w:t>
            </w:r>
          </w:p>
        </w:tc>
        <w:tc>
          <w:tcPr>
            <w:tcW w:w="790" w:type="dxa"/>
            <w:noWrap/>
            <w:hideMark/>
          </w:tcPr>
          <w:p w14:paraId="16A6737C"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19</w:t>
            </w:r>
          </w:p>
        </w:tc>
        <w:tc>
          <w:tcPr>
            <w:tcW w:w="1033" w:type="dxa"/>
            <w:noWrap/>
            <w:hideMark/>
          </w:tcPr>
          <w:p w14:paraId="0AA92C13"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18</w:t>
            </w:r>
          </w:p>
        </w:tc>
        <w:tc>
          <w:tcPr>
            <w:tcW w:w="835" w:type="dxa"/>
            <w:noWrap/>
            <w:hideMark/>
          </w:tcPr>
          <w:p w14:paraId="170C8815"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47</w:t>
            </w:r>
          </w:p>
        </w:tc>
      </w:tr>
      <w:tr w:rsidR="00FE3403" w:rsidRPr="00410482" w14:paraId="0392D304" w14:textId="77777777" w:rsidTr="00D05AFB">
        <w:trPr>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1BA09679"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Ash content</w:t>
            </w:r>
          </w:p>
        </w:tc>
        <w:tc>
          <w:tcPr>
            <w:tcW w:w="774" w:type="dxa"/>
            <w:noWrap/>
            <w:hideMark/>
          </w:tcPr>
          <w:p w14:paraId="7AB96CAE"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21.8</w:t>
            </w:r>
          </w:p>
        </w:tc>
        <w:tc>
          <w:tcPr>
            <w:tcW w:w="770" w:type="dxa"/>
            <w:noWrap/>
            <w:hideMark/>
          </w:tcPr>
          <w:p w14:paraId="368B4F6A"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6.3</w:t>
            </w:r>
          </w:p>
        </w:tc>
        <w:tc>
          <w:tcPr>
            <w:tcW w:w="770" w:type="dxa"/>
            <w:noWrap/>
            <w:hideMark/>
          </w:tcPr>
          <w:p w14:paraId="19726742"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10.9</w:t>
            </w:r>
          </w:p>
        </w:tc>
        <w:tc>
          <w:tcPr>
            <w:tcW w:w="819" w:type="dxa"/>
            <w:noWrap/>
            <w:hideMark/>
          </w:tcPr>
          <w:p w14:paraId="54F008F8"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15.6</w:t>
            </w:r>
          </w:p>
        </w:tc>
        <w:tc>
          <w:tcPr>
            <w:tcW w:w="1000" w:type="dxa"/>
            <w:noWrap/>
            <w:hideMark/>
          </w:tcPr>
          <w:p w14:paraId="17950290"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3.3</w:t>
            </w:r>
          </w:p>
        </w:tc>
        <w:tc>
          <w:tcPr>
            <w:tcW w:w="1185" w:type="dxa"/>
            <w:noWrap/>
            <w:hideMark/>
          </w:tcPr>
          <w:p w14:paraId="4A901A70"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6.7</w:t>
            </w:r>
          </w:p>
        </w:tc>
        <w:tc>
          <w:tcPr>
            <w:tcW w:w="790" w:type="dxa"/>
            <w:noWrap/>
            <w:hideMark/>
          </w:tcPr>
          <w:p w14:paraId="15532982"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56.7</w:t>
            </w:r>
          </w:p>
        </w:tc>
        <w:tc>
          <w:tcPr>
            <w:tcW w:w="1033" w:type="dxa"/>
            <w:noWrap/>
            <w:hideMark/>
          </w:tcPr>
          <w:p w14:paraId="326C2C81"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8.8</w:t>
            </w:r>
          </w:p>
        </w:tc>
        <w:tc>
          <w:tcPr>
            <w:tcW w:w="835" w:type="dxa"/>
            <w:noWrap/>
            <w:hideMark/>
          </w:tcPr>
          <w:p w14:paraId="7AF42741" w14:textId="77777777" w:rsidR="00FE3403" w:rsidRPr="00410482" w:rsidRDefault="00FE3403" w:rsidP="00FE34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15.3</w:t>
            </w:r>
          </w:p>
        </w:tc>
      </w:tr>
      <w:tr w:rsidR="00FE3403" w:rsidRPr="00410482" w14:paraId="57330D6F" w14:textId="77777777" w:rsidTr="00D05AF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32B5F13C"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C/N ratio</w:t>
            </w:r>
          </w:p>
        </w:tc>
        <w:tc>
          <w:tcPr>
            <w:tcW w:w="774" w:type="dxa"/>
            <w:noWrap/>
            <w:hideMark/>
          </w:tcPr>
          <w:p w14:paraId="08F447CB"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39</w:t>
            </w:r>
          </w:p>
        </w:tc>
        <w:tc>
          <w:tcPr>
            <w:tcW w:w="770" w:type="dxa"/>
            <w:noWrap/>
            <w:hideMark/>
          </w:tcPr>
          <w:p w14:paraId="1E72E4AE"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30</w:t>
            </w:r>
          </w:p>
        </w:tc>
        <w:tc>
          <w:tcPr>
            <w:tcW w:w="770" w:type="dxa"/>
            <w:noWrap/>
            <w:hideMark/>
          </w:tcPr>
          <w:p w14:paraId="38BBA7F3"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31</w:t>
            </w:r>
          </w:p>
        </w:tc>
        <w:tc>
          <w:tcPr>
            <w:tcW w:w="819" w:type="dxa"/>
            <w:noWrap/>
            <w:hideMark/>
          </w:tcPr>
          <w:p w14:paraId="1226ECB9"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46</w:t>
            </w:r>
          </w:p>
        </w:tc>
        <w:tc>
          <w:tcPr>
            <w:tcW w:w="1000" w:type="dxa"/>
            <w:noWrap/>
            <w:hideMark/>
          </w:tcPr>
          <w:p w14:paraId="7A5427B5"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16</w:t>
            </w:r>
          </w:p>
        </w:tc>
        <w:tc>
          <w:tcPr>
            <w:tcW w:w="1185" w:type="dxa"/>
            <w:noWrap/>
            <w:hideMark/>
          </w:tcPr>
          <w:p w14:paraId="098434EE"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35</w:t>
            </w:r>
          </w:p>
        </w:tc>
        <w:tc>
          <w:tcPr>
            <w:tcW w:w="790" w:type="dxa"/>
            <w:noWrap/>
            <w:hideMark/>
          </w:tcPr>
          <w:p w14:paraId="2FEF50C6"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51</w:t>
            </w:r>
          </w:p>
        </w:tc>
        <w:tc>
          <w:tcPr>
            <w:tcW w:w="1033" w:type="dxa"/>
            <w:noWrap/>
            <w:hideMark/>
          </w:tcPr>
          <w:p w14:paraId="0AFA8C42"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158</w:t>
            </w:r>
          </w:p>
        </w:tc>
        <w:tc>
          <w:tcPr>
            <w:tcW w:w="835" w:type="dxa"/>
            <w:noWrap/>
            <w:hideMark/>
          </w:tcPr>
          <w:p w14:paraId="48E368AA" w14:textId="77777777" w:rsidR="00FE3403" w:rsidRPr="00410482" w:rsidRDefault="00FE3403" w:rsidP="00FE340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38</w:t>
            </w:r>
          </w:p>
        </w:tc>
      </w:tr>
      <w:tr w:rsidR="00FE3403" w:rsidRPr="00410482" w14:paraId="4027D2CF" w14:textId="77777777" w:rsidTr="00D05AFB">
        <w:trPr>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5C9746B2"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Lower CVa (kcal/kg)</w:t>
            </w:r>
          </w:p>
        </w:tc>
        <w:tc>
          <w:tcPr>
            <w:tcW w:w="774" w:type="dxa"/>
            <w:noWrap/>
            <w:hideMark/>
          </w:tcPr>
          <w:p w14:paraId="327FFFAB"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754–2226</w:t>
            </w:r>
          </w:p>
        </w:tc>
        <w:tc>
          <w:tcPr>
            <w:tcW w:w="770" w:type="dxa"/>
            <w:noWrap/>
            <w:hideMark/>
          </w:tcPr>
          <w:p w14:paraId="73801743"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732–1939</w:t>
            </w:r>
          </w:p>
        </w:tc>
        <w:tc>
          <w:tcPr>
            <w:tcW w:w="770" w:type="dxa"/>
            <w:noWrap/>
            <w:hideMark/>
          </w:tcPr>
          <w:p w14:paraId="140964DF"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1300–1887</w:t>
            </w:r>
          </w:p>
        </w:tc>
        <w:tc>
          <w:tcPr>
            <w:tcW w:w="819" w:type="dxa"/>
            <w:noWrap/>
            <w:hideMark/>
          </w:tcPr>
          <w:p w14:paraId="476F787B"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204–1548</w:t>
            </w:r>
          </w:p>
        </w:tc>
        <w:tc>
          <w:tcPr>
            <w:tcW w:w="1000" w:type="dxa"/>
            <w:noWrap/>
            <w:hideMark/>
          </w:tcPr>
          <w:p w14:paraId="1A6DECBD"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0–1309</w:t>
            </w:r>
          </w:p>
        </w:tc>
        <w:tc>
          <w:tcPr>
            <w:tcW w:w="1185" w:type="dxa"/>
            <w:noWrap/>
            <w:hideMark/>
          </w:tcPr>
          <w:p w14:paraId="061FD146"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129–3778</w:t>
            </w:r>
          </w:p>
        </w:tc>
        <w:tc>
          <w:tcPr>
            <w:tcW w:w="790" w:type="dxa"/>
            <w:noWrap/>
            <w:hideMark/>
          </w:tcPr>
          <w:p w14:paraId="0DAC3044"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1007–2041</w:t>
            </w:r>
          </w:p>
        </w:tc>
        <w:tc>
          <w:tcPr>
            <w:tcW w:w="1033" w:type="dxa"/>
            <w:noWrap/>
            <w:hideMark/>
          </w:tcPr>
          <w:p w14:paraId="21C45F45"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1815–4593</w:t>
            </w:r>
          </w:p>
        </w:tc>
        <w:tc>
          <w:tcPr>
            <w:tcW w:w="835" w:type="dxa"/>
            <w:noWrap/>
            <w:hideMark/>
          </w:tcPr>
          <w:p w14:paraId="0587A73F" w14:textId="77777777" w:rsidR="00FE3403" w:rsidRPr="00410482" w:rsidRDefault="00FE3403" w:rsidP="00FE340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191–4495</w:t>
            </w:r>
          </w:p>
        </w:tc>
      </w:tr>
      <w:tr w:rsidR="00FE3403" w:rsidRPr="00410482" w14:paraId="2D89C320" w14:textId="77777777" w:rsidTr="00D05AF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315" w:type="dxa"/>
            <w:shd w:val="clear" w:color="auto" w:fill="0673A5" w:themeFill="text2" w:themeFillShade="BF"/>
            <w:noWrap/>
            <w:hideMark/>
          </w:tcPr>
          <w:p w14:paraId="52CF2E82" w14:textId="77777777" w:rsidR="00FE3403" w:rsidRPr="00410482" w:rsidRDefault="00FE3403" w:rsidP="00FE3403">
            <w:pPr>
              <w:rPr>
                <w:rFonts w:ascii="Calibri" w:eastAsia="Times New Roman" w:hAnsi="Calibri" w:cs="Times New Roman"/>
                <w:color w:val="000000"/>
                <w:lang w:val="en-US"/>
              </w:rPr>
            </w:pPr>
            <w:r w:rsidRPr="00410482">
              <w:rPr>
                <w:rFonts w:ascii="Calibri" w:eastAsia="Times New Roman" w:hAnsi="Calibri" w:cs="Times New Roman"/>
                <w:color w:val="000000"/>
                <w:lang w:val="en-US"/>
              </w:rPr>
              <w:t>Higher CVa (kcal/kg)</w:t>
            </w:r>
          </w:p>
        </w:tc>
        <w:tc>
          <w:tcPr>
            <w:tcW w:w="774" w:type="dxa"/>
            <w:noWrap/>
            <w:hideMark/>
          </w:tcPr>
          <w:p w14:paraId="71380CDC"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2238–4844</w:t>
            </w:r>
          </w:p>
        </w:tc>
        <w:tc>
          <w:tcPr>
            <w:tcW w:w="770" w:type="dxa"/>
            <w:noWrap/>
            <w:hideMark/>
          </w:tcPr>
          <w:p w14:paraId="0E5259BF"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A1836">
              <w:rPr>
                <w:rFonts w:ascii="Calibri" w:eastAsia="Times New Roman" w:hAnsi="Calibri" w:cs="Times New Roman"/>
                <w:color w:val="000000"/>
                <w:sz w:val="16"/>
                <w:szCs w:val="16"/>
                <w:lang w:val="en-US"/>
              </w:rPr>
              <w:t>3415-</w:t>
            </w:r>
            <w:r w:rsidRPr="00410482">
              <w:rPr>
                <w:rFonts w:ascii="Calibri" w:eastAsia="Times New Roman" w:hAnsi="Calibri" w:cs="Times New Roman"/>
                <w:color w:val="000000"/>
                <w:sz w:val="16"/>
                <w:szCs w:val="16"/>
                <w:lang w:val="en-US"/>
              </w:rPr>
              <w:t>6307</w:t>
            </w:r>
          </w:p>
        </w:tc>
        <w:tc>
          <w:tcPr>
            <w:tcW w:w="770" w:type="dxa"/>
            <w:noWrap/>
            <w:hideMark/>
          </w:tcPr>
          <w:p w14:paraId="0849B7C0"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4503–5359</w:t>
            </w:r>
          </w:p>
        </w:tc>
        <w:tc>
          <w:tcPr>
            <w:tcW w:w="819" w:type="dxa"/>
            <w:noWrap/>
            <w:hideMark/>
          </w:tcPr>
          <w:p w14:paraId="0F1AFF8B"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1582–4912</w:t>
            </w:r>
          </w:p>
        </w:tc>
        <w:tc>
          <w:tcPr>
            <w:tcW w:w="1000" w:type="dxa"/>
            <w:noWrap/>
            <w:hideMark/>
          </w:tcPr>
          <w:p w14:paraId="19CA3337"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3083–4442</w:t>
            </w:r>
          </w:p>
        </w:tc>
        <w:tc>
          <w:tcPr>
            <w:tcW w:w="1185" w:type="dxa"/>
            <w:noWrap/>
            <w:hideMark/>
          </w:tcPr>
          <w:p w14:paraId="7D1B95E6"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2642–5459</w:t>
            </w:r>
          </w:p>
        </w:tc>
        <w:tc>
          <w:tcPr>
            <w:tcW w:w="790" w:type="dxa"/>
            <w:noWrap/>
            <w:hideMark/>
          </w:tcPr>
          <w:p w14:paraId="26529F5A"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1188–3289</w:t>
            </w:r>
          </w:p>
        </w:tc>
        <w:tc>
          <w:tcPr>
            <w:tcW w:w="1033" w:type="dxa"/>
            <w:noWrap/>
            <w:hideMark/>
          </w:tcPr>
          <w:p w14:paraId="4AB810D8"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3373–6185</w:t>
            </w:r>
          </w:p>
        </w:tc>
        <w:tc>
          <w:tcPr>
            <w:tcW w:w="835" w:type="dxa"/>
            <w:noWrap/>
            <w:hideMark/>
          </w:tcPr>
          <w:p w14:paraId="126AFD72" w14:textId="77777777" w:rsidR="00FE3403" w:rsidRPr="00410482" w:rsidRDefault="00FE3403" w:rsidP="00FE340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6"/>
                <w:szCs w:val="16"/>
                <w:lang w:val="en-US"/>
              </w:rPr>
            </w:pPr>
            <w:r w:rsidRPr="00410482">
              <w:rPr>
                <w:rFonts w:ascii="Calibri" w:eastAsia="Times New Roman" w:hAnsi="Calibri" w:cs="Times New Roman"/>
                <w:color w:val="000000"/>
                <w:sz w:val="16"/>
                <w:szCs w:val="16"/>
                <w:lang w:val="en-US"/>
              </w:rPr>
              <w:t>2042–5315</w:t>
            </w:r>
          </w:p>
        </w:tc>
      </w:tr>
    </w:tbl>
    <w:p w14:paraId="1253E3B1" w14:textId="77777777" w:rsidR="00FE3403" w:rsidRDefault="00FE3403" w:rsidP="00FE3403">
      <w:pPr>
        <w:keepNext/>
      </w:pPr>
    </w:p>
    <w:p w14:paraId="3752C4DC" w14:textId="77777777" w:rsidR="00FE3403" w:rsidRDefault="00FE3403" w:rsidP="00FE3403">
      <w:pPr>
        <w:keepNext/>
      </w:pPr>
      <w:r w:rsidRPr="00D1154D">
        <w:rPr>
          <w:noProof/>
          <w:lang w:val="en-US"/>
        </w:rPr>
        <w:drawing>
          <wp:inline distT="0" distB="0" distL="0" distR="0" wp14:anchorId="61C70FF9" wp14:editId="2CBCA2C4">
            <wp:extent cx="5943600" cy="2514446"/>
            <wp:effectExtent l="0" t="0" r="0" b="635"/>
            <wp:docPr id="15" name="Picture 15" descr="E:\Fernando\School\Internship 1516\Research articles\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ernando\School\Internship 1516\Research articles\composi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4446"/>
                    </a:xfrm>
                    <a:prstGeom prst="rect">
                      <a:avLst/>
                    </a:prstGeom>
                    <a:noFill/>
                    <a:ln>
                      <a:noFill/>
                    </a:ln>
                  </pic:spPr>
                </pic:pic>
              </a:graphicData>
            </a:graphic>
          </wp:inline>
        </w:drawing>
      </w:r>
    </w:p>
    <w:p w14:paraId="7D56F14D" w14:textId="246A501E" w:rsidR="00FE3403" w:rsidRDefault="00FE3403" w:rsidP="00FE3403">
      <w:pPr>
        <w:pStyle w:val="Caption"/>
      </w:pPr>
      <w:r>
        <w:t xml:space="preserve">Figure </w:t>
      </w:r>
      <w:r>
        <w:fldChar w:fldCharType="begin"/>
      </w:r>
      <w:r>
        <w:instrText xml:space="preserve"> SEQ Figure \* ARABIC </w:instrText>
      </w:r>
      <w:r>
        <w:fldChar w:fldCharType="separate"/>
      </w:r>
      <w:r w:rsidR="00446B21">
        <w:rPr>
          <w:noProof/>
        </w:rPr>
        <w:t>13</w:t>
      </w:r>
      <w:r>
        <w:fldChar w:fldCharType="end"/>
      </w:r>
      <w:r>
        <w:t xml:space="preserve"> Composition of municipal solid waste in Delhi </w:t>
      </w:r>
      <w:r>
        <w:fldChar w:fldCharType="begin"/>
      </w:r>
      <w:r>
        <w:instrText>ADDIN RW.CITE{{25 RajendraKumarKaushal,GeorgeKVarghese,MayuriChabukdhara 2012}}</w:instrText>
      </w:r>
      <w:r>
        <w:fldChar w:fldCharType="separate"/>
      </w:r>
      <w:r w:rsidR="006B1773" w:rsidRPr="006B1773">
        <w:rPr>
          <w:rFonts w:ascii="Calibri" w:hAnsi="Calibri"/>
        </w:rPr>
        <w:t>(10)</w:t>
      </w:r>
      <w:r>
        <w:fldChar w:fldCharType="end"/>
      </w:r>
    </w:p>
    <w:p w14:paraId="4936CE06" w14:textId="251CEC0E" w:rsidR="00380B51" w:rsidRDefault="005A5A99" w:rsidP="005A5A99">
      <w:pPr>
        <w:keepNext/>
      </w:pPr>
      <w:r>
        <w:t>It has also been noted and observed in a 2012 review on MSW in India, that the percentage of plastics glass and paper in MSW has increased and is projected to increase even more until 2024</w:t>
      </w:r>
      <w:r>
        <w:rPr>
          <w:i/>
        </w:rPr>
        <w:t xml:space="preserve"> (see figure 11)</w:t>
      </w:r>
      <w:r>
        <w:t xml:space="preserve">. </w:t>
      </w:r>
      <w:r w:rsidR="00FE3403">
        <w:t xml:space="preserve">This signifies that there will also be an increase in the demand for facilities required </w:t>
      </w:r>
      <w:r w:rsidR="00676B10">
        <w:t xml:space="preserve">for processing these recyclable materials. </w:t>
      </w:r>
      <w:r w:rsidR="00A66513">
        <w:t>Furthermore, a 2004 report on the feasibility of and a master plan for optimal waste treatment in Delhi, found that the waste produced from all the different sources around Delhi, was more suitable for biomethanisation or composting</w:t>
      </w:r>
      <w:r w:rsidR="00A66513">
        <w:fldChar w:fldCharType="begin"/>
      </w:r>
      <w:r w:rsidR="00A66513">
        <w:instrText>ADDIN RW.CITE{{48 COWI 2004}}</w:instrText>
      </w:r>
      <w:r w:rsidR="00A66513">
        <w:fldChar w:fldCharType="separate"/>
      </w:r>
      <w:r w:rsidR="00796A9B" w:rsidRPr="00796A9B">
        <w:rPr>
          <w:rFonts w:ascii="Corbel" w:hAnsi="Corbel"/>
        </w:rPr>
        <w:t>(27)</w:t>
      </w:r>
      <w:r w:rsidR="00A66513">
        <w:fldChar w:fldCharType="end"/>
      </w:r>
      <w:r w:rsidR="00A66513">
        <w:t xml:space="preserve">. </w:t>
      </w:r>
      <w:r w:rsidR="00380B51">
        <w:br/>
      </w:r>
    </w:p>
    <w:p w14:paraId="04894853" w14:textId="05737C82" w:rsidR="00FE3403" w:rsidRDefault="00A4799D" w:rsidP="00FE3403">
      <w:pPr>
        <w:pStyle w:val="Heading2"/>
      </w:pPr>
      <w:r>
        <w:t>Legislation framework</w:t>
      </w:r>
    </w:p>
    <w:p w14:paraId="21A842DD" w14:textId="77777777" w:rsidR="00FE3403" w:rsidRDefault="00FE3403" w:rsidP="00FE3403">
      <w:pPr>
        <w:rPr>
          <w:lang w:val="en-US"/>
        </w:rPr>
      </w:pPr>
      <w:r>
        <w:rPr>
          <w:lang w:val="en-US"/>
        </w:rPr>
        <w:t xml:space="preserve">The MSW (management and handling) Rules 2000, describes the exact responsibilities of governmental bodies on the central, state and local level </w:t>
      </w:r>
      <w:r>
        <w:rPr>
          <w:i/>
          <w:lang w:val="en-US"/>
        </w:rPr>
        <w:t>(see table 6)</w:t>
      </w:r>
      <w:r>
        <w:rPr>
          <w:lang w:val="en-US"/>
        </w:rPr>
        <w:t>. In Delhi, these governmental bodies include: the Municipal Corporation of Delhi (</w:t>
      </w:r>
      <w:r w:rsidRPr="00E1590E">
        <w:rPr>
          <w:b/>
          <w:lang w:val="en-US"/>
        </w:rPr>
        <w:t>MCD)</w:t>
      </w:r>
      <w:r>
        <w:rPr>
          <w:lang w:val="en-US"/>
        </w:rPr>
        <w:t xml:space="preserve">, New Delhi Municipal Council </w:t>
      </w:r>
      <w:r w:rsidRPr="00E1590E">
        <w:rPr>
          <w:b/>
          <w:lang w:val="en-US"/>
        </w:rPr>
        <w:t>(NDMC)</w:t>
      </w:r>
      <w:r>
        <w:rPr>
          <w:lang w:val="en-US"/>
        </w:rPr>
        <w:t xml:space="preserve">, Delhi Cantonment Board </w:t>
      </w:r>
      <w:r w:rsidRPr="00E1590E">
        <w:rPr>
          <w:b/>
          <w:lang w:val="en-US"/>
        </w:rPr>
        <w:t>(DCB)</w:t>
      </w:r>
      <w:r>
        <w:rPr>
          <w:lang w:val="en-US"/>
        </w:rPr>
        <w:t xml:space="preserve">, Delhi Pollution Control Committee </w:t>
      </w:r>
      <w:r w:rsidRPr="00E1590E">
        <w:rPr>
          <w:b/>
          <w:lang w:val="en-US"/>
        </w:rPr>
        <w:t>(DPCC)</w:t>
      </w:r>
      <w:r>
        <w:rPr>
          <w:lang w:val="en-US"/>
        </w:rPr>
        <w:t xml:space="preserve">, the Department of Urban Development and the District Magistrate. </w:t>
      </w:r>
    </w:p>
    <w:p w14:paraId="4F19E04A" w14:textId="77777777" w:rsidR="00FE3403" w:rsidRPr="00353B75" w:rsidRDefault="00FE3403" w:rsidP="00FE3403">
      <w:pPr>
        <w:pStyle w:val="Caption"/>
        <w:keepNext/>
        <w:rPr>
          <w:vertAlign w:val="superscript"/>
        </w:rPr>
      </w:pPr>
      <w:r>
        <w:t xml:space="preserve">Table </w:t>
      </w:r>
      <w:r>
        <w:fldChar w:fldCharType="begin"/>
      </w:r>
      <w:r>
        <w:instrText xml:space="preserve"> SEQ Table \* ARABIC </w:instrText>
      </w:r>
      <w:r>
        <w:fldChar w:fldCharType="separate"/>
      </w:r>
      <w:r w:rsidR="004F23F1">
        <w:rPr>
          <w:noProof/>
        </w:rPr>
        <w:t>6</w:t>
      </w:r>
      <w:r>
        <w:fldChar w:fldCharType="end"/>
      </w:r>
      <w:r>
        <w:t xml:space="preserve"> Responsibilities of Governmental bodies under the MSW Rules, 2000</w:t>
      </w:r>
      <w:r>
        <w:rPr>
          <w:vertAlign w:val="superscript"/>
        </w:rPr>
        <w:t>9</w:t>
      </w:r>
    </w:p>
    <w:tbl>
      <w:tblPr>
        <w:tblStyle w:val="GridTable5Dark"/>
        <w:tblW w:w="0" w:type="auto"/>
        <w:tblLook w:val="04A0" w:firstRow="1" w:lastRow="0" w:firstColumn="1" w:lastColumn="0" w:noHBand="0" w:noVBand="1"/>
      </w:tblPr>
      <w:tblGrid>
        <w:gridCol w:w="2425"/>
        <w:gridCol w:w="6925"/>
      </w:tblGrid>
      <w:tr w:rsidR="00FE3403" w14:paraId="264565F8" w14:textId="77777777" w:rsidTr="005A5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2EBE6614" w14:textId="77777777" w:rsidR="00FE3403" w:rsidRDefault="00FE3403" w:rsidP="00FE3403">
            <w:pPr>
              <w:rPr>
                <w:lang w:val="en-US"/>
              </w:rPr>
            </w:pPr>
            <w:r>
              <w:rPr>
                <w:lang w:val="en-US"/>
              </w:rPr>
              <w:t xml:space="preserve">Governmental Body </w:t>
            </w:r>
          </w:p>
        </w:tc>
        <w:tc>
          <w:tcPr>
            <w:tcW w:w="6925" w:type="dxa"/>
            <w:shd w:val="clear" w:color="auto" w:fill="0673A5" w:themeFill="text2" w:themeFillShade="BF"/>
          </w:tcPr>
          <w:p w14:paraId="595ED605" w14:textId="77777777" w:rsidR="00FE3403" w:rsidRDefault="00FE3403"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Responsibility </w:t>
            </w:r>
          </w:p>
        </w:tc>
      </w:tr>
      <w:tr w:rsidR="00FE3403" w14:paraId="576B089C" w14:textId="77777777" w:rsidTr="005A5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4F65A100" w14:textId="77777777" w:rsidR="00FE3403" w:rsidRDefault="00FE3403" w:rsidP="00FE3403">
            <w:pPr>
              <w:rPr>
                <w:lang w:val="en-US"/>
              </w:rPr>
            </w:pPr>
            <w:r>
              <w:rPr>
                <w:lang w:val="en-US"/>
              </w:rPr>
              <w:t>Central Pollution Control Board</w:t>
            </w:r>
          </w:p>
        </w:tc>
        <w:tc>
          <w:tcPr>
            <w:tcW w:w="6925" w:type="dxa"/>
          </w:tcPr>
          <w:p w14:paraId="08DE68E7" w14:textId="77777777" w:rsidR="00FE3403"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Overlook coordination between state pollution control boards/committees in reference to implementation, review of standards and guidelines, compile monitoring data  in annual review reports </w:t>
            </w:r>
          </w:p>
        </w:tc>
      </w:tr>
      <w:tr w:rsidR="00FE3403" w14:paraId="0054188C" w14:textId="77777777" w:rsidTr="005A5A99">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40362655" w14:textId="77777777" w:rsidR="00FE3403" w:rsidRDefault="00FE3403" w:rsidP="00FE3403">
            <w:pPr>
              <w:rPr>
                <w:lang w:val="en-US"/>
              </w:rPr>
            </w:pPr>
            <w:r>
              <w:rPr>
                <w:lang w:val="en-US"/>
              </w:rPr>
              <w:t>Delhi Pollution Control Committee</w:t>
            </w:r>
          </w:p>
        </w:tc>
        <w:tc>
          <w:tcPr>
            <w:tcW w:w="6925" w:type="dxa"/>
          </w:tcPr>
          <w:p w14:paraId="786966AA" w14:textId="77777777" w:rsidR="00FE3403"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Examine and authorize proposals from municipalities for waste treatment and or processing facilities.</w:t>
            </w:r>
          </w:p>
          <w:p w14:paraId="7E947526" w14:textId="77777777" w:rsidR="00FE3403"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Monitor compliance to standards regarding groundwater, ambient air, leachate quality compost quality and incineration standards.</w:t>
            </w:r>
          </w:p>
          <w:p w14:paraId="205F3A81" w14:textId="77777777" w:rsidR="00FE3403"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Submit annual reports with regard to implementation of MSW Rules. </w:t>
            </w:r>
          </w:p>
        </w:tc>
      </w:tr>
      <w:tr w:rsidR="00FE3403" w14:paraId="06F340D3" w14:textId="77777777" w:rsidTr="005A5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353E5062" w14:textId="77777777" w:rsidR="00FE3403" w:rsidRDefault="00FE3403" w:rsidP="00FE3403">
            <w:pPr>
              <w:rPr>
                <w:lang w:val="en-US"/>
              </w:rPr>
            </w:pPr>
            <w:r>
              <w:rPr>
                <w:lang w:val="en-US"/>
              </w:rPr>
              <w:t xml:space="preserve">MCD, NDMC and DCB </w:t>
            </w:r>
          </w:p>
        </w:tc>
        <w:tc>
          <w:tcPr>
            <w:tcW w:w="6925" w:type="dxa"/>
          </w:tcPr>
          <w:p w14:paraId="329E88CF" w14:textId="77777777" w:rsidR="00FE3403"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Implementation of provisions of MSW Rules 2000.</w:t>
            </w:r>
            <w:r>
              <w:rPr>
                <w:lang w:val="en-US"/>
              </w:rPr>
              <w:br/>
              <w:t>Provide infrastructure and services with regard to collection, storage, segregation, transport, treatment and disposal of MSW.</w:t>
            </w:r>
          </w:p>
        </w:tc>
      </w:tr>
      <w:tr w:rsidR="00FE3403" w14:paraId="7BED6DF6" w14:textId="77777777" w:rsidTr="005A5A99">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3D0A870A" w14:textId="77777777" w:rsidR="00FE3403" w:rsidRDefault="00FE3403" w:rsidP="00FE3403">
            <w:pPr>
              <w:rPr>
                <w:lang w:val="en-US"/>
              </w:rPr>
            </w:pPr>
            <w:r>
              <w:rPr>
                <w:lang w:val="en-US"/>
              </w:rPr>
              <w:t xml:space="preserve">Department of Urban Development </w:t>
            </w:r>
          </w:p>
        </w:tc>
        <w:tc>
          <w:tcPr>
            <w:tcW w:w="6925" w:type="dxa"/>
          </w:tcPr>
          <w:p w14:paraId="57EB60CD" w14:textId="77777777" w:rsidR="00FE3403" w:rsidRDefault="00FE3403"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Enforcement of provisions MSW Rules 2000 in metropolitan cities. </w:t>
            </w:r>
          </w:p>
        </w:tc>
      </w:tr>
      <w:tr w:rsidR="00FE3403" w14:paraId="7BC4CB66" w14:textId="77777777" w:rsidTr="005A5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0673A5" w:themeFill="text2" w:themeFillShade="BF"/>
          </w:tcPr>
          <w:p w14:paraId="5EA0803C" w14:textId="77777777" w:rsidR="00FE3403" w:rsidRDefault="00FE3403" w:rsidP="00FE3403">
            <w:pPr>
              <w:rPr>
                <w:lang w:val="en-US"/>
              </w:rPr>
            </w:pPr>
            <w:r>
              <w:rPr>
                <w:lang w:val="en-US"/>
              </w:rPr>
              <w:t xml:space="preserve">District Magistrate </w:t>
            </w:r>
          </w:p>
        </w:tc>
        <w:tc>
          <w:tcPr>
            <w:tcW w:w="6925" w:type="dxa"/>
          </w:tcPr>
          <w:p w14:paraId="4E646007" w14:textId="77777777" w:rsidR="00FE3403" w:rsidRDefault="00FE3403"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Enforcement of provisions MSW Rules 2000 within the territorial limits of their jurisdiction</w:t>
            </w:r>
          </w:p>
        </w:tc>
      </w:tr>
    </w:tbl>
    <w:p w14:paraId="47BC069C" w14:textId="77777777" w:rsidR="00FE3403" w:rsidRDefault="00FE3403" w:rsidP="00FE3403">
      <w:pPr>
        <w:rPr>
          <w:lang w:val="en-US"/>
        </w:rPr>
      </w:pPr>
    </w:p>
    <w:p w14:paraId="22E368BE" w14:textId="398CB80E" w:rsidR="00FE3403" w:rsidRDefault="00FE3403" w:rsidP="00FE3403">
      <w:pPr>
        <w:pStyle w:val="Heading3"/>
        <w:rPr>
          <w:lang w:val="en-US"/>
        </w:rPr>
      </w:pPr>
      <w:r>
        <w:rPr>
          <w:lang w:val="en-US"/>
        </w:rPr>
        <w:t>S</w:t>
      </w:r>
      <w:r w:rsidR="00780DC7">
        <w:rPr>
          <w:lang w:val="en-US"/>
        </w:rPr>
        <w:t>t</w:t>
      </w:r>
      <w:r>
        <w:rPr>
          <w:lang w:val="en-US"/>
        </w:rPr>
        <w:t>atus of implementation of MSW Rules 2000 in Delhi</w:t>
      </w:r>
    </w:p>
    <w:p w14:paraId="09360968" w14:textId="17DA5B56" w:rsidR="00FE3403" w:rsidRDefault="005A5A99" w:rsidP="00FE3403">
      <w:pPr>
        <w:rPr>
          <w:lang w:val="en-US"/>
        </w:rPr>
      </w:pPr>
      <w:r>
        <w:rPr>
          <w:lang w:val="en-US"/>
        </w:rPr>
        <w:t>T</w:t>
      </w:r>
      <w:r w:rsidR="00FE3403">
        <w:rPr>
          <w:lang w:val="en-US"/>
        </w:rPr>
        <w:t xml:space="preserve">here are still many challenges that Delhi faces with regard to the implementation of the MSW Rules 2000, these include: </w:t>
      </w:r>
    </w:p>
    <w:p w14:paraId="7913A016" w14:textId="3EF173B2" w:rsidR="00FE3403" w:rsidRDefault="00FE3403" w:rsidP="00FE3403">
      <w:pPr>
        <w:pStyle w:val="ListParagraph"/>
        <w:numPr>
          <w:ilvl w:val="0"/>
          <w:numId w:val="15"/>
        </w:numPr>
        <w:rPr>
          <w:lang w:val="en-US"/>
        </w:rPr>
      </w:pPr>
      <w:r>
        <w:rPr>
          <w:lang w:val="en-US"/>
        </w:rPr>
        <w:t>Even with all the facilities and workforce for waste management in place, 15</w:t>
      </w:r>
      <w:r w:rsidR="00D02867">
        <w:rPr>
          <w:lang w:val="en-US"/>
        </w:rPr>
        <w:t>-20 % of the total MSW</w:t>
      </w:r>
      <w:r>
        <w:rPr>
          <w:lang w:val="en-US"/>
        </w:rPr>
        <w:t xml:space="preserve"> is left unattended</w:t>
      </w:r>
    </w:p>
    <w:p w14:paraId="00F16CDF" w14:textId="77777777" w:rsidR="00FE3403" w:rsidRDefault="00FE3403" w:rsidP="00FE3403">
      <w:pPr>
        <w:pStyle w:val="ListParagraph"/>
        <w:numPr>
          <w:ilvl w:val="0"/>
          <w:numId w:val="15"/>
        </w:numPr>
        <w:rPr>
          <w:lang w:val="en-US"/>
        </w:rPr>
      </w:pPr>
      <w:r>
        <w:rPr>
          <w:lang w:val="en-US"/>
        </w:rPr>
        <w:t xml:space="preserve">Only a few zones Delhi, are covered for door-to-door collection in </w:t>
      </w:r>
    </w:p>
    <w:p w14:paraId="48EA6AAC" w14:textId="77777777" w:rsidR="00FE3403" w:rsidRDefault="00FE3403" w:rsidP="00FE3403">
      <w:pPr>
        <w:pStyle w:val="ListParagraph"/>
        <w:numPr>
          <w:ilvl w:val="0"/>
          <w:numId w:val="15"/>
        </w:numPr>
        <w:rPr>
          <w:lang w:val="en-US"/>
        </w:rPr>
      </w:pPr>
      <w:r>
        <w:rPr>
          <w:lang w:val="en-US"/>
        </w:rPr>
        <w:t xml:space="preserve">Households still openly dump waste onto roads, streets, parks etc. </w:t>
      </w:r>
    </w:p>
    <w:p w14:paraId="640B2326" w14:textId="77777777" w:rsidR="00FE3403" w:rsidRDefault="00FE3403" w:rsidP="00FE3403">
      <w:pPr>
        <w:pStyle w:val="ListParagraph"/>
        <w:numPr>
          <w:ilvl w:val="0"/>
          <w:numId w:val="15"/>
        </w:numPr>
        <w:rPr>
          <w:lang w:val="en-US"/>
        </w:rPr>
      </w:pPr>
      <w:r>
        <w:rPr>
          <w:lang w:val="en-US"/>
        </w:rPr>
        <w:t>Provided dustbins are of very low quantity and not properly maintained</w:t>
      </w:r>
    </w:p>
    <w:p w14:paraId="1A5045DE" w14:textId="77777777" w:rsidR="00FE3403" w:rsidRDefault="00FE3403" w:rsidP="00FE3403">
      <w:pPr>
        <w:pStyle w:val="ListParagraph"/>
        <w:numPr>
          <w:ilvl w:val="0"/>
          <w:numId w:val="15"/>
        </w:numPr>
        <w:rPr>
          <w:lang w:val="en-US"/>
        </w:rPr>
      </w:pPr>
      <w:r>
        <w:rPr>
          <w:lang w:val="en-US"/>
        </w:rPr>
        <w:t xml:space="preserve">Community Dustbins are not cleaned regularly </w:t>
      </w:r>
    </w:p>
    <w:p w14:paraId="1495200E" w14:textId="77777777" w:rsidR="00FE3403" w:rsidRDefault="00FE3403" w:rsidP="00FE3403">
      <w:pPr>
        <w:pStyle w:val="ListParagraph"/>
        <w:numPr>
          <w:ilvl w:val="0"/>
          <w:numId w:val="15"/>
        </w:numPr>
        <w:rPr>
          <w:lang w:val="en-US"/>
        </w:rPr>
      </w:pPr>
      <w:r>
        <w:rPr>
          <w:lang w:val="en-US"/>
        </w:rPr>
        <w:t xml:space="preserve">Source segregation is still very minimal </w:t>
      </w:r>
    </w:p>
    <w:p w14:paraId="37FB7AB9" w14:textId="77777777" w:rsidR="00FE3403" w:rsidRPr="00A66513" w:rsidRDefault="00FE3403" w:rsidP="00FE3403">
      <w:pPr>
        <w:pStyle w:val="ListParagraph"/>
        <w:numPr>
          <w:ilvl w:val="0"/>
          <w:numId w:val="15"/>
        </w:numPr>
        <w:rPr>
          <w:lang w:val="en-US"/>
        </w:rPr>
      </w:pPr>
      <w:r>
        <w:rPr>
          <w:lang w:val="en-US"/>
        </w:rPr>
        <w:t xml:space="preserve">Transportation trucks are very old and there exist no proper </w:t>
      </w:r>
      <w:r w:rsidRPr="00A66513">
        <w:rPr>
          <w:lang w:val="en-US"/>
        </w:rPr>
        <w:t>transport routes</w:t>
      </w:r>
    </w:p>
    <w:p w14:paraId="459FE98B" w14:textId="77777777" w:rsidR="00FE3403" w:rsidRDefault="00FE3403" w:rsidP="00FE3403">
      <w:pPr>
        <w:pStyle w:val="ListParagraph"/>
        <w:numPr>
          <w:ilvl w:val="0"/>
          <w:numId w:val="15"/>
        </w:numPr>
        <w:rPr>
          <w:lang w:val="en-US"/>
        </w:rPr>
      </w:pPr>
      <w:r>
        <w:rPr>
          <w:lang w:val="en-US"/>
        </w:rPr>
        <w:t>Waste is not properly disposed of at landfill sites since there is a lack of sand layering</w:t>
      </w:r>
    </w:p>
    <w:p w14:paraId="22CF4746" w14:textId="77777777" w:rsidR="00FE3403" w:rsidRDefault="00FE3403" w:rsidP="00FE3403">
      <w:pPr>
        <w:pStyle w:val="ListParagraph"/>
        <w:numPr>
          <w:ilvl w:val="0"/>
          <w:numId w:val="15"/>
        </w:numPr>
        <w:rPr>
          <w:lang w:val="en-US"/>
        </w:rPr>
      </w:pPr>
      <w:r>
        <w:rPr>
          <w:lang w:val="en-US"/>
        </w:rPr>
        <w:t xml:space="preserve">Only 7-8 % of the total MSW waste is processed </w:t>
      </w:r>
    </w:p>
    <w:p w14:paraId="72DE5963" w14:textId="789FF054" w:rsidR="00396654" w:rsidRDefault="003D11F7" w:rsidP="00396654">
      <w:pPr>
        <w:rPr>
          <w:lang w:val="en-US"/>
        </w:rPr>
      </w:pPr>
      <w:r>
        <w:rPr>
          <w:lang w:val="en-US"/>
        </w:rPr>
        <w:t xml:space="preserve">The </w:t>
      </w:r>
      <w:r w:rsidR="002C60C3">
        <w:rPr>
          <w:lang w:val="en-US"/>
        </w:rPr>
        <w:t xml:space="preserve">poor implementation of the MSW Rules 2000, was observed to be the direct result of inconsistent service of waste management at the local level. </w:t>
      </w:r>
      <w:r w:rsidR="00550598">
        <w:rPr>
          <w:lang w:val="en-US"/>
        </w:rPr>
        <w:t xml:space="preserve">An </w:t>
      </w:r>
      <w:r w:rsidR="002C60C3">
        <w:rPr>
          <w:lang w:val="en-US"/>
        </w:rPr>
        <w:t>inspection report</w:t>
      </w:r>
      <w:r w:rsidR="00AC3852">
        <w:rPr>
          <w:lang w:val="en-US"/>
        </w:rPr>
        <w:t xml:space="preserve"> (2005)</w:t>
      </w:r>
      <w:r w:rsidR="002C60C3">
        <w:rPr>
          <w:lang w:val="en-US"/>
        </w:rPr>
        <w:t xml:space="preserve"> on the status of MSW in Delhi, done by CPCB, revealed the intensity and consequences of poor servic</w:t>
      </w:r>
      <w:r w:rsidR="00550598">
        <w:rPr>
          <w:lang w:val="en-US"/>
        </w:rPr>
        <w:t xml:space="preserve">e, delivered </w:t>
      </w:r>
      <w:r w:rsidR="002C60C3">
        <w:rPr>
          <w:lang w:val="en-US"/>
        </w:rPr>
        <w:t>by municipal corporation</w:t>
      </w:r>
      <w:r w:rsidR="00550598">
        <w:rPr>
          <w:lang w:val="en-US"/>
        </w:rPr>
        <w:t>s in Delhi</w:t>
      </w:r>
      <w:r w:rsidR="002C60C3">
        <w:rPr>
          <w:lang w:val="en-US"/>
        </w:rPr>
        <w:t xml:space="preserve">, by inspecting the </w:t>
      </w:r>
      <w:r w:rsidR="00550598">
        <w:rPr>
          <w:lang w:val="en-US"/>
        </w:rPr>
        <w:t>conditions of the waste receptacles (dhalaos) of each governed area (</w:t>
      </w:r>
      <w:r w:rsidR="00550598">
        <w:rPr>
          <w:i/>
          <w:lang w:val="en-US"/>
        </w:rPr>
        <w:t>see table 7)</w:t>
      </w:r>
      <w:r w:rsidR="00396654">
        <w:rPr>
          <w:lang w:val="en-US"/>
        </w:rPr>
        <w:t>. The reasons behind these discrepancies was also noted and these included:</w:t>
      </w:r>
    </w:p>
    <w:p w14:paraId="0E74D410" w14:textId="0E0992EF" w:rsidR="00396654" w:rsidRDefault="00396654" w:rsidP="00396654">
      <w:pPr>
        <w:pStyle w:val="ListParagraph"/>
        <w:numPr>
          <w:ilvl w:val="0"/>
          <w:numId w:val="18"/>
        </w:numPr>
        <w:rPr>
          <w:lang w:val="en-US"/>
        </w:rPr>
      </w:pPr>
      <w:r>
        <w:rPr>
          <w:lang w:val="en-US"/>
        </w:rPr>
        <w:t xml:space="preserve">Lack of loaders for MSW  management in </w:t>
      </w:r>
      <w:r w:rsidRPr="00D02867">
        <w:rPr>
          <w:b/>
          <w:lang w:val="en-US"/>
        </w:rPr>
        <w:t>MCD</w:t>
      </w:r>
      <w:r>
        <w:rPr>
          <w:lang w:val="en-US"/>
        </w:rPr>
        <w:t xml:space="preserve"> areas</w:t>
      </w:r>
    </w:p>
    <w:p w14:paraId="7924A637" w14:textId="3217033C" w:rsidR="00396654" w:rsidRDefault="00396654" w:rsidP="00396654">
      <w:pPr>
        <w:pStyle w:val="ListParagraph"/>
        <w:numPr>
          <w:ilvl w:val="0"/>
          <w:numId w:val="18"/>
        </w:numPr>
        <w:rPr>
          <w:lang w:val="en-US"/>
        </w:rPr>
      </w:pPr>
      <w:r>
        <w:rPr>
          <w:lang w:val="en-US"/>
        </w:rPr>
        <w:t xml:space="preserve">Irregular cleaning of receptacles </w:t>
      </w:r>
    </w:p>
    <w:p w14:paraId="2056841D" w14:textId="408DB7A8" w:rsidR="00396654" w:rsidRDefault="00AC3852" w:rsidP="00396654">
      <w:pPr>
        <w:pStyle w:val="ListParagraph"/>
        <w:numPr>
          <w:ilvl w:val="0"/>
          <w:numId w:val="18"/>
        </w:numPr>
        <w:rPr>
          <w:lang w:val="en-US"/>
        </w:rPr>
      </w:pPr>
      <w:r>
        <w:rPr>
          <w:lang w:val="en-US"/>
        </w:rPr>
        <w:t xml:space="preserve">Poor trained, loader operators </w:t>
      </w:r>
    </w:p>
    <w:p w14:paraId="17CB7FC6" w14:textId="0CDD6112" w:rsidR="00AC3852" w:rsidRDefault="00AC3852" w:rsidP="00AE31B8">
      <w:pPr>
        <w:pStyle w:val="ListParagraph"/>
        <w:numPr>
          <w:ilvl w:val="0"/>
          <w:numId w:val="18"/>
        </w:numPr>
        <w:rPr>
          <w:lang w:val="en-US"/>
        </w:rPr>
      </w:pPr>
      <w:r w:rsidRPr="00D02867">
        <w:rPr>
          <w:b/>
          <w:lang w:val="en-US"/>
        </w:rPr>
        <w:t>MCD</w:t>
      </w:r>
      <w:r w:rsidRPr="00AC3852">
        <w:rPr>
          <w:lang w:val="en-US"/>
        </w:rPr>
        <w:t xml:space="preserve"> composting</w:t>
      </w:r>
      <w:r>
        <w:rPr>
          <w:lang w:val="en-US"/>
        </w:rPr>
        <w:t xml:space="preserve"> at </w:t>
      </w:r>
      <w:r w:rsidRPr="00D02867">
        <w:rPr>
          <w:b/>
          <w:lang w:val="en-US"/>
        </w:rPr>
        <w:t>Okhla</w:t>
      </w:r>
      <w:r>
        <w:rPr>
          <w:lang w:val="en-US"/>
        </w:rPr>
        <w:t xml:space="preserve"> and </w:t>
      </w:r>
      <w:r w:rsidRPr="00D02867">
        <w:rPr>
          <w:b/>
          <w:lang w:val="en-US"/>
        </w:rPr>
        <w:t>Bhalswa</w:t>
      </w:r>
      <w:r>
        <w:rPr>
          <w:lang w:val="en-US"/>
        </w:rPr>
        <w:t xml:space="preserve"> did not have clearance of </w:t>
      </w:r>
      <w:r w:rsidRPr="00D02867">
        <w:rPr>
          <w:b/>
          <w:lang w:val="en-US"/>
        </w:rPr>
        <w:t>DPCC</w:t>
      </w:r>
      <w:r>
        <w:rPr>
          <w:lang w:val="en-US"/>
        </w:rPr>
        <w:t xml:space="preserve"> and thus operated below capacity</w:t>
      </w:r>
    </w:p>
    <w:p w14:paraId="23E1A0B2" w14:textId="16103B08" w:rsidR="00AC3852" w:rsidRDefault="00AC3852" w:rsidP="00AC3852">
      <w:pPr>
        <w:pStyle w:val="ListParagraph"/>
        <w:numPr>
          <w:ilvl w:val="0"/>
          <w:numId w:val="18"/>
        </w:numPr>
        <w:rPr>
          <w:lang w:val="en-US"/>
        </w:rPr>
      </w:pPr>
      <w:r>
        <w:rPr>
          <w:lang w:val="en-US"/>
        </w:rPr>
        <w:t xml:space="preserve">Iron trolleys for collection and transportation where in bad condition </w:t>
      </w:r>
    </w:p>
    <w:p w14:paraId="07B5645F" w14:textId="4B56DD14" w:rsidR="00AC3852" w:rsidRPr="00AC3852" w:rsidRDefault="00AC3852" w:rsidP="00AC3852">
      <w:pPr>
        <w:rPr>
          <w:lang w:val="en-US"/>
        </w:rPr>
      </w:pPr>
      <w:r>
        <w:rPr>
          <w:lang w:val="en-US"/>
        </w:rPr>
        <w:t>Although there the service level of waste management</w:t>
      </w:r>
      <w:r w:rsidR="00D02867">
        <w:rPr>
          <w:lang w:val="en-US"/>
        </w:rPr>
        <w:t xml:space="preserve"> was mostly poor in MCD Areas, areas of other municipalities </w:t>
      </w:r>
      <w:r>
        <w:rPr>
          <w:lang w:val="en-US"/>
        </w:rPr>
        <w:t xml:space="preserve">like </w:t>
      </w:r>
      <w:r w:rsidRPr="00D02867">
        <w:rPr>
          <w:b/>
          <w:lang w:val="en-US"/>
        </w:rPr>
        <w:t>DCB</w:t>
      </w:r>
      <w:r>
        <w:rPr>
          <w:lang w:val="en-US"/>
        </w:rPr>
        <w:t xml:space="preserve"> and </w:t>
      </w:r>
      <w:r w:rsidRPr="00D02867">
        <w:rPr>
          <w:b/>
          <w:lang w:val="en-US"/>
        </w:rPr>
        <w:t>NDMC</w:t>
      </w:r>
      <w:r>
        <w:rPr>
          <w:lang w:val="en-US"/>
        </w:rPr>
        <w:t xml:space="preserve"> where showing some progress</w:t>
      </w:r>
      <w:r w:rsidR="005A5A99">
        <w:rPr>
          <w:lang w:val="en-US"/>
        </w:rPr>
        <w:t xml:space="preserve"> </w:t>
      </w:r>
      <w:r w:rsidR="005A5A99">
        <w:rPr>
          <w:lang w:val="en-US"/>
        </w:rPr>
        <w:fldChar w:fldCharType="begin"/>
      </w:r>
      <w:r w:rsidR="005A5A99">
        <w:rPr>
          <w:lang w:val="en-US"/>
        </w:rPr>
        <w:instrText>ADDIN RW.CITE{{46 AshwaniKumar 2015}}</w:instrText>
      </w:r>
      <w:r w:rsidR="005A5A99">
        <w:rPr>
          <w:lang w:val="en-US"/>
        </w:rPr>
        <w:fldChar w:fldCharType="separate"/>
      </w:r>
      <w:r w:rsidR="005A5A99" w:rsidRPr="00796A9B">
        <w:rPr>
          <w:rFonts w:ascii="Calibri" w:hAnsi="Calibri"/>
          <w:lang w:val="en-US"/>
        </w:rPr>
        <w:t>(28)</w:t>
      </w:r>
      <w:r w:rsidR="005A5A99">
        <w:rPr>
          <w:lang w:val="en-US"/>
        </w:rPr>
        <w:fldChar w:fldCharType="end"/>
      </w:r>
      <w:r>
        <w:rPr>
          <w:lang w:val="en-US"/>
        </w:rPr>
        <w:t>.</w:t>
      </w:r>
    </w:p>
    <w:p w14:paraId="2B57394E" w14:textId="67D52267" w:rsidR="00550598" w:rsidRDefault="00550598" w:rsidP="00550598">
      <w:pPr>
        <w:pStyle w:val="Caption"/>
        <w:keepNext/>
      </w:pPr>
      <w:r>
        <w:t xml:space="preserve">Table </w:t>
      </w:r>
      <w:r>
        <w:fldChar w:fldCharType="begin"/>
      </w:r>
      <w:r>
        <w:instrText xml:space="preserve"> SEQ Table \* ARABIC </w:instrText>
      </w:r>
      <w:r>
        <w:fldChar w:fldCharType="separate"/>
      </w:r>
      <w:r w:rsidR="004F23F1">
        <w:rPr>
          <w:noProof/>
        </w:rPr>
        <w:t>7</w:t>
      </w:r>
      <w:r>
        <w:fldChar w:fldCharType="end"/>
      </w:r>
      <w:r>
        <w:t xml:space="preserve"> status of waste receptacles in Delhi </w:t>
      </w:r>
      <w:r>
        <w:fldChar w:fldCharType="begin"/>
      </w:r>
      <w:r>
        <w:instrText>ADDIN RW.CITE{{46 AshwaniKumar 2015}}</w:instrText>
      </w:r>
      <w:r>
        <w:fldChar w:fldCharType="separate"/>
      </w:r>
      <w:r w:rsidR="00796A9B" w:rsidRPr="00796A9B">
        <w:rPr>
          <w:rFonts w:ascii="Corbel" w:hAnsi="Corbel"/>
        </w:rPr>
        <w:t>(28)</w:t>
      </w:r>
      <w:r>
        <w:fldChar w:fldCharType="end"/>
      </w:r>
    </w:p>
    <w:p w14:paraId="753A5394" w14:textId="59FE31E5" w:rsidR="00550598" w:rsidRDefault="00550598" w:rsidP="00FE3403">
      <w:pPr>
        <w:rPr>
          <w:lang w:val="en-US"/>
        </w:rPr>
      </w:pPr>
      <w:r>
        <w:rPr>
          <w:noProof/>
          <w:lang w:val="en-US"/>
        </w:rPr>
        <w:drawing>
          <wp:inline distT="0" distB="0" distL="0" distR="0" wp14:anchorId="07CD03DF" wp14:editId="3919A52C">
            <wp:extent cx="4543007" cy="435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018" cy="4368270"/>
                    </a:xfrm>
                    <a:prstGeom prst="rect">
                      <a:avLst/>
                    </a:prstGeom>
                  </pic:spPr>
                </pic:pic>
              </a:graphicData>
            </a:graphic>
          </wp:inline>
        </w:drawing>
      </w:r>
    </w:p>
    <w:p w14:paraId="1C7AA11E" w14:textId="77777777" w:rsidR="00427680" w:rsidRDefault="00427680" w:rsidP="00FE3403">
      <w:pPr>
        <w:rPr>
          <w:lang w:val="en-US"/>
        </w:rPr>
      </w:pPr>
    </w:p>
    <w:p w14:paraId="74C671F5" w14:textId="441B19DB" w:rsidR="00776440" w:rsidRDefault="001D271C" w:rsidP="00776440">
      <w:pPr>
        <w:rPr>
          <w:lang w:val="en-US"/>
        </w:rPr>
      </w:pPr>
      <w:r>
        <w:rPr>
          <w:lang w:val="en-US"/>
        </w:rPr>
        <w:t xml:space="preserve">As for the implementation schedule I of the MSW rules 2000, Delhi is far from meeting the deadlines. And annual report by the </w:t>
      </w:r>
      <w:r w:rsidRPr="001D271C">
        <w:rPr>
          <w:b/>
          <w:lang w:val="en-US"/>
        </w:rPr>
        <w:t>Delhi Pollution Control Committee (DPCC)</w:t>
      </w:r>
      <w:r>
        <w:rPr>
          <w:lang w:val="en-US"/>
        </w:rPr>
        <w:t xml:space="preserve"> showed that </w:t>
      </w:r>
      <w:r w:rsidR="00776440">
        <w:rPr>
          <w:lang w:val="en-US"/>
        </w:rPr>
        <w:t>n</w:t>
      </w:r>
      <w:r>
        <w:rPr>
          <w:lang w:val="en-US"/>
        </w:rPr>
        <w:t xml:space="preserve">one of the </w:t>
      </w:r>
      <w:r w:rsidRPr="001D271C">
        <w:rPr>
          <w:b/>
          <w:lang w:val="en-US"/>
        </w:rPr>
        <w:t>schedule I</w:t>
      </w:r>
      <w:r>
        <w:rPr>
          <w:lang w:val="en-US"/>
        </w:rPr>
        <w:t xml:space="preserve"> crit</w:t>
      </w:r>
      <w:r w:rsidR="00776440">
        <w:rPr>
          <w:lang w:val="en-US"/>
        </w:rPr>
        <w:t xml:space="preserve">eria have been realized within the laid down deadlines. Three of the criteria have been met but are not fully realized and one of the criteria has not been met yet </w:t>
      </w:r>
      <w:r w:rsidR="00776440">
        <w:rPr>
          <w:i/>
          <w:lang w:val="en-US"/>
        </w:rPr>
        <w:t>(see table 8)</w:t>
      </w:r>
      <w:r w:rsidR="00776440">
        <w:rPr>
          <w:lang w:val="en-US"/>
        </w:rPr>
        <w:t>. It is important to note that it’s been a decade already since</w:t>
      </w:r>
      <w:r w:rsidR="002E62A1">
        <w:rPr>
          <w:lang w:val="en-US"/>
        </w:rPr>
        <w:t xml:space="preserve"> these deadlines have been laid</w:t>
      </w:r>
      <w:r w:rsidR="00776440">
        <w:rPr>
          <w:lang w:val="en-US"/>
        </w:rPr>
        <w:t xml:space="preserve"> down.</w:t>
      </w:r>
      <w:r w:rsidR="00776440" w:rsidRPr="00776440">
        <w:rPr>
          <w:lang w:val="en-US"/>
        </w:rPr>
        <w:t xml:space="preserve"> </w:t>
      </w:r>
      <w:r w:rsidR="00776440">
        <w:rPr>
          <w:lang w:val="en-US"/>
        </w:rPr>
        <w:t xml:space="preserve">This goes to show how negligible MSW management in Delhi really is, this fact has also been concluded in a study by the Centre for Science and environment </w:t>
      </w:r>
      <w:r w:rsidR="00776440">
        <w:rPr>
          <w:lang w:val="en-US"/>
        </w:rPr>
        <w:fldChar w:fldCharType="begin"/>
      </w:r>
      <w:r w:rsidR="00776440">
        <w:rPr>
          <w:lang w:val="en-US"/>
        </w:rPr>
        <w:instrText>ADDIN RW.CITE{{47 CentreforScienceandEnvironment 2014}}</w:instrText>
      </w:r>
      <w:r w:rsidR="00776440">
        <w:rPr>
          <w:lang w:val="en-US"/>
        </w:rPr>
        <w:fldChar w:fldCharType="separate"/>
      </w:r>
      <w:r w:rsidR="006B1773" w:rsidRPr="006B1773">
        <w:rPr>
          <w:rFonts w:ascii="Calibri" w:hAnsi="Calibri"/>
          <w:lang w:val="en-US"/>
        </w:rPr>
        <w:t>(5)</w:t>
      </w:r>
      <w:r w:rsidR="00776440">
        <w:rPr>
          <w:lang w:val="en-US"/>
        </w:rPr>
        <w:fldChar w:fldCharType="end"/>
      </w:r>
      <w:r w:rsidR="00776440">
        <w:rPr>
          <w:lang w:val="en-US"/>
        </w:rPr>
        <w:t xml:space="preserve">. </w:t>
      </w:r>
    </w:p>
    <w:p w14:paraId="7C5140F7" w14:textId="3172A07E" w:rsidR="00776440" w:rsidRDefault="00776440" w:rsidP="00776440">
      <w:pPr>
        <w:pStyle w:val="Caption"/>
        <w:keepNext/>
      </w:pPr>
      <w:r>
        <w:t xml:space="preserve">Table </w:t>
      </w:r>
      <w:r>
        <w:fldChar w:fldCharType="begin"/>
      </w:r>
      <w:r>
        <w:instrText xml:space="preserve"> SEQ Table \* ARABIC </w:instrText>
      </w:r>
      <w:r>
        <w:fldChar w:fldCharType="separate"/>
      </w:r>
      <w:r w:rsidR="004F23F1">
        <w:rPr>
          <w:noProof/>
        </w:rPr>
        <w:t>8</w:t>
      </w:r>
      <w:r>
        <w:fldChar w:fldCharType="end"/>
      </w:r>
      <w:r>
        <w:t xml:space="preserve"> Status of implementation of Schedule one of MSW rules 2000 in Delhi</w:t>
      </w:r>
      <w:r w:rsidR="00036858">
        <w:t xml:space="preserve"> </w:t>
      </w:r>
      <w:r w:rsidR="000A1861">
        <w:rPr>
          <w:rStyle w:val="FootnoteReference"/>
        </w:rPr>
        <w:footnoteReference w:id="16"/>
      </w:r>
    </w:p>
    <w:tbl>
      <w:tblPr>
        <w:tblStyle w:val="GridTable5Dark"/>
        <w:tblW w:w="0" w:type="auto"/>
        <w:tblLook w:val="04A0" w:firstRow="1" w:lastRow="0" w:firstColumn="1" w:lastColumn="0" w:noHBand="0" w:noVBand="1"/>
      </w:tblPr>
      <w:tblGrid>
        <w:gridCol w:w="3302"/>
        <w:gridCol w:w="1643"/>
        <w:gridCol w:w="4405"/>
      </w:tblGrid>
      <w:tr w:rsidR="001D271C" w14:paraId="2E209E2B" w14:textId="7B9E70B6" w:rsidTr="001D2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shd w:val="clear" w:color="auto" w:fill="0673A5" w:themeFill="text2" w:themeFillShade="BF"/>
          </w:tcPr>
          <w:p w14:paraId="212E0D5E" w14:textId="77777777" w:rsidR="001D271C" w:rsidRDefault="001D271C" w:rsidP="007F4115">
            <w:pPr>
              <w:rPr>
                <w:rFonts w:cs="Tahoma"/>
                <w:color w:val="000000"/>
                <w:lang w:val="en-US"/>
              </w:rPr>
            </w:pPr>
            <w:r>
              <w:rPr>
                <w:rFonts w:cs="Tahoma"/>
                <w:color w:val="000000"/>
                <w:lang w:val="en-US"/>
              </w:rPr>
              <w:t>criteria</w:t>
            </w:r>
          </w:p>
        </w:tc>
        <w:tc>
          <w:tcPr>
            <w:tcW w:w="1643" w:type="dxa"/>
            <w:shd w:val="clear" w:color="auto" w:fill="0673A5" w:themeFill="text2" w:themeFillShade="BF"/>
          </w:tcPr>
          <w:p w14:paraId="7EC3870B" w14:textId="77777777" w:rsidR="001D271C" w:rsidRDefault="001D271C" w:rsidP="007F4115">
            <w:pPr>
              <w:cnfStyle w:val="100000000000" w:firstRow="1"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Completion date </w:t>
            </w:r>
          </w:p>
        </w:tc>
        <w:tc>
          <w:tcPr>
            <w:tcW w:w="4405" w:type="dxa"/>
            <w:shd w:val="clear" w:color="auto" w:fill="0673A5" w:themeFill="text2" w:themeFillShade="BF"/>
          </w:tcPr>
          <w:p w14:paraId="0856F0EE" w14:textId="10AD2F87" w:rsidR="001D271C" w:rsidRDefault="001D271C" w:rsidP="001D271C">
            <w:pPr>
              <w:jc w:val="center"/>
              <w:cnfStyle w:val="100000000000" w:firstRow="1"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Status</w:t>
            </w:r>
          </w:p>
        </w:tc>
      </w:tr>
      <w:tr w:rsidR="001D271C" w14:paraId="60D85FFC" w14:textId="0A6582DA" w:rsidTr="001D2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shd w:val="clear" w:color="auto" w:fill="0673A5" w:themeFill="text2" w:themeFillShade="BF"/>
          </w:tcPr>
          <w:p w14:paraId="3460A420" w14:textId="77777777" w:rsidR="001D271C" w:rsidRDefault="001D271C" w:rsidP="007F4115">
            <w:pPr>
              <w:rPr>
                <w:rFonts w:cs="Tahoma"/>
                <w:color w:val="000000"/>
                <w:lang w:val="en-US"/>
              </w:rPr>
            </w:pPr>
            <w:r>
              <w:rPr>
                <w:rFonts w:cs="Tahoma"/>
                <w:color w:val="000000"/>
                <w:lang w:val="en-US"/>
              </w:rPr>
              <w:t>Set up waste processing and disposal facilities</w:t>
            </w:r>
          </w:p>
        </w:tc>
        <w:tc>
          <w:tcPr>
            <w:tcW w:w="1643" w:type="dxa"/>
          </w:tcPr>
          <w:p w14:paraId="7A85248E" w14:textId="77777777" w:rsidR="001D271C" w:rsidRDefault="001D271C" w:rsidP="007F4115">
            <w:p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December 2003</w:t>
            </w:r>
          </w:p>
        </w:tc>
        <w:tc>
          <w:tcPr>
            <w:tcW w:w="4405" w:type="dxa"/>
          </w:tcPr>
          <w:p w14:paraId="054425CC" w14:textId="77777777" w:rsidR="001D271C" w:rsidRDefault="001D271C" w:rsidP="001D271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Compost plant at SLF Bhalaswa having a capacity of 500 MT of MSW per day has been closed by DPCC since 28.3.2014</w:t>
            </w:r>
          </w:p>
          <w:p w14:paraId="04B38222" w14:textId="77777777" w:rsidR="001D271C" w:rsidRDefault="001D271C" w:rsidP="001D271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 xml:space="preserve">Integrated waste processing/disposal facilities at Narela-Bawana having capacity of 1500 </w:t>
            </w:r>
            <w:r w:rsidR="009A0C0A">
              <w:rPr>
                <w:rFonts w:cs="Tahoma"/>
                <w:color w:val="000000"/>
                <w:lang w:val="en-US"/>
              </w:rPr>
              <w:t>TPD</w:t>
            </w:r>
            <w:r w:rsidR="003D5E90">
              <w:rPr>
                <w:rFonts w:cs="Tahoma"/>
                <w:color w:val="000000"/>
                <w:lang w:val="en-US"/>
              </w:rPr>
              <w:t xml:space="preserve"> is working</w:t>
            </w:r>
          </w:p>
          <w:p w14:paraId="738D9BC0" w14:textId="77777777" w:rsidR="003D5E90" w:rsidRDefault="003D5E90" w:rsidP="001D271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Construction and demolition (C&amp;D) plant of 2000 MT per day at Burari is working</w:t>
            </w:r>
          </w:p>
          <w:p w14:paraId="413F0056" w14:textId="77777777" w:rsidR="003B055C" w:rsidRDefault="003B055C" w:rsidP="001D271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Compost Plant at Okhla having capacity of 200 MT per day is working</w:t>
            </w:r>
          </w:p>
          <w:p w14:paraId="735994FF" w14:textId="04F6E8E6" w:rsidR="003B055C" w:rsidRPr="001D271C" w:rsidRDefault="003B055C" w:rsidP="001D271C">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WTE plant Okhla having capacity of 1950 MT of MSW per day is working</w:t>
            </w:r>
          </w:p>
        </w:tc>
      </w:tr>
      <w:tr w:rsidR="001D271C" w14:paraId="0892CBCB" w14:textId="4EB5F67E" w:rsidTr="001D271C">
        <w:trPr>
          <w:trHeight w:val="575"/>
        </w:trPr>
        <w:tc>
          <w:tcPr>
            <w:cnfStyle w:val="001000000000" w:firstRow="0" w:lastRow="0" w:firstColumn="1" w:lastColumn="0" w:oddVBand="0" w:evenVBand="0" w:oddHBand="0" w:evenHBand="0" w:firstRowFirstColumn="0" w:firstRowLastColumn="0" w:lastRowFirstColumn="0" w:lastRowLastColumn="0"/>
            <w:tcW w:w="3302" w:type="dxa"/>
            <w:shd w:val="clear" w:color="auto" w:fill="0673A5" w:themeFill="text2" w:themeFillShade="BF"/>
          </w:tcPr>
          <w:p w14:paraId="67E71EE3" w14:textId="28FCCAA5" w:rsidR="001D271C" w:rsidRDefault="001D271C" w:rsidP="007F4115">
            <w:pPr>
              <w:rPr>
                <w:rFonts w:cs="Tahoma"/>
                <w:color w:val="000000"/>
                <w:lang w:val="en-US"/>
              </w:rPr>
            </w:pPr>
            <w:r>
              <w:rPr>
                <w:rFonts w:cs="Tahoma"/>
                <w:color w:val="000000"/>
                <w:lang w:val="en-US"/>
              </w:rPr>
              <w:t>Monitor the performance of processing and disposal facilities</w:t>
            </w:r>
          </w:p>
        </w:tc>
        <w:tc>
          <w:tcPr>
            <w:tcW w:w="1643" w:type="dxa"/>
          </w:tcPr>
          <w:p w14:paraId="2898CA3A" w14:textId="77777777" w:rsidR="001D271C" w:rsidRDefault="001D271C" w:rsidP="007F4115">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Once every 6 months </w:t>
            </w:r>
          </w:p>
        </w:tc>
        <w:tc>
          <w:tcPr>
            <w:tcW w:w="4405" w:type="dxa"/>
          </w:tcPr>
          <w:p w14:paraId="35BE235B" w14:textId="4FB76811" w:rsidR="001D271C" w:rsidRDefault="003D5E90" w:rsidP="007F4115">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Already conducted</w:t>
            </w:r>
          </w:p>
        </w:tc>
      </w:tr>
      <w:tr w:rsidR="001D271C" w14:paraId="486A6A88" w14:textId="5A5F1CE5" w:rsidTr="001D2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2" w:type="dxa"/>
            <w:shd w:val="clear" w:color="auto" w:fill="0673A5" w:themeFill="text2" w:themeFillShade="BF"/>
          </w:tcPr>
          <w:p w14:paraId="02A0F17C" w14:textId="77777777" w:rsidR="001D271C" w:rsidRDefault="001D271C" w:rsidP="007F4115">
            <w:pPr>
              <w:rPr>
                <w:rFonts w:cs="Tahoma"/>
                <w:color w:val="000000"/>
                <w:lang w:val="en-US"/>
              </w:rPr>
            </w:pPr>
            <w:r>
              <w:rPr>
                <w:rFonts w:cs="Tahoma"/>
                <w:color w:val="000000"/>
                <w:lang w:val="en-US"/>
              </w:rPr>
              <w:t xml:space="preserve">Improve existing landfill sites as per provisions of rules </w:t>
            </w:r>
          </w:p>
        </w:tc>
        <w:tc>
          <w:tcPr>
            <w:tcW w:w="1643" w:type="dxa"/>
          </w:tcPr>
          <w:p w14:paraId="735CC124" w14:textId="77777777" w:rsidR="001D271C" w:rsidRDefault="001D271C" w:rsidP="007F4115">
            <w:p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 xml:space="preserve">December 2002 or earlier </w:t>
            </w:r>
          </w:p>
        </w:tc>
        <w:tc>
          <w:tcPr>
            <w:tcW w:w="4405" w:type="dxa"/>
          </w:tcPr>
          <w:p w14:paraId="0DE457EF" w14:textId="4A202E64" w:rsidR="001D271C" w:rsidRDefault="003D5E90" w:rsidP="007F4115">
            <w:pPr>
              <w:cnfStyle w:val="000000100000" w:firstRow="0" w:lastRow="0" w:firstColumn="0" w:lastColumn="0" w:oddVBand="0" w:evenVBand="0" w:oddHBand="1" w:evenHBand="0" w:firstRowFirstColumn="0" w:firstRowLastColumn="0" w:lastRowFirstColumn="0" w:lastRowLastColumn="0"/>
              <w:rPr>
                <w:rFonts w:cs="Tahoma"/>
                <w:color w:val="000000"/>
                <w:lang w:val="en-US"/>
              </w:rPr>
            </w:pPr>
            <w:r>
              <w:rPr>
                <w:rFonts w:cs="Tahoma"/>
                <w:color w:val="000000"/>
                <w:lang w:val="en-US"/>
              </w:rPr>
              <w:t>Being processed</w:t>
            </w:r>
          </w:p>
        </w:tc>
      </w:tr>
      <w:tr w:rsidR="001D271C" w14:paraId="4E9A1D0E" w14:textId="0C0E1E08" w:rsidTr="001D271C">
        <w:tc>
          <w:tcPr>
            <w:cnfStyle w:val="001000000000" w:firstRow="0" w:lastRow="0" w:firstColumn="1" w:lastColumn="0" w:oddVBand="0" w:evenVBand="0" w:oddHBand="0" w:evenHBand="0" w:firstRowFirstColumn="0" w:firstRowLastColumn="0" w:lastRowFirstColumn="0" w:lastRowLastColumn="0"/>
            <w:tcW w:w="3302" w:type="dxa"/>
            <w:shd w:val="clear" w:color="auto" w:fill="0673A5" w:themeFill="text2" w:themeFillShade="BF"/>
          </w:tcPr>
          <w:p w14:paraId="3585B5E7" w14:textId="77777777" w:rsidR="001D271C" w:rsidRDefault="001D271C" w:rsidP="007F4115">
            <w:pPr>
              <w:rPr>
                <w:rFonts w:cs="Tahoma"/>
                <w:color w:val="000000"/>
                <w:lang w:val="en-US"/>
              </w:rPr>
            </w:pPr>
            <w:r>
              <w:rPr>
                <w:rFonts w:cs="Tahoma"/>
                <w:color w:val="000000"/>
                <w:lang w:val="en-US"/>
              </w:rPr>
              <w:t xml:space="preserve">Identify landfill sites for future use and make sites ready for operation </w:t>
            </w:r>
          </w:p>
        </w:tc>
        <w:tc>
          <w:tcPr>
            <w:tcW w:w="1643" w:type="dxa"/>
          </w:tcPr>
          <w:p w14:paraId="65A0383B" w14:textId="77777777" w:rsidR="001D271C" w:rsidRDefault="001D271C" w:rsidP="007F4115">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December 2002 or earlier </w:t>
            </w:r>
          </w:p>
        </w:tc>
        <w:tc>
          <w:tcPr>
            <w:tcW w:w="4405" w:type="dxa"/>
          </w:tcPr>
          <w:p w14:paraId="14A2C0D9" w14:textId="5AC1B0CF" w:rsidR="001D271C" w:rsidRDefault="003D5E90" w:rsidP="007F4115">
            <w:pPr>
              <w:cnfStyle w:val="000000000000" w:firstRow="0" w:lastRow="0" w:firstColumn="0" w:lastColumn="0" w:oddVBand="0" w:evenVBand="0" w:oddHBand="0" w:evenHBand="0" w:firstRowFirstColumn="0" w:firstRowLastColumn="0" w:lastRowFirstColumn="0" w:lastRowLastColumn="0"/>
              <w:rPr>
                <w:rFonts w:cs="Tahoma"/>
                <w:color w:val="000000"/>
                <w:lang w:val="en-US"/>
              </w:rPr>
            </w:pPr>
            <w:r>
              <w:rPr>
                <w:rFonts w:cs="Tahoma"/>
                <w:color w:val="000000"/>
                <w:lang w:val="en-US"/>
              </w:rPr>
              <w:t xml:space="preserve">Status report is same as per annual report for the year 2012-2013 </w:t>
            </w:r>
          </w:p>
        </w:tc>
      </w:tr>
    </w:tbl>
    <w:p w14:paraId="0B35689F" w14:textId="77777777" w:rsidR="001D271C" w:rsidRDefault="001D271C" w:rsidP="00FE3403">
      <w:pPr>
        <w:rPr>
          <w:lang w:val="en-US"/>
        </w:rPr>
      </w:pPr>
    </w:p>
    <w:p w14:paraId="53EC74BA" w14:textId="77777777" w:rsidR="00776440" w:rsidRDefault="00776440" w:rsidP="00FE3403">
      <w:pPr>
        <w:rPr>
          <w:lang w:val="en-US"/>
        </w:rPr>
      </w:pPr>
    </w:p>
    <w:p w14:paraId="3146E6A0" w14:textId="77777777" w:rsidR="00776440" w:rsidRDefault="00776440" w:rsidP="00FE3403">
      <w:pPr>
        <w:rPr>
          <w:lang w:val="en-US"/>
        </w:rPr>
      </w:pPr>
    </w:p>
    <w:p w14:paraId="472BCACF" w14:textId="77777777" w:rsidR="00776440" w:rsidRDefault="00776440" w:rsidP="00FE3403">
      <w:pPr>
        <w:rPr>
          <w:lang w:val="en-US"/>
        </w:rPr>
      </w:pPr>
    </w:p>
    <w:p w14:paraId="45825C0C" w14:textId="77777777" w:rsidR="00676B10" w:rsidRDefault="00676B10" w:rsidP="00676B10">
      <w:pPr>
        <w:pStyle w:val="Heading3"/>
        <w:rPr>
          <w:lang w:val="en-US"/>
        </w:rPr>
      </w:pPr>
      <w:r>
        <w:rPr>
          <w:lang w:val="en-US"/>
        </w:rPr>
        <w:t>Delhi Master plan 2021</w:t>
      </w:r>
    </w:p>
    <w:p w14:paraId="7BC1F234" w14:textId="170889BB" w:rsidR="00F925DE" w:rsidRDefault="00BF2D14" w:rsidP="00BF2D14">
      <w:pPr>
        <w:rPr>
          <w:lang w:val="en-US"/>
        </w:rPr>
      </w:pPr>
      <w:r>
        <w:rPr>
          <w:lang w:val="en-US"/>
        </w:rPr>
        <w:br/>
      </w:r>
      <w:r w:rsidR="00777136">
        <w:rPr>
          <w:lang w:val="en-US"/>
        </w:rPr>
        <w:t>Delhi Master</w:t>
      </w:r>
      <w:r w:rsidR="00056A91">
        <w:rPr>
          <w:lang w:val="en-US"/>
        </w:rPr>
        <w:t xml:space="preserve"> 2021, is a plan</w:t>
      </w:r>
      <w:r w:rsidR="00777136">
        <w:rPr>
          <w:lang w:val="en-US"/>
        </w:rPr>
        <w:t xml:space="preserve"> for Urban Development </w:t>
      </w:r>
      <w:r w:rsidR="00056A91">
        <w:rPr>
          <w:lang w:val="en-US"/>
        </w:rPr>
        <w:t xml:space="preserve">developed by </w:t>
      </w:r>
      <w:r w:rsidR="00AE31B8">
        <w:rPr>
          <w:lang w:val="en-US"/>
        </w:rPr>
        <w:t xml:space="preserve">the </w:t>
      </w:r>
      <w:r w:rsidR="00027CDA">
        <w:rPr>
          <w:lang w:val="en-US"/>
        </w:rPr>
        <w:t xml:space="preserve">Delhi development authority </w:t>
      </w:r>
      <w:r w:rsidR="00AE31B8">
        <w:rPr>
          <w:lang w:val="en-US"/>
        </w:rPr>
        <w:t>with the stated vision to “make “Delhi a global metropolis and world-class city”, wherein people resources would have conductive atmosphere and infrastructure to conduct themselves in productive work with a better quality of life, living in a sustainable environment</w:t>
      </w:r>
      <w:r w:rsidR="00AE31B8">
        <w:rPr>
          <w:rStyle w:val="FootnoteReference"/>
          <w:lang w:val="en-US"/>
        </w:rPr>
        <w:footnoteReference w:id="17"/>
      </w:r>
      <w:r w:rsidR="00AE31B8">
        <w:rPr>
          <w:lang w:val="en-US"/>
        </w:rPr>
        <w:t xml:space="preserve">. </w:t>
      </w:r>
    </w:p>
    <w:p w14:paraId="1346B3E1" w14:textId="02380011" w:rsidR="00F925DE" w:rsidRDefault="00F925DE" w:rsidP="00BF2D14">
      <w:pPr>
        <w:rPr>
          <w:lang w:val="en-US"/>
        </w:rPr>
      </w:pPr>
      <w:r>
        <w:rPr>
          <w:lang w:val="en-US"/>
        </w:rPr>
        <w:t xml:space="preserve">In this master plan a time schedule for the implementation of treatment and disposal activities </w:t>
      </w:r>
      <w:r w:rsidR="00567264">
        <w:rPr>
          <w:lang w:val="en-US"/>
        </w:rPr>
        <w:t xml:space="preserve">–which include the infrastructure for technologies need in MSW management- </w:t>
      </w:r>
      <w:r w:rsidR="007172B4">
        <w:rPr>
          <w:lang w:val="en-US"/>
        </w:rPr>
        <w:t>i</w:t>
      </w:r>
      <w:r>
        <w:rPr>
          <w:lang w:val="en-US"/>
        </w:rPr>
        <w:t xml:space="preserve">n MSW management has also been laid down. It serves as a format that can be taken over by Municipal Corporation and used for monitoring purposes.  </w:t>
      </w:r>
    </w:p>
    <w:p w14:paraId="1952502E" w14:textId="4361D172" w:rsidR="00F925DE" w:rsidRDefault="00F925DE" w:rsidP="00F925DE">
      <w:pPr>
        <w:pStyle w:val="NoSpacing"/>
      </w:pPr>
      <w:r>
        <w:t>The treatment and disposal activities are constructed in an action plan which is dived into</w:t>
      </w:r>
      <w:r w:rsidR="002639D8">
        <w:t xml:space="preserve"> the following three phases</w:t>
      </w:r>
      <w:r>
        <w:t xml:space="preserve">: </w:t>
      </w:r>
    </w:p>
    <w:p w14:paraId="7CE3E58C" w14:textId="384ECD27" w:rsidR="00F925DE" w:rsidRDefault="00F925DE" w:rsidP="00F925DE">
      <w:pPr>
        <w:pStyle w:val="NoSpacing"/>
        <w:numPr>
          <w:ilvl w:val="0"/>
          <w:numId w:val="20"/>
        </w:numPr>
      </w:pPr>
      <w:r>
        <w:t>The short-term period 2005-2009 (years)</w:t>
      </w:r>
    </w:p>
    <w:p w14:paraId="2C69CAF9" w14:textId="0E3C54BD" w:rsidR="00F925DE" w:rsidRDefault="00F925DE" w:rsidP="00F925DE">
      <w:pPr>
        <w:pStyle w:val="NoSpacing"/>
        <w:numPr>
          <w:ilvl w:val="0"/>
          <w:numId w:val="20"/>
        </w:numPr>
      </w:pPr>
      <w:r>
        <w:t>The medium-term 2010-2014</w:t>
      </w:r>
    </w:p>
    <w:p w14:paraId="2A34A475" w14:textId="77777777" w:rsidR="008D5A7A" w:rsidRDefault="00F925DE" w:rsidP="00F925DE">
      <w:pPr>
        <w:pStyle w:val="NoSpacing"/>
        <w:numPr>
          <w:ilvl w:val="0"/>
          <w:numId w:val="20"/>
        </w:numPr>
      </w:pPr>
      <w:r>
        <w:t>The long-term period 2015-2024</w:t>
      </w:r>
    </w:p>
    <w:p w14:paraId="6AFDBA56" w14:textId="55B1852A" w:rsidR="00132BDF" w:rsidRDefault="008D5A7A" w:rsidP="008D5A7A">
      <w:pPr>
        <w:pStyle w:val="NoSpacing"/>
      </w:pPr>
      <w:r>
        <w:t xml:space="preserve">The plan focuses more on the implementation rather than engaging to much in details and interlinkages </w:t>
      </w:r>
      <w:r w:rsidR="007B693D">
        <w:t>between tasks. The plan states what the municipal will have accomplished in the periods its describes, however it does not describe how the municipality will goes about achiev</w:t>
      </w:r>
      <w:r w:rsidR="000A1861">
        <w:t>ing those set targets. Table 9 &amp; 10</w:t>
      </w:r>
      <w:r w:rsidR="00132BDF">
        <w:t xml:space="preserve"> </w:t>
      </w:r>
      <w:r w:rsidR="007B693D">
        <w:t>give an overview of the stated targets of the Delhi master plan.</w:t>
      </w:r>
    </w:p>
    <w:p w14:paraId="7F69D17A" w14:textId="77777777" w:rsidR="00132BDF" w:rsidRDefault="00132BDF" w:rsidP="008D5A7A">
      <w:pPr>
        <w:pStyle w:val="NoSpacing"/>
      </w:pPr>
    </w:p>
    <w:p w14:paraId="1DFE6CF3" w14:textId="77777777" w:rsidR="00132BDF" w:rsidRDefault="00132BDF" w:rsidP="00132BDF">
      <w:pPr>
        <w:rPr>
          <w:lang w:val="en-US"/>
        </w:rPr>
      </w:pPr>
      <w:r>
        <w:rPr>
          <w:lang w:val="en-US"/>
        </w:rPr>
        <w:t>The plan goes further to estimate the required and availability of area and land that is needed for the implementation of all these targets</w:t>
      </w:r>
      <w:r>
        <w:rPr>
          <w:rStyle w:val="FootnoteReference"/>
        </w:rPr>
        <w:footnoteReference w:id="18"/>
      </w:r>
      <w:r>
        <w:rPr>
          <w:lang w:val="en-US"/>
        </w:rPr>
        <w:t xml:space="preserve">. </w:t>
      </w:r>
    </w:p>
    <w:p w14:paraId="63113B8F" w14:textId="4EFB0148" w:rsidR="00132BDF" w:rsidRDefault="00132BDF" w:rsidP="00132BDF">
      <w:pPr>
        <w:pStyle w:val="NoSpacing"/>
      </w:pPr>
      <w:r>
        <w:t xml:space="preserve">Furthermore, the implementation phases described in the master plan, require investments which the municipalities need to either internalize or through an investor (private player) </w:t>
      </w:r>
      <w:r>
        <w:fldChar w:fldCharType="begin"/>
      </w:r>
      <w:r>
        <w:instrText>ADDIN RW.CITE{{46 AshwaniKumar 2015}}</w:instrText>
      </w:r>
      <w:r>
        <w:fldChar w:fldCharType="separate"/>
      </w:r>
      <w:r w:rsidR="00796A9B" w:rsidRPr="00796A9B">
        <w:rPr>
          <w:rFonts w:ascii="Corbel" w:hAnsi="Corbel"/>
        </w:rPr>
        <w:t>(28)</w:t>
      </w:r>
      <w:r>
        <w:fldChar w:fldCharType="end"/>
      </w:r>
      <w:r w:rsidR="006901F6">
        <w:t xml:space="preserve">. Tables 11 and 12 </w:t>
      </w:r>
      <w:r>
        <w:t>give</w:t>
      </w:r>
      <w:r w:rsidR="006901F6">
        <w:t xml:space="preserve"> a</w:t>
      </w:r>
      <w:r>
        <w:t xml:space="preserve"> overview of the assumptions of a 2004, “feasibility study and master plan for optimal waste treatment and disposal for the entire state of Delhi based on public private partnership solutions”, in which the costs potential and the revenue potential of the technologies mentioned in the Delhi master plan 2021 where in analyzed.</w:t>
      </w:r>
    </w:p>
    <w:p w14:paraId="15AE1656" w14:textId="77777777" w:rsidR="00132BDF" w:rsidRDefault="00132BDF" w:rsidP="00132BDF">
      <w:pPr>
        <w:pStyle w:val="NoSpacing"/>
      </w:pPr>
    </w:p>
    <w:p w14:paraId="32A24141" w14:textId="77777777" w:rsidR="00132BDF" w:rsidRDefault="00132BDF" w:rsidP="00132BDF">
      <w:pPr>
        <w:rPr>
          <w:lang w:val="en-US"/>
        </w:rPr>
      </w:pPr>
      <w:r>
        <w:rPr>
          <w:lang w:val="en-US"/>
        </w:rPr>
        <w:t xml:space="preserve">Even though the potential of the revenue seems quite a large sum, it is mostly dependent on the successful operation of the technologies implemented. If the technologies don’t function at optimality, then the risks of suffering losses will remain. </w:t>
      </w:r>
    </w:p>
    <w:p w14:paraId="2726C1A8" w14:textId="77777777" w:rsidR="00132BDF" w:rsidRDefault="00132BDF" w:rsidP="008D5A7A">
      <w:pPr>
        <w:pStyle w:val="NoSpacing"/>
      </w:pPr>
    </w:p>
    <w:p w14:paraId="14E0024E" w14:textId="77777777" w:rsidR="00132BDF" w:rsidRDefault="00132BDF" w:rsidP="008D5A7A">
      <w:pPr>
        <w:pStyle w:val="NoSpacing"/>
      </w:pPr>
    </w:p>
    <w:p w14:paraId="761030B3" w14:textId="77777777" w:rsidR="00776440" w:rsidRDefault="00776440" w:rsidP="008D5A7A">
      <w:pPr>
        <w:pStyle w:val="NoSpacing"/>
      </w:pPr>
    </w:p>
    <w:p w14:paraId="2ED2A4D1" w14:textId="172E55F0" w:rsidR="007172B4" w:rsidRPr="007172B4" w:rsidRDefault="007172B4" w:rsidP="007172B4">
      <w:pPr>
        <w:pStyle w:val="Caption"/>
        <w:keepNext/>
        <w:rPr>
          <w:vertAlign w:val="superscript"/>
        </w:rPr>
      </w:pPr>
      <w:r>
        <w:t xml:space="preserve">Table </w:t>
      </w:r>
      <w:r>
        <w:fldChar w:fldCharType="begin"/>
      </w:r>
      <w:r>
        <w:instrText xml:space="preserve"> SEQ Table \* ARABIC </w:instrText>
      </w:r>
      <w:r>
        <w:fldChar w:fldCharType="separate"/>
      </w:r>
      <w:r w:rsidR="004F23F1">
        <w:rPr>
          <w:noProof/>
        </w:rPr>
        <w:t>9</w:t>
      </w:r>
      <w:r>
        <w:fldChar w:fldCharType="end"/>
      </w:r>
      <w:r>
        <w:t xml:space="preserve"> Targets for waste treatment (percentage of the waste stream collected</w:t>
      </w:r>
      <w:r w:rsidR="00132BDF">
        <w:t>)</w:t>
      </w:r>
      <w:r w:rsidR="00132BDF">
        <w:rPr>
          <w:vertAlign w:val="superscript"/>
        </w:rPr>
        <w:t xml:space="preserve"> 17</w:t>
      </w:r>
    </w:p>
    <w:tbl>
      <w:tblPr>
        <w:tblStyle w:val="GridTable5Dark"/>
        <w:tblW w:w="0" w:type="auto"/>
        <w:tblLook w:val="04A0" w:firstRow="1" w:lastRow="0" w:firstColumn="1" w:lastColumn="0" w:noHBand="0" w:noVBand="1"/>
      </w:tblPr>
      <w:tblGrid>
        <w:gridCol w:w="1597"/>
        <w:gridCol w:w="1551"/>
        <w:gridCol w:w="1550"/>
        <w:gridCol w:w="1550"/>
        <w:gridCol w:w="1551"/>
        <w:gridCol w:w="1551"/>
      </w:tblGrid>
      <w:tr w:rsidR="00D05AFB" w14:paraId="00FBC5EC" w14:textId="77777777" w:rsidTr="006108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3845C8E0" w14:textId="150793F3" w:rsidR="008D5A7A" w:rsidRDefault="008D5A7A" w:rsidP="00FE3403">
            <w:pPr>
              <w:rPr>
                <w:lang w:val="en-US"/>
              </w:rPr>
            </w:pPr>
            <w:r>
              <w:rPr>
                <w:lang w:val="en-US"/>
              </w:rPr>
              <w:t xml:space="preserve">Category </w:t>
            </w:r>
          </w:p>
        </w:tc>
        <w:tc>
          <w:tcPr>
            <w:tcW w:w="1551" w:type="dxa"/>
            <w:shd w:val="clear" w:color="auto" w:fill="0673A5" w:themeFill="text2" w:themeFillShade="BF"/>
          </w:tcPr>
          <w:p w14:paraId="683810D0" w14:textId="5EC39B88"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2005 </w:t>
            </w:r>
          </w:p>
        </w:tc>
        <w:tc>
          <w:tcPr>
            <w:tcW w:w="1550" w:type="dxa"/>
            <w:shd w:val="clear" w:color="auto" w:fill="0673A5" w:themeFill="text2" w:themeFillShade="BF"/>
          </w:tcPr>
          <w:p w14:paraId="49E9FACA" w14:textId="11328A79"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2009</w:t>
            </w:r>
          </w:p>
        </w:tc>
        <w:tc>
          <w:tcPr>
            <w:tcW w:w="1550" w:type="dxa"/>
            <w:shd w:val="clear" w:color="auto" w:fill="0673A5" w:themeFill="text2" w:themeFillShade="BF"/>
          </w:tcPr>
          <w:p w14:paraId="3047018F" w14:textId="5AF7042B"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2014</w:t>
            </w:r>
          </w:p>
        </w:tc>
        <w:tc>
          <w:tcPr>
            <w:tcW w:w="1551" w:type="dxa"/>
            <w:shd w:val="clear" w:color="auto" w:fill="0673A5" w:themeFill="text2" w:themeFillShade="BF"/>
          </w:tcPr>
          <w:p w14:paraId="2F138D30" w14:textId="5167D903"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2019</w:t>
            </w:r>
          </w:p>
        </w:tc>
        <w:tc>
          <w:tcPr>
            <w:tcW w:w="1551" w:type="dxa"/>
            <w:shd w:val="clear" w:color="auto" w:fill="0673A5" w:themeFill="text2" w:themeFillShade="BF"/>
          </w:tcPr>
          <w:p w14:paraId="1C1C33CB" w14:textId="17FD1771"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2024</w:t>
            </w:r>
          </w:p>
        </w:tc>
      </w:tr>
      <w:tr w:rsidR="00D05AFB" w14:paraId="719C5438" w14:textId="77777777" w:rsidTr="0061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779F966F" w14:textId="237ADDBF" w:rsidR="008D5A7A" w:rsidRDefault="008D5A7A" w:rsidP="00FE3403">
            <w:pPr>
              <w:rPr>
                <w:lang w:val="en-US"/>
              </w:rPr>
            </w:pPr>
            <w:r>
              <w:rPr>
                <w:lang w:val="en-US"/>
              </w:rPr>
              <w:t>Composting</w:t>
            </w:r>
          </w:p>
        </w:tc>
        <w:tc>
          <w:tcPr>
            <w:tcW w:w="1551" w:type="dxa"/>
          </w:tcPr>
          <w:p w14:paraId="405B1331" w14:textId="1802CAED"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1550" w:type="dxa"/>
          </w:tcPr>
          <w:p w14:paraId="00FC03D0" w14:textId="3E2FA783"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c>
          <w:tcPr>
            <w:tcW w:w="1550" w:type="dxa"/>
          </w:tcPr>
          <w:p w14:paraId="5F2B0133" w14:textId="453A1605"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14</w:t>
            </w:r>
          </w:p>
        </w:tc>
        <w:tc>
          <w:tcPr>
            <w:tcW w:w="1551" w:type="dxa"/>
          </w:tcPr>
          <w:p w14:paraId="0FD9FC0A" w14:textId="20B74F58"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1551" w:type="dxa"/>
          </w:tcPr>
          <w:p w14:paraId="38A6C9E6" w14:textId="336BB2B2"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12</w:t>
            </w:r>
          </w:p>
        </w:tc>
      </w:tr>
      <w:tr w:rsidR="00D05AFB" w14:paraId="77338E06" w14:textId="77777777" w:rsidTr="006108A3">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71409878" w14:textId="368457E6" w:rsidR="008D5A7A" w:rsidRDefault="008D5A7A" w:rsidP="00FE3403">
            <w:pPr>
              <w:rPr>
                <w:lang w:val="en-US"/>
              </w:rPr>
            </w:pPr>
            <w:r>
              <w:rPr>
                <w:lang w:val="en-US"/>
              </w:rPr>
              <w:t>Methanisation</w:t>
            </w:r>
          </w:p>
        </w:tc>
        <w:tc>
          <w:tcPr>
            <w:tcW w:w="1551" w:type="dxa"/>
          </w:tcPr>
          <w:p w14:paraId="562622A3" w14:textId="21B66438"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1550" w:type="dxa"/>
          </w:tcPr>
          <w:p w14:paraId="100BA88D" w14:textId="46901D07"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550" w:type="dxa"/>
          </w:tcPr>
          <w:p w14:paraId="2A4DDAD4" w14:textId="1442179A"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1551" w:type="dxa"/>
          </w:tcPr>
          <w:p w14:paraId="07D0B3F0" w14:textId="7C992A26" w:rsidR="008D5A7A" w:rsidRDefault="008D5A7A" w:rsidP="008D5A7A">
            <w:pPr>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1551" w:type="dxa"/>
          </w:tcPr>
          <w:p w14:paraId="6C93A526" w14:textId="45B31454"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r w:rsidR="00D05AFB" w14:paraId="716320EB" w14:textId="77777777" w:rsidTr="006108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01490E5F" w14:textId="0E2CDDA3" w:rsidR="008D5A7A" w:rsidRDefault="008D5A7A" w:rsidP="00FE3403">
            <w:pPr>
              <w:rPr>
                <w:lang w:val="en-US"/>
              </w:rPr>
            </w:pPr>
            <w:r>
              <w:rPr>
                <w:lang w:val="en-US"/>
              </w:rPr>
              <w:t>RDF</w:t>
            </w:r>
          </w:p>
        </w:tc>
        <w:tc>
          <w:tcPr>
            <w:tcW w:w="1551" w:type="dxa"/>
          </w:tcPr>
          <w:p w14:paraId="6AB90A42" w14:textId="6D2F878A"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550" w:type="dxa"/>
          </w:tcPr>
          <w:p w14:paraId="57CB6536" w14:textId="536FB91C"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0" w:type="dxa"/>
          </w:tcPr>
          <w:p w14:paraId="30F6A8C0" w14:textId="001D4A4E"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1" w:type="dxa"/>
          </w:tcPr>
          <w:p w14:paraId="01B4A951" w14:textId="7EB851B9"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551" w:type="dxa"/>
          </w:tcPr>
          <w:p w14:paraId="0AD03A8E" w14:textId="002419AD"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r>
      <w:tr w:rsidR="00D05AFB" w14:paraId="1BEEF2AA" w14:textId="77777777" w:rsidTr="006108A3">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052B8427" w14:textId="38E01596" w:rsidR="008D5A7A" w:rsidRDefault="008D5A7A" w:rsidP="00FE3403">
            <w:pPr>
              <w:rPr>
                <w:lang w:val="en-US"/>
              </w:rPr>
            </w:pPr>
            <w:r>
              <w:rPr>
                <w:lang w:val="en-US"/>
              </w:rPr>
              <w:t xml:space="preserve">C&amp;D Waste processing </w:t>
            </w:r>
          </w:p>
        </w:tc>
        <w:tc>
          <w:tcPr>
            <w:tcW w:w="1551" w:type="dxa"/>
          </w:tcPr>
          <w:p w14:paraId="71798170" w14:textId="5AE2997E"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c>
          <w:tcPr>
            <w:tcW w:w="1550" w:type="dxa"/>
          </w:tcPr>
          <w:p w14:paraId="5D67AB82" w14:textId="3ACCB904"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1550" w:type="dxa"/>
          </w:tcPr>
          <w:p w14:paraId="6D2B83F3" w14:textId="1BD7A474"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1551" w:type="dxa"/>
          </w:tcPr>
          <w:p w14:paraId="3971E66E" w14:textId="1F51AFF2"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1551" w:type="dxa"/>
          </w:tcPr>
          <w:p w14:paraId="61A1EC31" w14:textId="03F9C044" w:rsidR="008D5A7A" w:rsidRDefault="008D5A7A"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D05AFB" w14:paraId="06E1D22B" w14:textId="77777777" w:rsidTr="006108A3">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597" w:type="dxa"/>
            <w:shd w:val="clear" w:color="auto" w:fill="0673A5" w:themeFill="text2" w:themeFillShade="BF"/>
          </w:tcPr>
          <w:p w14:paraId="78BD5D6C" w14:textId="20487D7C" w:rsidR="008D5A7A" w:rsidRDefault="008D5A7A" w:rsidP="00FE3403">
            <w:pPr>
              <w:rPr>
                <w:lang w:val="en-US"/>
              </w:rPr>
            </w:pPr>
            <w:r>
              <w:rPr>
                <w:lang w:val="en-US"/>
              </w:rPr>
              <w:t xml:space="preserve">Waste for sanitary landfilling including residues </w:t>
            </w:r>
          </w:p>
        </w:tc>
        <w:tc>
          <w:tcPr>
            <w:tcW w:w="1551" w:type="dxa"/>
          </w:tcPr>
          <w:p w14:paraId="13B5F059" w14:textId="4227606C"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87</w:t>
            </w:r>
          </w:p>
        </w:tc>
        <w:tc>
          <w:tcPr>
            <w:tcW w:w="1550" w:type="dxa"/>
          </w:tcPr>
          <w:p w14:paraId="45D24067" w14:textId="7BAAED6A"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77</w:t>
            </w:r>
          </w:p>
        </w:tc>
        <w:tc>
          <w:tcPr>
            <w:tcW w:w="1550" w:type="dxa"/>
          </w:tcPr>
          <w:p w14:paraId="2DFD807E" w14:textId="67630812"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69</w:t>
            </w:r>
          </w:p>
        </w:tc>
        <w:tc>
          <w:tcPr>
            <w:tcW w:w="1551" w:type="dxa"/>
          </w:tcPr>
          <w:p w14:paraId="713729C7" w14:textId="5D399173"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69</w:t>
            </w:r>
          </w:p>
        </w:tc>
        <w:tc>
          <w:tcPr>
            <w:tcW w:w="1551" w:type="dxa"/>
          </w:tcPr>
          <w:p w14:paraId="6C4AA67C" w14:textId="048DCCBC" w:rsidR="008D5A7A" w:rsidRDefault="008D5A7A"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67</w:t>
            </w:r>
          </w:p>
        </w:tc>
      </w:tr>
    </w:tbl>
    <w:p w14:paraId="4C29AF3D" w14:textId="77777777" w:rsidR="00AC3852" w:rsidRDefault="00AC3852" w:rsidP="00FE3403">
      <w:pPr>
        <w:rPr>
          <w:lang w:val="en-US"/>
        </w:rPr>
      </w:pPr>
    </w:p>
    <w:p w14:paraId="569784E5" w14:textId="3EC9F1DF" w:rsidR="007172B4" w:rsidRPr="007172B4" w:rsidRDefault="00A66513" w:rsidP="007172B4">
      <w:pPr>
        <w:pStyle w:val="Caption"/>
        <w:keepNext/>
        <w:rPr>
          <w:vertAlign w:val="superscript"/>
        </w:rPr>
      </w:pPr>
      <w:r>
        <w:br/>
      </w:r>
      <w:r w:rsidR="007172B4">
        <w:t xml:space="preserve">Table </w:t>
      </w:r>
      <w:r w:rsidR="007172B4">
        <w:fldChar w:fldCharType="begin"/>
      </w:r>
      <w:r w:rsidR="007172B4">
        <w:instrText xml:space="preserve"> SEQ Table \* ARABIC </w:instrText>
      </w:r>
      <w:r w:rsidR="007172B4">
        <w:fldChar w:fldCharType="separate"/>
      </w:r>
      <w:r w:rsidR="004F23F1">
        <w:rPr>
          <w:noProof/>
        </w:rPr>
        <w:t>10</w:t>
      </w:r>
      <w:r w:rsidR="007172B4">
        <w:fldChar w:fldCharType="end"/>
      </w:r>
      <w:r w:rsidR="007172B4">
        <w:t xml:space="preserve"> Targets for waste treatment and landfilling (tonnes per day</w:t>
      </w:r>
      <w:r w:rsidR="00132BDF">
        <w:t>)</w:t>
      </w:r>
      <w:r w:rsidR="00132BDF">
        <w:rPr>
          <w:vertAlign w:val="superscript"/>
        </w:rPr>
        <w:t xml:space="preserve"> 17</w:t>
      </w:r>
    </w:p>
    <w:tbl>
      <w:tblPr>
        <w:tblStyle w:val="GridTable5Dark"/>
        <w:tblW w:w="0" w:type="auto"/>
        <w:tblLook w:val="04A0" w:firstRow="1" w:lastRow="0" w:firstColumn="1" w:lastColumn="0" w:noHBand="0" w:noVBand="1"/>
      </w:tblPr>
      <w:tblGrid>
        <w:gridCol w:w="1558"/>
        <w:gridCol w:w="1558"/>
        <w:gridCol w:w="1558"/>
        <w:gridCol w:w="1558"/>
        <w:gridCol w:w="1559"/>
        <w:gridCol w:w="1559"/>
      </w:tblGrid>
      <w:tr w:rsidR="008D5A7A" w14:paraId="5893D71B" w14:textId="77777777" w:rsidTr="00D0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0673A5" w:themeFill="text2" w:themeFillShade="BF"/>
          </w:tcPr>
          <w:p w14:paraId="11F86E59" w14:textId="3AB0194D" w:rsidR="008D5A7A" w:rsidRDefault="008D5A7A" w:rsidP="00FE3403">
            <w:pPr>
              <w:rPr>
                <w:lang w:val="en-US"/>
              </w:rPr>
            </w:pPr>
            <w:r>
              <w:rPr>
                <w:lang w:val="en-US"/>
              </w:rPr>
              <w:t xml:space="preserve">Category </w:t>
            </w:r>
          </w:p>
        </w:tc>
        <w:tc>
          <w:tcPr>
            <w:tcW w:w="1558" w:type="dxa"/>
            <w:shd w:val="clear" w:color="auto" w:fill="0673A5" w:themeFill="text2" w:themeFillShade="BF"/>
          </w:tcPr>
          <w:p w14:paraId="02AE12EB" w14:textId="10C7676E"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2005</w:t>
            </w:r>
          </w:p>
        </w:tc>
        <w:tc>
          <w:tcPr>
            <w:tcW w:w="1558" w:type="dxa"/>
            <w:shd w:val="clear" w:color="auto" w:fill="0673A5" w:themeFill="text2" w:themeFillShade="BF"/>
          </w:tcPr>
          <w:p w14:paraId="6B1878E4" w14:textId="4CD7B33D"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2009</w:t>
            </w:r>
          </w:p>
        </w:tc>
        <w:tc>
          <w:tcPr>
            <w:tcW w:w="1558" w:type="dxa"/>
            <w:shd w:val="clear" w:color="auto" w:fill="0673A5" w:themeFill="text2" w:themeFillShade="BF"/>
          </w:tcPr>
          <w:p w14:paraId="24E2B386" w14:textId="0A04018E"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2014</w:t>
            </w:r>
          </w:p>
        </w:tc>
        <w:tc>
          <w:tcPr>
            <w:tcW w:w="1559" w:type="dxa"/>
            <w:shd w:val="clear" w:color="auto" w:fill="0673A5" w:themeFill="text2" w:themeFillShade="BF"/>
          </w:tcPr>
          <w:p w14:paraId="280DED6E" w14:textId="56BC689F"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2019</w:t>
            </w:r>
          </w:p>
        </w:tc>
        <w:tc>
          <w:tcPr>
            <w:tcW w:w="1559" w:type="dxa"/>
            <w:shd w:val="clear" w:color="auto" w:fill="0673A5" w:themeFill="text2" w:themeFillShade="BF"/>
          </w:tcPr>
          <w:p w14:paraId="395A4EF5" w14:textId="150672E8" w:rsidR="008D5A7A" w:rsidRDefault="008D5A7A" w:rsidP="00FE3403">
            <w:pPr>
              <w:cnfStyle w:val="100000000000" w:firstRow="1" w:lastRow="0" w:firstColumn="0" w:lastColumn="0" w:oddVBand="0" w:evenVBand="0" w:oddHBand="0" w:evenHBand="0" w:firstRowFirstColumn="0" w:firstRowLastColumn="0" w:lastRowFirstColumn="0" w:lastRowLastColumn="0"/>
              <w:rPr>
                <w:lang w:val="en-US"/>
              </w:rPr>
            </w:pPr>
            <w:r>
              <w:rPr>
                <w:lang w:val="en-US"/>
              </w:rPr>
              <w:t>2024</w:t>
            </w:r>
          </w:p>
        </w:tc>
      </w:tr>
      <w:tr w:rsidR="008D5A7A" w14:paraId="7F2AA1DB"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0673A5" w:themeFill="text2" w:themeFillShade="BF"/>
          </w:tcPr>
          <w:p w14:paraId="68D471D8" w14:textId="035E7D18" w:rsidR="008D5A7A" w:rsidRDefault="007B693D" w:rsidP="00FE3403">
            <w:pPr>
              <w:rPr>
                <w:lang w:val="en-US"/>
              </w:rPr>
            </w:pPr>
            <w:r>
              <w:rPr>
                <w:lang w:val="en-US"/>
              </w:rPr>
              <w:t>Total waste collected daily</w:t>
            </w:r>
            <w:r w:rsidR="008D5A7A">
              <w:rPr>
                <w:lang w:val="en-US"/>
              </w:rPr>
              <w:t xml:space="preserve"> </w:t>
            </w:r>
          </w:p>
        </w:tc>
        <w:tc>
          <w:tcPr>
            <w:tcW w:w="1558" w:type="dxa"/>
          </w:tcPr>
          <w:p w14:paraId="39206993" w14:textId="558491C0"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5711</w:t>
            </w:r>
          </w:p>
        </w:tc>
        <w:tc>
          <w:tcPr>
            <w:tcW w:w="1558" w:type="dxa"/>
          </w:tcPr>
          <w:p w14:paraId="2B7EFAC7" w14:textId="59D85115"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7086</w:t>
            </w:r>
          </w:p>
        </w:tc>
        <w:tc>
          <w:tcPr>
            <w:tcW w:w="1558" w:type="dxa"/>
          </w:tcPr>
          <w:p w14:paraId="41677DFB" w14:textId="5AAB86C4"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9000</w:t>
            </w:r>
          </w:p>
        </w:tc>
        <w:tc>
          <w:tcPr>
            <w:tcW w:w="1559" w:type="dxa"/>
          </w:tcPr>
          <w:p w14:paraId="3A58F048" w14:textId="015DFBE0"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11345</w:t>
            </w:r>
          </w:p>
        </w:tc>
        <w:tc>
          <w:tcPr>
            <w:tcW w:w="1559" w:type="dxa"/>
          </w:tcPr>
          <w:p w14:paraId="0106DBCB" w14:textId="0D947EB8"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14302</w:t>
            </w:r>
          </w:p>
        </w:tc>
      </w:tr>
      <w:tr w:rsidR="008D5A7A" w14:paraId="23D0772F" w14:textId="77777777" w:rsidTr="00D05AFB">
        <w:tc>
          <w:tcPr>
            <w:cnfStyle w:val="001000000000" w:firstRow="0" w:lastRow="0" w:firstColumn="1" w:lastColumn="0" w:oddVBand="0" w:evenVBand="0" w:oddHBand="0" w:evenHBand="0" w:firstRowFirstColumn="0" w:firstRowLastColumn="0" w:lastRowFirstColumn="0" w:lastRowLastColumn="0"/>
            <w:tcW w:w="1558" w:type="dxa"/>
            <w:shd w:val="clear" w:color="auto" w:fill="0673A5" w:themeFill="text2" w:themeFillShade="BF"/>
          </w:tcPr>
          <w:p w14:paraId="26841D45" w14:textId="2606A62E" w:rsidR="008D5A7A" w:rsidRDefault="008D5A7A" w:rsidP="00FE3403">
            <w:pPr>
              <w:rPr>
                <w:lang w:val="en-US"/>
              </w:rPr>
            </w:pPr>
            <w:r>
              <w:rPr>
                <w:lang w:val="en-US"/>
              </w:rPr>
              <w:t xml:space="preserve">Waste for treatment </w:t>
            </w:r>
          </w:p>
        </w:tc>
        <w:tc>
          <w:tcPr>
            <w:tcW w:w="1558" w:type="dxa"/>
          </w:tcPr>
          <w:p w14:paraId="3563A992" w14:textId="7388BB13"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850</w:t>
            </w:r>
          </w:p>
        </w:tc>
        <w:tc>
          <w:tcPr>
            <w:tcW w:w="1558" w:type="dxa"/>
          </w:tcPr>
          <w:p w14:paraId="4B6D2725" w14:textId="11DD5814"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1882</w:t>
            </w:r>
          </w:p>
        </w:tc>
        <w:tc>
          <w:tcPr>
            <w:tcW w:w="1558" w:type="dxa"/>
          </w:tcPr>
          <w:p w14:paraId="35839FDE" w14:textId="03D15CAF"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3350</w:t>
            </w:r>
          </w:p>
        </w:tc>
        <w:tc>
          <w:tcPr>
            <w:tcW w:w="1559" w:type="dxa"/>
          </w:tcPr>
          <w:p w14:paraId="1598D0EE" w14:textId="4CB62C61"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4797</w:t>
            </w:r>
          </w:p>
        </w:tc>
        <w:tc>
          <w:tcPr>
            <w:tcW w:w="1559" w:type="dxa"/>
          </w:tcPr>
          <w:p w14:paraId="229406AA" w14:textId="14CE111E"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5839</w:t>
            </w:r>
          </w:p>
        </w:tc>
      </w:tr>
      <w:tr w:rsidR="008D5A7A" w14:paraId="4EAF53F7"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0673A5" w:themeFill="text2" w:themeFillShade="BF"/>
          </w:tcPr>
          <w:p w14:paraId="210A91F7" w14:textId="33D034C1" w:rsidR="008D5A7A" w:rsidRDefault="008D5A7A" w:rsidP="007B693D">
            <w:pPr>
              <w:rPr>
                <w:lang w:val="en-US"/>
              </w:rPr>
            </w:pPr>
            <w:r>
              <w:rPr>
                <w:lang w:val="en-US"/>
              </w:rPr>
              <w:t xml:space="preserve">Waste </w:t>
            </w:r>
            <w:r w:rsidR="007B693D">
              <w:rPr>
                <w:lang w:val="en-US"/>
              </w:rPr>
              <w:t xml:space="preserve">for </w:t>
            </w:r>
            <w:r>
              <w:rPr>
                <w:lang w:val="en-US"/>
              </w:rPr>
              <w:t xml:space="preserve"> </w:t>
            </w:r>
            <w:r w:rsidR="007B693D">
              <w:rPr>
                <w:lang w:val="en-US"/>
              </w:rPr>
              <w:t xml:space="preserve">(directly) </w:t>
            </w:r>
            <w:r>
              <w:rPr>
                <w:lang w:val="en-US"/>
              </w:rPr>
              <w:t>landfilling</w:t>
            </w:r>
          </w:p>
        </w:tc>
        <w:tc>
          <w:tcPr>
            <w:tcW w:w="1558" w:type="dxa"/>
          </w:tcPr>
          <w:p w14:paraId="2D8E7511" w14:textId="5F7DB080"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4861</w:t>
            </w:r>
          </w:p>
        </w:tc>
        <w:tc>
          <w:tcPr>
            <w:tcW w:w="1558" w:type="dxa"/>
          </w:tcPr>
          <w:p w14:paraId="4D2DD9D4" w14:textId="73E90E37"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5203</w:t>
            </w:r>
          </w:p>
        </w:tc>
        <w:tc>
          <w:tcPr>
            <w:tcW w:w="1558" w:type="dxa"/>
          </w:tcPr>
          <w:p w14:paraId="730A6CE2" w14:textId="4ED34D83"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5650</w:t>
            </w:r>
          </w:p>
        </w:tc>
        <w:tc>
          <w:tcPr>
            <w:tcW w:w="1559" w:type="dxa"/>
          </w:tcPr>
          <w:p w14:paraId="72001641" w14:textId="1B518C69"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6549</w:t>
            </w:r>
          </w:p>
        </w:tc>
        <w:tc>
          <w:tcPr>
            <w:tcW w:w="1559" w:type="dxa"/>
          </w:tcPr>
          <w:p w14:paraId="0862BB12" w14:textId="22844840" w:rsidR="008D5A7A" w:rsidRDefault="007B693D" w:rsidP="00FE3403">
            <w:pPr>
              <w:cnfStyle w:val="000000100000" w:firstRow="0" w:lastRow="0" w:firstColumn="0" w:lastColumn="0" w:oddVBand="0" w:evenVBand="0" w:oddHBand="1" w:evenHBand="0" w:firstRowFirstColumn="0" w:firstRowLastColumn="0" w:lastRowFirstColumn="0" w:lastRowLastColumn="0"/>
              <w:rPr>
                <w:lang w:val="en-US"/>
              </w:rPr>
            </w:pPr>
            <w:r>
              <w:rPr>
                <w:lang w:val="en-US"/>
              </w:rPr>
              <w:t>8462</w:t>
            </w:r>
          </w:p>
        </w:tc>
      </w:tr>
      <w:tr w:rsidR="008D5A7A" w14:paraId="6B8A9477" w14:textId="77777777" w:rsidTr="00D05AFB">
        <w:tc>
          <w:tcPr>
            <w:cnfStyle w:val="001000000000" w:firstRow="0" w:lastRow="0" w:firstColumn="1" w:lastColumn="0" w:oddVBand="0" w:evenVBand="0" w:oddHBand="0" w:evenHBand="0" w:firstRowFirstColumn="0" w:firstRowLastColumn="0" w:lastRowFirstColumn="0" w:lastRowLastColumn="0"/>
            <w:tcW w:w="1558" w:type="dxa"/>
            <w:shd w:val="clear" w:color="auto" w:fill="0673A5" w:themeFill="text2" w:themeFillShade="BF"/>
          </w:tcPr>
          <w:p w14:paraId="12A65B0D" w14:textId="60400E5C" w:rsidR="008D5A7A" w:rsidRDefault="008D5A7A" w:rsidP="00FE3403">
            <w:pPr>
              <w:rPr>
                <w:lang w:val="en-US"/>
              </w:rPr>
            </w:pPr>
            <w:r>
              <w:rPr>
                <w:lang w:val="en-US"/>
              </w:rPr>
              <w:t xml:space="preserve">Waste for landfilling including residues </w:t>
            </w:r>
          </w:p>
        </w:tc>
        <w:tc>
          <w:tcPr>
            <w:tcW w:w="1558" w:type="dxa"/>
          </w:tcPr>
          <w:p w14:paraId="12FFC037" w14:textId="0476F86B"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4949</w:t>
            </w:r>
          </w:p>
        </w:tc>
        <w:tc>
          <w:tcPr>
            <w:tcW w:w="1558" w:type="dxa"/>
          </w:tcPr>
          <w:p w14:paraId="787DC42F" w14:textId="09DD28E8"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5431</w:t>
            </w:r>
          </w:p>
        </w:tc>
        <w:tc>
          <w:tcPr>
            <w:tcW w:w="1558" w:type="dxa"/>
          </w:tcPr>
          <w:p w14:paraId="0BDC46D9" w14:textId="1179D496"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6246</w:t>
            </w:r>
          </w:p>
        </w:tc>
        <w:tc>
          <w:tcPr>
            <w:tcW w:w="1559" w:type="dxa"/>
          </w:tcPr>
          <w:p w14:paraId="1C96AB68" w14:textId="3FC8B2A2"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7483</w:t>
            </w:r>
          </w:p>
        </w:tc>
        <w:tc>
          <w:tcPr>
            <w:tcW w:w="1559" w:type="dxa"/>
          </w:tcPr>
          <w:p w14:paraId="5B3A6D93" w14:textId="47D48A41" w:rsidR="008D5A7A" w:rsidRDefault="007B693D" w:rsidP="00FE3403">
            <w:pPr>
              <w:cnfStyle w:val="000000000000" w:firstRow="0" w:lastRow="0" w:firstColumn="0" w:lastColumn="0" w:oddVBand="0" w:evenVBand="0" w:oddHBand="0" w:evenHBand="0" w:firstRowFirstColumn="0" w:firstRowLastColumn="0" w:lastRowFirstColumn="0" w:lastRowLastColumn="0"/>
              <w:rPr>
                <w:lang w:val="en-US"/>
              </w:rPr>
            </w:pPr>
            <w:r>
              <w:rPr>
                <w:lang w:val="en-US"/>
              </w:rPr>
              <w:t>9613</w:t>
            </w:r>
          </w:p>
        </w:tc>
      </w:tr>
    </w:tbl>
    <w:p w14:paraId="4E690242" w14:textId="77777777" w:rsidR="007172B4" w:rsidRDefault="007172B4" w:rsidP="00FE3403">
      <w:pPr>
        <w:rPr>
          <w:lang w:val="en-US"/>
        </w:rPr>
      </w:pPr>
    </w:p>
    <w:p w14:paraId="4A1BC4C0" w14:textId="6CCD6090" w:rsidR="00F94E4B" w:rsidRDefault="00E52352" w:rsidP="003F1417">
      <w:pPr>
        <w:rPr>
          <w:lang w:val="en-US"/>
        </w:rPr>
      </w:pPr>
      <w:r>
        <w:rPr>
          <w:lang w:val="en-US"/>
        </w:rPr>
        <w:t xml:space="preserve"> </w:t>
      </w:r>
    </w:p>
    <w:p w14:paraId="474A03C1" w14:textId="77777777" w:rsidR="005E3C9B" w:rsidRDefault="005E3C9B" w:rsidP="003F1417">
      <w:pPr>
        <w:rPr>
          <w:lang w:val="en-US"/>
        </w:rPr>
      </w:pPr>
    </w:p>
    <w:p w14:paraId="7D7ED6A8" w14:textId="77777777" w:rsidR="005E3C9B" w:rsidRPr="002639D8" w:rsidRDefault="005E3C9B" w:rsidP="003F1417">
      <w:pPr>
        <w:rPr>
          <w:lang w:val="en-US"/>
        </w:rPr>
      </w:pPr>
    </w:p>
    <w:p w14:paraId="5F284EF6" w14:textId="14A17F6A" w:rsidR="00F31618" w:rsidRDefault="00F31618" w:rsidP="00F31618">
      <w:pPr>
        <w:pStyle w:val="Caption"/>
        <w:keepNext/>
      </w:pPr>
      <w:r>
        <w:t xml:space="preserve">Table </w:t>
      </w:r>
      <w:r>
        <w:fldChar w:fldCharType="begin"/>
      </w:r>
      <w:r>
        <w:instrText xml:space="preserve"> SEQ Table \* ARABIC </w:instrText>
      </w:r>
      <w:r>
        <w:fldChar w:fldCharType="separate"/>
      </w:r>
      <w:r w:rsidR="004F23F1">
        <w:rPr>
          <w:noProof/>
        </w:rPr>
        <w:t>11</w:t>
      </w:r>
      <w:r>
        <w:fldChar w:fldCharType="end"/>
      </w:r>
      <w:r>
        <w:t xml:space="preserve"> Estimates for investments, Operation and Maintenance Cost</w:t>
      </w:r>
      <w:r w:rsidR="00F82E26">
        <w:t xml:space="preserve"> </w:t>
      </w:r>
      <w:r w:rsidR="00F82E26">
        <w:fldChar w:fldCharType="begin"/>
      </w:r>
      <w:r w:rsidR="00F82E26">
        <w:instrText>ADDIN RW.CITE{{48 COWI 2004}}</w:instrText>
      </w:r>
      <w:r w:rsidR="00F82E26">
        <w:fldChar w:fldCharType="separate"/>
      </w:r>
      <w:r w:rsidR="00796A9B" w:rsidRPr="00796A9B">
        <w:rPr>
          <w:rFonts w:ascii="Corbel" w:hAnsi="Corbel"/>
        </w:rPr>
        <w:t>(27)</w:t>
      </w:r>
      <w:r w:rsidR="00F82E26">
        <w:fldChar w:fldCharType="end"/>
      </w:r>
    </w:p>
    <w:tbl>
      <w:tblPr>
        <w:tblStyle w:val="GridTable5Dark"/>
        <w:tblpPr w:leftFromText="180" w:rightFromText="180" w:vertAnchor="text" w:horzAnchor="margin" w:tblpY="159"/>
        <w:tblW w:w="0" w:type="auto"/>
        <w:tblLook w:val="04A0" w:firstRow="1" w:lastRow="0" w:firstColumn="1" w:lastColumn="0" w:noHBand="0" w:noVBand="1"/>
      </w:tblPr>
      <w:tblGrid>
        <w:gridCol w:w="3116"/>
        <w:gridCol w:w="3117"/>
        <w:gridCol w:w="3117"/>
      </w:tblGrid>
      <w:tr w:rsidR="00D05AFB" w14:paraId="7F545955" w14:textId="77777777" w:rsidTr="00D0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2D382DDC" w14:textId="77777777" w:rsidR="00F31618" w:rsidRDefault="00F31618" w:rsidP="00F31618">
            <w:pPr>
              <w:rPr>
                <w:lang w:val="en-US"/>
              </w:rPr>
            </w:pPr>
            <w:r>
              <w:rPr>
                <w:lang w:val="en-US"/>
              </w:rPr>
              <w:t>Technology Option</w:t>
            </w:r>
          </w:p>
        </w:tc>
        <w:tc>
          <w:tcPr>
            <w:tcW w:w="3117" w:type="dxa"/>
            <w:shd w:val="clear" w:color="auto" w:fill="0673A5" w:themeFill="text2" w:themeFillShade="BF"/>
          </w:tcPr>
          <w:p w14:paraId="5F44224B" w14:textId="77777777" w:rsidR="00F31618" w:rsidRDefault="00F31618" w:rsidP="00F3161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Investments/Capital Costs (2005-2024) (INR Crores) </w:t>
            </w:r>
          </w:p>
        </w:tc>
        <w:tc>
          <w:tcPr>
            <w:tcW w:w="3117" w:type="dxa"/>
            <w:shd w:val="clear" w:color="auto" w:fill="0673A5" w:themeFill="text2" w:themeFillShade="BF"/>
          </w:tcPr>
          <w:p w14:paraId="53E47B20" w14:textId="77777777" w:rsidR="00F31618" w:rsidRDefault="00F31618" w:rsidP="00F3161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O&amp;M Costs(2005-2024) (INR Crores) </w:t>
            </w:r>
          </w:p>
        </w:tc>
      </w:tr>
      <w:tr w:rsidR="00D05AFB" w14:paraId="11A63DBB"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61F4027F" w14:textId="77777777" w:rsidR="00F31618" w:rsidRDefault="00F31618" w:rsidP="00F31618">
            <w:pPr>
              <w:rPr>
                <w:lang w:val="en-US"/>
              </w:rPr>
            </w:pPr>
            <w:r>
              <w:rPr>
                <w:lang w:val="en-US"/>
              </w:rPr>
              <w:t>Composting</w:t>
            </w:r>
          </w:p>
        </w:tc>
        <w:tc>
          <w:tcPr>
            <w:tcW w:w="3117" w:type="dxa"/>
          </w:tcPr>
          <w:p w14:paraId="69109C46"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122.6</w:t>
            </w:r>
          </w:p>
        </w:tc>
        <w:tc>
          <w:tcPr>
            <w:tcW w:w="3117" w:type="dxa"/>
          </w:tcPr>
          <w:p w14:paraId="3D4816FA"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224.43</w:t>
            </w:r>
          </w:p>
        </w:tc>
      </w:tr>
      <w:tr w:rsidR="00D05AFB" w14:paraId="1A626448" w14:textId="77777777" w:rsidTr="00D05AFB">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319AD84C" w14:textId="77777777" w:rsidR="00F31618" w:rsidRDefault="00F31618" w:rsidP="00F31618">
            <w:pPr>
              <w:rPr>
                <w:lang w:val="en-US"/>
              </w:rPr>
            </w:pPr>
            <w:r>
              <w:rPr>
                <w:lang w:val="en-US"/>
              </w:rPr>
              <w:t xml:space="preserve">Methanisation </w:t>
            </w:r>
          </w:p>
        </w:tc>
        <w:tc>
          <w:tcPr>
            <w:tcW w:w="3117" w:type="dxa"/>
          </w:tcPr>
          <w:p w14:paraId="1C689947"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480.23</w:t>
            </w:r>
          </w:p>
        </w:tc>
        <w:tc>
          <w:tcPr>
            <w:tcW w:w="3117" w:type="dxa"/>
          </w:tcPr>
          <w:p w14:paraId="73CCFF13"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119.88</w:t>
            </w:r>
          </w:p>
        </w:tc>
      </w:tr>
      <w:tr w:rsidR="00D05AFB" w14:paraId="2B0B469B"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4BADD2AE" w14:textId="77777777" w:rsidR="00F31618" w:rsidRDefault="00F31618" w:rsidP="00F31618">
            <w:pPr>
              <w:rPr>
                <w:lang w:val="en-US"/>
              </w:rPr>
            </w:pPr>
            <w:r>
              <w:rPr>
                <w:lang w:val="en-US"/>
              </w:rPr>
              <w:t>RDF With power Generation</w:t>
            </w:r>
          </w:p>
        </w:tc>
        <w:tc>
          <w:tcPr>
            <w:tcW w:w="3117" w:type="dxa"/>
          </w:tcPr>
          <w:p w14:paraId="667843B6"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300.05</w:t>
            </w:r>
          </w:p>
        </w:tc>
        <w:tc>
          <w:tcPr>
            <w:tcW w:w="3117" w:type="dxa"/>
          </w:tcPr>
          <w:p w14:paraId="2ECA898A"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536.42</w:t>
            </w:r>
          </w:p>
        </w:tc>
      </w:tr>
      <w:tr w:rsidR="00D05AFB" w14:paraId="10BED29F" w14:textId="77777777" w:rsidTr="00D05AFB">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6AA0691F" w14:textId="77777777" w:rsidR="00F31618" w:rsidRDefault="00F31618" w:rsidP="00F31618">
            <w:pPr>
              <w:rPr>
                <w:lang w:val="en-US"/>
              </w:rPr>
            </w:pPr>
            <w:r>
              <w:rPr>
                <w:lang w:val="en-US"/>
              </w:rPr>
              <w:t xml:space="preserve">C&amp;D Waste processing Facility </w:t>
            </w:r>
          </w:p>
        </w:tc>
        <w:tc>
          <w:tcPr>
            <w:tcW w:w="3117" w:type="dxa"/>
          </w:tcPr>
          <w:p w14:paraId="26EDA8AC"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77.50</w:t>
            </w:r>
          </w:p>
        </w:tc>
        <w:tc>
          <w:tcPr>
            <w:tcW w:w="3117" w:type="dxa"/>
          </w:tcPr>
          <w:p w14:paraId="066CA33B"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97.58</w:t>
            </w:r>
          </w:p>
        </w:tc>
      </w:tr>
      <w:tr w:rsidR="00D05AFB" w14:paraId="5BD0F835"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03A2DC7B" w14:textId="77777777" w:rsidR="00F31618" w:rsidRDefault="00F31618" w:rsidP="00F31618">
            <w:pPr>
              <w:rPr>
                <w:lang w:val="en-US"/>
              </w:rPr>
            </w:pPr>
            <w:r>
              <w:rPr>
                <w:lang w:val="en-US"/>
              </w:rPr>
              <w:t xml:space="preserve">Sanitary Landfilling with gas recovery and power generation, including closure costs </w:t>
            </w:r>
          </w:p>
        </w:tc>
        <w:tc>
          <w:tcPr>
            <w:tcW w:w="3117" w:type="dxa"/>
          </w:tcPr>
          <w:p w14:paraId="19F10F70"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1,122.29</w:t>
            </w:r>
          </w:p>
        </w:tc>
        <w:tc>
          <w:tcPr>
            <w:tcW w:w="3117" w:type="dxa"/>
          </w:tcPr>
          <w:p w14:paraId="4FE9EA5E"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639.14</w:t>
            </w:r>
          </w:p>
        </w:tc>
      </w:tr>
      <w:tr w:rsidR="00D05AFB" w14:paraId="438C7CF3" w14:textId="77777777" w:rsidTr="00D05AFB">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7ACEDDD8" w14:textId="77777777" w:rsidR="00F31618" w:rsidRDefault="00F31618" w:rsidP="00F31618">
            <w:pPr>
              <w:rPr>
                <w:lang w:val="en-US"/>
              </w:rPr>
            </w:pPr>
            <w:r>
              <w:rPr>
                <w:lang w:val="en-US"/>
              </w:rPr>
              <w:t>Total</w:t>
            </w:r>
          </w:p>
        </w:tc>
        <w:tc>
          <w:tcPr>
            <w:tcW w:w="3117" w:type="dxa"/>
          </w:tcPr>
          <w:p w14:paraId="6D21AA71"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2,102.43</w:t>
            </w:r>
          </w:p>
        </w:tc>
        <w:tc>
          <w:tcPr>
            <w:tcW w:w="3117" w:type="dxa"/>
          </w:tcPr>
          <w:p w14:paraId="3F949E5F"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1,617.45</w:t>
            </w:r>
          </w:p>
        </w:tc>
      </w:tr>
    </w:tbl>
    <w:p w14:paraId="763490C5" w14:textId="5358495E" w:rsidR="00AC3852" w:rsidRPr="00D05AFB" w:rsidRDefault="00AC3852" w:rsidP="003F1417">
      <w:pPr>
        <w:rPr>
          <w:lang w:val="en-US"/>
        </w:rPr>
      </w:pPr>
    </w:p>
    <w:p w14:paraId="013EE1D6" w14:textId="61ACC86F" w:rsidR="00F31618" w:rsidRDefault="00F31618" w:rsidP="00F31618">
      <w:pPr>
        <w:pStyle w:val="Caption"/>
        <w:keepNext/>
      </w:pPr>
      <w:r>
        <w:t xml:space="preserve">Table </w:t>
      </w:r>
      <w:r>
        <w:fldChar w:fldCharType="begin"/>
      </w:r>
      <w:r>
        <w:instrText xml:space="preserve"> SEQ Table \* ARABIC </w:instrText>
      </w:r>
      <w:r>
        <w:fldChar w:fldCharType="separate"/>
      </w:r>
      <w:r w:rsidR="004F23F1">
        <w:rPr>
          <w:noProof/>
        </w:rPr>
        <w:t>12</w:t>
      </w:r>
      <w:r>
        <w:fldChar w:fldCharType="end"/>
      </w:r>
      <w:r>
        <w:t xml:space="preserve"> Summary of Revenue Streams</w:t>
      </w:r>
      <w:r w:rsidR="00F82E26">
        <w:t xml:space="preserve"> </w:t>
      </w:r>
      <w:r w:rsidR="00F82E26">
        <w:fldChar w:fldCharType="begin"/>
      </w:r>
      <w:r w:rsidR="00F82E26">
        <w:instrText>ADDIN RW.CITE{{48 COWI 2004}}</w:instrText>
      </w:r>
      <w:r w:rsidR="00F82E26">
        <w:fldChar w:fldCharType="separate"/>
      </w:r>
      <w:r w:rsidR="00796A9B" w:rsidRPr="00796A9B">
        <w:rPr>
          <w:rFonts w:ascii="Corbel" w:hAnsi="Corbel"/>
        </w:rPr>
        <w:t>(27)</w:t>
      </w:r>
      <w:r w:rsidR="00F82E26">
        <w:fldChar w:fldCharType="end"/>
      </w:r>
    </w:p>
    <w:tbl>
      <w:tblPr>
        <w:tblStyle w:val="GridTable5Dark"/>
        <w:tblpPr w:leftFromText="180" w:rightFromText="180" w:vertAnchor="text" w:horzAnchor="margin" w:tblpY="-65"/>
        <w:tblW w:w="0" w:type="auto"/>
        <w:tblLook w:val="04A0" w:firstRow="1" w:lastRow="0" w:firstColumn="1" w:lastColumn="0" w:noHBand="0" w:noVBand="1"/>
      </w:tblPr>
      <w:tblGrid>
        <w:gridCol w:w="4675"/>
        <w:gridCol w:w="4675"/>
      </w:tblGrid>
      <w:tr w:rsidR="00D05AFB" w14:paraId="1CE64C5D" w14:textId="77777777" w:rsidTr="00D05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57F32095" w14:textId="77777777" w:rsidR="00F31618" w:rsidRDefault="00F31618" w:rsidP="00F31618">
            <w:pPr>
              <w:rPr>
                <w:lang w:val="en-US"/>
              </w:rPr>
            </w:pPr>
            <w:r>
              <w:rPr>
                <w:lang w:val="en-US"/>
              </w:rPr>
              <w:t xml:space="preserve">Revenue Source </w:t>
            </w:r>
          </w:p>
        </w:tc>
        <w:tc>
          <w:tcPr>
            <w:tcW w:w="4675" w:type="dxa"/>
            <w:shd w:val="clear" w:color="auto" w:fill="0673A5" w:themeFill="text2" w:themeFillShade="BF"/>
          </w:tcPr>
          <w:p w14:paraId="2535D2D7" w14:textId="77777777" w:rsidR="00F31618" w:rsidRDefault="00F31618" w:rsidP="00F3161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Estimated Revenue (2005-2024) (INR Crores) </w:t>
            </w:r>
          </w:p>
        </w:tc>
      </w:tr>
      <w:tr w:rsidR="00F31618" w14:paraId="50F6ED27"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4A0C3F7C" w14:textId="77777777" w:rsidR="00F31618" w:rsidRDefault="00F31618" w:rsidP="00F31618">
            <w:pPr>
              <w:rPr>
                <w:lang w:val="en-US"/>
              </w:rPr>
            </w:pPr>
            <w:r>
              <w:rPr>
                <w:lang w:val="en-US"/>
              </w:rPr>
              <w:t>Revenue from power generation</w:t>
            </w:r>
          </w:p>
        </w:tc>
        <w:tc>
          <w:tcPr>
            <w:tcW w:w="4675" w:type="dxa"/>
          </w:tcPr>
          <w:p w14:paraId="52EC5E9F"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1473.13</w:t>
            </w:r>
          </w:p>
        </w:tc>
      </w:tr>
      <w:tr w:rsidR="00F31618" w14:paraId="44E482C0" w14:textId="77777777" w:rsidTr="00D05AFB">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2BF4C085" w14:textId="77777777" w:rsidR="00F31618" w:rsidRDefault="00F31618" w:rsidP="00F31618">
            <w:pPr>
              <w:rPr>
                <w:lang w:val="en-US"/>
              </w:rPr>
            </w:pPr>
            <w:r>
              <w:rPr>
                <w:lang w:val="en-US"/>
              </w:rPr>
              <w:t>Revenue from sale of compost</w:t>
            </w:r>
          </w:p>
        </w:tc>
        <w:tc>
          <w:tcPr>
            <w:tcW w:w="4675" w:type="dxa"/>
          </w:tcPr>
          <w:p w14:paraId="678A6F80"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175.93</w:t>
            </w:r>
          </w:p>
        </w:tc>
      </w:tr>
      <w:tr w:rsidR="00F31618" w14:paraId="3980C6F5"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0D78E641" w14:textId="77777777" w:rsidR="00F31618" w:rsidRDefault="00F31618" w:rsidP="00F31618">
            <w:pPr>
              <w:rPr>
                <w:lang w:val="en-US"/>
              </w:rPr>
            </w:pPr>
            <w:r>
              <w:rPr>
                <w:lang w:val="en-US"/>
              </w:rPr>
              <w:t>Revenue from sale of carbon credits</w:t>
            </w:r>
          </w:p>
        </w:tc>
        <w:tc>
          <w:tcPr>
            <w:tcW w:w="4675" w:type="dxa"/>
          </w:tcPr>
          <w:p w14:paraId="722611AB"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413.15</w:t>
            </w:r>
          </w:p>
        </w:tc>
      </w:tr>
      <w:tr w:rsidR="00F31618" w14:paraId="79B948C4" w14:textId="77777777" w:rsidTr="00D05AFB">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1C5D65F8" w14:textId="77777777" w:rsidR="00F31618" w:rsidRDefault="00F31618" w:rsidP="00F31618">
            <w:pPr>
              <w:rPr>
                <w:lang w:val="en-US"/>
              </w:rPr>
            </w:pPr>
            <w:r>
              <w:rPr>
                <w:lang w:val="en-US"/>
              </w:rPr>
              <w:t xml:space="preserve">Revenue from sale of C&amp;D waste products </w:t>
            </w:r>
          </w:p>
        </w:tc>
        <w:tc>
          <w:tcPr>
            <w:tcW w:w="4675" w:type="dxa"/>
          </w:tcPr>
          <w:p w14:paraId="461DA114"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314.91</w:t>
            </w:r>
          </w:p>
        </w:tc>
      </w:tr>
      <w:tr w:rsidR="00F31618" w14:paraId="73423E08" w14:textId="77777777" w:rsidTr="00D05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54297280" w14:textId="77777777" w:rsidR="00F31618" w:rsidRDefault="00F31618" w:rsidP="00F31618">
            <w:pPr>
              <w:rPr>
                <w:lang w:val="en-US"/>
              </w:rPr>
            </w:pPr>
            <w:r>
              <w:rPr>
                <w:lang w:val="en-US"/>
              </w:rPr>
              <w:t>Scrap value of plants &amp; machinery</w:t>
            </w:r>
          </w:p>
        </w:tc>
        <w:tc>
          <w:tcPr>
            <w:tcW w:w="4675" w:type="dxa"/>
          </w:tcPr>
          <w:p w14:paraId="551A7689" w14:textId="77777777" w:rsidR="00F31618" w:rsidRDefault="00F31618" w:rsidP="00F31618">
            <w:pPr>
              <w:cnfStyle w:val="000000100000" w:firstRow="0" w:lastRow="0" w:firstColumn="0" w:lastColumn="0" w:oddVBand="0" w:evenVBand="0" w:oddHBand="1" w:evenHBand="0" w:firstRowFirstColumn="0" w:firstRowLastColumn="0" w:lastRowFirstColumn="0" w:lastRowLastColumn="0"/>
              <w:rPr>
                <w:lang w:val="en-US"/>
              </w:rPr>
            </w:pPr>
            <w:r>
              <w:rPr>
                <w:lang w:val="en-US"/>
              </w:rPr>
              <w:t>478.58</w:t>
            </w:r>
          </w:p>
        </w:tc>
      </w:tr>
      <w:tr w:rsidR="00F31618" w14:paraId="507EA542" w14:textId="77777777" w:rsidTr="00D05AFB">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4F52B80F" w14:textId="77777777" w:rsidR="00F31618" w:rsidRDefault="00F31618" w:rsidP="00F31618">
            <w:pPr>
              <w:rPr>
                <w:lang w:val="en-US"/>
              </w:rPr>
            </w:pPr>
            <w:r>
              <w:rPr>
                <w:lang w:val="en-US"/>
              </w:rPr>
              <w:t>Total</w:t>
            </w:r>
          </w:p>
        </w:tc>
        <w:tc>
          <w:tcPr>
            <w:tcW w:w="4675" w:type="dxa"/>
          </w:tcPr>
          <w:p w14:paraId="336BFABB" w14:textId="77777777" w:rsidR="00F31618" w:rsidRDefault="00F31618" w:rsidP="00F31618">
            <w:pPr>
              <w:cnfStyle w:val="000000000000" w:firstRow="0" w:lastRow="0" w:firstColumn="0" w:lastColumn="0" w:oddVBand="0" w:evenVBand="0" w:oddHBand="0" w:evenHBand="0" w:firstRowFirstColumn="0" w:firstRowLastColumn="0" w:lastRowFirstColumn="0" w:lastRowLastColumn="0"/>
              <w:rPr>
                <w:lang w:val="en-US"/>
              </w:rPr>
            </w:pPr>
            <w:r>
              <w:rPr>
                <w:lang w:val="en-US"/>
              </w:rPr>
              <w:t>2,855.70</w:t>
            </w:r>
          </w:p>
        </w:tc>
      </w:tr>
    </w:tbl>
    <w:p w14:paraId="7ED58126" w14:textId="3910517D" w:rsidR="00E52352" w:rsidRDefault="00E52352" w:rsidP="003F1417">
      <w:pPr>
        <w:rPr>
          <w:lang w:val="en-US"/>
        </w:rPr>
      </w:pPr>
    </w:p>
    <w:p w14:paraId="7D03852B" w14:textId="77777777" w:rsidR="00A66513" w:rsidRDefault="00A66513" w:rsidP="003F1417">
      <w:pPr>
        <w:rPr>
          <w:lang w:val="en-US"/>
        </w:rPr>
      </w:pPr>
    </w:p>
    <w:p w14:paraId="64350912" w14:textId="77777777" w:rsidR="003D5E90" w:rsidRDefault="003D5E90" w:rsidP="003F1417">
      <w:pPr>
        <w:rPr>
          <w:lang w:val="en-US"/>
        </w:rPr>
      </w:pPr>
    </w:p>
    <w:p w14:paraId="61A9DE90" w14:textId="77777777" w:rsidR="003D5E90" w:rsidRDefault="003D5E90" w:rsidP="003F1417">
      <w:pPr>
        <w:rPr>
          <w:lang w:val="en-US"/>
        </w:rPr>
      </w:pPr>
    </w:p>
    <w:p w14:paraId="4CCC3126" w14:textId="77777777" w:rsidR="003D5E90" w:rsidRDefault="003D5E90" w:rsidP="003F1417">
      <w:pPr>
        <w:rPr>
          <w:lang w:val="en-US"/>
        </w:rPr>
      </w:pPr>
    </w:p>
    <w:p w14:paraId="50865BCA" w14:textId="77777777" w:rsidR="003D5E90" w:rsidRDefault="003D5E90" w:rsidP="003F1417">
      <w:pPr>
        <w:rPr>
          <w:lang w:val="en-US"/>
        </w:rPr>
      </w:pPr>
    </w:p>
    <w:p w14:paraId="74408692" w14:textId="77777777" w:rsidR="00776440" w:rsidRDefault="00776440" w:rsidP="003F1417">
      <w:pPr>
        <w:rPr>
          <w:lang w:val="en-US"/>
        </w:rPr>
      </w:pPr>
    </w:p>
    <w:p w14:paraId="6A778400" w14:textId="77777777" w:rsidR="00776440" w:rsidRDefault="00776440" w:rsidP="003F1417">
      <w:pPr>
        <w:rPr>
          <w:lang w:val="en-US"/>
        </w:rPr>
      </w:pPr>
    </w:p>
    <w:p w14:paraId="060FE2AC" w14:textId="77777777" w:rsidR="00776440" w:rsidRDefault="00776440" w:rsidP="003F1417">
      <w:pPr>
        <w:rPr>
          <w:lang w:val="en-US"/>
        </w:rPr>
      </w:pPr>
    </w:p>
    <w:p w14:paraId="3C04E100" w14:textId="0D94B2B1" w:rsidR="00FE3403" w:rsidRDefault="00FE3403" w:rsidP="00FE3403">
      <w:pPr>
        <w:pStyle w:val="Heading2"/>
      </w:pPr>
      <w:r>
        <w:t>Stakeholder</w:t>
      </w:r>
      <w:r w:rsidR="002747BE">
        <w:t>s</w:t>
      </w:r>
      <w:r>
        <w:t xml:space="preserve"> Involved in MSW</w:t>
      </w:r>
      <w:r w:rsidR="00A4799D">
        <w:t>m</w:t>
      </w:r>
    </w:p>
    <w:p w14:paraId="22389BA3" w14:textId="06420E85" w:rsidR="00FE3403" w:rsidRDefault="00FE3403" w:rsidP="00FE3403">
      <w:pPr>
        <w:rPr>
          <w:rFonts w:ascii="Calibri" w:hAnsi="Calibri"/>
        </w:rPr>
      </w:pPr>
      <w:r>
        <w:rPr>
          <w:lang w:val="en-US"/>
        </w:rPr>
        <w:t>Stakeholders involved in was</w:t>
      </w:r>
      <w:r w:rsidR="004C75CD">
        <w:rPr>
          <w:lang w:val="en-US"/>
        </w:rPr>
        <w:t>te management in Delhi assert in</w:t>
      </w:r>
      <w:r>
        <w:rPr>
          <w:lang w:val="en-US"/>
        </w:rPr>
        <w:t xml:space="preserve">fluence from different levels </w:t>
      </w:r>
      <w:r w:rsidR="004C75CD">
        <w:rPr>
          <w:lang w:val="en-US"/>
        </w:rPr>
        <w:t>governance</w:t>
      </w:r>
      <w:r>
        <w:rPr>
          <w:lang w:val="en-US"/>
        </w:rPr>
        <w:t>: the level of central governance, the state level of governance and t</w:t>
      </w:r>
      <w:r w:rsidR="004C75CD">
        <w:rPr>
          <w:lang w:val="en-US"/>
        </w:rPr>
        <w:t>he local level of Governance</w:t>
      </w:r>
      <w:r>
        <w:rPr>
          <w:lang w:val="en-US"/>
        </w:rPr>
        <w:t xml:space="preserve">. </w:t>
      </w:r>
      <w:r w:rsidRPr="000A1E3B">
        <w:rPr>
          <w:rFonts w:ascii="Calibri" w:hAnsi="Calibri"/>
        </w:rPr>
        <w:t xml:space="preserve">On the level of central governance, the stakeholders authorize projects and create Rules and Guidelines which are then translated </w:t>
      </w:r>
      <w:r>
        <w:rPr>
          <w:rFonts w:ascii="Calibri" w:hAnsi="Calibri"/>
        </w:rPr>
        <w:t>and implemented by stakeholders on the state level through</w:t>
      </w:r>
      <w:r w:rsidRPr="000A1E3B">
        <w:rPr>
          <w:rFonts w:ascii="Calibri" w:hAnsi="Calibri"/>
        </w:rPr>
        <w:t xml:space="preserve"> participation with stakeholders on the local level.</w:t>
      </w:r>
      <w:r>
        <w:rPr>
          <w:rFonts w:ascii="Calibri" w:hAnsi="Calibri"/>
        </w:rPr>
        <w:br/>
      </w:r>
      <w:r>
        <w:rPr>
          <w:rFonts w:ascii="Calibri" w:hAnsi="Calibri"/>
        </w:rPr>
        <w:br/>
        <w:t>Stakeholders on the central Government include: Ministry of Environment, Forest and Climate Change (</w:t>
      </w:r>
      <w:r w:rsidRPr="00EF5E73">
        <w:rPr>
          <w:rFonts w:ascii="Calibri" w:hAnsi="Calibri"/>
          <w:b/>
        </w:rPr>
        <w:t>MoEF</w:t>
      </w:r>
      <w:r>
        <w:rPr>
          <w:rFonts w:ascii="Calibri" w:hAnsi="Calibri"/>
        </w:rPr>
        <w:t xml:space="preserve">), Center pollution control board </w:t>
      </w:r>
      <w:r w:rsidRPr="00EF5E73">
        <w:rPr>
          <w:rFonts w:ascii="Calibri" w:hAnsi="Calibri"/>
          <w:b/>
        </w:rPr>
        <w:t>(CPCB</w:t>
      </w:r>
      <w:r>
        <w:rPr>
          <w:rFonts w:ascii="Calibri" w:hAnsi="Calibri"/>
          <w:b/>
        </w:rPr>
        <w:t xml:space="preserve">), </w:t>
      </w:r>
      <w:r>
        <w:rPr>
          <w:rFonts w:ascii="Calibri" w:hAnsi="Calibri"/>
        </w:rPr>
        <w:t xml:space="preserve">Ministry of Urban Development </w:t>
      </w:r>
      <w:r w:rsidRPr="00D91D63">
        <w:rPr>
          <w:rFonts w:ascii="Calibri" w:hAnsi="Calibri"/>
          <w:b/>
        </w:rPr>
        <w:t>(MoUD)</w:t>
      </w:r>
      <w:r>
        <w:rPr>
          <w:rFonts w:ascii="Calibri" w:hAnsi="Calibri"/>
        </w:rPr>
        <w:t xml:space="preserve"> – with organisations such as the </w:t>
      </w:r>
      <w:r w:rsidRPr="000A1E3B">
        <w:rPr>
          <w:rFonts w:ascii="Calibri" w:hAnsi="Calibri"/>
          <w:b/>
        </w:rPr>
        <w:t>Central Public Health and Environmental Engineering Organisation</w:t>
      </w:r>
      <w:r>
        <w:rPr>
          <w:rFonts w:ascii="Calibri" w:hAnsi="Calibri"/>
          <w:b/>
        </w:rPr>
        <w:t xml:space="preserve"> (CPHEEO</w:t>
      </w:r>
      <w:r>
        <w:rPr>
          <w:rFonts w:ascii="Calibri" w:hAnsi="Calibri"/>
        </w:rPr>
        <w:t xml:space="preserve">) and </w:t>
      </w:r>
      <w:r>
        <w:rPr>
          <w:rFonts w:ascii="Calibri" w:hAnsi="Calibri"/>
          <w:b/>
        </w:rPr>
        <w:t xml:space="preserve">TPCEO </w:t>
      </w:r>
      <w:r>
        <w:rPr>
          <w:rFonts w:ascii="Calibri" w:hAnsi="Calibri"/>
        </w:rPr>
        <w:t xml:space="preserve">working as the </w:t>
      </w:r>
      <w:r w:rsidRPr="00D91D63">
        <w:rPr>
          <w:rFonts w:ascii="Calibri" w:hAnsi="Calibri"/>
          <w:b/>
        </w:rPr>
        <w:t>MoUD</w:t>
      </w:r>
      <w:r>
        <w:rPr>
          <w:rFonts w:ascii="Calibri" w:hAnsi="Calibri"/>
          <w:b/>
        </w:rPr>
        <w:t xml:space="preserve">’s </w:t>
      </w:r>
      <w:r>
        <w:rPr>
          <w:rFonts w:ascii="Calibri" w:hAnsi="Calibri"/>
        </w:rPr>
        <w:t>technical wings (</w:t>
      </w:r>
      <w:r w:rsidR="006901F6">
        <w:rPr>
          <w:rFonts w:ascii="Calibri" w:hAnsi="Calibri"/>
          <w:i/>
        </w:rPr>
        <w:t>See table 13</w:t>
      </w:r>
      <w:r>
        <w:rPr>
          <w:rFonts w:ascii="Calibri" w:hAnsi="Calibri"/>
          <w:i/>
        </w:rPr>
        <w:t xml:space="preserve">). </w:t>
      </w:r>
    </w:p>
    <w:p w14:paraId="1D566ADC" w14:textId="6EF36ED8" w:rsidR="002747BE" w:rsidRPr="00467A0C" w:rsidRDefault="002747BE" w:rsidP="002747BE">
      <w:r>
        <w:t xml:space="preserve">Stakeholders on the level state government Include </w:t>
      </w:r>
      <w:r w:rsidR="006901F6">
        <w:rPr>
          <w:i/>
        </w:rPr>
        <w:t>(see table 14</w:t>
      </w:r>
      <w:r>
        <w:rPr>
          <w:i/>
        </w:rPr>
        <w:t>)</w:t>
      </w:r>
      <w:r>
        <w:t xml:space="preserve">: The Urban local bodies of the state </w:t>
      </w:r>
      <w:r>
        <w:rPr>
          <w:b/>
        </w:rPr>
        <w:t>(MCD, NDMC and DCB)</w:t>
      </w:r>
      <w:r>
        <w:t xml:space="preserve">, Delhi Pollution Control Committee </w:t>
      </w:r>
      <w:r w:rsidRPr="002840C4">
        <w:rPr>
          <w:b/>
        </w:rPr>
        <w:t>(DPCC)</w:t>
      </w:r>
      <w:r>
        <w:t xml:space="preserve">, Delhi Development Authority </w:t>
      </w:r>
      <w:r w:rsidRPr="00467A0C">
        <w:rPr>
          <w:b/>
        </w:rPr>
        <w:t>(DDA)</w:t>
      </w:r>
      <w:r>
        <w:rPr>
          <w:b/>
        </w:rPr>
        <w:t xml:space="preserve"> </w:t>
      </w:r>
      <w:r>
        <w:t>and the state Departments for urban development under Delhi administration;</w:t>
      </w:r>
      <w:r w:rsidRPr="00467A0C">
        <w:rPr>
          <w:rFonts w:ascii="Calibri" w:hAnsi="Calibri"/>
          <w:b/>
        </w:rPr>
        <w:t xml:space="preserve"> </w:t>
      </w:r>
      <w:r w:rsidRPr="00467A0C">
        <w:rPr>
          <w:rFonts w:ascii="Calibri" w:hAnsi="Calibri"/>
        </w:rPr>
        <w:t>Delhi Energy Development Agency</w:t>
      </w:r>
      <w:r w:rsidRPr="000A1E3B">
        <w:rPr>
          <w:rFonts w:ascii="Calibri" w:hAnsi="Calibri"/>
          <w:b/>
        </w:rPr>
        <w:t xml:space="preserve"> (DEDA)</w:t>
      </w:r>
      <w:r>
        <w:rPr>
          <w:rFonts w:ascii="Calibri" w:hAnsi="Calibri"/>
          <w:b/>
        </w:rPr>
        <w:t xml:space="preserve">, </w:t>
      </w:r>
      <w:r w:rsidRPr="00467A0C">
        <w:rPr>
          <w:rFonts w:ascii="Calibri" w:hAnsi="Calibri"/>
        </w:rPr>
        <w:t>Department of Non-conventional Energy sources</w:t>
      </w:r>
      <w:r w:rsidRPr="000A1E3B">
        <w:rPr>
          <w:rFonts w:ascii="Calibri" w:hAnsi="Calibri"/>
          <w:b/>
        </w:rPr>
        <w:t xml:space="preserve"> (DNES)</w:t>
      </w:r>
      <w:r>
        <w:rPr>
          <w:rFonts w:ascii="Calibri" w:hAnsi="Calibri"/>
          <w:b/>
        </w:rPr>
        <w:t xml:space="preserve"> </w:t>
      </w:r>
      <w:r>
        <w:rPr>
          <w:rFonts w:ascii="Calibri" w:hAnsi="Calibri"/>
        </w:rPr>
        <w:t xml:space="preserve">and </w:t>
      </w:r>
      <w:r w:rsidRPr="00467A0C">
        <w:rPr>
          <w:rFonts w:ascii="Calibri" w:hAnsi="Calibri"/>
          <w:b/>
        </w:rPr>
        <w:t>Department of flood control of</w:t>
      </w:r>
      <w:r>
        <w:rPr>
          <w:rFonts w:ascii="Calibri" w:hAnsi="Calibri"/>
          <w:b/>
        </w:rPr>
        <w:t xml:space="preserve"> Delhi Administration. </w:t>
      </w:r>
    </w:p>
    <w:p w14:paraId="042A166A" w14:textId="37BB2D42" w:rsidR="002747BE" w:rsidRDefault="006901F6" w:rsidP="00FE3403">
      <w:pPr>
        <w:rPr>
          <w:rFonts w:ascii="Calibri" w:hAnsi="Calibri"/>
        </w:rPr>
      </w:pPr>
      <w:r>
        <w:rPr>
          <w:rFonts w:ascii="Calibri" w:hAnsi="Calibri"/>
        </w:rPr>
        <w:t>Stake</w:t>
      </w:r>
      <w:r w:rsidR="002747BE">
        <w:rPr>
          <w:rFonts w:ascii="Calibri" w:hAnsi="Calibri"/>
        </w:rPr>
        <w:t>holders</w:t>
      </w:r>
      <w:r>
        <w:rPr>
          <w:rFonts w:ascii="Calibri" w:hAnsi="Calibri"/>
        </w:rPr>
        <w:t xml:space="preserve"> on the </w:t>
      </w:r>
      <w:r>
        <w:rPr>
          <w:rFonts w:ascii="Calibri" w:hAnsi="Calibri"/>
        </w:rPr>
        <w:t>local leve</w:t>
      </w:r>
      <w:r>
        <w:rPr>
          <w:rFonts w:ascii="Calibri" w:hAnsi="Calibri"/>
        </w:rPr>
        <w:t>l</w:t>
      </w:r>
      <w:r w:rsidR="002747BE">
        <w:rPr>
          <w:rFonts w:ascii="Calibri" w:hAnsi="Calibri"/>
        </w:rPr>
        <w:t xml:space="preserve"> are divided into 4 categories</w:t>
      </w:r>
      <w:r w:rsidR="002747BE">
        <w:rPr>
          <w:rFonts w:ascii="Calibri" w:hAnsi="Calibri"/>
          <w:i/>
        </w:rPr>
        <w:t xml:space="preserve">; </w:t>
      </w:r>
      <w:r w:rsidR="002747BE">
        <w:rPr>
          <w:rFonts w:ascii="Calibri" w:hAnsi="Calibri"/>
        </w:rPr>
        <w:t xml:space="preserve">the </w:t>
      </w:r>
      <w:r w:rsidR="002747BE">
        <w:rPr>
          <w:rFonts w:ascii="Calibri" w:hAnsi="Calibri"/>
          <w:b/>
        </w:rPr>
        <w:t xml:space="preserve">formal </w:t>
      </w:r>
      <w:r w:rsidR="002747BE" w:rsidRPr="002747BE">
        <w:rPr>
          <w:rFonts w:ascii="Calibri" w:hAnsi="Calibri"/>
        </w:rPr>
        <w:t>sector,</w:t>
      </w:r>
      <w:r w:rsidR="002747BE">
        <w:rPr>
          <w:rFonts w:ascii="Calibri" w:hAnsi="Calibri"/>
          <w:b/>
        </w:rPr>
        <w:t xml:space="preserve"> </w:t>
      </w:r>
      <w:r w:rsidR="002747BE">
        <w:rPr>
          <w:rFonts w:ascii="Calibri" w:hAnsi="Calibri"/>
        </w:rPr>
        <w:t xml:space="preserve">the </w:t>
      </w:r>
      <w:r w:rsidR="002747BE">
        <w:rPr>
          <w:rFonts w:ascii="Calibri" w:hAnsi="Calibri"/>
          <w:b/>
        </w:rPr>
        <w:t xml:space="preserve">informal </w:t>
      </w:r>
      <w:r w:rsidR="002747BE" w:rsidRPr="002747BE">
        <w:rPr>
          <w:rFonts w:ascii="Calibri" w:hAnsi="Calibri"/>
        </w:rPr>
        <w:t>sector</w:t>
      </w:r>
      <w:r w:rsidR="002747BE">
        <w:rPr>
          <w:rFonts w:ascii="Calibri" w:hAnsi="Calibri"/>
          <w:b/>
        </w:rPr>
        <w:t xml:space="preserve">, </w:t>
      </w:r>
      <w:r w:rsidR="002747BE">
        <w:rPr>
          <w:rFonts w:ascii="Calibri" w:hAnsi="Calibri"/>
        </w:rPr>
        <w:t xml:space="preserve">the </w:t>
      </w:r>
      <w:r w:rsidR="002747BE">
        <w:rPr>
          <w:rFonts w:ascii="Calibri" w:hAnsi="Calibri"/>
          <w:b/>
        </w:rPr>
        <w:t xml:space="preserve">private </w:t>
      </w:r>
      <w:r w:rsidR="002747BE">
        <w:rPr>
          <w:rFonts w:ascii="Calibri" w:hAnsi="Calibri"/>
        </w:rPr>
        <w:t>sector and NGO’s &amp; CBO’s. Each stakeholder on this level is contributing (</w:t>
      </w:r>
      <w:r>
        <w:rPr>
          <w:rFonts w:ascii="Calibri" w:hAnsi="Calibri"/>
          <w:i/>
        </w:rPr>
        <w:t>see table 15</w:t>
      </w:r>
      <w:r w:rsidR="002747BE">
        <w:rPr>
          <w:rFonts w:ascii="Calibri" w:hAnsi="Calibri"/>
          <w:i/>
        </w:rPr>
        <w:t xml:space="preserve">) </w:t>
      </w:r>
      <w:r w:rsidR="002747BE">
        <w:rPr>
          <w:rFonts w:ascii="Calibri" w:hAnsi="Calibri"/>
        </w:rPr>
        <w:t xml:space="preserve">in some way or form in municipal solid waste management in Delhi. </w:t>
      </w:r>
    </w:p>
    <w:p w14:paraId="70B77F7F" w14:textId="77777777" w:rsidR="00FE3403" w:rsidRDefault="00FE3403" w:rsidP="00FE3403">
      <w:pPr>
        <w:pStyle w:val="Caption"/>
        <w:keepNext/>
      </w:pPr>
      <w:r>
        <w:t xml:space="preserve">Table </w:t>
      </w:r>
      <w:r>
        <w:fldChar w:fldCharType="begin"/>
      </w:r>
      <w:r>
        <w:instrText xml:space="preserve"> SEQ Table \* ARABIC </w:instrText>
      </w:r>
      <w:r>
        <w:fldChar w:fldCharType="separate"/>
      </w:r>
      <w:r w:rsidR="004F23F1">
        <w:rPr>
          <w:noProof/>
        </w:rPr>
        <w:t>13</w:t>
      </w:r>
      <w:r>
        <w:fldChar w:fldCharType="end"/>
      </w:r>
      <w:r>
        <w:t xml:space="preserve"> MSWM Stakeholders on Central Government</w:t>
      </w:r>
    </w:p>
    <w:tbl>
      <w:tblPr>
        <w:tblStyle w:val="GridTable5Dark"/>
        <w:tblW w:w="10530" w:type="dxa"/>
        <w:tblLook w:val="04A0" w:firstRow="1" w:lastRow="0" w:firstColumn="1" w:lastColumn="0" w:noHBand="0" w:noVBand="1"/>
      </w:tblPr>
      <w:tblGrid>
        <w:gridCol w:w="2002"/>
        <w:gridCol w:w="8528"/>
      </w:tblGrid>
      <w:tr w:rsidR="00FE3403" w:rsidRPr="000A1E3B" w14:paraId="6BD0ACB6" w14:textId="77777777" w:rsidTr="002747BE">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02" w:type="dxa"/>
            <w:shd w:val="clear" w:color="auto" w:fill="0673A5" w:themeFill="text2" w:themeFillShade="BF"/>
          </w:tcPr>
          <w:p w14:paraId="4AA32FAF" w14:textId="77777777" w:rsidR="00FE3403" w:rsidRPr="000A1E3B" w:rsidRDefault="00FE3403" w:rsidP="00FE3403">
            <w:pPr>
              <w:rPr>
                <w:rFonts w:ascii="Calibri" w:hAnsi="Calibri"/>
                <w:b w:val="0"/>
              </w:rPr>
            </w:pPr>
            <w:r w:rsidRPr="000A1E3B">
              <w:rPr>
                <w:rFonts w:ascii="Calibri" w:hAnsi="Calibri"/>
              </w:rPr>
              <w:t>Stake Holder</w:t>
            </w:r>
          </w:p>
        </w:tc>
        <w:tc>
          <w:tcPr>
            <w:tcW w:w="8528" w:type="dxa"/>
            <w:shd w:val="clear" w:color="auto" w:fill="0673A5" w:themeFill="text2" w:themeFillShade="BF"/>
          </w:tcPr>
          <w:p w14:paraId="716932D9" w14:textId="77777777" w:rsidR="00FE3403" w:rsidRPr="000A1E3B" w:rsidRDefault="00FE3403" w:rsidP="00FE3403">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0A1E3B">
              <w:rPr>
                <w:rFonts w:ascii="Calibri" w:hAnsi="Calibri"/>
              </w:rPr>
              <w:t xml:space="preserve">Role in MSWM </w:t>
            </w:r>
          </w:p>
        </w:tc>
      </w:tr>
      <w:tr w:rsidR="00FE3403" w:rsidRPr="000A1E3B" w14:paraId="442FD85C" w14:textId="77777777" w:rsidTr="002747BE">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002" w:type="dxa"/>
            <w:shd w:val="clear" w:color="auto" w:fill="0673A5" w:themeFill="text2" w:themeFillShade="BF"/>
          </w:tcPr>
          <w:p w14:paraId="3F7EA1F3" w14:textId="77777777" w:rsidR="00FE3403" w:rsidRPr="000A1E3B" w:rsidRDefault="00FE3403" w:rsidP="00FE3403">
            <w:pPr>
              <w:rPr>
                <w:rFonts w:ascii="Calibri" w:hAnsi="Calibri"/>
                <w:b w:val="0"/>
              </w:rPr>
            </w:pPr>
            <w:r w:rsidRPr="000A1E3B">
              <w:rPr>
                <w:rFonts w:ascii="Calibri" w:hAnsi="Calibri"/>
              </w:rPr>
              <w:t>MoEF</w:t>
            </w:r>
          </w:p>
        </w:tc>
        <w:tc>
          <w:tcPr>
            <w:tcW w:w="8528" w:type="dxa"/>
          </w:tcPr>
          <w:p w14:paraId="7817CD67" w14:textId="77777777" w:rsidR="00FE3403" w:rsidRPr="00367F3A" w:rsidRDefault="00FE3403" w:rsidP="00FE3403">
            <w:pPr>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367F3A">
              <w:rPr>
                <w:rFonts w:ascii="Calibri" w:hAnsi="Calibri"/>
                <w:sz w:val="16"/>
                <w:szCs w:val="16"/>
              </w:rPr>
              <w:t>Laid down “</w:t>
            </w:r>
            <w:r w:rsidRPr="00367F3A">
              <w:rPr>
                <w:rFonts w:ascii="Calibri" w:hAnsi="Calibri"/>
                <w:b/>
                <w:sz w:val="16"/>
                <w:szCs w:val="16"/>
              </w:rPr>
              <w:t>Management and handling Rules, 2000”</w:t>
            </w:r>
            <w:r w:rsidRPr="00367F3A">
              <w:rPr>
                <w:rStyle w:val="FootnoteReference"/>
                <w:rFonts w:ascii="Calibri" w:hAnsi="Calibri"/>
                <w:b/>
                <w:sz w:val="16"/>
                <w:szCs w:val="16"/>
              </w:rPr>
              <w:footnoteReference w:id="19"/>
            </w:r>
            <w:r w:rsidRPr="00367F3A">
              <w:rPr>
                <w:rFonts w:ascii="Calibri" w:hAnsi="Calibri"/>
                <w:sz w:val="16"/>
                <w:szCs w:val="16"/>
              </w:rPr>
              <w:t xml:space="preserve">, </w:t>
            </w:r>
            <w:r w:rsidRPr="00367F3A">
              <w:rPr>
                <w:rFonts w:ascii="Calibri" w:hAnsi="Calibri"/>
                <w:sz w:val="16"/>
                <w:szCs w:val="16"/>
              </w:rPr>
              <w:br/>
              <w:t>Published a draft of “</w:t>
            </w:r>
            <w:r w:rsidRPr="00367F3A">
              <w:rPr>
                <w:rFonts w:ascii="Calibri" w:hAnsi="Calibri"/>
                <w:b/>
                <w:sz w:val="16"/>
                <w:szCs w:val="16"/>
              </w:rPr>
              <w:t>Waste management Rules, 2015”</w:t>
            </w:r>
            <w:r w:rsidRPr="00367F3A">
              <w:rPr>
                <w:rStyle w:val="FootnoteReference"/>
                <w:rFonts w:ascii="Calibri" w:hAnsi="Calibri"/>
                <w:b/>
                <w:sz w:val="16"/>
                <w:szCs w:val="16"/>
              </w:rPr>
              <w:footnoteReference w:id="20"/>
            </w:r>
            <w:r w:rsidRPr="00367F3A">
              <w:rPr>
                <w:rFonts w:ascii="Calibri" w:hAnsi="Calibri"/>
                <w:b/>
                <w:sz w:val="16"/>
                <w:szCs w:val="16"/>
              </w:rPr>
              <w:t xml:space="preserve"> </w:t>
            </w:r>
          </w:p>
        </w:tc>
      </w:tr>
      <w:tr w:rsidR="00FE3403" w:rsidRPr="000A1E3B" w14:paraId="58C2D6A3" w14:textId="77777777" w:rsidTr="002747BE">
        <w:trPr>
          <w:trHeight w:val="225"/>
        </w:trPr>
        <w:tc>
          <w:tcPr>
            <w:cnfStyle w:val="001000000000" w:firstRow="0" w:lastRow="0" w:firstColumn="1" w:lastColumn="0" w:oddVBand="0" w:evenVBand="0" w:oddHBand="0" w:evenHBand="0" w:firstRowFirstColumn="0" w:firstRowLastColumn="0" w:lastRowFirstColumn="0" w:lastRowLastColumn="0"/>
            <w:tcW w:w="2002" w:type="dxa"/>
            <w:shd w:val="clear" w:color="auto" w:fill="0673A5" w:themeFill="text2" w:themeFillShade="BF"/>
          </w:tcPr>
          <w:p w14:paraId="7A8C29A5" w14:textId="77777777" w:rsidR="00FE3403" w:rsidRPr="000A1E3B" w:rsidRDefault="00FE3403" w:rsidP="00FE3403">
            <w:pPr>
              <w:rPr>
                <w:rFonts w:ascii="Calibri" w:hAnsi="Calibri"/>
                <w:b w:val="0"/>
              </w:rPr>
            </w:pPr>
            <w:r w:rsidRPr="000A1E3B">
              <w:rPr>
                <w:rFonts w:ascii="Calibri" w:hAnsi="Calibri"/>
              </w:rPr>
              <w:t>CPCB</w:t>
            </w:r>
          </w:p>
        </w:tc>
        <w:tc>
          <w:tcPr>
            <w:tcW w:w="8528" w:type="dxa"/>
          </w:tcPr>
          <w:p w14:paraId="6E26922E" w14:textId="77777777" w:rsidR="00FE3403" w:rsidRPr="00367F3A" w:rsidRDefault="00FE3403" w:rsidP="00FE3403">
            <w:pPr>
              <w:cnfStyle w:val="000000000000" w:firstRow="0" w:lastRow="0" w:firstColumn="0" w:lastColumn="0" w:oddVBand="0" w:evenVBand="0" w:oddHBand="0" w:evenHBand="0" w:firstRowFirstColumn="0" w:firstRowLastColumn="0" w:lastRowFirstColumn="0" w:lastRowLastColumn="0"/>
              <w:rPr>
                <w:rFonts w:ascii="Calibri" w:hAnsi="Calibri"/>
                <w:sz w:val="16"/>
                <w:szCs w:val="16"/>
              </w:rPr>
            </w:pPr>
            <w:r w:rsidRPr="00367F3A">
              <w:rPr>
                <w:rFonts w:ascii="Calibri" w:hAnsi="Calibri"/>
                <w:sz w:val="16"/>
                <w:szCs w:val="16"/>
              </w:rPr>
              <w:t xml:space="preserve">Authorizes the set-up of waste processing or waste disposal facilities </w:t>
            </w:r>
          </w:p>
        </w:tc>
      </w:tr>
      <w:tr w:rsidR="00FE3403" w:rsidRPr="000A1E3B" w14:paraId="01319E5E" w14:textId="77777777" w:rsidTr="002747BE">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002" w:type="dxa"/>
            <w:shd w:val="clear" w:color="auto" w:fill="0673A5" w:themeFill="text2" w:themeFillShade="BF"/>
          </w:tcPr>
          <w:p w14:paraId="45B102A8" w14:textId="77777777" w:rsidR="00FE3403" w:rsidRPr="000A1E3B" w:rsidRDefault="00FE3403" w:rsidP="00FE3403">
            <w:pPr>
              <w:rPr>
                <w:rFonts w:ascii="Calibri" w:hAnsi="Calibri"/>
                <w:b w:val="0"/>
              </w:rPr>
            </w:pPr>
            <w:r w:rsidRPr="000A1E3B">
              <w:rPr>
                <w:rFonts w:ascii="Calibri" w:hAnsi="Calibri"/>
              </w:rPr>
              <w:t>MoUD</w:t>
            </w:r>
          </w:p>
        </w:tc>
        <w:tc>
          <w:tcPr>
            <w:tcW w:w="8528" w:type="dxa"/>
          </w:tcPr>
          <w:p w14:paraId="32BFBFE6" w14:textId="77777777" w:rsidR="00FE3403" w:rsidRPr="00367F3A" w:rsidRDefault="00FE3403" w:rsidP="00FE3403">
            <w:pPr>
              <w:cnfStyle w:val="000000100000" w:firstRow="0" w:lastRow="0" w:firstColumn="0" w:lastColumn="0" w:oddVBand="0" w:evenVBand="0" w:oddHBand="1" w:evenHBand="0" w:firstRowFirstColumn="0" w:firstRowLastColumn="0" w:lastRowFirstColumn="0" w:lastRowLastColumn="0"/>
              <w:rPr>
                <w:rFonts w:ascii="Calibri" w:hAnsi="Calibri"/>
                <w:b/>
                <w:sz w:val="16"/>
                <w:szCs w:val="16"/>
              </w:rPr>
            </w:pPr>
            <w:r w:rsidRPr="00367F3A">
              <w:rPr>
                <w:rFonts w:ascii="Calibri" w:hAnsi="Calibri"/>
                <w:sz w:val="16"/>
                <w:szCs w:val="16"/>
              </w:rPr>
              <w:t xml:space="preserve">Published, </w:t>
            </w:r>
            <w:r w:rsidRPr="00367F3A">
              <w:rPr>
                <w:rFonts w:ascii="Calibri" w:hAnsi="Calibri"/>
                <w:b/>
                <w:sz w:val="16"/>
                <w:szCs w:val="16"/>
              </w:rPr>
              <w:t>Manual on</w:t>
            </w:r>
            <w:r w:rsidRPr="00367F3A">
              <w:rPr>
                <w:rFonts w:ascii="Calibri" w:hAnsi="Calibri"/>
                <w:sz w:val="16"/>
                <w:szCs w:val="16"/>
              </w:rPr>
              <w:t xml:space="preserve"> </w:t>
            </w:r>
            <w:r w:rsidRPr="00367F3A">
              <w:rPr>
                <w:rFonts w:ascii="Calibri" w:hAnsi="Calibri"/>
                <w:b/>
                <w:sz w:val="16"/>
                <w:szCs w:val="16"/>
              </w:rPr>
              <w:t>Municipal Solid Waste Management and handling 2000</w:t>
            </w:r>
            <w:r w:rsidRPr="00367F3A">
              <w:rPr>
                <w:rStyle w:val="FootnoteReference"/>
                <w:rFonts w:ascii="Calibri" w:hAnsi="Calibri"/>
                <w:b/>
                <w:sz w:val="16"/>
                <w:szCs w:val="16"/>
              </w:rPr>
              <w:footnoteReference w:id="21"/>
            </w:r>
            <w:r w:rsidRPr="00367F3A">
              <w:rPr>
                <w:rFonts w:ascii="Calibri" w:hAnsi="Calibri"/>
                <w:b/>
                <w:sz w:val="16"/>
                <w:szCs w:val="16"/>
              </w:rPr>
              <w:br/>
              <w:t xml:space="preserve">Draft Manual Municipal Solid Waste 2014 </w:t>
            </w:r>
            <w:r w:rsidRPr="00367F3A">
              <w:rPr>
                <w:rStyle w:val="FootnoteReference"/>
                <w:rFonts w:ascii="Calibri" w:hAnsi="Calibri"/>
                <w:b/>
                <w:sz w:val="16"/>
                <w:szCs w:val="16"/>
              </w:rPr>
              <w:footnoteReference w:id="22"/>
            </w:r>
            <w:r w:rsidRPr="00367F3A">
              <w:rPr>
                <w:rFonts w:ascii="Calibri" w:hAnsi="Calibri"/>
                <w:b/>
                <w:sz w:val="16"/>
                <w:szCs w:val="16"/>
              </w:rPr>
              <w:br/>
              <w:t>Tag Report on Municipal Solid waste management</w:t>
            </w:r>
            <w:r w:rsidRPr="00367F3A">
              <w:rPr>
                <w:rFonts w:ascii="Calibri" w:hAnsi="Calibri"/>
                <w:sz w:val="16"/>
                <w:szCs w:val="16"/>
              </w:rPr>
              <w:t xml:space="preserve"> (Published in 2005)</w:t>
            </w:r>
            <w:r w:rsidRPr="00367F3A">
              <w:rPr>
                <w:rStyle w:val="FootnoteReference"/>
                <w:rFonts w:ascii="Calibri" w:hAnsi="Calibri"/>
                <w:sz w:val="16"/>
                <w:szCs w:val="16"/>
              </w:rPr>
              <w:footnoteReference w:id="23"/>
            </w:r>
            <w:r w:rsidRPr="00367F3A">
              <w:rPr>
                <w:rFonts w:ascii="Calibri" w:hAnsi="Calibri"/>
                <w:sz w:val="16"/>
                <w:szCs w:val="16"/>
              </w:rPr>
              <w:br/>
              <w:t xml:space="preserve">Undertook in conjunction with Ministry of Agriculture and the </w:t>
            </w:r>
            <w:r w:rsidRPr="00367F3A">
              <w:rPr>
                <w:rFonts w:ascii="Calibri" w:hAnsi="Calibri"/>
                <w:b/>
                <w:sz w:val="16"/>
                <w:szCs w:val="16"/>
              </w:rPr>
              <w:t>Interministerial Task Force</w:t>
            </w:r>
            <w:r w:rsidRPr="00367F3A">
              <w:rPr>
                <w:rFonts w:ascii="Calibri" w:hAnsi="Calibri"/>
                <w:sz w:val="16"/>
                <w:szCs w:val="16"/>
              </w:rPr>
              <w:t xml:space="preserve">, a study on </w:t>
            </w:r>
            <w:r w:rsidRPr="00367F3A">
              <w:rPr>
                <w:rFonts w:ascii="Calibri" w:hAnsi="Calibri"/>
                <w:b/>
                <w:sz w:val="16"/>
                <w:szCs w:val="16"/>
              </w:rPr>
              <w:t xml:space="preserve">integrated Plan Nutrient Management </w:t>
            </w:r>
            <w:r w:rsidRPr="00367F3A">
              <w:rPr>
                <w:rFonts w:ascii="Calibri" w:hAnsi="Calibri"/>
                <w:sz w:val="16"/>
                <w:szCs w:val="16"/>
              </w:rPr>
              <w:t>(published in 2005)</w:t>
            </w:r>
            <w:r w:rsidRPr="00367F3A">
              <w:rPr>
                <w:rStyle w:val="FootnoteReference"/>
                <w:rFonts w:ascii="Calibri" w:hAnsi="Calibri"/>
                <w:sz w:val="16"/>
                <w:szCs w:val="16"/>
              </w:rPr>
              <w:footnoteReference w:id="24"/>
            </w:r>
            <w:r w:rsidRPr="00367F3A">
              <w:rPr>
                <w:rFonts w:ascii="Calibri" w:hAnsi="Calibri"/>
                <w:b/>
                <w:sz w:val="16"/>
                <w:szCs w:val="16"/>
              </w:rPr>
              <w:br/>
            </w:r>
            <w:r w:rsidRPr="00367F3A">
              <w:rPr>
                <w:rFonts w:ascii="Calibri" w:hAnsi="Calibri"/>
                <w:sz w:val="16"/>
                <w:szCs w:val="16"/>
              </w:rPr>
              <w:t xml:space="preserve">Prepared the </w:t>
            </w:r>
            <w:r w:rsidRPr="00367F3A">
              <w:rPr>
                <w:rFonts w:ascii="Calibri" w:hAnsi="Calibri"/>
                <w:b/>
                <w:sz w:val="16"/>
                <w:szCs w:val="16"/>
              </w:rPr>
              <w:t>National Urban Sanitation Policy (NUSP)</w:t>
            </w:r>
            <w:r w:rsidRPr="00367F3A">
              <w:rPr>
                <w:rStyle w:val="FootnoteReference"/>
                <w:rFonts w:ascii="Calibri" w:hAnsi="Calibri"/>
                <w:b/>
                <w:sz w:val="16"/>
                <w:szCs w:val="16"/>
              </w:rPr>
              <w:footnoteReference w:id="25"/>
            </w:r>
            <w:r w:rsidRPr="00367F3A">
              <w:rPr>
                <w:rFonts w:ascii="Calibri" w:hAnsi="Calibri"/>
                <w:b/>
                <w:sz w:val="16"/>
                <w:szCs w:val="16"/>
              </w:rPr>
              <w:br/>
            </w:r>
            <w:r w:rsidRPr="00367F3A">
              <w:rPr>
                <w:rFonts w:ascii="Calibri" w:hAnsi="Calibri"/>
                <w:sz w:val="16"/>
                <w:szCs w:val="16"/>
              </w:rPr>
              <w:t xml:space="preserve">Established the </w:t>
            </w:r>
            <w:r w:rsidRPr="00367F3A">
              <w:rPr>
                <w:rFonts w:ascii="Calibri" w:hAnsi="Calibri"/>
                <w:b/>
                <w:sz w:val="16"/>
                <w:szCs w:val="16"/>
              </w:rPr>
              <w:t>Service Level Benchmark (SLB)</w:t>
            </w:r>
            <w:r w:rsidRPr="00367F3A">
              <w:rPr>
                <w:rStyle w:val="FootnoteReference"/>
                <w:rFonts w:ascii="Calibri" w:hAnsi="Calibri"/>
                <w:b/>
                <w:sz w:val="16"/>
                <w:szCs w:val="16"/>
              </w:rPr>
              <w:footnoteReference w:id="26"/>
            </w:r>
            <w:r w:rsidRPr="00367F3A">
              <w:rPr>
                <w:rFonts w:ascii="Calibri" w:hAnsi="Calibri"/>
                <w:sz w:val="16"/>
                <w:szCs w:val="16"/>
              </w:rPr>
              <w:br/>
            </w:r>
            <w:r w:rsidRPr="00367F3A">
              <w:rPr>
                <w:rFonts w:ascii="Calibri" w:hAnsi="Calibri"/>
                <w:b/>
                <w:sz w:val="16"/>
                <w:szCs w:val="16"/>
              </w:rPr>
              <w:t>National Sustainable Habitat Standards for Municipal Solid waste management</w:t>
            </w:r>
            <w:r w:rsidRPr="00367F3A">
              <w:rPr>
                <w:rStyle w:val="FootnoteReference"/>
                <w:rFonts w:ascii="Calibri" w:hAnsi="Calibri"/>
                <w:b/>
                <w:sz w:val="16"/>
                <w:szCs w:val="16"/>
              </w:rPr>
              <w:footnoteReference w:id="27"/>
            </w:r>
            <w:r w:rsidRPr="00367F3A">
              <w:rPr>
                <w:rFonts w:ascii="Calibri" w:hAnsi="Calibri"/>
                <w:b/>
                <w:sz w:val="16"/>
                <w:szCs w:val="16"/>
              </w:rPr>
              <w:br/>
              <w:t>Developed- with the help of Jawaharlal Nehru National Urban Renewal Mission- a toolkit for Solid Waste Management</w:t>
            </w:r>
            <w:r w:rsidRPr="00367F3A">
              <w:rPr>
                <w:rFonts w:ascii="Calibri" w:hAnsi="Calibri"/>
                <w:sz w:val="16"/>
                <w:szCs w:val="16"/>
              </w:rPr>
              <w:t xml:space="preserve"> from an implementer’s perspective</w:t>
            </w:r>
            <w:r w:rsidRPr="00367F3A">
              <w:rPr>
                <w:rStyle w:val="FootnoteReference"/>
                <w:rFonts w:ascii="Calibri" w:hAnsi="Calibri"/>
                <w:sz w:val="16"/>
                <w:szCs w:val="16"/>
              </w:rPr>
              <w:footnoteReference w:id="28"/>
            </w:r>
            <w:r w:rsidRPr="00367F3A">
              <w:rPr>
                <w:rFonts w:ascii="Calibri" w:hAnsi="Calibri"/>
                <w:sz w:val="16"/>
                <w:szCs w:val="16"/>
              </w:rPr>
              <w:br/>
            </w:r>
          </w:p>
        </w:tc>
      </w:tr>
    </w:tbl>
    <w:p w14:paraId="7D249548" w14:textId="62ABA7EA" w:rsidR="00FE3403" w:rsidRDefault="00FE3403" w:rsidP="00FE3403">
      <w:pPr>
        <w:pStyle w:val="Caption"/>
        <w:keepNext/>
      </w:pPr>
      <w:r>
        <w:t xml:space="preserve">Table </w:t>
      </w:r>
      <w:r>
        <w:fldChar w:fldCharType="begin"/>
      </w:r>
      <w:r>
        <w:instrText xml:space="preserve"> SEQ Table \* ARABIC </w:instrText>
      </w:r>
      <w:r>
        <w:fldChar w:fldCharType="separate"/>
      </w:r>
      <w:r w:rsidR="004F23F1">
        <w:rPr>
          <w:noProof/>
        </w:rPr>
        <w:t>14</w:t>
      </w:r>
      <w:r>
        <w:fldChar w:fldCharType="end"/>
      </w:r>
      <w:r w:rsidR="00F426EA">
        <w:t xml:space="preserve"> Stakeholders (state level) in SWM </w:t>
      </w:r>
      <w:r>
        <w:fldChar w:fldCharType="begin"/>
      </w:r>
      <w:r>
        <w:instrText>ADDIN RW.CITE{{47 CentreforScienceandEnvironment 2014}}</w:instrText>
      </w:r>
      <w:r>
        <w:fldChar w:fldCharType="separate"/>
      </w:r>
      <w:r w:rsidR="006B1773" w:rsidRPr="006B1773">
        <w:rPr>
          <w:rFonts w:ascii="Calibri" w:hAnsi="Calibri"/>
        </w:rPr>
        <w:t>(5)</w:t>
      </w:r>
      <w:r>
        <w:fldChar w:fldCharType="end"/>
      </w:r>
    </w:p>
    <w:tbl>
      <w:tblPr>
        <w:tblStyle w:val="GridTable5Dark"/>
        <w:tblW w:w="0" w:type="auto"/>
        <w:tblLook w:val="04A0" w:firstRow="1" w:lastRow="0" w:firstColumn="1" w:lastColumn="0" w:noHBand="0" w:noVBand="1"/>
      </w:tblPr>
      <w:tblGrid>
        <w:gridCol w:w="1570"/>
        <w:gridCol w:w="7141"/>
      </w:tblGrid>
      <w:tr w:rsidR="00FE3403" w:rsidRPr="000A1E3B" w14:paraId="5B0D8424" w14:textId="77777777" w:rsidTr="002747BE">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70" w:type="dxa"/>
            <w:shd w:val="clear" w:color="auto" w:fill="0673A5" w:themeFill="text2" w:themeFillShade="BF"/>
          </w:tcPr>
          <w:p w14:paraId="7F7FF7B8" w14:textId="77777777" w:rsidR="00FE3403" w:rsidRPr="000A1E3B" w:rsidRDefault="00FE3403" w:rsidP="00FE3403">
            <w:pPr>
              <w:tabs>
                <w:tab w:val="left" w:pos="2758"/>
              </w:tabs>
              <w:rPr>
                <w:rFonts w:ascii="Calibri" w:hAnsi="Calibri" w:cs="Segoe UI"/>
                <w:b w:val="0"/>
                <w:sz w:val="23"/>
                <w:szCs w:val="23"/>
              </w:rPr>
            </w:pPr>
            <w:r w:rsidRPr="000A1E3B">
              <w:rPr>
                <w:rFonts w:ascii="Calibri" w:hAnsi="Calibri" w:cs="Segoe UI"/>
                <w:b w:val="0"/>
                <w:sz w:val="23"/>
                <w:szCs w:val="23"/>
              </w:rPr>
              <w:t>Stakeholder</w:t>
            </w:r>
          </w:p>
        </w:tc>
        <w:tc>
          <w:tcPr>
            <w:tcW w:w="7141" w:type="dxa"/>
            <w:shd w:val="clear" w:color="auto" w:fill="0673A5" w:themeFill="text2" w:themeFillShade="BF"/>
          </w:tcPr>
          <w:p w14:paraId="6B4F44C1" w14:textId="77777777" w:rsidR="00FE3403" w:rsidRPr="000A1E3B" w:rsidRDefault="00FE3403" w:rsidP="00FE3403">
            <w:pPr>
              <w:tabs>
                <w:tab w:val="left" w:pos="2758"/>
              </w:tabs>
              <w:cnfStyle w:val="100000000000" w:firstRow="1" w:lastRow="0" w:firstColumn="0" w:lastColumn="0" w:oddVBand="0" w:evenVBand="0" w:oddHBand="0" w:evenHBand="0" w:firstRowFirstColumn="0" w:firstRowLastColumn="0" w:lastRowFirstColumn="0" w:lastRowLastColumn="0"/>
              <w:rPr>
                <w:rFonts w:ascii="Calibri" w:hAnsi="Calibri" w:cs="Segoe UI"/>
                <w:b w:val="0"/>
                <w:sz w:val="23"/>
                <w:szCs w:val="23"/>
              </w:rPr>
            </w:pPr>
            <w:r w:rsidRPr="000A1E3B">
              <w:rPr>
                <w:rFonts w:ascii="Calibri" w:hAnsi="Calibri" w:cs="Segoe UI"/>
                <w:b w:val="0"/>
                <w:sz w:val="23"/>
                <w:szCs w:val="23"/>
              </w:rPr>
              <w:t>Responsibility</w:t>
            </w:r>
          </w:p>
        </w:tc>
      </w:tr>
      <w:tr w:rsidR="00FE3403" w:rsidRPr="000A1E3B" w14:paraId="47A442D5" w14:textId="77777777" w:rsidTr="002747B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570" w:type="dxa"/>
            <w:shd w:val="clear" w:color="auto" w:fill="0673A5" w:themeFill="text2" w:themeFillShade="BF"/>
          </w:tcPr>
          <w:p w14:paraId="309345CD" w14:textId="77777777" w:rsidR="00FE3403" w:rsidRPr="000A1E3B" w:rsidRDefault="00FE3403" w:rsidP="00FE3403">
            <w:pPr>
              <w:tabs>
                <w:tab w:val="left" w:pos="2758"/>
              </w:tabs>
              <w:rPr>
                <w:rFonts w:ascii="Calibri" w:hAnsi="Calibri" w:cs="Segoe UI"/>
                <w:sz w:val="23"/>
                <w:szCs w:val="23"/>
              </w:rPr>
            </w:pPr>
            <w:r w:rsidRPr="000A1E3B">
              <w:rPr>
                <w:rFonts w:ascii="Calibri" w:hAnsi="Calibri" w:cs="Segoe UI"/>
                <w:sz w:val="23"/>
                <w:szCs w:val="23"/>
              </w:rPr>
              <w:t>ULB’s</w:t>
            </w:r>
          </w:p>
        </w:tc>
        <w:tc>
          <w:tcPr>
            <w:tcW w:w="7141" w:type="dxa"/>
          </w:tcPr>
          <w:p w14:paraId="1CE99275" w14:textId="77777777" w:rsidR="00FE3403" w:rsidRPr="000A1E3B" w:rsidRDefault="00FE3403" w:rsidP="00FE3403">
            <w:pPr>
              <w:tabs>
                <w:tab w:val="left" w:pos="2758"/>
              </w:tabs>
              <w:cnfStyle w:val="000000100000" w:firstRow="0" w:lastRow="0" w:firstColumn="0" w:lastColumn="0" w:oddVBand="0" w:evenVBand="0" w:oddHBand="1" w:evenHBand="0" w:firstRowFirstColumn="0" w:firstRowLastColumn="0" w:lastRowFirstColumn="0" w:lastRowLastColumn="0"/>
              <w:rPr>
                <w:rFonts w:ascii="Calibri" w:hAnsi="Calibri" w:cs="Segoe UI"/>
                <w:sz w:val="23"/>
                <w:szCs w:val="23"/>
              </w:rPr>
            </w:pPr>
            <w:r w:rsidRPr="000A1E3B">
              <w:rPr>
                <w:rFonts w:ascii="Calibri" w:hAnsi="Calibri" w:cs="Segoe UI"/>
                <w:sz w:val="23"/>
                <w:szCs w:val="23"/>
              </w:rPr>
              <w:t>Responsible for Collection, processing and disposal of municipal solid waste</w:t>
            </w:r>
            <w:r w:rsidRPr="000A1E3B">
              <w:rPr>
                <w:rFonts w:ascii="Calibri" w:hAnsi="Calibri" w:cs="Segoe UI"/>
                <w:sz w:val="23"/>
                <w:szCs w:val="23"/>
              </w:rPr>
              <w:br/>
              <w:t>Monitoring pollution</w:t>
            </w:r>
            <w:r w:rsidRPr="000A1E3B">
              <w:rPr>
                <w:rFonts w:ascii="Calibri" w:hAnsi="Calibri" w:cs="Segoe UI"/>
                <w:sz w:val="23"/>
                <w:szCs w:val="23"/>
              </w:rPr>
              <w:br/>
              <w:t xml:space="preserve">Carrying out awareness programs on waste </w:t>
            </w:r>
          </w:p>
        </w:tc>
      </w:tr>
      <w:tr w:rsidR="00FE3403" w:rsidRPr="000A1E3B" w14:paraId="7A6A88FC" w14:textId="77777777" w:rsidTr="002747BE">
        <w:trPr>
          <w:trHeight w:val="299"/>
        </w:trPr>
        <w:tc>
          <w:tcPr>
            <w:cnfStyle w:val="001000000000" w:firstRow="0" w:lastRow="0" w:firstColumn="1" w:lastColumn="0" w:oddVBand="0" w:evenVBand="0" w:oddHBand="0" w:evenHBand="0" w:firstRowFirstColumn="0" w:firstRowLastColumn="0" w:lastRowFirstColumn="0" w:lastRowLastColumn="0"/>
            <w:tcW w:w="1570" w:type="dxa"/>
            <w:shd w:val="clear" w:color="auto" w:fill="0673A5" w:themeFill="text2" w:themeFillShade="BF"/>
          </w:tcPr>
          <w:p w14:paraId="03A4C54B" w14:textId="77777777" w:rsidR="00FE3403" w:rsidRPr="000A1E3B" w:rsidRDefault="00FE3403" w:rsidP="00FE3403">
            <w:pPr>
              <w:tabs>
                <w:tab w:val="left" w:pos="2758"/>
              </w:tabs>
              <w:rPr>
                <w:rFonts w:ascii="Calibri" w:hAnsi="Calibri" w:cs="Segoe UI"/>
                <w:sz w:val="23"/>
                <w:szCs w:val="23"/>
              </w:rPr>
            </w:pPr>
            <w:r w:rsidRPr="000A1E3B">
              <w:rPr>
                <w:rFonts w:ascii="Calibri" w:hAnsi="Calibri" w:cs="Segoe UI"/>
                <w:sz w:val="23"/>
                <w:szCs w:val="23"/>
              </w:rPr>
              <w:t>DPCC</w:t>
            </w:r>
          </w:p>
        </w:tc>
        <w:tc>
          <w:tcPr>
            <w:tcW w:w="7141" w:type="dxa"/>
          </w:tcPr>
          <w:p w14:paraId="63316E8A" w14:textId="77777777" w:rsidR="00FE3403" w:rsidRPr="000A1E3B" w:rsidRDefault="00FE3403" w:rsidP="00FE3403">
            <w:pPr>
              <w:tabs>
                <w:tab w:val="left" w:pos="2758"/>
              </w:tabs>
              <w:cnfStyle w:val="000000000000" w:firstRow="0" w:lastRow="0" w:firstColumn="0" w:lastColumn="0" w:oddVBand="0" w:evenVBand="0" w:oddHBand="0" w:evenHBand="0" w:firstRowFirstColumn="0" w:firstRowLastColumn="0" w:lastRowFirstColumn="0" w:lastRowLastColumn="0"/>
              <w:rPr>
                <w:rFonts w:ascii="Calibri" w:hAnsi="Calibri" w:cs="Segoe UI"/>
                <w:sz w:val="23"/>
                <w:szCs w:val="23"/>
              </w:rPr>
            </w:pPr>
            <w:r w:rsidRPr="000A1E3B">
              <w:rPr>
                <w:rFonts w:ascii="Calibri" w:hAnsi="Calibri" w:cs="Segoe UI"/>
                <w:sz w:val="23"/>
                <w:szCs w:val="23"/>
              </w:rPr>
              <w:t>Authorizes the set-up of waste-disposal facilities and landfills</w:t>
            </w:r>
          </w:p>
        </w:tc>
      </w:tr>
      <w:tr w:rsidR="00FE3403" w:rsidRPr="000A1E3B" w14:paraId="51BC2724" w14:textId="77777777" w:rsidTr="002747BE">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570" w:type="dxa"/>
            <w:shd w:val="clear" w:color="auto" w:fill="0673A5" w:themeFill="text2" w:themeFillShade="BF"/>
          </w:tcPr>
          <w:p w14:paraId="6416181E" w14:textId="77777777" w:rsidR="00FE3403" w:rsidRPr="000A1E3B" w:rsidRDefault="00FE3403" w:rsidP="00FE3403">
            <w:pPr>
              <w:tabs>
                <w:tab w:val="left" w:pos="2758"/>
              </w:tabs>
              <w:rPr>
                <w:rFonts w:ascii="Calibri" w:hAnsi="Calibri" w:cs="Segoe UI"/>
                <w:sz w:val="23"/>
                <w:szCs w:val="23"/>
              </w:rPr>
            </w:pPr>
            <w:r w:rsidRPr="000A1E3B">
              <w:rPr>
                <w:rFonts w:ascii="Calibri" w:hAnsi="Calibri" w:cs="Segoe UI"/>
                <w:sz w:val="23"/>
                <w:szCs w:val="23"/>
              </w:rPr>
              <w:t>DDA</w:t>
            </w:r>
          </w:p>
        </w:tc>
        <w:tc>
          <w:tcPr>
            <w:tcW w:w="7141" w:type="dxa"/>
          </w:tcPr>
          <w:p w14:paraId="3EA81861" w14:textId="77777777" w:rsidR="00FE3403" w:rsidRPr="000A1E3B" w:rsidRDefault="00FE3403" w:rsidP="00FE3403">
            <w:pPr>
              <w:tabs>
                <w:tab w:val="left" w:pos="2758"/>
              </w:tabs>
              <w:cnfStyle w:val="000000100000" w:firstRow="0" w:lastRow="0" w:firstColumn="0" w:lastColumn="0" w:oddVBand="0" w:evenVBand="0" w:oddHBand="1" w:evenHBand="0" w:firstRowFirstColumn="0" w:firstRowLastColumn="0" w:lastRowFirstColumn="0" w:lastRowLastColumn="0"/>
              <w:rPr>
                <w:rFonts w:ascii="Calibri" w:hAnsi="Calibri" w:cs="Segoe UI"/>
                <w:sz w:val="23"/>
                <w:szCs w:val="23"/>
              </w:rPr>
            </w:pPr>
            <w:r w:rsidRPr="000A1E3B">
              <w:rPr>
                <w:rFonts w:ascii="Calibri" w:hAnsi="Calibri" w:cs="Segoe UI"/>
                <w:sz w:val="23"/>
                <w:szCs w:val="23"/>
              </w:rPr>
              <w:t>Responsible for siting and allotting land for sanitary landfilling and waste processing plants</w:t>
            </w:r>
          </w:p>
        </w:tc>
      </w:tr>
      <w:tr w:rsidR="00FE3403" w:rsidRPr="000A1E3B" w14:paraId="387BD3A3" w14:textId="77777777" w:rsidTr="002747BE">
        <w:trPr>
          <w:trHeight w:val="299"/>
        </w:trPr>
        <w:tc>
          <w:tcPr>
            <w:cnfStyle w:val="001000000000" w:firstRow="0" w:lastRow="0" w:firstColumn="1" w:lastColumn="0" w:oddVBand="0" w:evenVBand="0" w:oddHBand="0" w:evenHBand="0" w:firstRowFirstColumn="0" w:firstRowLastColumn="0" w:lastRowFirstColumn="0" w:lastRowLastColumn="0"/>
            <w:tcW w:w="1570" w:type="dxa"/>
            <w:shd w:val="clear" w:color="auto" w:fill="0673A5" w:themeFill="text2" w:themeFillShade="BF"/>
          </w:tcPr>
          <w:p w14:paraId="3A366B1E" w14:textId="77777777" w:rsidR="00FE3403" w:rsidRPr="000A1E3B" w:rsidRDefault="00FE3403" w:rsidP="00FE3403">
            <w:pPr>
              <w:tabs>
                <w:tab w:val="left" w:pos="2758"/>
              </w:tabs>
              <w:rPr>
                <w:rFonts w:ascii="Calibri" w:hAnsi="Calibri" w:cs="Segoe UI"/>
                <w:sz w:val="23"/>
                <w:szCs w:val="23"/>
              </w:rPr>
            </w:pPr>
            <w:r w:rsidRPr="000A1E3B">
              <w:rPr>
                <w:rFonts w:ascii="Calibri" w:hAnsi="Calibri" w:cs="Segoe UI"/>
                <w:sz w:val="23"/>
                <w:szCs w:val="23"/>
              </w:rPr>
              <w:t>DA, DEDA, DNES, DoFCoDA</w:t>
            </w:r>
          </w:p>
        </w:tc>
        <w:tc>
          <w:tcPr>
            <w:tcW w:w="7141" w:type="dxa"/>
          </w:tcPr>
          <w:p w14:paraId="54B82BF9" w14:textId="01AE0E0E" w:rsidR="004F0891" w:rsidRPr="000A1E3B" w:rsidRDefault="00FE3403" w:rsidP="00FE3403">
            <w:pPr>
              <w:tabs>
                <w:tab w:val="left" w:pos="2758"/>
              </w:tabs>
              <w:cnfStyle w:val="000000000000" w:firstRow="0" w:lastRow="0" w:firstColumn="0" w:lastColumn="0" w:oddVBand="0" w:evenVBand="0" w:oddHBand="0" w:evenHBand="0" w:firstRowFirstColumn="0" w:firstRowLastColumn="0" w:lastRowFirstColumn="0" w:lastRowLastColumn="0"/>
              <w:rPr>
                <w:rFonts w:ascii="Calibri" w:hAnsi="Calibri" w:cs="Segoe UI"/>
                <w:sz w:val="23"/>
                <w:szCs w:val="23"/>
              </w:rPr>
            </w:pPr>
            <w:r w:rsidRPr="000A1E3B">
              <w:rPr>
                <w:rFonts w:ascii="Calibri" w:hAnsi="Calibri" w:cs="Segoe UI"/>
                <w:sz w:val="23"/>
                <w:szCs w:val="23"/>
              </w:rPr>
              <w:t>Responsible for solid waste utilization (bio-gas, energy generation)</w:t>
            </w:r>
            <w:r w:rsidRPr="000A1E3B">
              <w:rPr>
                <w:rFonts w:ascii="Calibri" w:hAnsi="Calibri" w:cs="Segoe UI"/>
                <w:sz w:val="23"/>
                <w:szCs w:val="23"/>
              </w:rPr>
              <w:br/>
              <w:t xml:space="preserve">Responsible for the supply of sand as sanitary landfill cover </w:t>
            </w:r>
          </w:p>
        </w:tc>
      </w:tr>
    </w:tbl>
    <w:p w14:paraId="4A1CB39D" w14:textId="77777777" w:rsidR="00367F3A" w:rsidRDefault="00367F3A" w:rsidP="00132BDF">
      <w:pPr>
        <w:pStyle w:val="Caption"/>
        <w:keepNext/>
      </w:pPr>
    </w:p>
    <w:p w14:paraId="4A236181" w14:textId="77777777" w:rsidR="00367F3A" w:rsidRDefault="00367F3A" w:rsidP="00367F3A"/>
    <w:p w14:paraId="5EF78003" w14:textId="52E437D4" w:rsidR="00132BDF" w:rsidRDefault="00132BDF" w:rsidP="00132BDF">
      <w:pPr>
        <w:pStyle w:val="Caption"/>
        <w:keepNext/>
      </w:pPr>
      <w:r>
        <w:t xml:space="preserve">Table </w:t>
      </w:r>
      <w:r>
        <w:fldChar w:fldCharType="begin"/>
      </w:r>
      <w:r>
        <w:instrText xml:space="preserve"> SEQ Table \* ARABIC </w:instrText>
      </w:r>
      <w:r>
        <w:fldChar w:fldCharType="separate"/>
      </w:r>
      <w:r w:rsidR="004F23F1">
        <w:rPr>
          <w:noProof/>
        </w:rPr>
        <w:t>15</w:t>
      </w:r>
      <w:r>
        <w:fldChar w:fldCharType="end"/>
      </w:r>
      <w:r>
        <w:t xml:space="preserve"> </w:t>
      </w:r>
      <w:r w:rsidRPr="00E51A49">
        <w:t>Stakeholders and Responsibilities (local level)</w:t>
      </w:r>
      <w:r w:rsidR="006901F6">
        <w:t xml:space="preserve"> </w:t>
      </w:r>
    </w:p>
    <w:tbl>
      <w:tblPr>
        <w:tblStyle w:val="GridTable5Dark"/>
        <w:tblW w:w="10499" w:type="dxa"/>
        <w:tblLayout w:type="fixed"/>
        <w:tblLook w:val="04A0" w:firstRow="1" w:lastRow="0" w:firstColumn="1" w:lastColumn="0" w:noHBand="0" w:noVBand="1"/>
      </w:tblPr>
      <w:tblGrid>
        <w:gridCol w:w="535"/>
        <w:gridCol w:w="2250"/>
        <w:gridCol w:w="7714"/>
      </w:tblGrid>
      <w:tr w:rsidR="00F426EA" w:rsidRPr="000A1E3B" w14:paraId="0917D5D7" w14:textId="77777777" w:rsidTr="006901F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gridSpan w:val="2"/>
            <w:shd w:val="clear" w:color="auto" w:fill="0673A5" w:themeFill="text2" w:themeFillShade="BF"/>
          </w:tcPr>
          <w:p w14:paraId="093715B9" w14:textId="77777777" w:rsidR="00F426EA" w:rsidRPr="000A1E3B" w:rsidRDefault="00F426EA" w:rsidP="00DC65AE">
            <w:pPr>
              <w:rPr>
                <w:rFonts w:ascii="Calibri" w:hAnsi="Calibri"/>
                <w:b w:val="0"/>
              </w:rPr>
            </w:pPr>
            <w:r w:rsidRPr="000A1E3B">
              <w:rPr>
                <w:rFonts w:ascii="Calibri" w:hAnsi="Calibri"/>
                <w:b w:val="0"/>
              </w:rPr>
              <w:t xml:space="preserve">Stake Holder </w:t>
            </w:r>
          </w:p>
        </w:tc>
        <w:tc>
          <w:tcPr>
            <w:tcW w:w="7714" w:type="dxa"/>
            <w:shd w:val="clear" w:color="auto" w:fill="0673A5" w:themeFill="text2" w:themeFillShade="BF"/>
          </w:tcPr>
          <w:p w14:paraId="2149037F" w14:textId="77777777" w:rsidR="00F426EA" w:rsidRPr="000A1E3B" w:rsidRDefault="00F426EA" w:rsidP="00DC65AE">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0A1E3B">
              <w:rPr>
                <w:rFonts w:ascii="Calibri" w:hAnsi="Calibri"/>
                <w:b w:val="0"/>
              </w:rPr>
              <w:t xml:space="preserve">Role </w:t>
            </w:r>
          </w:p>
        </w:tc>
      </w:tr>
      <w:tr w:rsidR="00F426EA" w:rsidRPr="000A1E3B" w14:paraId="1E537039" w14:textId="77777777" w:rsidTr="006901F6">
        <w:trPr>
          <w:cnfStyle w:val="000000100000" w:firstRow="0" w:lastRow="0" w:firstColumn="0" w:lastColumn="0" w:oddVBand="0" w:evenVBand="0" w:oddHBand="1" w:evenHBand="0" w:firstRowFirstColumn="0" w:firstRowLastColumn="0" w:lastRowFirstColumn="0" w:lastRowLastColumn="0"/>
          <w:trHeight w:val="1783"/>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673A5" w:themeFill="text2" w:themeFillShade="BF"/>
            <w:textDirection w:val="tbRl"/>
          </w:tcPr>
          <w:p w14:paraId="72733D25" w14:textId="77777777" w:rsidR="00F426EA" w:rsidRPr="000A1E3B" w:rsidRDefault="00F426EA" w:rsidP="00DC65AE">
            <w:pPr>
              <w:ind w:left="113" w:right="113"/>
              <w:jc w:val="center"/>
              <w:rPr>
                <w:rFonts w:ascii="Calibri" w:hAnsi="Calibri"/>
                <w:b w:val="0"/>
                <w:sz w:val="28"/>
                <w:szCs w:val="28"/>
              </w:rPr>
            </w:pPr>
            <w:r w:rsidRPr="000A1E3B">
              <w:rPr>
                <w:rFonts w:ascii="Calibri" w:hAnsi="Calibri"/>
                <w:b w:val="0"/>
                <w:sz w:val="28"/>
                <w:szCs w:val="28"/>
              </w:rPr>
              <w:t>Formal &amp; Informal</w:t>
            </w:r>
          </w:p>
        </w:tc>
        <w:tc>
          <w:tcPr>
            <w:tcW w:w="2250" w:type="dxa"/>
            <w:shd w:val="clear" w:color="auto" w:fill="5DC7F8" w:themeFill="text2" w:themeFillTint="99"/>
          </w:tcPr>
          <w:p w14:paraId="4AB2E5ED" w14:textId="77777777" w:rsidR="00FE5B84"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b/>
              </w:rPr>
              <w:t>Waste-pickers  (informal)</w:t>
            </w:r>
            <w:r w:rsidR="00FE5B84" w:rsidRPr="00371552">
              <w:rPr>
                <w:rFonts w:ascii="Calibri" w:hAnsi="Calibri"/>
              </w:rPr>
              <w:t xml:space="preserve"> </w:t>
            </w:r>
          </w:p>
          <w:p w14:paraId="49FD9C71" w14:textId="452ED0E0" w:rsidR="00F426EA" w:rsidRPr="000A1E3B" w:rsidRDefault="00FE5B84"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371552">
              <w:rPr>
                <w:rFonts w:ascii="Calibri" w:hAnsi="Calibri"/>
              </w:rPr>
              <w:t>(4,</w:t>
            </w:r>
            <w:r w:rsidRPr="00371552">
              <w:rPr>
                <w:rFonts w:ascii="Calibri" w:hAnsi="Calibri"/>
              </w:rPr>
              <w:t xml:space="preserve"> </w:t>
            </w:r>
            <w:r w:rsidRPr="00371552">
              <w:rPr>
                <w:rFonts w:ascii="Calibri" w:hAnsi="Calibri"/>
              </w:rPr>
              <w:t>29</w:t>
            </w:r>
            <w:r>
              <w:rPr>
                <w:rFonts w:ascii="Calibri" w:hAnsi="Calibri"/>
              </w:rPr>
              <w:fldChar w:fldCharType="begin"/>
            </w:r>
            <w:r>
              <w:rPr>
                <w:rFonts w:ascii="Calibri" w:hAnsi="Calibri"/>
              </w:rPr>
              <w:instrText>ADDIN RW.CITE{{7 Annepu,RanjithKharvel 2012; 49 Hayami,Yujiro 2006}}</w:instrText>
            </w:r>
            <w:r>
              <w:rPr>
                <w:rFonts w:ascii="Calibri" w:hAnsi="Calibri"/>
              </w:rPr>
              <w:fldChar w:fldCharType="separate"/>
            </w:r>
            <w:r w:rsidRPr="00FE5B84">
              <w:rPr>
                <w:rFonts w:ascii="Calibri" w:hAnsi="Calibri"/>
              </w:rPr>
              <w:t>(4, 29)</w:t>
            </w:r>
            <w:r>
              <w:rPr>
                <w:rFonts w:ascii="Calibri" w:hAnsi="Calibri"/>
              </w:rPr>
              <w:fldChar w:fldCharType="end"/>
            </w:r>
          </w:p>
        </w:tc>
        <w:tc>
          <w:tcPr>
            <w:tcW w:w="7714" w:type="dxa"/>
          </w:tcPr>
          <w:p w14:paraId="21677963" w14:textId="77777777" w:rsidR="00F426EA" w:rsidRPr="000A1E3B" w:rsidRDefault="00F426EA" w:rsidP="00F426EA">
            <w:pPr>
              <w:pStyle w:val="ListParagraph"/>
              <w:numPr>
                <w:ilvl w:val="0"/>
                <w:numId w:val="21"/>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Work directly with households in (paid) collection and transportation of waste door to door. </w:t>
            </w:r>
          </w:p>
          <w:p w14:paraId="19A898BE" w14:textId="331E6A4F" w:rsidR="00F426EA" w:rsidRPr="000A1E3B" w:rsidRDefault="00F426EA" w:rsidP="00F426EA">
            <w:pPr>
              <w:pStyle w:val="ListParagraph"/>
              <w:numPr>
                <w:ilvl w:val="0"/>
                <w:numId w:val="21"/>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Segregate and recycle waste from houses, streets, dumpsites (Dhalaos) and/or landfills for value extraction in the “informal waste trade”. Their activities directly: attribute to the life extension of landfills, add value to the waste </w:t>
            </w:r>
            <w:r w:rsidR="006901F6" w:rsidRPr="000A1E3B">
              <w:rPr>
                <w:rFonts w:ascii="Calibri" w:hAnsi="Calibri"/>
              </w:rPr>
              <w:t>producer’s</w:t>
            </w:r>
            <w:r w:rsidRPr="000A1E3B">
              <w:rPr>
                <w:rFonts w:ascii="Calibri" w:hAnsi="Calibri"/>
              </w:rPr>
              <w:t xml:space="preserve"> income, reduce government expenses on waste and </w:t>
            </w:r>
            <w:r w:rsidR="006901F6" w:rsidRPr="000A1E3B">
              <w:rPr>
                <w:rFonts w:ascii="Calibri" w:hAnsi="Calibri"/>
              </w:rPr>
              <w:t>preserve the</w:t>
            </w:r>
            <w:r w:rsidRPr="000A1E3B">
              <w:rPr>
                <w:rFonts w:ascii="Calibri" w:hAnsi="Calibri"/>
              </w:rPr>
              <w:t xml:space="preserve"> </w:t>
            </w:r>
            <w:r w:rsidR="00371552" w:rsidRPr="000A1E3B">
              <w:rPr>
                <w:rFonts w:ascii="Calibri" w:hAnsi="Calibri"/>
              </w:rPr>
              <w:t>environment</w:t>
            </w:r>
            <w:r w:rsidR="006901F6">
              <w:rPr>
                <w:rFonts w:ascii="Calibri" w:hAnsi="Calibri"/>
              </w:rPr>
              <w:t>.</w:t>
            </w:r>
          </w:p>
          <w:p w14:paraId="73F87954" w14:textId="48BBAFB0" w:rsidR="00F426EA" w:rsidRPr="000A1E3B" w:rsidRDefault="00F426EA" w:rsidP="00F426EA">
            <w:pPr>
              <w:pStyle w:val="ListParagraph"/>
              <w:numPr>
                <w:ilvl w:val="0"/>
                <w:numId w:val="21"/>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Are sometimes hired by other contractors or organizations (ex. </w:t>
            </w:r>
            <w:r w:rsidRPr="000A1E3B">
              <w:rPr>
                <w:rFonts w:ascii="Calibri" w:hAnsi="Calibri"/>
                <w:b/>
              </w:rPr>
              <w:t>Street cleaners and Chintan</w:t>
            </w:r>
            <w:r w:rsidRPr="000A1E3B">
              <w:rPr>
                <w:rFonts w:ascii="Calibri" w:hAnsi="Calibri"/>
              </w:rPr>
              <w:t xml:space="preserve">) whom have secured contracts from the MCD’s for the management of waste in certain areas. But there are incidents where arrangement like these are not </w:t>
            </w:r>
            <w:r w:rsidR="00371552" w:rsidRPr="000A1E3B">
              <w:rPr>
                <w:rFonts w:ascii="Calibri" w:hAnsi="Calibri"/>
              </w:rPr>
              <w:t>favourable</w:t>
            </w:r>
            <w:r w:rsidRPr="000A1E3B">
              <w:rPr>
                <w:rFonts w:ascii="Calibri" w:hAnsi="Calibri"/>
              </w:rPr>
              <w:t xml:space="preserve"> for the waste-pickers, but do provide a livelihood for the waste-picker. </w:t>
            </w:r>
          </w:p>
        </w:tc>
      </w:tr>
      <w:tr w:rsidR="00F426EA" w:rsidRPr="000A1E3B" w14:paraId="122BBE80" w14:textId="77777777" w:rsidTr="006901F6">
        <w:trPr>
          <w:trHeight w:val="792"/>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0204F2FB"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12EA4A79"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371552">
              <w:rPr>
                <w:rFonts w:ascii="Calibri" w:hAnsi="Calibri"/>
                <w:b/>
              </w:rPr>
              <w:t>Pathia</w:t>
            </w:r>
            <w:r w:rsidRPr="000A1E3B">
              <w:rPr>
                <w:rFonts w:ascii="Calibri" w:hAnsi="Calibri"/>
                <w:b/>
              </w:rPr>
              <w:t xml:space="preserve"> (formal)</w:t>
            </w:r>
          </w:p>
        </w:tc>
        <w:tc>
          <w:tcPr>
            <w:tcW w:w="7714" w:type="dxa"/>
          </w:tcPr>
          <w:p w14:paraId="4137BBC8" w14:textId="77777777" w:rsidR="00F426EA" w:rsidRPr="000A1E3B" w:rsidRDefault="00F426EA" w:rsidP="00F426EA">
            <w:pPr>
              <w:pStyle w:val="ListParagraph"/>
              <w:numPr>
                <w:ilvl w:val="0"/>
                <w:numId w:val="21"/>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Have secured a contract with DCB and are involved in collection and transportation in that area. They collect waste from households and dispose of it in Dhalao</w:t>
            </w:r>
          </w:p>
        </w:tc>
      </w:tr>
      <w:tr w:rsidR="00F426EA" w:rsidRPr="000A1E3B" w14:paraId="454EE752" w14:textId="77777777" w:rsidTr="006901F6">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3337FBFC"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05CAB0F7"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Resident welfare associations RWA (formal) </w:t>
            </w:r>
          </w:p>
        </w:tc>
        <w:tc>
          <w:tcPr>
            <w:tcW w:w="7714" w:type="dxa"/>
          </w:tcPr>
          <w:p w14:paraId="4BF3B2F8" w14:textId="77777777" w:rsidR="00F426EA" w:rsidRPr="000A1E3B" w:rsidRDefault="00F426EA" w:rsidP="00F426EA">
            <w:pPr>
              <w:pStyle w:val="ListParagraph"/>
              <w:numPr>
                <w:ilvl w:val="0"/>
                <w:numId w:val="21"/>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hire rage-pickers for waste management on a micro scale (in their colonies) and </w:t>
            </w:r>
          </w:p>
          <w:p w14:paraId="5F25B99F" w14:textId="05563827" w:rsidR="00F426EA" w:rsidRPr="000A1E3B" w:rsidRDefault="00F426EA" w:rsidP="00F426EA">
            <w:pPr>
              <w:pStyle w:val="ListParagraph"/>
              <w:numPr>
                <w:ilvl w:val="0"/>
                <w:numId w:val="21"/>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set-up waste management projects (ex. Composting facility in </w:t>
            </w:r>
            <w:r w:rsidR="00371552" w:rsidRPr="000A1E3B">
              <w:rPr>
                <w:rFonts w:ascii="Calibri" w:hAnsi="Calibri"/>
              </w:rPr>
              <w:t>defence</w:t>
            </w:r>
            <w:r w:rsidRPr="000A1E3B">
              <w:rPr>
                <w:rFonts w:ascii="Calibri" w:hAnsi="Calibri"/>
              </w:rPr>
              <w:t xml:space="preserve"> colony) </w:t>
            </w:r>
          </w:p>
        </w:tc>
      </w:tr>
      <w:tr w:rsidR="00F426EA" w:rsidRPr="000A1E3B" w14:paraId="65A34CAE" w14:textId="77777777" w:rsidTr="006901F6">
        <w:trPr>
          <w:trHeight w:val="413"/>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7F0D1777"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344A38E7" w14:textId="2D89AC90" w:rsidR="00F426EA" w:rsidRPr="000A1E3B" w:rsidRDefault="00F426EA" w:rsidP="00DB4B11">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Street </w:t>
            </w:r>
            <w:r w:rsidR="00DB4B11">
              <w:rPr>
                <w:rFonts w:ascii="Calibri" w:hAnsi="Calibri"/>
                <w:b/>
              </w:rPr>
              <w:t>sweepers</w:t>
            </w:r>
            <w:r w:rsidR="002E62A1">
              <w:rPr>
                <w:rFonts w:ascii="Calibri" w:hAnsi="Calibri"/>
                <w:b/>
              </w:rPr>
              <w:t xml:space="preserve"> (safai karacharies)</w:t>
            </w:r>
            <w:r w:rsidRPr="000A1E3B">
              <w:rPr>
                <w:rFonts w:ascii="Calibri" w:hAnsi="Calibri"/>
                <w:b/>
              </w:rPr>
              <w:t>(formal)</w:t>
            </w:r>
          </w:p>
        </w:tc>
        <w:tc>
          <w:tcPr>
            <w:tcW w:w="7714" w:type="dxa"/>
          </w:tcPr>
          <w:p w14:paraId="1E75B562" w14:textId="77777777" w:rsidR="00F426EA" w:rsidRPr="000A1E3B" w:rsidRDefault="00F426EA" w:rsidP="00F426EA">
            <w:pPr>
              <w:pStyle w:val="ListParagraph"/>
              <w:numPr>
                <w:ilvl w:val="0"/>
                <w:numId w:val="22"/>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Individual organizations involved in the sweeping of streets and keeping them clean (Hired by ULB’s). </w:t>
            </w:r>
          </w:p>
          <w:p w14:paraId="24BC44AC" w14:textId="77777777" w:rsidR="00F426EA" w:rsidRPr="000A1E3B" w:rsidRDefault="00F426EA" w:rsidP="00F426EA">
            <w:pPr>
              <w:pStyle w:val="ListParagraph"/>
              <w:numPr>
                <w:ilvl w:val="0"/>
                <w:numId w:val="22"/>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Hire </w:t>
            </w:r>
            <w:r w:rsidRPr="000A1E3B">
              <w:rPr>
                <w:rFonts w:ascii="Calibri" w:hAnsi="Calibri"/>
                <w:b/>
              </w:rPr>
              <w:t>rag-pickers</w:t>
            </w:r>
            <w:r w:rsidRPr="000A1E3B">
              <w:rPr>
                <w:rFonts w:ascii="Calibri" w:hAnsi="Calibri"/>
              </w:rPr>
              <w:t xml:space="preserve"> for waste collection door to door of the sect or area they are assigned to, by arrange settlements with the rag-pickers in which the rag-pickers pay an amount to the street cleaner so that they can collect the waste from the households. They also charge the households for arranging their waste collection. </w:t>
            </w:r>
          </w:p>
        </w:tc>
      </w:tr>
      <w:tr w:rsidR="00F426EA" w:rsidRPr="000A1E3B" w14:paraId="2963BBD3" w14:textId="77777777" w:rsidTr="006901F6">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44C19304"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5131D832"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Home maids (informal)</w:t>
            </w:r>
          </w:p>
        </w:tc>
        <w:tc>
          <w:tcPr>
            <w:tcW w:w="7714" w:type="dxa"/>
          </w:tcPr>
          <w:p w14:paraId="003FC48B"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Are hired directly by consumers, they are involved in waste management by making sure that waste in households is disposed of, next, they recycle what waste they can and resell them on the informal market. </w:t>
            </w:r>
          </w:p>
        </w:tc>
      </w:tr>
      <w:tr w:rsidR="00F426EA" w:rsidRPr="000A1E3B" w14:paraId="20D41B65" w14:textId="77777777" w:rsidTr="006901F6">
        <w:trPr>
          <w:trHeight w:val="504"/>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72295163"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362432FC"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MCD Workers (formal) </w:t>
            </w:r>
          </w:p>
        </w:tc>
        <w:tc>
          <w:tcPr>
            <w:tcW w:w="7714" w:type="dxa"/>
          </w:tcPr>
          <w:p w14:paraId="25C4B64E"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Waste collectors contracted by MCD</w:t>
            </w:r>
          </w:p>
          <w:p w14:paraId="06929020"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Collect and transport waste from source to dhalao without segregating any waste. </w:t>
            </w:r>
          </w:p>
          <w:p w14:paraId="3FAFE189"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Their duties are irregular and inefficient in low income parts &amp; slums of Delhi, which constitute for around half of the entire city of Delhi. </w:t>
            </w:r>
          </w:p>
          <w:p w14:paraId="596C0A4D"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Some MCD workers in Delhi outsource their work to “rag-pickers” and profit from them.</w:t>
            </w:r>
          </w:p>
        </w:tc>
      </w:tr>
      <w:tr w:rsidR="00F426EA" w:rsidRPr="000A1E3B" w14:paraId="52B607C8" w14:textId="77777777" w:rsidTr="006901F6">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042BA8FE"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19FECDB3" w14:textId="6EC0CEB0"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Musical Vehicle (MCD, Formal) </w:t>
            </w:r>
            <w:r w:rsidR="00FE5B84" w:rsidRPr="00FE5B84">
              <w:rPr>
                <w:rFonts w:ascii="Calibri" w:hAnsi="Calibri"/>
              </w:rPr>
              <w:t>(5</w:t>
            </w:r>
            <w:r w:rsidR="00FE5B84">
              <w:rPr>
                <w:rFonts w:ascii="Calibri" w:hAnsi="Calibri"/>
              </w:rPr>
              <w:fldChar w:fldCharType="begin"/>
            </w:r>
            <w:r w:rsidR="00FE5B84">
              <w:rPr>
                <w:rFonts w:ascii="Calibri" w:hAnsi="Calibri"/>
              </w:rPr>
              <w:instrText>ADDIN RW.CITE{{47 CentreforScienceandEnvironment 2014}}</w:instrText>
            </w:r>
            <w:r w:rsidR="00FE5B84">
              <w:rPr>
                <w:rFonts w:ascii="Calibri" w:hAnsi="Calibri"/>
              </w:rPr>
              <w:fldChar w:fldCharType="separate"/>
            </w:r>
            <w:r w:rsidR="00FE5B84" w:rsidRPr="00FE5B84">
              <w:rPr>
                <w:rFonts w:ascii="Calibri" w:hAnsi="Calibri"/>
              </w:rPr>
              <w:t>(5)</w:t>
            </w:r>
            <w:r w:rsidR="00FE5B84">
              <w:rPr>
                <w:rFonts w:ascii="Calibri" w:hAnsi="Calibri"/>
              </w:rPr>
              <w:fldChar w:fldCharType="end"/>
            </w:r>
          </w:p>
        </w:tc>
        <w:tc>
          <w:tcPr>
            <w:tcW w:w="7714" w:type="dxa"/>
          </w:tcPr>
          <w:p w14:paraId="5F26130F" w14:textId="26A965CB" w:rsidR="00F426EA" w:rsidRPr="000A1E3B" w:rsidRDefault="00F426EA" w:rsidP="00FE5B84">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Collect waste door to door but are inefficient due to; Collection of waste ad odd hours (when residents are not present, don’t stop for collection, transports and dumps mainly unsegregated waste, corruption involved in which the driver of the vehicle leaves waste behind at the Dhalao’s on payment request of the rag-pickers.</w:t>
            </w:r>
          </w:p>
        </w:tc>
      </w:tr>
      <w:tr w:rsidR="00F426EA" w:rsidRPr="000A1E3B" w14:paraId="161C7204" w14:textId="77777777" w:rsidTr="006901F6">
        <w:trPr>
          <w:trHeight w:val="692"/>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2C555BA0"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61A8C60A" w14:textId="54918564"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Thiawala, small recyclable waste dealer (informal)</w:t>
            </w:r>
            <w:r w:rsidR="00FE5B84">
              <w:rPr>
                <w:rFonts w:ascii="Calibri" w:hAnsi="Calibri"/>
              </w:rPr>
              <w:t xml:space="preserve"> </w:t>
            </w:r>
            <w:r w:rsidR="00FE5B84">
              <w:rPr>
                <w:rFonts w:ascii="Calibri" w:hAnsi="Calibri"/>
              </w:rPr>
              <w:fldChar w:fldCharType="begin"/>
            </w:r>
            <w:r w:rsidR="00FE5B84">
              <w:rPr>
                <w:rFonts w:ascii="Calibri" w:hAnsi="Calibri"/>
              </w:rPr>
              <w:instrText>ADDIN RW.CITE{{51 FredericoDemaria 2015}}</w:instrText>
            </w:r>
            <w:r w:rsidR="00FE5B84">
              <w:rPr>
                <w:rFonts w:ascii="Calibri" w:hAnsi="Calibri"/>
              </w:rPr>
              <w:fldChar w:fldCharType="separate"/>
            </w:r>
            <w:r w:rsidR="00FE5B84" w:rsidRPr="00FE5B84">
              <w:rPr>
                <w:rFonts w:ascii="Calibri" w:hAnsi="Calibri"/>
              </w:rPr>
              <w:t>(30)</w:t>
            </w:r>
            <w:r w:rsidR="00FE5B84">
              <w:rPr>
                <w:rFonts w:ascii="Calibri" w:hAnsi="Calibri"/>
              </w:rPr>
              <w:fldChar w:fldCharType="end"/>
            </w:r>
          </w:p>
        </w:tc>
        <w:tc>
          <w:tcPr>
            <w:tcW w:w="7714" w:type="dxa"/>
          </w:tcPr>
          <w:p w14:paraId="22C26153" w14:textId="17990687" w:rsidR="00F426EA" w:rsidRPr="000A1E3B" w:rsidRDefault="00F426EA" w:rsidP="00FE5B84">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Buy “high value” recyclables (e.g. glass bottles, newspapers, metals and cardboard) from households and resell to </w:t>
            </w:r>
            <w:r w:rsidRPr="000A1E3B">
              <w:rPr>
                <w:rFonts w:ascii="Calibri" w:hAnsi="Calibri"/>
                <w:b/>
              </w:rPr>
              <w:t>Medium</w:t>
            </w:r>
            <w:r w:rsidRPr="000A1E3B">
              <w:rPr>
                <w:rFonts w:ascii="Calibri" w:hAnsi="Calibri"/>
              </w:rPr>
              <w:t xml:space="preserve"> and/or </w:t>
            </w:r>
            <w:r w:rsidRPr="000A1E3B">
              <w:rPr>
                <w:rFonts w:ascii="Calibri" w:hAnsi="Calibri"/>
                <w:b/>
              </w:rPr>
              <w:t>Specific</w:t>
            </w:r>
            <w:r w:rsidRPr="000A1E3B">
              <w:rPr>
                <w:rFonts w:ascii="Calibri" w:hAnsi="Calibri"/>
              </w:rPr>
              <w:t xml:space="preserve"> </w:t>
            </w:r>
            <w:r w:rsidRPr="000A1E3B">
              <w:rPr>
                <w:rFonts w:ascii="Calibri" w:hAnsi="Calibri"/>
                <w:b/>
              </w:rPr>
              <w:t>Junk Dealers</w:t>
            </w:r>
            <w:r w:rsidRPr="000A1E3B">
              <w:rPr>
                <w:rFonts w:ascii="Calibri" w:hAnsi="Calibri"/>
              </w:rPr>
              <w:t xml:space="preserve"> in the </w:t>
            </w:r>
            <w:r w:rsidR="00FE5B84" w:rsidRPr="000A1E3B">
              <w:rPr>
                <w:rFonts w:ascii="Calibri" w:hAnsi="Calibri"/>
              </w:rPr>
              <w:t>neighbourhood</w:t>
            </w:r>
            <w:r w:rsidRPr="000A1E3B">
              <w:rPr>
                <w:rFonts w:ascii="Calibri" w:hAnsi="Calibri"/>
              </w:rPr>
              <w:t xml:space="preserve">.   </w:t>
            </w:r>
          </w:p>
        </w:tc>
      </w:tr>
      <w:tr w:rsidR="00F426EA" w:rsidRPr="000A1E3B" w14:paraId="6D8E6BCD" w14:textId="77777777" w:rsidTr="006901F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C4EB428"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52623EEB"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Medium Junk Dealer (small kabari) </w:t>
            </w:r>
          </w:p>
        </w:tc>
        <w:tc>
          <w:tcPr>
            <w:tcW w:w="7714" w:type="dxa"/>
          </w:tcPr>
          <w:p w14:paraId="1E1495CA" w14:textId="7B17FE3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Buy recycled waste from </w:t>
            </w:r>
            <w:r w:rsidRPr="000A1E3B">
              <w:rPr>
                <w:rFonts w:ascii="Calibri" w:hAnsi="Calibri"/>
                <w:b/>
              </w:rPr>
              <w:t xml:space="preserve">waste-pickers (in bulk and unsegregated) </w:t>
            </w:r>
            <w:r w:rsidRPr="000A1E3B">
              <w:rPr>
                <w:rFonts w:ascii="Calibri" w:hAnsi="Calibri"/>
              </w:rPr>
              <w:t xml:space="preserve">and/or </w:t>
            </w:r>
            <w:r w:rsidR="00FE5B84">
              <w:rPr>
                <w:rFonts w:ascii="Calibri" w:hAnsi="Calibri"/>
                <w:b/>
              </w:rPr>
              <w:t>T</w:t>
            </w:r>
            <w:r w:rsidRPr="000A1E3B">
              <w:rPr>
                <w:rFonts w:ascii="Calibri" w:hAnsi="Calibri"/>
                <w:b/>
              </w:rPr>
              <w:t>hiawalas</w:t>
            </w:r>
          </w:p>
          <w:p w14:paraId="16C326C0" w14:textId="7777777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hires </w:t>
            </w:r>
            <w:r w:rsidRPr="000A1E3B">
              <w:rPr>
                <w:rFonts w:ascii="Calibri" w:hAnsi="Calibri"/>
                <w:b/>
              </w:rPr>
              <w:t>Waste pickers</w:t>
            </w:r>
            <w:r w:rsidRPr="000A1E3B">
              <w:rPr>
                <w:rFonts w:ascii="Calibri" w:hAnsi="Calibri"/>
              </w:rPr>
              <w:t xml:space="preserve"> or their own employees for further segregation of recyclables into specific material</w:t>
            </w:r>
          </w:p>
          <w:p w14:paraId="57B24859" w14:textId="14C1E429"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Sell recycled material (Plastic, Paper, Glass and metals)  to </w:t>
            </w:r>
            <w:r w:rsidRPr="000A1E3B">
              <w:rPr>
                <w:rFonts w:ascii="Calibri" w:hAnsi="Calibri"/>
                <w:b/>
              </w:rPr>
              <w:t>specific waste dealers</w:t>
            </w:r>
            <w:r w:rsidR="00FE5B84">
              <w:rPr>
                <w:rFonts w:ascii="Calibri" w:hAnsi="Calibri"/>
                <w:b/>
              </w:rPr>
              <w:t xml:space="preserve"> </w:t>
            </w:r>
            <w:r w:rsidRPr="000A1E3B">
              <w:rPr>
                <w:rFonts w:ascii="Calibri" w:hAnsi="Calibri"/>
                <w:b/>
              </w:rPr>
              <w:t xml:space="preserve"> </w:t>
            </w:r>
          </w:p>
        </w:tc>
      </w:tr>
      <w:tr w:rsidR="00F426EA" w:rsidRPr="000A1E3B" w14:paraId="3902E0CB" w14:textId="77777777" w:rsidTr="006901F6">
        <w:trPr>
          <w:trHeight w:val="692"/>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0BCA7FC7"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7294A2C6"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Specific Waste Dealer, Big recyclable dealer (Big Kabari) </w:t>
            </w:r>
          </w:p>
        </w:tc>
        <w:tc>
          <w:tcPr>
            <w:tcW w:w="7714" w:type="dxa"/>
          </w:tcPr>
          <w:p w14:paraId="4B356995" w14:textId="6A3F844F" w:rsidR="00F426EA" w:rsidRPr="000A1E3B" w:rsidRDefault="00EA37A0"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Deals in Specific recyclable waste</w:t>
            </w:r>
            <w:r w:rsidR="00F426EA" w:rsidRPr="000A1E3B">
              <w:rPr>
                <w:rFonts w:ascii="Calibri" w:hAnsi="Calibri"/>
              </w:rPr>
              <w:t xml:space="preserve"> </w:t>
            </w:r>
            <w:r>
              <w:rPr>
                <w:rFonts w:ascii="Calibri" w:hAnsi="Calibri"/>
              </w:rPr>
              <w:t>(</w:t>
            </w:r>
            <w:r w:rsidR="00F426EA" w:rsidRPr="000A1E3B">
              <w:rPr>
                <w:rFonts w:ascii="Calibri" w:hAnsi="Calibri"/>
              </w:rPr>
              <w:t>plastics, paper &amp; carton, metals or glass</w:t>
            </w:r>
            <w:r>
              <w:rPr>
                <w:rFonts w:ascii="Calibri" w:hAnsi="Calibri"/>
              </w:rPr>
              <w:t>)</w:t>
            </w:r>
          </w:p>
          <w:p w14:paraId="5B206972"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Buys recycled waste from </w:t>
            </w:r>
            <w:r w:rsidRPr="000A1E3B">
              <w:rPr>
                <w:rFonts w:ascii="Calibri" w:hAnsi="Calibri"/>
                <w:b/>
              </w:rPr>
              <w:t>Medium Junk Dealers</w:t>
            </w:r>
          </w:p>
          <w:p w14:paraId="057A1EF9"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Sells recyclables to </w:t>
            </w:r>
            <w:r w:rsidRPr="000A1E3B">
              <w:rPr>
                <w:rFonts w:ascii="Calibri" w:hAnsi="Calibri"/>
                <w:b/>
              </w:rPr>
              <w:t>Recycling Units</w:t>
            </w:r>
          </w:p>
        </w:tc>
      </w:tr>
      <w:tr w:rsidR="00F426EA" w:rsidRPr="000A1E3B" w14:paraId="779028AD" w14:textId="77777777" w:rsidTr="006901F6">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3E769746"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669635DD"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Recycling Units(informal) </w:t>
            </w:r>
          </w:p>
        </w:tc>
        <w:tc>
          <w:tcPr>
            <w:tcW w:w="7714" w:type="dxa"/>
          </w:tcPr>
          <w:p w14:paraId="2B9D4C88" w14:textId="77777777" w:rsidR="00F426EA" w:rsidRPr="000A1E3B" w:rsidRDefault="00F426EA" w:rsidP="00F426EA">
            <w:pPr>
              <w:pStyle w:val="ListParagraph"/>
              <w:numPr>
                <w:ilvl w:val="0"/>
                <w:numId w:val="25"/>
              </w:numPr>
              <w:spacing w:before="120" w:after="0" w:line="240" w:lineRule="auto"/>
              <w:ind w:left="72"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Buys Recyclables from Medium Junk Dealers</w:t>
            </w:r>
          </w:p>
          <w:p w14:paraId="4C8DD0CD" w14:textId="77777777" w:rsidR="00F426EA" w:rsidRPr="000A1E3B" w:rsidRDefault="00F426EA" w:rsidP="00F426EA">
            <w:pPr>
              <w:pStyle w:val="ListParagraph"/>
              <w:numPr>
                <w:ilvl w:val="0"/>
                <w:numId w:val="25"/>
              </w:numPr>
              <w:spacing w:before="120" w:after="0" w:line="240" w:lineRule="auto"/>
              <w:ind w:left="72"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Recycles recyclable material into reusable material and the resupplies the formal chain with new (recycled) products. </w:t>
            </w:r>
          </w:p>
        </w:tc>
      </w:tr>
      <w:tr w:rsidR="00F426EA" w:rsidRPr="000A1E3B" w14:paraId="4E7F4E23" w14:textId="77777777" w:rsidTr="006901F6">
        <w:trPr>
          <w:trHeight w:val="347"/>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673A5" w:themeFill="text2" w:themeFillShade="BF"/>
            <w:textDirection w:val="tbRl"/>
          </w:tcPr>
          <w:p w14:paraId="70757DBD" w14:textId="77777777" w:rsidR="00F426EA" w:rsidRPr="000A1E3B" w:rsidRDefault="00F426EA" w:rsidP="00DC65AE">
            <w:pPr>
              <w:ind w:left="113" w:right="113"/>
              <w:rPr>
                <w:rFonts w:ascii="Calibri" w:hAnsi="Calibri"/>
                <w:b w:val="0"/>
                <w:sz w:val="28"/>
                <w:szCs w:val="28"/>
              </w:rPr>
            </w:pPr>
            <w:r w:rsidRPr="006901F6">
              <w:rPr>
                <w:rFonts w:ascii="Calibri" w:hAnsi="Calibri"/>
                <w:b w:val="0"/>
                <w:sz w:val="28"/>
                <w:szCs w:val="28"/>
                <w:shd w:val="clear" w:color="auto" w:fill="0673A5" w:themeFill="text2" w:themeFillShade="BF"/>
              </w:rPr>
              <w:t xml:space="preserve">                          Private </w:t>
            </w:r>
            <w:r w:rsidRPr="000A1E3B">
              <w:rPr>
                <w:rFonts w:ascii="Calibri" w:hAnsi="Calibri"/>
                <w:b w:val="0"/>
                <w:sz w:val="28"/>
                <w:szCs w:val="28"/>
              </w:rPr>
              <w:t xml:space="preserve">sector </w:t>
            </w:r>
          </w:p>
        </w:tc>
        <w:tc>
          <w:tcPr>
            <w:tcW w:w="2250" w:type="dxa"/>
            <w:shd w:val="clear" w:color="auto" w:fill="5DC7F8" w:themeFill="text2" w:themeFillTint="99"/>
          </w:tcPr>
          <w:p w14:paraId="6665B677"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DWM</w:t>
            </w:r>
          </w:p>
        </w:tc>
        <w:tc>
          <w:tcPr>
            <w:tcW w:w="7714" w:type="dxa"/>
          </w:tcPr>
          <w:p w14:paraId="6715E857" w14:textId="21C3B5B1"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Is involved in </w:t>
            </w:r>
            <w:r w:rsidR="00EA37A0">
              <w:rPr>
                <w:rFonts w:ascii="Calibri" w:hAnsi="Calibri"/>
              </w:rPr>
              <w:t xml:space="preserve">secondary </w:t>
            </w:r>
            <w:r w:rsidRPr="000A1E3B">
              <w:rPr>
                <w:rFonts w:ascii="Calibri" w:hAnsi="Calibri"/>
              </w:rPr>
              <w:t>Collection and transportation</w:t>
            </w:r>
          </w:p>
        </w:tc>
      </w:tr>
      <w:tr w:rsidR="00F426EA" w:rsidRPr="000A1E3B" w14:paraId="34C728B0" w14:textId="77777777" w:rsidTr="006901F6">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04E56A36"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702856C2"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Metro waste </w:t>
            </w:r>
          </w:p>
        </w:tc>
        <w:tc>
          <w:tcPr>
            <w:tcW w:w="7714" w:type="dxa"/>
          </w:tcPr>
          <w:p w14:paraId="569532B5" w14:textId="1B5F6FBE"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Is involved in </w:t>
            </w:r>
            <w:r w:rsidR="00E645C9">
              <w:rPr>
                <w:rFonts w:ascii="Calibri" w:hAnsi="Calibri"/>
              </w:rPr>
              <w:t xml:space="preserve">secondary </w:t>
            </w:r>
            <w:r w:rsidRPr="000A1E3B">
              <w:rPr>
                <w:rFonts w:ascii="Calibri" w:hAnsi="Calibri"/>
              </w:rPr>
              <w:t xml:space="preserve">Collection and transportation </w:t>
            </w:r>
          </w:p>
        </w:tc>
      </w:tr>
      <w:tr w:rsidR="00F426EA" w:rsidRPr="000A1E3B" w14:paraId="17F3BAE3" w14:textId="77777777" w:rsidTr="006901F6">
        <w:trPr>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770C718"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1C92D7C9"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AVG Enviro </w:t>
            </w:r>
          </w:p>
        </w:tc>
        <w:tc>
          <w:tcPr>
            <w:tcW w:w="7714" w:type="dxa"/>
          </w:tcPr>
          <w:p w14:paraId="486CFB5B" w14:textId="55137700"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Is  involved in</w:t>
            </w:r>
            <w:r w:rsidR="00E645C9">
              <w:rPr>
                <w:rFonts w:ascii="Calibri" w:hAnsi="Calibri"/>
              </w:rPr>
              <w:t xml:space="preserve"> s</w:t>
            </w:r>
            <w:r w:rsidR="00EA37A0">
              <w:rPr>
                <w:rFonts w:ascii="Calibri" w:hAnsi="Calibri"/>
              </w:rPr>
              <w:t>econdary</w:t>
            </w:r>
            <w:r w:rsidRPr="000A1E3B">
              <w:rPr>
                <w:rFonts w:ascii="Calibri" w:hAnsi="Calibri"/>
              </w:rPr>
              <w:t xml:space="preserve"> Collection and transportation</w:t>
            </w:r>
          </w:p>
        </w:tc>
      </w:tr>
      <w:tr w:rsidR="00F426EA" w:rsidRPr="000A1E3B" w14:paraId="0BE491EB" w14:textId="77777777" w:rsidTr="006901F6">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7C554E5C"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6FAC0C97"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Ramky (Newly founded; Delhi MSW solution ltd.)</w:t>
            </w:r>
          </w:p>
        </w:tc>
        <w:tc>
          <w:tcPr>
            <w:tcW w:w="7714" w:type="dxa"/>
          </w:tcPr>
          <w:p w14:paraId="366BEFB9" w14:textId="0989A448" w:rsidR="00F426EA" w:rsidRPr="000A1E3B" w:rsidRDefault="0049108D"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Primary and S</w:t>
            </w:r>
            <w:r w:rsidR="00E645C9">
              <w:rPr>
                <w:rFonts w:ascii="Calibri" w:hAnsi="Calibri"/>
              </w:rPr>
              <w:t>econdary</w:t>
            </w:r>
            <w:r w:rsidR="00E645C9" w:rsidRPr="000A1E3B">
              <w:rPr>
                <w:rFonts w:ascii="Calibri" w:hAnsi="Calibri"/>
              </w:rPr>
              <w:t xml:space="preserve"> </w:t>
            </w:r>
            <w:r w:rsidR="00F426EA" w:rsidRPr="000A1E3B">
              <w:rPr>
                <w:rFonts w:ascii="Calibri" w:hAnsi="Calibri"/>
              </w:rPr>
              <w:t>Collection and transportation</w:t>
            </w:r>
            <w:r w:rsidR="00E645C9">
              <w:rPr>
                <w:rFonts w:ascii="Calibri" w:hAnsi="Calibri"/>
              </w:rPr>
              <w:t xml:space="preserve"> </w:t>
            </w:r>
          </w:p>
          <w:p w14:paraId="65D85137" w14:textId="7777777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b/>
              </w:rPr>
              <w:t>Composting plant</w:t>
            </w:r>
            <w:r w:rsidRPr="000A1E3B">
              <w:rPr>
                <w:rFonts w:ascii="Calibri" w:hAnsi="Calibri"/>
              </w:rPr>
              <w:t xml:space="preserve"> at Narela Bawana (c</w:t>
            </w:r>
            <w:r>
              <w:rPr>
                <w:rFonts w:ascii="Calibri" w:hAnsi="Calibri"/>
              </w:rPr>
              <w:t>apacity 1500 TPD)</w:t>
            </w:r>
          </w:p>
          <w:p w14:paraId="36B08FFC" w14:textId="7777777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Set-up </w:t>
            </w:r>
            <w:r w:rsidRPr="000A1E3B">
              <w:rPr>
                <w:rFonts w:ascii="Calibri" w:hAnsi="Calibri"/>
                <w:b/>
              </w:rPr>
              <w:t>sanitary landfill</w:t>
            </w:r>
            <w:r w:rsidRPr="000A1E3B">
              <w:rPr>
                <w:rFonts w:ascii="Calibri" w:hAnsi="Calibri"/>
              </w:rPr>
              <w:t xml:space="preserve"> at Narela Bawana (capacity 326 TPD)</w:t>
            </w:r>
            <w:r>
              <w:rPr>
                <w:rFonts w:ascii="Calibri" w:hAnsi="Calibri"/>
                <w:vertAlign w:val="superscript"/>
              </w:rPr>
              <w:t>23</w:t>
            </w:r>
            <w:r w:rsidRPr="000A1E3B">
              <w:rPr>
                <w:rFonts w:ascii="Calibri" w:hAnsi="Calibri"/>
              </w:rPr>
              <w:t xml:space="preserve"> </w:t>
            </w:r>
          </w:p>
          <w:p w14:paraId="2E908AB1" w14:textId="7777777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b/>
              </w:rPr>
              <w:t>Waste to energy plant</w:t>
            </w:r>
            <w:r w:rsidRPr="000A1E3B">
              <w:rPr>
                <w:rFonts w:ascii="Calibri" w:hAnsi="Calibri"/>
              </w:rPr>
              <w:t xml:space="preserve"> at Narela Bawana, In operation (capacity 1500 TPD)</w:t>
            </w:r>
            <w:r>
              <w:rPr>
                <w:rFonts w:ascii="Calibri" w:hAnsi="Calibri"/>
                <w:vertAlign w:val="superscript"/>
              </w:rPr>
              <w:t>23</w:t>
            </w:r>
          </w:p>
          <w:p w14:paraId="7A258176" w14:textId="77777777" w:rsidR="00F426EA" w:rsidRPr="000A1E3B" w:rsidRDefault="00F426EA" w:rsidP="00F426EA">
            <w:pPr>
              <w:pStyle w:val="ListParagraph"/>
              <w:numPr>
                <w:ilvl w:val="0"/>
                <w:numId w:val="23"/>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Set up a RDF plant in north Delhi </w:t>
            </w:r>
          </w:p>
        </w:tc>
      </w:tr>
      <w:tr w:rsidR="00F426EA" w:rsidRPr="000A1E3B" w14:paraId="5695BCF9" w14:textId="77777777" w:rsidTr="006901F6">
        <w:trPr>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ABE9632"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5C94F459"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highlight w:val="yellow"/>
              </w:rPr>
            </w:pPr>
            <w:r w:rsidRPr="000A1E3B">
              <w:rPr>
                <w:rFonts w:ascii="Calibri" w:hAnsi="Calibri"/>
                <w:b/>
              </w:rPr>
              <w:t>Infrastructure Leasing and Financial Services Limited (IL&amp;FS)</w:t>
            </w:r>
          </w:p>
        </w:tc>
        <w:tc>
          <w:tcPr>
            <w:tcW w:w="7714" w:type="dxa"/>
          </w:tcPr>
          <w:p w14:paraId="596EE1A8"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Has set up a (centralized) </w:t>
            </w:r>
            <w:r w:rsidRPr="000A1E3B">
              <w:rPr>
                <w:rFonts w:ascii="Calibri" w:hAnsi="Calibri"/>
                <w:b/>
              </w:rPr>
              <w:t>composting plan</w:t>
            </w:r>
            <w:r w:rsidRPr="000A1E3B">
              <w:rPr>
                <w:rFonts w:ascii="Calibri" w:hAnsi="Calibri"/>
              </w:rPr>
              <w:t xml:space="preserve">t in Okhla under a Public partnership model (200 TPD) </w:t>
            </w:r>
          </w:p>
          <w:p w14:paraId="0DD3D662"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Has set-up (Burari) </w:t>
            </w:r>
            <w:r w:rsidRPr="000A1E3B">
              <w:rPr>
                <w:rFonts w:ascii="Calibri" w:hAnsi="Calibri"/>
                <w:b/>
              </w:rPr>
              <w:t>Construction and Demolition</w:t>
            </w:r>
            <w:r w:rsidRPr="000A1E3B">
              <w:rPr>
                <w:rFonts w:ascii="Calibri" w:hAnsi="Calibri"/>
              </w:rPr>
              <w:t xml:space="preserve"> </w:t>
            </w:r>
            <w:r w:rsidRPr="000A1E3B">
              <w:rPr>
                <w:rFonts w:ascii="Calibri" w:hAnsi="Calibri"/>
                <w:b/>
              </w:rPr>
              <w:t>plant</w:t>
            </w:r>
            <w:r w:rsidRPr="000A1E3B">
              <w:rPr>
                <w:rFonts w:ascii="Calibri" w:hAnsi="Calibri"/>
              </w:rPr>
              <w:t xml:space="preserve"> at Jhangirpuri (capacity 1200 TPD) </w:t>
            </w:r>
          </w:p>
          <w:p w14:paraId="12D413BE"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Set-up </w:t>
            </w:r>
            <w:r w:rsidRPr="000A1E3B">
              <w:rPr>
                <w:rFonts w:ascii="Calibri" w:hAnsi="Calibri"/>
                <w:b/>
              </w:rPr>
              <w:t xml:space="preserve">Construction and Demolition </w:t>
            </w:r>
            <w:r w:rsidRPr="000A1E3B">
              <w:rPr>
                <w:rFonts w:ascii="Calibri" w:hAnsi="Calibri"/>
              </w:rPr>
              <w:t>shrashtri park (capacity 500 TPD)</w:t>
            </w:r>
          </w:p>
          <w:p w14:paraId="6D0624F4" w14:textId="77777777" w:rsidR="00F426EA" w:rsidRPr="000A1E3B" w:rsidRDefault="00F426EA" w:rsidP="00F426EA">
            <w:pPr>
              <w:pStyle w:val="ListParagraph"/>
              <w:numPr>
                <w:ilvl w:val="0"/>
                <w:numId w:val="23"/>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Existing mandate under implementation in Ghazipur Delhi (Landfill gas recovery plant)</w:t>
            </w:r>
            <w:r w:rsidRPr="000A1E3B">
              <w:rPr>
                <w:rStyle w:val="FootnoteReference"/>
                <w:rFonts w:ascii="Calibri" w:hAnsi="Calibri"/>
              </w:rPr>
              <w:footnoteReference w:id="29"/>
            </w:r>
          </w:p>
          <w:p w14:paraId="1FC4A90B"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F426EA" w:rsidRPr="000A1E3B" w14:paraId="0E75CEEC" w14:textId="77777777" w:rsidTr="006901F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497F7C37"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3ACD2911"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Waste management company private ltd. (100 % subsidiary of JITF urban infrastructure ltd. </w:t>
            </w:r>
          </w:p>
        </w:tc>
        <w:tc>
          <w:tcPr>
            <w:tcW w:w="7714" w:type="dxa"/>
          </w:tcPr>
          <w:p w14:paraId="6BAD37E8" w14:textId="77777777" w:rsidR="00F426EA" w:rsidRPr="000A1E3B" w:rsidRDefault="00F426EA" w:rsidP="00F426EA">
            <w:pPr>
              <w:pStyle w:val="ListParagraph"/>
              <w:numPr>
                <w:ilvl w:val="0"/>
                <w:numId w:val="24"/>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Has set up a </w:t>
            </w:r>
            <w:r w:rsidRPr="000A1E3B">
              <w:rPr>
                <w:rFonts w:ascii="Calibri" w:hAnsi="Calibri"/>
                <w:b/>
              </w:rPr>
              <w:t>waste to energy plant</w:t>
            </w:r>
            <w:r w:rsidRPr="000A1E3B">
              <w:rPr>
                <w:rFonts w:ascii="Calibri" w:hAnsi="Calibri"/>
              </w:rPr>
              <w:t xml:space="preserve"> in Okhla, Delhi</w:t>
            </w:r>
            <w:r w:rsidRPr="000A1E3B">
              <w:rPr>
                <w:rStyle w:val="FootnoteReference"/>
                <w:rFonts w:ascii="Calibri" w:hAnsi="Calibri"/>
              </w:rPr>
              <w:footnoteReference w:id="30"/>
            </w:r>
            <w:r w:rsidRPr="000A1E3B">
              <w:rPr>
                <w:rFonts w:ascii="Calibri" w:hAnsi="Calibri"/>
              </w:rPr>
              <w:t xml:space="preserve"> (capacity 2050 TPD) </w:t>
            </w:r>
          </w:p>
          <w:p w14:paraId="6F46AB1A" w14:textId="77777777" w:rsidR="00F426EA" w:rsidRPr="000A1E3B" w:rsidRDefault="00F426EA" w:rsidP="00F426EA">
            <w:pPr>
              <w:pStyle w:val="ListParagraph"/>
              <w:numPr>
                <w:ilvl w:val="0"/>
                <w:numId w:val="24"/>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b/>
              </w:rPr>
              <w:t>Waste to energy</w:t>
            </w:r>
            <w:r w:rsidRPr="000A1E3B">
              <w:rPr>
                <w:rFonts w:ascii="Calibri" w:hAnsi="Calibri"/>
              </w:rPr>
              <w:t xml:space="preserve"> plant in Ghazipur, under installation (capacity 1300 TPD) </w:t>
            </w:r>
          </w:p>
          <w:p w14:paraId="051EECF9" w14:textId="77777777" w:rsidR="00F426EA" w:rsidRPr="000A1E3B" w:rsidRDefault="00F426EA" w:rsidP="00DC65AE">
            <w:pPr>
              <w:ind w:left="-101"/>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426EA" w:rsidRPr="000A1E3B" w14:paraId="59B76B9E" w14:textId="77777777" w:rsidTr="006901F6">
        <w:trPr>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88FEBA1"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244F6CA9"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M/s Nature and Waste Management Pvt Ltd</w:t>
            </w:r>
          </w:p>
        </w:tc>
        <w:tc>
          <w:tcPr>
            <w:tcW w:w="7714" w:type="dxa"/>
          </w:tcPr>
          <w:p w14:paraId="16085BD3" w14:textId="77777777" w:rsidR="00F426EA" w:rsidRPr="000A1E3B" w:rsidRDefault="00F426EA" w:rsidP="00F426EA">
            <w:pPr>
              <w:pStyle w:val="ListParagraph"/>
              <w:numPr>
                <w:ilvl w:val="0"/>
                <w:numId w:val="24"/>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 xml:space="preserve">Has set-up a </w:t>
            </w:r>
            <w:r w:rsidRPr="000A1E3B">
              <w:rPr>
                <w:rFonts w:ascii="Calibri" w:hAnsi="Calibri"/>
                <w:b/>
              </w:rPr>
              <w:t>composting Plant</w:t>
            </w:r>
            <w:r w:rsidRPr="000A1E3B">
              <w:rPr>
                <w:rFonts w:ascii="Calibri" w:hAnsi="Calibri"/>
              </w:rPr>
              <w:t xml:space="preserve"> at Bhalaswa, but it is no longer operational (capacity </w:t>
            </w:r>
            <w:r>
              <w:rPr>
                <w:rFonts w:ascii="Calibri" w:hAnsi="Calibri"/>
              </w:rPr>
              <w:t>500 TPD)</w:t>
            </w:r>
            <w:r>
              <w:rPr>
                <w:rFonts w:ascii="Calibri" w:hAnsi="Calibri"/>
                <w:vertAlign w:val="superscript"/>
              </w:rPr>
              <w:t>23</w:t>
            </w:r>
          </w:p>
        </w:tc>
      </w:tr>
      <w:tr w:rsidR="00F426EA" w:rsidRPr="000A1E3B" w14:paraId="13B7892C" w14:textId="77777777" w:rsidTr="006901F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6CA86E8D"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14A6157B"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 xml:space="preserve">Enzyme Infra </w:t>
            </w:r>
          </w:p>
        </w:tc>
        <w:tc>
          <w:tcPr>
            <w:tcW w:w="7714" w:type="dxa"/>
          </w:tcPr>
          <w:p w14:paraId="4292C5B5" w14:textId="77777777" w:rsidR="00F426EA" w:rsidRPr="000A1E3B" w:rsidRDefault="00F426EA" w:rsidP="00F426EA">
            <w:pPr>
              <w:pStyle w:val="ListParagraph"/>
              <w:numPr>
                <w:ilvl w:val="0"/>
                <w:numId w:val="24"/>
              </w:numPr>
              <w:spacing w:before="120" w:after="0" w:line="240" w:lineRule="auto"/>
              <w:ind w:left="79" w:hanging="180"/>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Through private public partnership with NBCC, has set-up an “onsite” C&amp;D plant at East kidwai Nagar (capacity 150 TPD)</w:t>
            </w:r>
            <w:r w:rsidRPr="000A1E3B">
              <w:rPr>
                <w:rStyle w:val="FootnoteReference"/>
                <w:rFonts w:ascii="Calibri" w:hAnsi="Calibri"/>
              </w:rPr>
              <w:footnoteReference w:id="31"/>
            </w:r>
          </w:p>
        </w:tc>
      </w:tr>
      <w:tr w:rsidR="00F426EA" w:rsidRPr="000A1E3B" w14:paraId="72FFB7C7" w14:textId="77777777" w:rsidTr="006901F6">
        <w:trPr>
          <w:trHeight w:val="496"/>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03161D5A"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0270BA4D"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Green Bhandu </w:t>
            </w:r>
          </w:p>
        </w:tc>
        <w:tc>
          <w:tcPr>
            <w:tcW w:w="7714" w:type="dxa"/>
          </w:tcPr>
          <w:p w14:paraId="39A7BCB8"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rPr>
            </w:pPr>
            <w:r w:rsidRPr="000A1E3B">
              <w:rPr>
                <w:rFonts w:ascii="Calibri" w:hAnsi="Calibri"/>
              </w:rPr>
              <w:t>Technology contractor, they provide “sustainable” technology for waste management. Involved in mirandha house composting site Delhi university</w:t>
            </w:r>
          </w:p>
        </w:tc>
      </w:tr>
      <w:tr w:rsidR="00F426EA" w:rsidRPr="000A1E3B" w14:paraId="033609CC" w14:textId="77777777" w:rsidTr="006901F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73A36CA"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6F54D9FE"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Green planet waste management (GPWM)</w:t>
            </w:r>
          </w:p>
        </w:tc>
        <w:tc>
          <w:tcPr>
            <w:tcW w:w="7714" w:type="dxa"/>
          </w:tcPr>
          <w:p w14:paraId="253BD3B8"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 xml:space="preserve">A contractor for “sustainable” technologies for waste management (green waste management). They are involved in projects like New Moti Bagh zero waste management facility and Lodhi Garden. </w:t>
            </w:r>
          </w:p>
        </w:tc>
      </w:tr>
      <w:tr w:rsidR="00F426EA" w:rsidRPr="000A1E3B" w14:paraId="46892ECD" w14:textId="77777777" w:rsidTr="006901F6">
        <w:trPr>
          <w:trHeight w:val="488"/>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673A5" w:themeFill="text2" w:themeFillShade="BF"/>
            <w:textDirection w:val="tbRl"/>
          </w:tcPr>
          <w:p w14:paraId="4B228351" w14:textId="77777777" w:rsidR="00F426EA" w:rsidRPr="000A1E3B" w:rsidRDefault="00F426EA" w:rsidP="00DC65AE">
            <w:pPr>
              <w:ind w:left="113" w:right="113"/>
              <w:jc w:val="center"/>
              <w:rPr>
                <w:rFonts w:ascii="Calibri" w:hAnsi="Calibri"/>
                <w:b w:val="0"/>
                <w:sz w:val="28"/>
                <w:szCs w:val="28"/>
              </w:rPr>
            </w:pPr>
            <w:r w:rsidRPr="000A1E3B">
              <w:rPr>
                <w:rFonts w:ascii="Calibri" w:hAnsi="Calibri"/>
                <w:b w:val="0"/>
                <w:sz w:val="28"/>
                <w:szCs w:val="28"/>
              </w:rPr>
              <w:t>NGO</w:t>
            </w:r>
          </w:p>
        </w:tc>
        <w:tc>
          <w:tcPr>
            <w:tcW w:w="2250" w:type="dxa"/>
            <w:shd w:val="clear" w:color="auto" w:fill="5DC7F8" w:themeFill="text2" w:themeFillTint="99"/>
          </w:tcPr>
          <w:p w14:paraId="263B39A6" w14:textId="77777777" w:rsidR="00FE5B84"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FE5B84">
              <w:rPr>
                <w:rFonts w:ascii="Calibri" w:hAnsi="Calibri"/>
                <w:b/>
              </w:rPr>
              <w:t>Chintan</w:t>
            </w:r>
          </w:p>
          <w:p w14:paraId="06149AB7" w14:textId="491F531F" w:rsidR="00F426EA" w:rsidRPr="00FE5B84" w:rsidRDefault="00FE5B84"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FE5B84">
              <w:rPr>
                <w:rFonts w:ascii="Calibri" w:hAnsi="Calibri"/>
              </w:rPr>
              <w:fldChar w:fldCharType="begin"/>
            </w:r>
            <w:r w:rsidRPr="00FE5B84">
              <w:rPr>
                <w:rFonts w:ascii="Calibri" w:hAnsi="Calibri"/>
              </w:rPr>
              <w:instrText>ADDIN RW.CITE{{51 FredericoDemaria 2015}}</w:instrText>
            </w:r>
            <w:r w:rsidRPr="00FE5B84">
              <w:rPr>
                <w:rFonts w:ascii="Calibri" w:hAnsi="Calibri"/>
              </w:rPr>
              <w:fldChar w:fldCharType="separate"/>
            </w:r>
            <w:r w:rsidRPr="00FE5B84">
              <w:rPr>
                <w:rFonts w:ascii="Calibri" w:hAnsi="Calibri"/>
              </w:rPr>
              <w:t>(30)</w:t>
            </w:r>
            <w:r w:rsidRPr="00FE5B84">
              <w:rPr>
                <w:rFonts w:ascii="Calibri" w:hAnsi="Calibri"/>
              </w:rPr>
              <w:fldChar w:fldCharType="end"/>
            </w:r>
          </w:p>
        </w:tc>
        <w:tc>
          <w:tcPr>
            <w:tcW w:w="7714" w:type="dxa"/>
          </w:tcPr>
          <w:p w14:paraId="5F801241" w14:textId="77777777" w:rsidR="00F426EA" w:rsidRPr="00FE5B84" w:rsidRDefault="00F426EA" w:rsidP="00F426EA">
            <w:pPr>
              <w:pStyle w:val="ListParagraph"/>
              <w:numPr>
                <w:ilvl w:val="0"/>
                <w:numId w:val="16"/>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b/>
              </w:rPr>
            </w:pPr>
            <w:r w:rsidRPr="00FE5B84">
              <w:rPr>
                <w:rFonts w:ascii="Calibri" w:hAnsi="Calibri"/>
              </w:rPr>
              <w:t xml:space="preserve">Involved in conducting research and publishing reports on waste management issues in Delhi. </w:t>
            </w:r>
          </w:p>
          <w:p w14:paraId="4F493528" w14:textId="40C02D70" w:rsidR="00F426EA" w:rsidRPr="00FE5B84" w:rsidRDefault="00F426EA" w:rsidP="00FE5B84">
            <w:pPr>
              <w:pStyle w:val="ListParagraph"/>
              <w:numPr>
                <w:ilvl w:val="0"/>
                <w:numId w:val="16"/>
              </w:numPr>
              <w:spacing w:before="120" w:after="0" w:line="240" w:lineRule="auto"/>
              <w:ind w:left="79" w:hanging="180"/>
              <w:cnfStyle w:val="000000000000" w:firstRow="0" w:lastRow="0" w:firstColumn="0" w:lastColumn="0" w:oddVBand="0" w:evenVBand="0" w:oddHBand="0" w:evenHBand="0" w:firstRowFirstColumn="0" w:firstRowLastColumn="0" w:lastRowFirstColumn="0" w:lastRowLastColumn="0"/>
              <w:rPr>
                <w:rFonts w:ascii="Calibri" w:hAnsi="Calibri"/>
                <w:b/>
              </w:rPr>
            </w:pPr>
            <w:r w:rsidRPr="00FE5B84">
              <w:rPr>
                <w:rFonts w:ascii="Calibri" w:hAnsi="Calibri"/>
              </w:rPr>
              <w:t xml:space="preserve">They have also secured some waste collection contracts from (ULB’s and some companies in the commercial sector) for collection and transportation of waste. They then informally hire waste-pickers to carry out the work. However they are involved in controversies in which they are exploiting </w:t>
            </w:r>
            <w:r w:rsidRPr="00FE5B84">
              <w:rPr>
                <w:rFonts w:ascii="Calibri" w:hAnsi="Calibri"/>
                <w:b/>
              </w:rPr>
              <w:t>waste-pickers</w:t>
            </w:r>
            <w:r w:rsidRPr="00FE5B84">
              <w:rPr>
                <w:rFonts w:ascii="Calibri" w:hAnsi="Calibri"/>
              </w:rPr>
              <w:t xml:space="preserve"> by paying them much less then they charge the households.   </w:t>
            </w:r>
          </w:p>
        </w:tc>
      </w:tr>
      <w:tr w:rsidR="00F426EA" w:rsidRPr="000A1E3B" w14:paraId="0A87D9CB" w14:textId="77777777" w:rsidTr="006901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17D53E33"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6ABFE831" w14:textId="77777777"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AIKMM</w:t>
            </w:r>
          </w:p>
        </w:tc>
        <w:tc>
          <w:tcPr>
            <w:tcW w:w="7714" w:type="dxa"/>
          </w:tcPr>
          <w:p w14:paraId="5F3B8C72" w14:textId="51C4A07B" w:rsidR="00F426EA" w:rsidRPr="000A1E3B" w:rsidRDefault="00F426EA" w:rsidP="00DC65AE">
            <w:pPr>
              <w:cnfStyle w:val="000000100000" w:firstRow="0" w:lastRow="0" w:firstColumn="0" w:lastColumn="0" w:oddVBand="0" w:evenVBand="0" w:oddHBand="1" w:evenHBand="0" w:firstRowFirstColumn="0" w:firstRowLastColumn="0" w:lastRowFirstColumn="0" w:lastRowLastColumn="0"/>
              <w:rPr>
                <w:rFonts w:ascii="Calibri" w:hAnsi="Calibri"/>
              </w:rPr>
            </w:pPr>
            <w:r w:rsidRPr="000A1E3B">
              <w:rPr>
                <w:rFonts w:ascii="Calibri" w:hAnsi="Calibri"/>
              </w:rPr>
              <w:t>AIKKM is a non-governmental association that basically represents the waste workers in Delhi. They extensively lobby for the inclusion of the waste workers as a formal body in the waste management system of Delhi, the safety of the waste workers and the right to minimum wage</w:t>
            </w:r>
            <w:r w:rsidR="00FE5B84">
              <w:rPr>
                <w:rFonts w:ascii="Calibri" w:hAnsi="Calibri"/>
              </w:rPr>
              <w:t>.</w:t>
            </w:r>
          </w:p>
        </w:tc>
      </w:tr>
      <w:tr w:rsidR="00F426EA" w:rsidRPr="000A1E3B" w14:paraId="5B039007" w14:textId="77777777" w:rsidTr="006901F6">
        <w:trPr>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18BAF533" w14:textId="77777777" w:rsidR="00F426EA" w:rsidRPr="000A1E3B" w:rsidRDefault="00F426EA" w:rsidP="00DC65AE">
            <w:pPr>
              <w:rPr>
                <w:rFonts w:ascii="Calibri" w:hAnsi="Calibri"/>
                <w:b w:val="0"/>
              </w:rPr>
            </w:pPr>
          </w:p>
        </w:tc>
        <w:tc>
          <w:tcPr>
            <w:tcW w:w="2250" w:type="dxa"/>
            <w:shd w:val="clear" w:color="auto" w:fill="5DC7F8" w:themeFill="text2" w:themeFillTint="99"/>
          </w:tcPr>
          <w:p w14:paraId="575D5EB2" w14:textId="77777777" w:rsidR="00F426EA" w:rsidRPr="000A1E3B" w:rsidRDefault="00F426EA" w:rsidP="00DC65AE">
            <w:pPr>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b/>
              </w:rPr>
              <w:t xml:space="preserve">Safai sena </w:t>
            </w:r>
          </w:p>
        </w:tc>
        <w:tc>
          <w:tcPr>
            <w:tcW w:w="7714" w:type="dxa"/>
          </w:tcPr>
          <w:p w14:paraId="3406C335" w14:textId="77777777" w:rsidR="00F426EA" w:rsidRPr="000A1E3B" w:rsidRDefault="00F426EA" w:rsidP="00F426EA">
            <w:pPr>
              <w:pStyle w:val="ListParagraph"/>
              <w:numPr>
                <w:ilvl w:val="0"/>
                <w:numId w:val="26"/>
              </w:numPr>
              <w:spacing w:before="120" w:after="0" w:line="240" w:lineRule="auto"/>
              <w:ind w:left="72" w:hanging="180"/>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rPr>
              <w:t>A registered group of waste pickers, doorstep waste collectors, itinerant and other small buyers, small junk dealers, and other types of recyclers</w:t>
            </w:r>
            <w:r w:rsidRPr="000A1E3B">
              <w:rPr>
                <w:rStyle w:val="FootnoteReference"/>
                <w:rFonts w:ascii="Calibri" w:hAnsi="Calibri"/>
              </w:rPr>
              <w:footnoteReference w:id="32"/>
            </w:r>
            <w:r w:rsidRPr="000A1E3B">
              <w:rPr>
                <w:rFonts w:ascii="Calibri" w:hAnsi="Calibri"/>
              </w:rPr>
              <w:t>.</w:t>
            </w:r>
          </w:p>
          <w:p w14:paraId="027B9B5A" w14:textId="77777777" w:rsidR="00F426EA" w:rsidRPr="000A1E3B" w:rsidRDefault="00F426EA" w:rsidP="00F426EA">
            <w:pPr>
              <w:pStyle w:val="ListParagraph"/>
              <w:numPr>
                <w:ilvl w:val="0"/>
                <w:numId w:val="26"/>
              </w:numPr>
              <w:spacing w:before="120" w:after="0" w:line="240" w:lineRule="auto"/>
              <w:ind w:left="72" w:hanging="180"/>
              <w:cnfStyle w:val="000000000000" w:firstRow="0" w:lastRow="0" w:firstColumn="0" w:lastColumn="0" w:oddVBand="0" w:evenVBand="0" w:oddHBand="0" w:evenHBand="0" w:firstRowFirstColumn="0" w:firstRowLastColumn="0" w:lastRowFirstColumn="0" w:lastRowLastColumn="0"/>
              <w:rPr>
                <w:rFonts w:ascii="Calibri" w:hAnsi="Calibri"/>
                <w:b/>
              </w:rPr>
            </w:pPr>
            <w:r w:rsidRPr="000A1E3B">
              <w:rPr>
                <w:rFonts w:ascii="Calibri" w:hAnsi="Calibri"/>
              </w:rPr>
              <w:t>According to the leader of AIKMM they are just a front from which Chintan hires its waste-picker workforce.</w:t>
            </w:r>
            <w:r w:rsidRPr="000A1E3B">
              <w:rPr>
                <w:rFonts w:ascii="Calibri" w:hAnsi="Calibri"/>
                <w:b/>
              </w:rPr>
              <w:br/>
            </w:r>
          </w:p>
        </w:tc>
      </w:tr>
      <w:tr w:rsidR="00FE5B84" w:rsidRPr="000A1E3B" w14:paraId="03A81C15" w14:textId="77777777" w:rsidTr="006901F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32B94F90" w14:textId="77777777" w:rsidR="00FE5B84" w:rsidRPr="000A1E3B" w:rsidRDefault="00FE5B84" w:rsidP="00FE5B84">
            <w:pPr>
              <w:rPr>
                <w:rFonts w:ascii="Calibri" w:hAnsi="Calibri"/>
                <w:b w:val="0"/>
              </w:rPr>
            </w:pPr>
          </w:p>
        </w:tc>
        <w:tc>
          <w:tcPr>
            <w:tcW w:w="2250" w:type="dxa"/>
            <w:shd w:val="clear" w:color="auto" w:fill="5DC7F8" w:themeFill="text2" w:themeFillTint="99"/>
          </w:tcPr>
          <w:p w14:paraId="0A2E0AD4" w14:textId="267733B6" w:rsidR="00FE5B84" w:rsidRPr="000A1E3B" w:rsidRDefault="00FE5B84" w:rsidP="00FE5B84">
            <w:pPr>
              <w:cnfStyle w:val="000000100000" w:firstRow="0" w:lastRow="0" w:firstColumn="0" w:lastColumn="0" w:oddVBand="0" w:evenVBand="0" w:oddHBand="1" w:evenHBand="0" w:firstRowFirstColumn="0" w:firstRowLastColumn="0" w:lastRowFirstColumn="0" w:lastRowLastColumn="0"/>
              <w:rPr>
                <w:rFonts w:ascii="Calibri" w:hAnsi="Calibri"/>
                <w:b/>
              </w:rPr>
            </w:pPr>
            <w:r w:rsidRPr="000A1E3B">
              <w:rPr>
                <w:rFonts w:ascii="Calibri" w:hAnsi="Calibri"/>
                <w:b/>
              </w:rPr>
              <w:t>Toxic Link</w:t>
            </w:r>
          </w:p>
        </w:tc>
        <w:tc>
          <w:tcPr>
            <w:tcW w:w="7714" w:type="dxa"/>
          </w:tcPr>
          <w:p w14:paraId="6DAF501D" w14:textId="77777777" w:rsidR="00B9698E" w:rsidRPr="00B9698E" w:rsidRDefault="00B9698E" w:rsidP="00B9698E">
            <w:pPr>
              <w:pStyle w:val="ListParagraph"/>
              <w:numPr>
                <w:ilvl w:val="0"/>
                <w:numId w:val="44"/>
              </w:numPr>
              <w:ind w:left="72" w:hanging="180"/>
              <w:cnfStyle w:val="000000100000" w:firstRow="0" w:lastRow="0" w:firstColumn="0" w:lastColumn="0" w:oddVBand="0" w:evenVBand="0" w:oddHBand="1" w:evenHBand="0" w:firstRowFirstColumn="0" w:firstRowLastColumn="0" w:lastRowFirstColumn="0" w:lastRowLastColumn="0"/>
              <w:rPr>
                <w:rFonts w:ascii="Calibri" w:hAnsi="Calibri"/>
                <w:b/>
              </w:rPr>
            </w:pPr>
            <w:r w:rsidRPr="00B9698E">
              <w:rPr>
                <w:rFonts w:ascii="Calibri" w:hAnsi="Calibri"/>
              </w:rPr>
              <w:t>Toxics Link is an environmental NGO, dedicated to bring toxics related information into the public domain, both relating to struggles and problems at the grassroots as well as global information to the local levels.</w:t>
            </w:r>
            <w:r>
              <w:rPr>
                <w:rFonts w:ascii="Calibri" w:hAnsi="Calibri"/>
              </w:rPr>
              <w:t xml:space="preserve"> </w:t>
            </w:r>
            <w:r w:rsidRPr="00B9698E">
              <w:rPr>
                <w:rFonts w:ascii="Calibri" w:hAnsi="Calibri"/>
              </w:rPr>
              <w:t>Toxics Link also engages in on-the ground work especially in areas of municipal, hazardous and medical waste management and food safety among others</w:t>
            </w:r>
            <w:r>
              <w:rPr>
                <w:rStyle w:val="FootnoteReference"/>
                <w:rFonts w:ascii="Calibri" w:hAnsi="Calibri"/>
              </w:rPr>
              <w:footnoteReference w:id="33"/>
            </w:r>
          </w:p>
          <w:p w14:paraId="23620D62" w14:textId="79A15122" w:rsidR="00FE5B84" w:rsidRPr="00B9698E" w:rsidRDefault="00B9698E" w:rsidP="00B9698E">
            <w:pPr>
              <w:pStyle w:val="ListParagraph"/>
              <w:numPr>
                <w:ilvl w:val="0"/>
                <w:numId w:val="44"/>
              </w:numPr>
              <w:ind w:left="72" w:hanging="180"/>
              <w:cnfStyle w:val="000000100000" w:firstRow="0" w:lastRow="0" w:firstColumn="0" w:lastColumn="0" w:oddVBand="0" w:evenVBand="0" w:oddHBand="1" w:evenHBand="0" w:firstRowFirstColumn="0" w:firstRowLastColumn="0" w:lastRowFirstColumn="0" w:lastRowLastColumn="0"/>
              <w:rPr>
                <w:rFonts w:ascii="Calibri" w:hAnsi="Calibri"/>
                <w:b/>
              </w:rPr>
            </w:pPr>
            <w:r w:rsidRPr="00B9698E">
              <w:rPr>
                <w:rFonts w:ascii="Calibri" w:hAnsi="Calibri"/>
              </w:rPr>
              <w:t>They</w:t>
            </w:r>
            <w:r w:rsidR="00FE5B84" w:rsidRPr="00B9698E">
              <w:rPr>
                <w:rFonts w:ascii="Calibri" w:hAnsi="Calibri"/>
              </w:rPr>
              <w:t xml:space="preserve"> were also involved in setting up the composting facility in defence colony. </w:t>
            </w:r>
          </w:p>
        </w:tc>
      </w:tr>
      <w:tr w:rsidR="00FE5B84" w:rsidRPr="000A1E3B" w14:paraId="2C5F4707" w14:textId="77777777" w:rsidTr="006901F6">
        <w:trPr>
          <w:trHeight w:val="48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6349FCF0" w14:textId="77777777" w:rsidR="00FE5B84" w:rsidRPr="000A1E3B" w:rsidRDefault="00FE5B84" w:rsidP="00FE5B84">
            <w:pPr>
              <w:rPr>
                <w:rFonts w:ascii="Calibri" w:hAnsi="Calibri"/>
                <w:b w:val="0"/>
              </w:rPr>
            </w:pPr>
          </w:p>
        </w:tc>
        <w:tc>
          <w:tcPr>
            <w:tcW w:w="2250" w:type="dxa"/>
            <w:shd w:val="clear" w:color="auto" w:fill="5DC7F8" w:themeFill="text2" w:themeFillTint="99"/>
          </w:tcPr>
          <w:p w14:paraId="28795C94" w14:textId="5E7D76FC" w:rsidR="00FE5B84" w:rsidRPr="000A1E3B" w:rsidRDefault="00FE5B84" w:rsidP="00FE5B84">
            <w:pPr>
              <w:cnfStyle w:val="000000000000" w:firstRow="0" w:lastRow="0" w:firstColumn="0" w:lastColumn="0" w:oddVBand="0" w:evenVBand="0" w:oddHBand="0" w:evenHBand="0" w:firstRowFirstColumn="0" w:firstRowLastColumn="0" w:lastRowFirstColumn="0" w:lastRowLastColumn="0"/>
              <w:rPr>
                <w:rFonts w:ascii="Calibri" w:hAnsi="Calibri"/>
                <w:b/>
                <w:highlight w:val="red"/>
              </w:rPr>
            </w:pPr>
            <w:r w:rsidRPr="000A1E3B">
              <w:rPr>
                <w:rFonts w:ascii="Calibri" w:hAnsi="Calibri"/>
                <w:b/>
              </w:rPr>
              <w:t xml:space="preserve">Centre for Science and Environment (CSE) </w:t>
            </w:r>
          </w:p>
        </w:tc>
        <w:tc>
          <w:tcPr>
            <w:tcW w:w="7714" w:type="dxa"/>
          </w:tcPr>
          <w:p w14:paraId="52E167FD" w14:textId="2730A92E" w:rsidR="00FE5B84" w:rsidRPr="00FE5B84" w:rsidRDefault="00FE5B84" w:rsidP="00FE5B84">
            <w:pPr>
              <w:cnfStyle w:val="000000000000" w:firstRow="0" w:lastRow="0" w:firstColumn="0" w:lastColumn="0" w:oddVBand="0" w:evenVBand="0" w:oddHBand="0" w:evenHBand="0" w:firstRowFirstColumn="0" w:firstRowLastColumn="0" w:lastRowFirstColumn="0" w:lastRowLastColumn="0"/>
              <w:rPr>
                <w:rFonts w:ascii="Calibri" w:hAnsi="Calibri"/>
                <w:color w:val="2C2C2C" w:themeColor="text1"/>
                <w:highlight w:val="red"/>
              </w:rPr>
            </w:pPr>
            <w:r w:rsidRPr="00FE5B84">
              <w:rPr>
                <w:rFonts w:ascii="Calibri" w:hAnsi="Calibri"/>
                <w:color w:val="2C2C2C" w:themeColor="text1"/>
              </w:rPr>
              <w:t xml:space="preserve">Conducts research on Municipal solid waste management to bring awareness to any issues related to it </w:t>
            </w:r>
          </w:p>
        </w:tc>
      </w:tr>
      <w:tr w:rsidR="00FE5B84" w:rsidRPr="000A1E3B" w14:paraId="41694D01" w14:textId="77777777" w:rsidTr="006901F6">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5E34A385" w14:textId="77777777" w:rsidR="00FE5B84" w:rsidRPr="000A1E3B" w:rsidRDefault="00FE5B84" w:rsidP="00FE5B84">
            <w:pPr>
              <w:rPr>
                <w:rFonts w:ascii="Calibri" w:hAnsi="Calibri"/>
                <w:b w:val="0"/>
              </w:rPr>
            </w:pPr>
          </w:p>
        </w:tc>
        <w:tc>
          <w:tcPr>
            <w:tcW w:w="2250" w:type="dxa"/>
            <w:shd w:val="clear" w:color="auto" w:fill="5DC7F8" w:themeFill="text2" w:themeFillTint="99"/>
          </w:tcPr>
          <w:p w14:paraId="24720633" w14:textId="16E807BC" w:rsidR="00FE5B84" w:rsidRPr="000A1E3B" w:rsidRDefault="00FE5B84" w:rsidP="00FE5B84">
            <w:pPr>
              <w:cnfStyle w:val="000000100000" w:firstRow="0" w:lastRow="0" w:firstColumn="0" w:lastColumn="0" w:oddVBand="0" w:evenVBand="0" w:oddHBand="1" w:evenHBand="0" w:firstRowFirstColumn="0" w:firstRowLastColumn="0" w:lastRowFirstColumn="0" w:lastRowLastColumn="0"/>
              <w:rPr>
                <w:rFonts w:ascii="Calibri" w:hAnsi="Calibri"/>
                <w:b/>
              </w:rPr>
            </w:pPr>
          </w:p>
        </w:tc>
        <w:tc>
          <w:tcPr>
            <w:tcW w:w="7714" w:type="dxa"/>
          </w:tcPr>
          <w:p w14:paraId="4564A70C" w14:textId="5CB0FC83" w:rsidR="00FE5B84" w:rsidRPr="000A1E3B" w:rsidRDefault="00FE5B84" w:rsidP="00FE5B84">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FE5B84" w:rsidRPr="000A1E3B" w14:paraId="7BAEE18A" w14:textId="77777777" w:rsidTr="006901F6">
        <w:trPr>
          <w:trHeight w:val="463"/>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673A5" w:themeFill="text2" w:themeFillShade="BF"/>
          </w:tcPr>
          <w:p w14:paraId="7FBBEA70" w14:textId="77777777" w:rsidR="00FE5B84" w:rsidRPr="000A1E3B" w:rsidRDefault="00FE5B84" w:rsidP="00FE5B84">
            <w:pPr>
              <w:rPr>
                <w:rFonts w:ascii="Calibri" w:hAnsi="Calibri"/>
                <w:b w:val="0"/>
              </w:rPr>
            </w:pPr>
          </w:p>
        </w:tc>
        <w:tc>
          <w:tcPr>
            <w:tcW w:w="2250" w:type="dxa"/>
            <w:shd w:val="clear" w:color="auto" w:fill="5DC7F8" w:themeFill="text2" w:themeFillTint="99"/>
          </w:tcPr>
          <w:p w14:paraId="671DCB0A" w14:textId="026ED3A5" w:rsidR="00FE5B84" w:rsidRPr="000A1E3B" w:rsidRDefault="00FE5B84" w:rsidP="00FE5B84">
            <w:pPr>
              <w:cnfStyle w:val="000000000000" w:firstRow="0" w:lastRow="0" w:firstColumn="0" w:lastColumn="0" w:oddVBand="0" w:evenVBand="0" w:oddHBand="0" w:evenHBand="0" w:firstRowFirstColumn="0" w:firstRowLastColumn="0" w:lastRowFirstColumn="0" w:lastRowLastColumn="0"/>
              <w:rPr>
                <w:rFonts w:ascii="Calibri" w:hAnsi="Calibri"/>
                <w:b/>
              </w:rPr>
            </w:pPr>
          </w:p>
        </w:tc>
        <w:tc>
          <w:tcPr>
            <w:tcW w:w="7714" w:type="dxa"/>
          </w:tcPr>
          <w:p w14:paraId="7D031E50" w14:textId="7BABA1E5" w:rsidR="00FE5B84" w:rsidRPr="000A1E3B" w:rsidRDefault="00FE5B84" w:rsidP="00FE5B84">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14:paraId="43CDCCC5" w14:textId="77777777" w:rsidR="00E25931" w:rsidRDefault="00E25931" w:rsidP="00EB596D">
      <w:pPr>
        <w:pStyle w:val="Heading3"/>
        <w:sectPr w:rsidR="00E25931">
          <w:pgSz w:w="12240" w:h="15840"/>
          <w:pgMar w:top="1440" w:right="1440" w:bottom="1440" w:left="1440" w:header="720" w:footer="720" w:gutter="0"/>
          <w:cols w:space="720"/>
          <w:docGrid w:linePitch="360"/>
        </w:sectPr>
      </w:pPr>
    </w:p>
    <w:p w14:paraId="66A2C611" w14:textId="3B601CE8" w:rsidR="009D7349" w:rsidRDefault="00F5229B" w:rsidP="00FB6E18">
      <w:pPr>
        <w:pStyle w:val="Heading2"/>
      </w:pPr>
      <w:r>
        <w:t xml:space="preserve">flow scheme </w:t>
      </w:r>
      <w:r w:rsidR="00A4799D">
        <w:t>of MSW</w:t>
      </w:r>
    </w:p>
    <w:p w14:paraId="6730D069" w14:textId="48AE6F68" w:rsidR="00E25931" w:rsidRPr="00E25931" w:rsidRDefault="00E25931" w:rsidP="00E25931">
      <w:r>
        <w:t>The figure below gives an impression of wha</w:t>
      </w:r>
      <w:r w:rsidR="00FB6E18">
        <w:t xml:space="preserve">t route MSW in Delhi takes </w:t>
      </w:r>
      <w:r>
        <w:t xml:space="preserve">after the </w:t>
      </w:r>
      <w:r w:rsidR="0049108D">
        <w:t>consumer/producer has disposed product. T</w:t>
      </w:r>
      <w:r w:rsidR="00FB6E18">
        <w:t>he waste flow consists of the waste goi</w:t>
      </w:r>
      <w:r w:rsidR="0049108D">
        <w:t>ng through a series of stages (</w:t>
      </w:r>
      <w:r w:rsidR="00FB6E18">
        <w:t>i.e. Generation, Collection and Tra</w:t>
      </w:r>
      <w:r w:rsidR="005331DA">
        <w:t xml:space="preserve">nsport, Recycling and Treatment) </w:t>
      </w:r>
      <w:r w:rsidR="00FB6E18">
        <w:t xml:space="preserve">before being disposed of in a landfill. The following paragraphs will give an analysis of these stages. </w:t>
      </w:r>
    </w:p>
    <w:p w14:paraId="2B2342C8" w14:textId="5239CCAC" w:rsidR="00E25931" w:rsidRDefault="00E25931" w:rsidP="00E25931">
      <w:pPr>
        <w:pStyle w:val="Caption"/>
        <w:keepNext/>
      </w:pPr>
      <w:r>
        <w:t xml:space="preserve">Table </w:t>
      </w:r>
      <w:r>
        <w:fldChar w:fldCharType="begin"/>
      </w:r>
      <w:r>
        <w:instrText xml:space="preserve"> SEQ Table \* ARABIC </w:instrText>
      </w:r>
      <w:r>
        <w:fldChar w:fldCharType="separate"/>
      </w:r>
      <w:r w:rsidR="004F23F1">
        <w:rPr>
          <w:noProof/>
        </w:rPr>
        <w:t>16</w:t>
      </w:r>
      <w:r>
        <w:fldChar w:fldCharType="end"/>
      </w:r>
      <w:r>
        <w:t xml:space="preserve"> Flow scheme for municipal solid waste in Delhi</w:t>
      </w:r>
    </w:p>
    <w:p w14:paraId="255D2C19" w14:textId="0C6F9747" w:rsidR="0089206F" w:rsidRDefault="005331DA" w:rsidP="00EB596D">
      <w:r>
        <w:rPr>
          <w:noProof/>
          <w:lang w:val="en-US"/>
        </w:rPr>
        <w:drawing>
          <wp:inline distT="0" distB="0" distL="0" distR="0" wp14:anchorId="300B32DF" wp14:editId="29E33696">
            <wp:extent cx="7981950" cy="4727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90789" cy="4732816"/>
                    </a:xfrm>
                    <a:prstGeom prst="rect">
                      <a:avLst/>
                    </a:prstGeom>
                  </pic:spPr>
                </pic:pic>
              </a:graphicData>
            </a:graphic>
          </wp:inline>
        </w:drawing>
      </w:r>
    </w:p>
    <w:p w14:paraId="1D051CA6" w14:textId="77777777" w:rsidR="00EA37A0" w:rsidRDefault="00EA37A0" w:rsidP="00EB596D">
      <w:pPr>
        <w:sectPr w:rsidR="00EA37A0" w:rsidSect="00E25931">
          <w:pgSz w:w="15840" w:h="12240" w:orient="landscape"/>
          <w:pgMar w:top="1440" w:right="1440" w:bottom="1440" w:left="1440" w:header="720" w:footer="720" w:gutter="0"/>
          <w:cols w:space="720"/>
          <w:docGrid w:linePitch="360"/>
        </w:sectPr>
      </w:pPr>
    </w:p>
    <w:p w14:paraId="0FB9D475" w14:textId="77777777" w:rsidR="00E25931" w:rsidRDefault="00FB6E18" w:rsidP="00FB6E18">
      <w:pPr>
        <w:pStyle w:val="Heading3"/>
      </w:pPr>
      <w:r>
        <w:t xml:space="preserve">Collection and transport </w:t>
      </w:r>
    </w:p>
    <w:p w14:paraId="4C7DF839" w14:textId="792433F6" w:rsidR="00FB6E18" w:rsidRDefault="00E645C9" w:rsidP="00FB6E18">
      <w:r>
        <w:t>T</w:t>
      </w:r>
      <w:r w:rsidR="00FB6E18">
        <w:t xml:space="preserve">here exist 2 types of collection and transport of waste; primary collection and transport and secondary collection and transport. </w:t>
      </w:r>
    </w:p>
    <w:p w14:paraId="3CC4D7F0" w14:textId="267BE93A" w:rsidR="00FB6E18" w:rsidRDefault="00FB6E18" w:rsidP="00FB6E18">
      <w:r w:rsidRPr="00670C99">
        <w:rPr>
          <w:b/>
        </w:rPr>
        <w:t xml:space="preserve">Primary collection and transportation </w:t>
      </w:r>
      <w:r w:rsidR="00670C99">
        <w:t>entails that</w:t>
      </w:r>
      <w:r w:rsidR="00612057">
        <w:t xml:space="preserve"> MSW </w:t>
      </w:r>
      <w:r>
        <w:t>is collected door to door and transported to the community dustbin where it is then dumped</w:t>
      </w:r>
      <w:r w:rsidR="00612057">
        <w:t xml:space="preserve"> (stored) in the Dhalao. Stakeholders that are involved in primary door to door</w:t>
      </w:r>
      <w:r w:rsidR="00C33100">
        <w:t xml:space="preserve"> collection include: </w:t>
      </w:r>
      <w:r w:rsidR="00C33100" w:rsidRPr="00C33100">
        <w:rPr>
          <w:b/>
        </w:rPr>
        <w:t>Municipal Corporation of Delhi</w:t>
      </w:r>
      <w:r w:rsidR="00C33100">
        <w:t xml:space="preserve"> (MCD workers and vehicles)</w:t>
      </w:r>
      <w:r w:rsidR="00612057">
        <w:t xml:space="preserve">, </w:t>
      </w:r>
      <w:r w:rsidR="00612057" w:rsidRPr="00C33100">
        <w:rPr>
          <w:b/>
        </w:rPr>
        <w:t>Wa</w:t>
      </w:r>
      <w:r w:rsidR="00C33100" w:rsidRPr="00C33100">
        <w:rPr>
          <w:b/>
        </w:rPr>
        <w:t>ste pickers</w:t>
      </w:r>
      <w:r w:rsidR="00A77C38">
        <w:rPr>
          <w:b/>
        </w:rPr>
        <w:t>, Smalls waste dealers</w:t>
      </w:r>
      <w:r w:rsidR="00C33100">
        <w:t xml:space="preserve"> and the </w:t>
      </w:r>
      <w:r w:rsidR="00C33100" w:rsidRPr="00C33100">
        <w:rPr>
          <w:b/>
        </w:rPr>
        <w:t>Private Sector</w:t>
      </w:r>
      <w:r w:rsidR="00C33100">
        <w:rPr>
          <w:b/>
        </w:rPr>
        <w:t xml:space="preserve"> </w:t>
      </w:r>
      <w:r w:rsidR="00C858DD">
        <w:rPr>
          <w:i/>
        </w:rPr>
        <w:t>(see table 14</w:t>
      </w:r>
      <w:r w:rsidR="00C33100">
        <w:rPr>
          <w:i/>
        </w:rPr>
        <w:t>)</w:t>
      </w:r>
      <w:r w:rsidR="00C33100">
        <w:t xml:space="preserve">. </w:t>
      </w:r>
      <w:r w:rsidR="0049108D">
        <w:br/>
      </w:r>
      <w:r w:rsidR="00C33100">
        <w:br/>
      </w:r>
      <w:r w:rsidR="00E645C9" w:rsidRPr="00670C99">
        <w:rPr>
          <w:b/>
        </w:rPr>
        <w:t>Secondary collection and transportation</w:t>
      </w:r>
      <w:r w:rsidR="00E645C9">
        <w:t xml:space="preserve"> involves the collection of MSW from Dhalaos and then transporting it to the designated treatment facili</w:t>
      </w:r>
      <w:r w:rsidR="00670C99">
        <w:t>ty or disposal site (landfill). S</w:t>
      </w:r>
      <w:r w:rsidR="00E645C9">
        <w:t>takeholders</w:t>
      </w:r>
      <w:r w:rsidR="00EA37A0">
        <w:t xml:space="preserve"> involved are mostly those</w:t>
      </w:r>
      <w:r w:rsidR="00670C99">
        <w:t xml:space="preserve"> of the private sector, </w:t>
      </w:r>
      <w:r w:rsidR="00670C99" w:rsidRPr="00670C99">
        <w:rPr>
          <w:b/>
        </w:rPr>
        <w:t>MCD</w:t>
      </w:r>
      <w:r w:rsidR="00670C99">
        <w:t xml:space="preserve"> musical vehicles are also involved in secondary C&amp;T but they collect from door to door directly to the landfill </w:t>
      </w:r>
      <w:r w:rsidR="00C858DD">
        <w:rPr>
          <w:i/>
        </w:rPr>
        <w:t>(see table 14</w:t>
      </w:r>
      <w:r w:rsidR="00670C99">
        <w:rPr>
          <w:i/>
        </w:rPr>
        <w:t>)</w:t>
      </w:r>
      <w:r w:rsidR="00670C99">
        <w:t>.</w:t>
      </w:r>
    </w:p>
    <w:p w14:paraId="6235C3B7" w14:textId="77777777" w:rsidR="00A77C38" w:rsidRDefault="00670C99" w:rsidP="009B1D33">
      <w:pPr>
        <w:pStyle w:val="Heading4"/>
        <w:rPr>
          <w:rStyle w:val="Heading4Char"/>
        </w:rPr>
      </w:pPr>
      <w:r w:rsidRPr="00670C99">
        <w:rPr>
          <w:rStyle w:val="Heading4Char"/>
        </w:rPr>
        <w:t>Issues</w:t>
      </w:r>
    </w:p>
    <w:p w14:paraId="28EF1735" w14:textId="69D1B8E8" w:rsidR="00A77C38" w:rsidRDefault="00A77C38" w:rsidP="00FB6E18">
      <w:r>
        <w:t>S</w:t>
      </w:r>
      <w:r w:rsidR="00670C99">
        <w:t xml:space="preserve">ince there is little to no segregation of MSW at source, most of the MSW collected is stored at the dhalao </w:t>
      </w:r>
      <w:r>
        <w:t>without</w:t>
      </w:r>
      <w:r w:rsidR="00670C99">
        <w:t xml:space="preserve"> segregation. </w:t>
      </w:r>
      <w:r w:rsidR="007B6911">
        <w:t>Next to foul smell, th</w:t>
      </w:r>
      <w:r>
        <w:t>is creates a pe</w:t>
      </w:r>
      <w:r w:rsidR="007B6911">
        <w:t>rfect breeding ground for pests and stray animals, thus increasing</w:t>
      </w:r>
      <w:r>
        <w:t xml:space="preserve"> the risks for the spread of epidemic like diseases (cholera, dengue etc.)</w:t>
      </w:r>
      <w:r w:rsidR="007B6911">
        <w:t xml:space="preserve"> </w:t>
      </w:r>
      <w:r w:rsidR="007B6911">
        <w:rPr>
          <w:i/>
        </w:rPr>
        <w:t>(See text box 1)</w:t>
      </w:r>
      <w:r w:rsidR="007B6911">
        <w:t>.</w:t>
      </w:r>
      <w:r>
        <w:br/>
      </w:r>
      <w:r>
        <w:br/>
      </w:r>
      <w:r w:rsidR="00670C99">
        <w:t>The private players contracted for primary and secondary C&amp;T don’t segregate waste either in fact, since the tipping fee is paid for the amount of MSW transported</w:t>
      </w:r>
      <w:r>
        <w:t>,</w:t>
      </w:r>
      <w:r w:rsidR="00670C99">
        <w:t xml:space="preserve"> most waste is just dumped </w:t>
      </w:r>
      <w:r w:rsidR="00D428F4">
        <w:t xml:space="preserve">at the disposal sites. </w:t>
      </w:r>
      <w:r w:rsidR="00BB6F8F">
        <w:t>Even though</w:t>
      </w:r>
      <w:r>
        <w:t xml:space="preserve"> there exists new MSW </w:t>
      </w:r>
      <w:r w:rsidR="00D428F4">
        <w:t xml:space="preserve">practices, </w:t>
      </w:r>
      <w:r>
        <w:t xml:space="preserve">like </w:t>
      </w:r>
      <w:r w:rsidR="00D428F4">
        <w:t>in the case of the “integrated waste treatment facility in Nareala bhawana</w:t>
      </w:r>
      <w:r>
        <w:t xml:space="preserve">” </w:t>
      </w:r>
      <w:commentRangeStart w:id="0"/>
      <w:r w:rsidR="007B6911">
        <w:rPr>
          <w:i/>
        </w:rPr>
        <w:t>(see case studies)</w:t>
      </w:r>
      <w:commentRangeEnd w:id="0"/>
      <w:r w:rsidR="007B6911">
        <w:rPr>
          <w:rStyle w:val="CommentReference"/>
          <w:rFonts w:eastAsiaTheme="minorEastAsia"/>
          <w:lang w:val="en-US" w:eastAsia="ja-JP"/>
        </w:rPr>
        <w:commentReference w:id="0"/>
      </w:r>
      <w:r w:rsidR="007B6911">
        <w:rPr>
          <w:i/>
        </w:rPr>
        <w:t xml:space="preserve"> </w:t>
      </w:r>
      <w:r>
        <w:t>primary collection still involves transporting</w:t>
      </w:r>
      <w:r w:rsidR="007B6911">
        <w:t xml:space="preserve"> unsegregated waste to d</w:t>
      </w:r>
      <w:r>
        <w:t>halaos, next to that, only the higher income areas are serviced for private</w:t>
      </w:r>
      <w:r w:rsidR="00BB6F8F">
        <w:t xml:space="preserve"> primary collection while </w:t>
      </w:r>
      <w:r>
        <w:t xml:space="preserve">most of the city consists of lower income areas </w:t>
      </w:r>
      <w:r>
        <w:fldChar w:fldCharType="begin"/>
      </w:r>
      <w:r>
        <w:instrText>ADDIN RW.CITE{{47 CentreforScienceandEnvironment 2014}}</w:instrText>
      </w:r>
      <w:r>
        <w:fldChar w:fldCharType="separate"/>
      </w:r>
      <w:r w:rsidR="006B1773" w:rsidRPr="006B1773">
        <w:rPr>
          <w:rFonts w:ascii="Corbel" w:hAnsi="Corbel"/>
        </w:rPr>
        <w:t>(5)</w:t>
      </w:r>
      <w:r>
        <w:fldChar w:fldCharType="end"/>
      </w:r>
      <w:r>
        <w:t>.</w:t>
      </w:r>
    </w:p>
    <w:p w14:paraId="584EDA12" w14:textId="2E2DBBFC" w:rsidR="00A77C38" w:rsidRDefault="00A77C38" w:rsidP="00A77C38">
      <w:pPr>
        <w:pStyle w:val="Heading3"/>
      </w:pPr>
      <w:r>
        <w:t>Recycling</w:t>
      </w:r>
    </w:p>
    <w:p w14:paraId="139EC3B2" w14:textId="797282E6" w:rsidR="005331DA" w:rsidRPr="005A7ECC" w:rsidRDefault="00A25090" w:rsidP="005331DA">
      <w:r w:rsidRPr="000A1E3B">
        <w:rPr>
          <w:rFonts w:ascii="Calibri" w:hAnsi="Calibri"/>
        </w:rPr>
        <w:t xml:space="preserve">Recycling in India, is almost entirely undertaken by </w:t>
      </w:r>
      <w:r w:rsidRPr="000A1E3B">
        <w:rPr>
          <w:rFonts w:ascii="Calibri" w:hAnsi="Calibri"/>
          <w:b/>
        </w:rPr>
        <w:t>the informal sector</w:t>
      </w:r>
      <w:r w:rsidRPr="000A1E3B">
        <w:rPr>
          <w:rFonts w:ascii="Calibri" w:hAnsi="Calibri"/>
        </w:rPr>
        <w:t>, which recycles about 56 % of the total recyclable waste produced</w:t>
      </w:r>
      <w:r>
        <w:rPr>
          <w:rFonts w:ascii="Calibri" w:hAnsi="Calibri"/>
        </w:rPr>
        <w:t xml:space="preserve"> </w:t>
      </w:r>
      <w:r w:rsidR="007A7C3E">
        <w:rPr>
          <w:rFonts w:ascii="Calibri" w:hAnsi="Calibri"/>
        </w:rPr>
        <w:t xml:space="preserve"> which contributes to combating climate change by reducing GHG emissions </w:t>
      </w:r>
      <w:r w:rsidR="007A7C3E">
        <w:rPr>
          <w:rFonts w:ascii="Calibri" w:hAnsi="Calibri"/>
        </w:rPr>
        <w:fldChar w:fldCharType="begin"/>
      </w:r>
      <w:r w:rsidR="007A7C3E">
        <w:rPr>
          <w:rFonts w:ascii="Calibri" w:hAnsi="Calibri"/>
        </w:rPr>
        <w:instrText>ADDIN RW.CITE{{7 Annepu,RanjithKharvel 2012}}</w:instrText>
      </w:r>
      <w:r w:rsidR="007A7C3E">
        <w:rPr>
          <w:rFonts w:ascii="Calibri" w:hAnsi="Calibri"/>
        </w:rPr>
        <w:fldChar w:fldCharType="separate"/>
      </w:r>
      <w:r w:rsidR="006B1773" w:rsidRPr="006B1773">
        <w:rPr>
          <w:rFonts w:ascii="Calibri" w:hAnsi="Calibri"/>
        </w:rPr>
        <w:t>(4)</w:t>
      </w:r>
      <w:r w:rsidR="007A7C3E">
        <w:rPr>
          <w:rFonts w:ascii="Calibri" w:hAnsi="Calibri"/>
        </w:rPr>
        <w:fldChar w:fldCharType="end"/>
      </w:r>
      <w:r w:rsidRPr="000A1E3B">
        <w:rPr>
          <w:rFonts w:ascii="Calibri" w:hAnsi="Calibri"/>
        </w:rPr>
        <w:t xml:space="preserve">. </w:t>
      </w:r>
      <w:r w:rsidRPr="004621AE">
        <w:rPr>
          <w:rFonts w:ascii="Calibri" w:hAnsi="Calibri"/>
          <w:highlight w:val="yellow"/>
        </w:rPr>
        <w:t xml:space="preserve">In </w:t>
      </w:r>
      <w:commentRangeStart w:id="1"/>
      <w:r w:rsidRPr="004621AE">
        <w:rPr>
          <w:rFonts w:ascii="Calibri" w:hAnsi="Calibri"/>
          <w:highlight w:val="yellow"/>
        </w:rPr>
        <w:t>Delhi</w:t>
      </w:r>
      <w:commentRangeEnd w:id="1"/>
      <w:r w:rsidR="004621AE">
        <w:rPr>
          <w:rStyle w:val="CommentReference"/>
          <w:rFonts w:eastAsiaTheme="minorEastAsia"/>
          <w:lang w:val="en-US" w:eastAsia="ja-JP"/>
        </w:rPr>
        <w:commentReference w:id="1"/>
      </w:r>
      <w:r w:rsidR="007A7C3E">
        <w:rPr>
          <w:rFonts w:ascii="Calibri" w:hAnsi="Calibri"/>
        </w:rPr>
        <w:t>, the recycling sector contributes to</w:t>
      </w:r>
      <w:r w:rsidR="002C482D">
        <w:rPr>
          <w:rFonts w:ascii="Calibri" w:hAnsi="Calibri"/>
        </w:rPr>
        <w:t xml:space="preserve"> reducing</w:t>
      </w:r>
      <w:r w:rsidR="007A7C3E">
        <w:rPr>
          <w:rFonts w:ascii="Calibri" w:hAnsi="Calibri"/>
        </w:rPr>
        <w:t xml:space="preserve"> around 962,133 tons equivalent in CO2, per year </w:t>
      </w:r>
      <w:r w:rsidR="004621AE">
        <w:rPr>
          <w:rFonts w:ascii="Calibri" w:hAnsi="Calibri"/>
        </w:rPr>
        <w:fldChar w:fldCharType="begin"/>
      </w:r>
      <w:r w:rsidR="004621AE">
        <w:rPr>
          <w:rFonts w:ascii="Calibri" w:hAnsi="Calibri"/>
        </w:rPr>
        <w:instrText>ADDIN RW.CITE{{50 Sena,Safai 2009}}</w:instrText>
      </w:r>
      <w:r w:rsidR="004621AE">
        <w:rPr>
          <w:rFonts w:ascii="Calibri" w:hAnsi="Calibri"/>
        </w:rPr>
        <w:fldChar w:fldCharType="separate"/>
      </w:r>
      <w:r w:rsidR="00FE5B84" w:rsidRPr="00FE5B84">
        <w:rPr>
          <w:rFonts w:ascii="Calibri" w:hAnsi="Calibri"/>
        </w:rPr>
        <w:t>(31)</w:t>
      </w:r>
      <w:r w:rsidR="004621AE">
        <w:rPr>
          <w:rFonts w:ascii="Calibri" w:hAnsi="Calibri"/>
        </w:rPr>
        <w:fldChar w:fldCharType="end"/>
      </w:r>
      <w:r w:rsidRPr="000A1E3B">
        <w:rPr>
          <w:rFonts w:ascii="Calibri" w:hAnsi="Calibri"/>
        </w:rPr>
        <w:t xml:space="preserve">. </w:t>
      </w:r>
      <w:r w:rsidR="002C482D">
        <w:rPr>
          <w:rFonts w:ascii="Calibri" w:hAnsi="Calibri"/>
        </w:rPr>
        <w:t xml:space="preserve">Also, around 17 % of the handling of MSW – from collection to treatment – is done by the </w:t>
      </w:r>
      <w:r w:rsidR="002C482D">
        <w:rPr>
          <w:rFonts w:ascii="Calibri" w:hAnsi="Calibri"/>
          <w:b/>
        </w:rPr>
        <w:t>informal sector</w:t>
      </w:r>
      <w:r w:rsidR="002C482D">
        <w:rPr>
          <w:rFonts w:ascii="Calibri" w:hAnsi="Calibri"/>
        </w:rPr>
        <w:t>, saving the government of Delhi around Rs 600</w:t>
      </w:r>
      <w:r w:rsidR="00CE6AA5">
        <w:rPr>
          <w:rFonts w:ascii="Calibri" w:hAnsi="Calibri"/>
        </w:rPr>
        <w:t>,</w:t>
      </w:r>
      <w:r w:rsidR="002C482D">
        <w:rPr>
          <w:rFonts w:ascii="Calibri" w:hAnsi="Calibri"/>
        </w:rPr>
        <w:t>000 daily</w:t>
      </w:r>
      <w:r w:rsidR="00CE6AA5">
        <w:rPr>
          <w:rFonts w:ascii="Calibri" w:hAnsi="Calibri"/>
        </w:rPr>
        <w:t xml:space="preserve"> </w:t>
      </w:r>
      <w:r w:rsidR="00CE6AA5">
        <w:rPr>
          <w:rFonts w:ascii="Calibri" w:hAnsi="Calibri"/>
        </w:rPr>
        <w:fldChar w:fldCharType="begin"/>
      </w:r>
      <w:r w:rsidR="00CE6AA5">
        <w:rPr>
          <w:rFonts w:ascii="Calibri" w:hAnsi="Calibri"/>
        </w:rPr>
        <w:instrText>ADDIN RW.CITE{{26 Sharholy,Mufeed 2008}}</w:instrText>
      </w:r>
      <w:r w:rsidR="00CE6AA5">
        <w:rPr>
          <w:rFonts w:ascii="Calibri" w:hAnsi="Calibri"/>
        </w:rPr>
        <w:fldChar w:fldCharType="separate"/>
      </w:r>
      <w:r w:rsidR="00FE5B84" w:rsidRPr="00FE5B84">
        <w:rPr>
          <w:rFonts w:ascii="Calibri" w:hAnsi="Calibri"/>
        </w:rPr>
        <w:t>(32)</w:t>
      </w:r>
      <w:r w:rsidR="00CE6AA5">
        <w:rPr>
          <w:rFonts w:ascii="Calibri" w:hAnsi="Calibri"/>
        </w:rPr>
        <w:fldChar w:fldCharType="end"/>
      </w:r>
      <w:r w:rsidR="00CE6AA5">
        <w:rPr>
          <w:rFonts w:ascii="Calibri" w:hAnsi="Calibri"/>
        </w:rPr>
        <w:t>.</w:t>
      </w:r>
      <w:r w:rsidR="002C482D">
        <w:rPr>
          <w:rFonts w:ascii="Calibri" w:hAnsi="Calibri"/>
          <w:b/>
        </w:rPr>
        <w:t xml:space="preserve"> </w:t>
      </w:r>
      <w:r w:rsidR="004621AE">
        <w:rPr>
          <w:rFonts w:ascii="Calibri" w:hAnsi="Calibri"/>
        </w:rPr>
        <w:t>However,</w:t>
      </w:r>
      <w:r w:rsidRPr="000A1E3B">
        <w:rPr>
          <w:rFonts w:ascii="Calibri" w:hAnsi="Calibri"/>
        </w:rPr>
        <w:t xml:space="preserve"> the informal sector is not integrated into the waste management system</w:t>
      </w:r>
      <w:r w:rsidR="004621AE">
        <w:rPr>
          <w:rFonts w:ascii="Calibri" w:hAnsi="Calibri"/>
        </w:rPr>
        <w:t xml:space="preserve"> </w:t>
      </w:r>
      <w:r w:rsidRPr="000A1E3B">
        <w:rPr>
          <w:rFonts w:ascii="Calibri" w:hAnsi="Calibri"/>
        </w:rPr>
        <w:t xml:space="preserve">the work done by the informal sector is not politically acknowledged </w:t>
      </w:r>
      <w:r>
        <w:rPr>
          <w:rFonts w:ascii="Calibri" w:hAnsi="Calibri"/>
        </w:rPr>
        <w:fldChar w:fldCharType="begin"/>
      </w:r>
      <w:r>
        <w:rPr>
          <w:rFonts w:ascii="Calibri" w:hAnsi="Calibri"/>
        </w:rPr>
        <w:instrText>ADDIN RW.CITE{{16 Hayami,Yujiro 2006}}</w:instrText>
      </w:r>
      <w:r>
        <w:rPr>
          <w:rFonts w:ascii="Calibri" w:hAnsi="Calibri"/>
        </w:rPr>
        <w:fldChar w:fldCharType="separate"/>
      </w:r>
      <w:r w:rsidR="00FE5B84" w:rsidRPr="00FE5B84">
        <w:rPr>
          <w:rFonts w:ascii="Calibri" w:hAnsi="Calibri"/>
        </w:rPr>
        <w:t>(33)</w:t>
      </w:r>
      <w:r>
        <w:rPr>
          <w:rFonts w:ascii="Calibri" w:hAnsi="Calibri"/>
        </w:rPr>
        <w:fldChar w:fldCharType="end"/>
      </w:r>
      <w:r w:rsidRPr="000A1E3B">
        <w:rPr>
          <w:rFonts w:ascii="Calibri" w:hAnsi="Calibri"/>
        </w:rPr>
        <w:t>.</w:t>
      </w:r>
      <w:r w:rsidRPr="000A1E3B">
        <w:rPr>
          <w:rFonts w:ascii="Calibri" w:hAnsi="Calibri"/>
        </w:rPr>
        <w:br/>
      </w:r>
      <w:r w:rsidR="003D1B13" w:rsidRPr="000A1E3B">
        <w:rPr>
          <w:rFonts w:ascii="Calibri" w:hAnsi="Calibri"/>
        </w:rPr>
        <w:t xml:space="preserve">The “recycling” </w:t>
      </w:r>
      <w:r w:rsidR="003D1B13" w:rsidRPr="000A1E3B">
        <w:rPr>
          <w:rFonts w:ascii="Calibri" w:hAnsi="Calibri"/>
          <w:b/>
        </w:rPr>
        <w:t>informal sector</w:t>
      </w:r>
      <w:r w:rsidR="003D1B13">
        <w:rPr>
          <w:rFonts w:ascii="Calibri" w:hAnsi="Calibri"/>
          <w:b/>
        </w:rPr>
        <w:t xml:space="preserve"> </w:t>
      </w:r>
      <w:r w:rsidR="003D1B13">
        <w:rPr>
          <w:rFonts w:ascii="Calibri" w:hAnsi="Calibri"/>
        </w:rPr>
        <w:t>in Delhi</w:t>
      </w:r>
      <w:r w:rsidR="003D1B13" w:rsidRPr="000A1E3B">
        <w:rPr>
          <w:rFonts w:ascii="Calibri" w:hAnsi="Calibri"/>
        </w:rPr>
        <w:t xml:space="preserve">, constitutes of a hierarchical waste-trade-chain, which comprises of </w:t>
      </w:r>
      <w:r w:rsidR="003D1B13" w:rsidRPr="000A1E3B">
        <w:rPr>
          <w:rFonts w:ascii="Calibri" w:hAnsi="Calibri"/>
          <w:b/>
        </w:rPr>
        <w:t>waste-pickers, small-, medium- and big- recyclable</w:t>
      </w:r>
      <w:r w:rsidR="003D1B13" w:rsidRPr="000A1E3B">
        <w:rPr>
          <w:rFonts w:ascii="Calibri" w:hAnsi="Calibri"/>
        </w:rPr>
        <w:t xml:space="preserve"> waste dealers and </w:t>
      </w:r>
      <w:r w:rsidR="003D1B13" w:rsidRPr="000A1E3B">
        <w:rPr>
          <w:rFonts w:ascii="Calibri" w:hAnsi="Calibri"/>
          <w:b/>
        </w:rPr>
        <w:t>Recyclers (Recycling Units)</w:t>
      </w:r>
      <w:r w:rsidR="003D1B13">
        <w:rPr>
          <w:rFonts w:ascii="Calibri" w:hAnsi="Calibri"/>
        </w:rPr>
        <w:t xml:space="preserve"> </w:t>
      </w:r>
      <w:r w:rsidR="003D1B13">
        <w:rPr>
          <w:rFonts w:ascii="Calibri" w:hAnsi="Calibri"/>
          <w:i/>
        </w:rPr>
        <w:t>(see figure 14</w:t>
      </w:r>
      <w:r w:rsidR="00C858DD">
        <w:rPr>
          <w:rFonts w:ascii="Calibri" w:hAnsi="Calibri"/>
          <w:i/>
        </w:rPr>
        <w:t xml:space="preserve"> and table 14</w:t>
      </w:r>
      <w:r w:rsidR="003D1B13">
        <w:rPr>
          <w:rFonts w:ascii="Calibri" w:hAnsi="Calibri"/>
          <w:i/>
        </w:rPr>
        <w:t>)</w:t>
      </w:r>
      <w:r w:rsidR="003D1B13">
        <w:rPr>
          <w:rFonts w:ascii="Calibri" w:hAnsi="Calibri"/>
          <w:b/>
        </w:rPr>
        <w:t xml:space="preserve">. </w:t>
      </w:r>
      <w:r w:rsidR="005A7ECC">
        <w:rPr>
          <w:rFonts w:ascii="Calibri" w:hAnsi="Calibri"/>
          <w:b/>
        </w:rPr>
        <w:br/>
      </w:r>
      <w:r w:rsidR="003D1B13">
        <w:rPr>
          <w:rFonts w:ascii="Calibri" w:hAnsi="Calibri"/>
          <w:b/>
        </w:rPr>
        <w:br/>
      </w:r>
      <w:r w:rsidR="003D1B13" w:rsidRPr="003D1B13">
        <w:rPr>
          <w:b/>
        </w:rPr>
        <w:t>Waste</w:t>
      </w:r>
      <w:r w:rsidR="005331DA" w:rsidRPr="003D1B13">
        <w:rPr>
          <w:b/>
        </w:rPr>
        <w:t xml:space="preserve"> pickers</w:t>
      </w:r>
      <w:r w:rsidR="003D1B13">
        <w:t xml:space="preserve"> segregate </w:t>
      </w:r>
      <w:r w:rsidR="005A7ECC">
        <w:t xml:space="preserve">waste into biodegradables and recyclables, </w:t>
      </w:r>
      <w:r w:rsidR="003D1B13">
        <w:t xml:space="preserve">at the source – in trollies </w:t>
      </w:r>
      <w:r w:rsidR="003D1B13">
        <w:rPr>
          <w:i/>
        </w:rPr>
        <w:t>(see fig 15</w:t>
      </w:r>
      <w:r w:rsidR="005A7ECC">
        <w:rPr>
          <w:i/>
        </w:rPr>
        <w:t>) -</w:t>
      </w:r>
      <w:r w:rsidR="003D1B13">
        <w:rPr>
          <w:i/>
        </w:rPr>
        <w:t xml:space="preserve"> </w:t>
      </w:r>
      <w:r w:rsidR="003D1B13">
        <w:t>and at the dhalao’s</w:t>
      </w:r>
      <w:r w:rsidR="003D1B13" w:rsidRPr="003D1B13">
        <w:rPr>
          <w:i/>
        </w:rPr>
        <w:t xml:space="preserve"> </w:t>
      </w:r>
      <w:r w:rsidR="003D1B13">
        <w:rPr>
          <w:i/>
        </w:rPr>
        <w:t>(see figure 1</w:t>
      </w:r>
      <w:r w:rsidR="00C858DD">
        <w:rPr>
          <w:i/>
        </w:rPr>
        <w:t>6</w:t>
      </w:r>
      <w:r w:rsidR="005A7ECC">
        <w:rPr>
          <w:i/>
        </w:rPr>
        <w:t>)</w:t>
      </w:r>
      <w:r w:rsidR="00761C56">
        <w:rPr>
          <w:i/>
        </w:rPr>
        <w:t xml:space="preserve"> </w:t>
      </w:r>
      <w:r w:rsidR="00761C56">
        <w:t xml:space="preserve">and sells of the recyclables to </w:t>
      </w:r>
      <w:r w:rsidR="00761C56" w:rsidRPr="00761C56">
        <w:rPr>
          <w:b/>
        </w:rPr>
        <w:t>small kabaris</w:t>
      </w:r>
      <w:r w:rsidR="00761C56">
        <w:t xml:space="preserve"> in that are situated in the neighbourhoods that they have serviced</w:t>
      </w:r>
      <w:r w:rsidR="005A7ECC">
        <w:t xml:space="preserve">. The </w:t>
      </w:r>
      <w:r w:rsidR="00E20F33">
        <w:rPr>
          <w:b/>
        </w:rPr>
        <w:t>thia</w:t>
      </w:r>
      <w:r w:rsidR="00E20F33" w:rsidRPr="005A7ECC">
        <w:rPr>
          <w:b/>
        </w:rPr>
        <w:t xml:space="preserve">wala </w:t>
      </w:r>
      <w:r w:rsidR="005A7ECC" w:rsidRPr="005A7ECC">
        <w:rPr>
          <w:b/>
        </w:rPr>
        <w:t>(</w:t>
      </w:r>
      <w:r w:rsidR="00E20F33" w:rsidRPr="005A7ECC">
        <w:rPr>
          <w:b/>
        </w:rPr>
        <w:t>small junk dealer</w:t>
      </w:r>
      <w:r w:rsidR="005A7ECC" w:rsidRPr="005A7ECC">
        <w:rPr>
          <w:b/>
        </w:rPr>
        <w:t>)</w:t>
      </w:r>
      <w:r w:rsidR="005A7ECC">
        <w:t xml:space="preserve"> buys in recyclables at source</w:t>
      </w:r>
      <w:r w:rsidR="00761C56">
        <w:t xml:space="preserve"> and then trades it with the players higher up in the hierarchy</w:t>
      </w:r>
      <w:r w:rsidR="005A7ECC">
        <w:t xml:space="preserve">. </w:t>
      </w:r>
      <w:r w:rsidR="00962A49">
        <w:t>Also, the</w:t>
      </w:r>
      <w:r w:rsidR="00E20F33">
        <w:t xml:space="preserve"> </w:t>
      </w:r>
      <w:r w:rsidR="00E20F33" w:rsidRPr="00962A49">
        <w:rPr>
          <w:b/>
        </w:rPr>
        <w:t>small kabari</w:t>
      </w:r>
      <w:r w:rsidR="00E20F33">
        <w:t xml:space="preserve"> employs </w:t>
      </w:r>
      <w:r w:rsidR="00962A49">
        <w:rPr>
          <w:b/>
        </w:rPr>
        <w:t>waste-</w:t>
      </w:r>
      <w:r w:rsidR="00E20F33" w:rsidRPr="00962A49">
        <w:rPr>
          <w:b/>
        </w:rPr>
        <w:t>pickers</w:t>
      </w:r>
      <w:r w:rsidR="00962A49">
        <w:rPr>
          <w:b/>
        </w:rPr>
        <w:t xml:space="preserve"> </w:t>
      </w:r>
      <w:r w:rsidR="00E20F33">
        <w:t xml:space="preserve">-or immigrants from other states- to </w:t>
      </w:r>
      <w:r w:rsidR="005A7ECC">
        <w:t xml:space="preserve">further segregate the recyclables into specific material </w:t>
      </w:r>
      <w:r w:rsidR="00E20F33">
        <w:rPr>
          <w:i/>
        </w:rPr>
        <w:t>(</w:t>
      </w:r>
      <w:r w:rsidR="005A7ECC">
        <w:rPr>
          <w:i/>
        </w:rPr>
        <w:t>see fig</w:t>
      </w:r>
      <w:r w:rsidR="00E20F33">
        <w:rPr>
          <w:i/>
        </w:rPr>
        <w:t xml:space="preserve"> 17) </w:t>
      </w:r>
      <w:r w:rsidR="00E20F33">
        <w:t>and</w:t>
      </w:r>
      <w:r w:rsidR="005A7ECC">
        <w:t xml:space="preserve"> </w:t>
      </w:r>
      <w:r w:rsidR="00E20F33">
        <w:t>store</w:t>
      </w:r>
      <w:r w:rsidR="00827B1B">
        <w:t>s</w:t>
      </w:r>
      <w:r w:rsidR="00962A49">
        <w:t xml:space="preserve"> it</w:t>
      </w:r>
      <w:r w:rsidR="00E20F33">
        <w:t xml:space="preserve"> </w:t>
      </w:r>
      <w:r w:rsidR="00E20F33">
        <w:rPr>
          <w:i/>
        </w:rPr>
        <w:t>(see fig 18)</w:t>
      </w:r>
      <w:r w:rsidR="00E20F33">
        <w:t xml:space="preserve"> </w:t>
      </w:r>
      <w:r w:rsidR="00761C56">
        <w:t xml:space="preserve">at </w:t>
      </w:r>
      <w:r w:rsidR="00962A49">
        <w:t xml:space="preserve">the </w:t>
      </w:r>
      <w:r w:rsidR="00761C56">
        <w:t xml:space="preserve">makeshift </w:t>
      </w:r>
      <w:r w:rsidR="00962A49">
        <w:t>“</w:t>
      </w:r>
      <w:r w:rsidR="00761C56">
        <w:t>material recovery facilities</w:t>
      </w:r>
      <w:r w:rsidR="00962A49">
        <w:t>” he operates</w:t>
      </w:r>
      <w:r w:rsidR="00827B1B">
        <w:t xml:space="preserve">. </w:t>
      </w:r>
    </w:p>
    <w:p w14:paraId="2BBAE03F" w14:textId="77777777" w:rsidR="003D1B13" w:rsidRPr="000A1E3B" w:rsidRDefault="003D1B13" w:rsidP="003D1B13">
      <w:pPr>
        <w:keepNext/>
        <w:jc w:val="center"/>
        <w:rPr>
          <w:rFonts w:ascii="Calibri" w:hAnsi="Calibri"/>
        </w:rPr>
      </w:pPr>
      <w:r w:rsidRPr="000A1E3B">
        <w:rPr>
          <w:rFonts w:ascii="Calibri" w:hAnsi="Calibri"/>
          <w:noProof/>
          <w:lang w:val="en-US"/>
        </w:rPr>
        <w:drawing>
          <wp:inline distT="0" distB="0" distL="0" distR="0" wp14:anchorId="2C9FB56B" wp14:editId="669FC384">
            <wp:extent cx="1638300" cy="20761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5458" cy="2110537"/>
                    </a:xfrm>
                    <a:prstGeom prst="rect">
                      <a:avLst/>
                    </a:prstGeom>
                  </pic:spPr>
                </pic:pic>
              </a:graphicData>
            </a:graphic>
          </wp:inline>
        </w:drawing>
      </w:r>
    </w:p>
    <w:p w14:paraId="3B399F44" w14:textId="77777777" w:rsidR="003D1B13" w:rsidRPr="000A1E3B" w:rsidRDefault="003D1B13" w:rsidP="003D1B13">
      <w:pPr>
        <w:pStyle w:val="Caption"/>
        <w:jc w:val="center"/>
        <w:rPr>
          <w:rFonts w:ascii="Calibri" w:hAnsi="Calibri"/>
        </w:rPr>
      </w:pPr>
      <w:r w:rsidRPr="000A1E3B">
        <w:rPr>
          <w:rFonts w:ascii="Calibri" w:hAnsi="Calibri"/>
        </w:rPr>
        <w:t xml:space="preserve">Figure </w:t>
      </w:r>
      <w:r w:rsidRPr="000A1E3B">
        <w:rPr>
          <w:rFonts w:ascii="Calibri" w:hAnsi="Calibri"/>
        </w:rPr>
        <w:fldChar w:fldCharType="begin"/>
      </w:r>
      <w:r w:rsidRPr="000A1E3B">
        <w:rPr>
          <w:rFonts w:ascii="Calibri" w:hAnsi="Calibri"/>
        </w:rPr>
        <w:instrText xml:space="preserve"> SEQ Figure \* ARABIC </w:instrText>
      </w:r>
      <w:r w:rsidRPr="000A1E3B">
        <w:rPr>
          <w:rFonts w:ascii="Calibri" w:hAnsi="Calibri"/>
        </w:rPr>
        <w:fldChar w:fldCharType="separate"/>
      </w:r>
      <w:r w:rsidR="00446B21">
        <w:rPr>
          <w:rFonts w:ascii="Calibri" w:hAnsi="Calibri"/>
          <w:noProof/>
        </w:rPr>
        <w:t>14</w:t>
      </w:r>
      <w:r w:rsidRPr="000A1E3B">
        <w:rPr>
          <w:rFonts w:ascii="Calibri" w:hAnsi="Calibri"/>
        </w:rPr>
        <w:fldChar w:fldCharType="end"/>
      </w:r>
      <w:r w:rsidRPr="000A1E3B">
        <w:rPr>
          <w:rFonts w:ascii="Calibri" w:hAnsi="Calibri"/>
        </w:rPr>
        <w:t xml:space="preserve"> Hierarchical structure of the "recycling" informal sector (source: author)</w:t>
      </w:r>
    </w:p>
    <w:p w14:paraId="1B7206A2" w14:textId="77777777" w:rsidR="003D1B13" w:rsidRPr="00A25090" w:rsidRDefault="003D1B13" w:rsidP="005331DA"/>
    <w:p w14:paraId="4C1106F2" w14:textId="5D243EF1" w:rsidR="00A25090" w:rsidRDefault="00A25090" w:rsidP="00A25090">
      <w:pPr>
        <w:keepNext/>
      </w:pPr>
      <w:r>
        <w:rPr>
          <w:noProof/>
          <w:lang w:val="en-US"/>
        </w:rPr>
        <w:drawing>
          <wp:inline distT="0" distB="0" distL="0" distR="0" wp14:anchorId="4DBA8CC8" wp14:editId="3420F0B2">
            <wp:extent cx="2638319" cy="2106295"/>
            <wp:effectExtent l="0" t="953" r="9208" b="9207"/>
            <wp:docPr id="18" name="Picture 18" descr="C:\Users\SuriBC\AppData\Local\Microsoft\Windows\INetCache\Content.Word\IMG_1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iBC\AppData\Local\Microsoft\Windows\INetCache\Content.Word\IMG_115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646616" cy="2112919"/>
                    </a:xfrm>
                    <a:prstGeom prst="rect">
                      <a:avLst/>
                    </a:prstGeom>
                    <a:noFill/>
                    <a:ln>
                      <a:noFill/>
                    </a:ln>
                  </pic:spPr>
                </pic:pic>
              </a:graphicData>
            </a:graphic>
          </wp:inline>
        </w:drawing>
      </w:r>
      <w:r w:rsidR="005A7ECC" w:rsidRPr="000A1E3B">
        <w:rPr>
          <w:rFonts w:ascii="Calibri" w:hAnsi="Calibri"/>
          <w:noProof/>
          <w:lang w:val="en-US"/>
        </w:rPr>
        <w:drawing>
          <wp:inline distT="0" distB="0" distL="0" distR="0" wp14:anchorId="528F7A77" wp14:editId="5E553A4E">
            <wp:extent cx="3786812" cy="263370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3444" cy="2680045"/>
                    </a:xfrm>
                    <a:prstGeom prst="rect">
                      <a:avLst/>
                    </a:prstGeom>
                  </pic:spPr>
                </pic:pic>
              </a:graphicData>
            </a:graphic>
          </wp:inline>
        </w:drawing>
      </w:r>
    </w:p>
    <w:p w14:paraId="1A685357" w14:textId="37102A06" w:rsidR="005A7ECC" w:rsidRPr="00A25090" w:rsidRDefault="00A25090" w:rsidP="005A7ECC">
      <w:pPr>
        <w:pStyle w:val="Caption"/>
      </w:pPr>
      <w:r>
        <w:t xml:space="preserve">Figure </w:t>
      </w:r>
      <w:r>
        <w:fldChar w:fldCharType="begin"/>
      </w:r>
      <w:r>
        <w:instrText xml:space="preserve"> SEQ Figure \* ARABIC </w:instrText>
      </w:r>
      <w:r>
        <w:fldChar w:fldCharType="separate"/>
      </w:r>
      <w:r w:rsidR="00446B21">
        <w:rPr>
          <w:noProof/>
        </w:rPr>
        <w:t>15</w:t>
      </w:r>
      <w:r>
        <w:fldChar w:fldCharType="end"/>
      </w:r>
      <w:r>
        <w:t xml:space="preserve"> waste picker and trollies</w:t>
      </w:r>
      <w:r w:rsidR="005A7ECC">
        <w:tab/>
        <w:t xml:space="preserve">              Figure </w:t>
      </w:r>
      <w:r w:rsidR="005A7ECC">
        <w:fldChar w:fldCharType="begin"/>
      </w:r>
      <w:r w:rsidR="005A7ECC">
        <w:instrText xml:space="preserve"> SEQ Figure \* ARABIC </w:instrText>
      </w:r>
      <w:r w:rsidR="005A7ECC">
        <w:fldChar w:fldCharType="separate"/>
      </w:r>
      <w:r w:rsidR="00446B21">
        <w:rPr>
          <w:noProof/>
        </w:rPr>
        <w:t>16</w:t>
      </w:r>
      <w:r w:rsidR="005A7ECC">
        <w:fldChar w:fldCharType="end"/>
      </w:r>
      <w:r w:rsidR="005A7ECC">
        <w:t xml:space="preserve"> waste picker segregating waste at the dhalao </w:t>
      </w:r>
      <w:r w:rsidR="005A7ECC">
        <w:fldChar w:fldCharType="begin"/>
      </w:r>
      <w:r w:rsidR="005A7ECC">
        <w:instrText>ADDIN RW.CITE{{47 CentreforScienceandEnvironment 2014}}</w:instrText>
      </w:r>
      <w:r w:rsidR="005A7ECC">
        <w:fldChar w:fldCharType="separate"/>
      </w:r>
      <w:r w:rsidR="006B1773" w:rsidRPr="006B1773">
        <w:rPr>
          <w:rFonts w:ascii="Corbel" w:hAnsi="Corbel"/>
        </w:rPr>
        <w:t>(5)</w:t>
      </w:r>
      <w:r w:rsidR="005A7ECC">
        <w:fldChar w:fldCharType="end"/>
      </w:r>
    </w:p>
    <w:p w14:paraId="5CD915C1" w14:textId="77777777" w:rsidR="00E20F33" w:rsidRDefault="00E20F33" w:rsidP="00E20F33">
      <w:pPr>
        <w:pStyle w:val="Caption"/>
        <w:keepNext/>
        <w:jc w:val="center"/>
      </w:pPr>
      <w:r w:rsidRPr="000A1E3B">
        <w:rPr>
          <w:rFonts w:ascii="Calibri" w:hAnsi="Calibri"/>
          <w:noProof/>
          <w:lang w:val="en-US"/>
        </w:rPr>
        <w:drawing>
          <wp:inline distT="0" distB="0" distL="0" distR="0" wp14:anchorId="4A0BF4DD" wp14:editId="47BDA6D7">
            <wp:extent cx="2260600" cy="1695450"/>
            <wp:effectExtent l="0" t="0" r="6350" b="0"/>
            <wp:docPr id="14" name="Picture 14" descr="C:\Users\SuriBC\AppData\Local\Microsoft\Windows\INetCache\Content.Word\IMG_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iBC\AppData\Local\Microsoft\Windows\INetCache\Content.Word\IMG_056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2746" cy="1697060"/>
                    </a:xfrm>
                    <a:prstGeom prst="rect">
                      <a:avLst/>
                    </a:prstGeom>
                    <a:noFill/>
                    <a:ln>
                      <a:noFill/>
                    </a:ln>
                  </pic:spPr>
                </pic:pic>
              </a:graphicData>
            </a:graphic>
          </wp:inline>
        </w:drawing>
      </w:r>
    </w:p>
    <w:p w14:paraId="7D89EB6B" w14:textId="0F7D470A" w:rsidR="00A25090" w:rsidRDefault="00E20F33" w:rsidP="00E20F33">
      <w:pPr>
        <w:pStyle w:val="Caption"/>
      </w:pPr>
      <w:r>
        <w:t xml:space="preserve">Figure </w:t>
      </w:r>
      <w:r>
        <w:fldChar w:fldCharType="begin"/>
      </w:r>
      <w:r>
        <w:instrText xml:space="preserve"> SEQ Figure \* ARABIC </w:instrText>
      </w:r>
      <w:r>
        <w:fldChar w:fldCharType="separate"/>
      </w:r>
      <w:r w:rsidR="00446B21">
        <w:rPr>
          <w:noProof/>
        </w:rPr>
        <w:t>17</w:t>
      </w:r>
      <w:r>
        <w:fldChar w:fldCharType="end"/>
      </w:r>
      <w:r>
        <w:t xml:space="preserve"> </w:t>
      </w:r>
      <w:r w:rsidRPr="00B55B2C">
        <w:t>Employee (rag-picker) at small junk dealer's waste processing facility (</w:t>
      </w:r>
      <w:commentRangeStart w:id="2"/>
      <w:r w:rsidRPr="00B55B2C">
        <w:t>source: field visit medium junk dealer at Mata sundry</w:t>
      </w:r>
      <w:commentRangeEnd w:id="2"/>
      <w:r>
        <w:rPr>
          <w:rStyle w:val="CommentReference"/>
          <w:rFonts w:eastAsiaTheme="minorEastAsia"/>
          <w:b w:val="0"/>
          <w:bCs w:val="0"/>
          <w:color w:val="auto"/>
          <w:lang w:val="en-US" w:eastAsia="ja-JP"/>
        </w:rPr>
        <w:commentReference w:id="2"/>
      </w:r>
      <w:r w:rsidRPr="00B55B2C">
        <w:t>)</w:t>
      </w:r>
    </w:p>
    <w:p w14:paraId="3D75F6CF" w14:textId="1A92F3DB" w:rsidR="00E20F33" w:rsidRDefault="00E20F33" w:rsidP="009B1D33">
      <w:pPr>
        <w:keepNext/>
        <w:jc w:val="center"/>
      </w:pPr>
      <w:r w:rsidRPr="000A1E3B">
        <w:rPr>
          <w:rFonts w:ascii="Calibri" w:hAnsi="Calibri"/>
          <w:noProof/>
          <w:lang w:val="en-US"/>
        </w:rPr>
        <w:drawing>
          <wp:inline distT="0" distB="0" distL="0" distR="0" wp14:anchorId="18E44900" wp14:editId="08D1376E">
            <wp:extent cx="2352675" cy="1764506"/>
            <wp:effectExtent l="0" t="0" r="0" b="7620"/>
            <wp:docPr id="23" name="Picture 23" descr="C:\Users\SuriBC\AppData\Local\Microsoft\Windows\INetCache\Content.Word\IMG_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iBC\AppData\Local\Microsoft\Windows\INetCache\Content.Word\IMG_056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3521" cy="1765140"/>
                    </a:xfrm>
                    <a:prstGeom prst="rect">
                      <a:avLst/>
                    </a:prstGeom>
                    <a:noFill/>
                    <a:ln>
                      <a:noFill/>
                    </a:ln>
                  </pic:spPr>
                </pic:pic>
              </a:graphicData>
            </a:graphic>
          </wp:inline>
        </w:drawing>
      </w:r>
      <w:r w:rsidRPr="000A1E3B">
        <w:rPr>
          <w:rFonts w:ascii="Calibri" w:hAnsi="Calibri"/>
          <w:noProof/>
          <w:lang w:val="en-US"/>
        </w:rPr>
        <w:drawing>
          <wp:inline distT="0" distB="0" distL="0" distR="0" wp14:anchorId="12A1E54A" wp14:editId="67E5FB5B">
            <wp:extent cx="2352675" cy="1764506"/>
            <wp:effectExtent l="0" t="0" r="0" b="7620"/>
            <wp:docPr id="24" name="Picture 24" descr="C:\Users\SuriBC\AppData\Local\Microsoft\Windows\INetCache\Content.Word\IMG_0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iBC\AppData\Local\Microsoft\Windows\INetCache\Content.Word\IMG_057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8814" cy="1776610"/>
                    </a:xfrm>
                    <a:prstGeom prst="rect">
                      <a:avLst/>
                    </a:prstGeom>
                    <a:noFill/>
                    <a:ln>
                      <a:noFill/>
                    </a:ln>
                  </pic:spPr>
                </pic:pic>
              </a:graphicData>
            </a:graphic>
          </wp:inline>
        </w:drawing>
      </w:r>
    </w:p>
    <w:p w14:paraId="718A455A" w14:textId="464F82AC" w:rsidR="00E20F33" w:rsidRDefault="00E20F33" w:rsidP="00E20F33">
      <w:pPr>
        <w:pStyle w:val="Caption"/>
      </w:pPr>
      <w:r>
        <w:t xml:space="preserve">Figure </w:t>
      </w:r>
      <w:r>
        <w:fldChar w:fldCharType="begin"/>
      </w:r>
      <w:r>
        <w:instrText xml:space="preserve"> SEQ Figure \* ARABIC </w:instrText>
      </w:r>
      <w:r>
        <w:fldChar w:fldCharType="separate"/>
      </w:r>
      <w:r w:rsidR="00446B21">
        <w:rPr>
          <w:noProof/>
        </w:rPr>
        <w:t>18</w:t>
      </w:r>
      <w:r>
        <w:fldChar w:fldCharType="end"/>
      </w:r>
      <w:r>
        <w:t xml:space="preserve"> </w:t>
      </w:r>
      <w:r w:rsidRPr="00192543">
        <w:t>Different kinds of recyclables stored at medium junk dealer’s storage facility (</w:t>
      </w:r>
      <w:r w:rsidRPr="00E20F33">
        <w:rPr>
          <w:highlight w:val="yellow"/>
        </w:rPr>
        <w:t xml:space="preserve">source: field visit </w:t>
      </w:r>
      <w:commentRangeStart w:id="3"/>
      <w:r w:rsidRPr="00E20F33">
        <w:rPr>
          <w:highlight w:val="yellow"/>
        </w:rPr>
        <w:t>medium</w:t>
      </w:r>
      <w:commentRangeEnd w:id="3"/>
      <w:r>
        <w:rPr>
          <w:rStyle w:val="CommentReference"/>
          <w:rFonts w:eastAsiaTheme="minorEastAsia"/>
          <w:b w:val="0"/>
          <w:bCs w:val="0"/>
          <w:color w:val="auto"/>
          <w:lang w:val="en-US" w:eastAsia="ja-JP"/>
        </w:rPr>
        <w:commentReference w:id="3"/>
      </w:r>
      <w:r w:rsidRPr="00E20F33">
        <w:rPr>
          <w:highlight w:val="yellow"/>
        </w:rPr>
        <w:t xml:space="preserve"> junk dealer at Mata sundry</w:t>
      </w:r>
      <w:r w:rsidRPr="00192543">
        <w:t>)</w:t>
      </w:r>
    </w:p>
    <w:p w14:paraId="7BEAFA4A" w14:textId="1E5B6D95" w:rsidR="00A25090" w:rsidRDefault="000A11F8" w:rsidP="00A25090">
      <w:pPr>
        <w:keepNext/>
      </w:pPr>
      <w:r>
        <w:rPr>
          <w:rFonts w:ascii="Calibri" w:hAnsi="Calibri"/>
        </w:rPr>
        <w:t xml:space="preserve">The stored recyclables are then </w:t>
      </w:r>
      <w:r w:rsidRPr="000A1E3B">
        <w:rPr>
          <w:rFonts w:ascii="Calibri" w:hAnsi="Calibri"/>
        </w:rPr>
        <w:t xml:space="preserve">sold (in bulk) to </w:t>
      </w:r>
      <w:r w:rsidRPr="000A1E3B">
        <w:rPr>
          <w:rFonts w:ascii="Calibri" w:hAnsi="Calibri"/>
          <w:b/>
        </w:rPr>
        <w:t>specific waste dealers</w:t>
      </w:r>
      <w:r>
        <w:rPr>
          <w:rFonts w:ascii="Calibri" w:hAnsi="Calibri"/>
        </w:rPr>
        <w:t>, whom collect the materials</w:t>
      </w:r>
      <w:r w:rsidRPr="000A1E3B">
        <w:rPr>
          <w:rFonts w:ascii="Calibri" w:hAnsi="Calibri"/>
        </w:rPr>
        <w:t xml:space="preserve"> on trucks (</w:t>
      </w:r>
      <w:r w:rsidRPr="000A1E3B">
        <w:rPr>
          <w:rFonts w:ascii="Calibri" w:hAnsi="Calibri"/>
          <w:i/>
        </w:rPr>
        <w:t>see fig 11)</w:t>
      </w:r>
      <w:r w:rsidRPr="000A1E3B">
        <w:rPr>
          <w:rFonts w:ascii="Calibri" w:hAnsi="Calibri"/>
        </w:rPr>
        <w:t xml:space="preserve"> and then store </w:t>
      </w:r>
      <w:r w:rsidRPr="000A1E3B">
        <w:rPr>
          <w:rFonts w:ascii="Calibri" w:hAnsi="Calibri"/>
          <w:i/>
        </w:rPr>
        <w:t>(see fig 12)</w:t>
      </w:r>
      <w:r w:rsidRPr="000A1E3B">
        <w:rPr>
          <w:rFonts w:ascii="Calibri" w:hAnsi="Calibri"/>
        </w:rPr>
        <w:t xml:space="preserve"> them in their own storage compounds in order for them to be re-sold for profit at the </w:t>
      </w:r>
      <w:r w:rsidRPr="000A1E3B">
        <w:rPr>
          <w:rFonts w:ascii="Calibri" w:hAnsi="Calibri"/>
          <w:b/>
        </w:rPr>
        <w:t>Recycling Units</w:t>
      </w:r>
      <w:r w:rsidRPr="000A1E3B">
        <w:rPr>
          <w:rFonts w:ascii="Calibri" w:hAnsi="Calibri"/>
          <w:i/>
        </w:rPr>
        <w:t>.</w:t>
      </w:r>
      <w:r w:rsidR="00E20F33">
        <w:br/>
      </w:r>
    </w:p>
    <w:p w14:paraId="0338E336" w14:textId="77777777" w:rsidR="000A11F8" w:rsidRDefault="000A11F8" w:rsidP="000A11F8">
      <w:pPr>
        <w:keepNext/>
        <w:jc w:val="center"/>
      </w:pPr>
      <w:r w:rsidRPr="000A1E3B">
        <w:rPr>
          <w:rFonts w:ascii="Calibri" w:hAnsi="Calibri"/>
          <w:noProof/>
          <w:lang w:val="en-US"/>
        </w:rPr>
        <w:drawing>
          <wp:inline distT="0" distB="0" distL="0" distR="0" wp14:anchorId="38B25B6D" wp14:editId="2D6A493A">
            <wp:extent cx="2352675" cy="1764506"/>
            <wp:effectExtent l="0" t="0" r="0" b="7620"/>
            <wp:docPr id="25" name="Picture 25" descr="C:\Users\SuriBC\AppData\Local\Microsoft\Windows\INetCache\Content.Word\IMG_0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iBC\AppData\Local\Microsoft\Windows\INetCache\Content.Word\IMG_056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4046" cy="1765534"/>
                    </a:xfrm>
                    <a:prstGeom prst="rect">
                      <a:avLst/>
                    </a:prstGeom>
                    <a:noFill/>
                    <a:ln>
                      <a:noFill/>
                    </a:ln>
                  </pic:spPr>
                </pic:pic>
              </a:graphicData>
            </a:graphic>
          </wp:inline>
        </w:drawing>
      </w:r>
    </w:p>
    <w:p w14:paraId="46D8D5BD" w14:textId="312F3231" w:rsidR="000A11F8" w:rsidRDefault="000A11F8" w:rsidP="000A11F8">
      <w:pPr>
        <w:pStyle w:val="Caption"/>
        <w:jc w:val="center"/>
      </w:pPr>
      <w:r>
        <w:t xml:space="preserve">Figure </w:t>
      </w:r>
      <w:r>
        <w:fldChar w:fldCharType="begin"/>
      </w:r>
      <w:r>
        <w:instrText xml:space="preserve"> SEQ Figure \* ARABIC </w:instrText>
      </w:r>
      <w:r>
        <w:fldChar w:fldCharType="separate"/>
      </w:r>
      <w:r w:rsidR="00446B21">
        <w:rPr>
          <w:noProof/>
        </w:rPr>
        <w:t>19</w:t>
      </w:r>
      <w:r>
        <w:fldChar w:fldCharType="end"/>
      </w:r>
      <w:r>
        <w:t xml:space="preserve"> </w:t>
      </w:r>
      <w:r w:rsidRPr="008405DD">
        <w:t>Trucks loading recycled material to be transported to specific waste dealer’s storage facilities (</w:t>
      </w:r>
      <w:commentRangeStart w:id="4"/>
      <w:r w:rsidRPr="008405DD">
        <w:t>source: field visit medium junk dealer at Mata Sundry)</w:t>
      </w:r>
      <w:commentRangeEnd w:id="4"/>
      <w:r>
        <w:rPr>
          <w:rStyle w:val="CommentReference"/>
          <w:rFonts w:eastAsiaTheme="minorEastAsia"/>
          <w:b w:val="0"/>
          <w:bCs w:val="0"/>
          <w:color w:val="auto"/>
          <w:lang w:val="en-US" w:eastAsia="ja-JP"/>
        </w:rPr>
        <w:commentReference w:id="4"/>
      </w:r>
    </w:p>
    <w:p w14:paraId="23DE92C6" w14:textId="77777777" w:rsidR="000A11F8" w:rsidRDefault="000A11F8" w:rsidP="000A11F8">
      <w:pPr>
        <w:keepNext/>
        <w:jc w:val="center"/>
      </w:pPr>
      <w:r w:rsidRPr="000A1E3B">
        <w:rPr>
          <w:rFonts w:ascii="Calibri" w:hAnsi="Calibri"/>
          <w:noProof/>
          <w:lang w:val="en-US"/>
        </w:rPr>
        <w:drawing>
          <wp:inline distT="0" distB="0" distL="0" distR="0" wp14:anchorId="605F7621" wp14:editId="4943C9BF">
            <wp:extent cx="2112998" cy="2408109"/>
            <wp:effectExtent l="4763" t="0" r="6667" b="6668"/>
            <wp:docPr id="26" name="Picture 26" descr="C:\Users\SuriBC\AppData\Local\Microsoft\Windows\INetCache\Content.Word\IMG_0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riBC\AppData\Local\Microsoft\Windows\INetCache\Content.Word\IMG_059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121385" cy="2417668"/>
                    </a:xfrm>
                    <a:prstGeom prst="rect">
                      <a:avLst/>
                    </a:prstGeom>
                    <a:noFill/>
                    <a:ln>
                      <a:noFill/>
                    </a:ln>
                  </pic:spPr>
                </pic:pic>
              </a:graphicData>
            </a:graphic>
          </wp:inline>
        </w:drawing>
      </w:r>
    </w:p>
    <w:p w14:paraId="10AA9FFC" w14:textId="6FFE4A71" w:rsidR="005331DA" w:rsidRDefault="000A11F8" w:rsidP="000A11F8">
      <w:pPr>
        <w:pStyle w:val="Caption"/>
        <w:jc w:val="center"/>
      </w:pPr>
      <w:r>
        <w:t xml:space="preserve">Figure </w:t>
      </w:r>
      <w:r>
        <w:fldChar w:fldCharType="begin"/>
      </w:r>
      <w:r>
        <w:instrText xml:space="preserve"> SEQ Figure \* ARABIC </w:instrText>
      </w:r>
      <w:r>
        <w:fldChar w:fldCharType="separate"/>
      </w:r>
      <w:r w:rsidR="00446B21">
        <w:rPr>
          <w:noProof/>
        </w:rPr>
        <w:t>20</w:t>
      </w:r>
      <w:r>
        <w:fldChar w:fldCharType="end"/>
      </w:r>
      <w:r>
        <w:t xml:space="preserve"> </w:t>
      </w:r>
      <w:r w:rsidRPr="00EE3D24">
        <w:t xml:space="preserve">Storage facility of specific recycled paper </w:t>
      </w:r>
      <w:commentRangeStart w:id="5"/>
      <w:r w:rsidRPr="00EE3D24">
        <w:t>dealer</w:t>
      </w:r>
      <w:commentRangeEnd w:id="5"/>
      <w:r>
        <w:rPr>
          <w:rStyle w:val="CommentReference"/>
          <w:rFonts w:eastAsiaTheme="minorEastAsia"/>
          <w:b w:val="0"/>
          <w:bCs w:val="0"/>
          <w:color w:val="auto"/>
          <w:lang w:val="en-US" w:eastAsia="ja-JP"/>
        </w:rPr>
        <w:commentReference w:id="5"/>
      </w:r>
      <w:r w:rsidRPr="00EE3D24">
        <w:t xml:space="preserve"> (</w:t>
      </w:r>
      <w:r w:rsidRPr="000A11F8">
        <w:rPr>
          <w:highlight w:val="yellow"/>
        </w:rPr>
        <w:t>source: field visit medium junk dealer at Mata Sundry)</w:t>
      </w:r>
    </w:p>
    <w:p w14:paraId="6EDFB768" w14:textId="0761B5A3" w:rsidR="000A11F8" w:rsidRDefault="000A11F8" w:rsidP="000A11F8">
      <w:pPr>
        <w:rPr>
          <w:rFonts w:ascii="Calibri" w:hAnsi="Calibri"/>
        </w:rPr>
      </w:pPr>
      <w:r w:rsidRPr="000A1E3B">
        <w:rPr>
          <w:rFonts w:ascii="Calibri" w:hAnsi="Calibri"/>
        </w:rPr>
        <w:t xml:space="preserve">The </w:t>
      </w:r>
      <w:r w:rsidRPr="000A11F8">
        <w:rPr>
          <w:rFonts w:ascii="Calibri" w:hAnsi="Calibri"/>
          <w:b/>
        </w:rPr>
        <w:t>recycling units</w:t>
      </w:r>
      <w:r w:rsidRPr="000A1E3B">
        <w:rPr>
          <w:rFonts w:ascii="Calibri" w:hAnsi="Calibri"/>
        </w:rPr>
        <w:t xml:space="preserve"> </w:t>
      </w:r>
      <w:r>
        <w:rPr>
          <w:rFonts w:ascii="Calibri" w:hAnsi="Calibri"/>
        </w:rPr>
        <w:t xml:space="preserve">(informal and formal) </w:t>
      </w:r>
      <w:r w:rsidRPr="000A1E3B">
        <w:rPr>
          <w:rFonts w:ascii="Calibri" w:hAnsi="Calibri"/>
        </w:rPr>
        <w:t>then bu</w:t>
      </w:r>
      <w:r>
        <w:rPr>
          <w:rFonts w:ascii="Calibri" w:hAnsi="Calibri"/>
        </w:rPr>
        <w:t>y the recycled waste in (in bulk</w:t>
      </w:r>
      <w:r w:rsidRPr="000A1E3B">
        <w:rPr>
          <w:rFonts w:ascii="Calibri" w:hAnsi="Calibri"/>
        </w:rPr>
        <w:t>) from the specific waste dealers</w:t>
      </w:r>
      <w:r>
        <w:rPr>
          <w:rFonts w:ascii="Calibri" w:hAnsi="Calibri"/>
        </w:rPr>
        <w:t xml:space="preserve"> at face value</w:t>
      </w:r>
      <w:r w:rsidRPr="000A1E3B">
        <w:rPr>
          <w:rFonts w:ascii="Calibri" w:hAnsi="Calibri"/>
        </w:rPr>
        <w:t xml:space="preserve">, and then convert it into reusable materials </w:t>
      </w:r>
      <w:r w:rsidR="009B1D33">
        <w:rPr>
          <w:rFonts w:ascii="Calibri" w:hAnsi="Calibri"/>
          <w:i/>
        </w:rPr>
        <w:t xml:space="preserve">(see fig 21) </w:t>
      </w:r>
      <w:r w:rsidRPr="000A1E3B">
        <w:rPr>
          <w:rFonts w:ascii="Calibri" w:hAnsi="Calibri"/>
        </w:rPr>
        <w:t xml:space="preserve">so it can be resold for profit. </w:t>
      </w:r>
    </w:p>
    <w:p w14:paraId="6E893E25" w14:textId="41537157" w:rsidR="009B1D33" w:rsidRDefault="000A11F8" w:rsidP="009B1D33">
      <w:pPr>
        <w:keepNext/>
        <w:jc w:val="center"/>
      </w:pPr>
      <w:r w:rsidRPr="000A11F8">
        <w:rPr>
          <w:rFonts w:ascii="Calibri" w:hAnsi="Calibri"/>
          <w:noProof/>
          <w:lang w:val="en-US"/>
        </w:rPr>
        <w:drawing>
          <wp:inline distT="0" distB="0" distL="0" distR="0" wp14:anchorId="4318CA33" wp14:editId="51CB913D">
            <wp:extent cx="2425700" cy="1819275"/>
            <wp:effectExtent l="0" t="0" r="0" b="9525"/>
            <wp:docPr id="27" name="Picture 27" descr="C:\Users\SuriBC\Pictures\Ipone photos\Photos Untill102015\939RHPWG\IMG_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iBC\Pictures\Ipone photos\Photos Untill102015\939RHPWG\IMG_064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700" cy="1819275"/>
                    </a:xfrm>
                    <a:prstGeom prst="rect">
                      <a:avLst/>
                    </a:prstGeom>
                    <a:noFill/>
                    <a:ln>
                      <a:noFill/>
                    </a:ln>
                  </pic:spPr>
                </pic:pic>
              </a:graphicData>
            </a:graphic>
          </wp:inline>
        </w:drawing>
      </w:r>
      <w:r w:rsidR="009B1D33" w:rsidRPr="000A11F8">
        <w:rPr>
          <w:rFonts w:ascii="Calibri" w:hAnsi="Calibri"/>
          <w:noProof/>
          <w:lang w:val="en-US"/>
        </w:rPr>
        <w:drawing>
          <wp:inline distT="0" distB="0" distL="0" distR="0" wp14:anchorId="392FE19C" wp14:editId="7CEEFF13">
            <wp:extent cx="1826708" cy="2563895"/>
            <wp:effectExtent l="0" t="6668" r="0" b="0"/>
            <wp:docPr id="28" name="Picture 28" descr="C:\Users\SuriBC\Pictures\Ipone photos\Photos Untill102015\939RHPWG\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iBC\Pictures\Ipone photos\Photos Untill102015\939RHPWG\IMG_065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1830326" cy="2568973"/>
                    </a:xfrm>
                    <a:prstGeom prst="rect">
                      <a:avLst/>
                    </a:prstGeom>
                    <a:noFill/>
                    <a:ln>
                      <a:noFill/>
                    </a:ln>
                  </pic:spPr>
                </pic:pic>
              </a:graphicData>
            </a:graphic>
          </wp:inline>
        </w:drawing>
      </w:r>
    </w:p>
    <w:p w14:paraId="33670D53" w14:textId="1376ECD1" w:rsidR="009B1D33" w:rsidRDefault="009B1D33" w:rsidP="009B1D33">
      <w:pPr>
        <w:pStyle w:val="Caption"/>
        <w:jc w:val="center"/>
      </w:pPr>
      <w:r>
        <w:t xml:space="preserve">Figure </w:t>
      </w:r>
      <w:r>
        <w:fldChar w:fldCharType="begin"/>
      </w:r>
      <w:r>
        <w:instrText xml:space="preserve"> SEQ Figure \* ARABIC </w:instrText>
      </w:r>
      <w:r>
        <w:fldChar w:fldCharType="separate"/>
      </w:r>
      <w:r w:rsidR="00446B21">
        <w:rPr>
          <w:noProof/>
        </w:rPr>
        <w:t>21</w:t>
      </w:r>
      <w:r>
        <w:fldChar w:fldCharType="end"/>
      </w:r>
      <w:r>
        <w:t xml:space="preserve"> End products from "plastic" </w:t>
      </w:r>
      <w:commentRangeStart w:id="6"/>
      <w:r>
        <w:t>recycling units</w:t>
      </w:r>
      <w:commentRangeEnd w:id="6"/>
      <w:r>
        <w:rPr>
          <w:rStyle w:val="CommentReference"/>
          <w:rFonts w:eastAsiaTheme="minorEastAsia"/>
          <w:b w:val="0"/>
          <w:bCs w:val="0"/>
          <w:color w:val="auto"/>
          <w:lang w:val="en-US" w:eastAsia="ja-JP"/>
        </w:rPr>
        <w:commentReference w:id="6"/>
      </w:r>
    </w:p>
    <w:p w14:paraId="5467C23A" w14:textId="77777777" w:rsidR="009B1D33" w:rsidRDefault="009B1D33" w:rsidP="009B1D33"/>
    <w:p w14:paraId="2B92FCAB" w14:textId="0F859CBF" w:rsidR="009B1D33" w:rsidRDefault="009B1D33" w:rsidP="009B1D33">
      <w:pPr>
        <w:pStyle w:val="Heading4"/>
      </w:pPr>
      <w:r>
        <w:t>Issues</w:t>
      </w:r>
    </w:p>
    <w:p w14:paraId="059986E2" w14:textId="2C726727" w:rsidR="009B1D33" w:rsidRDefault="009B1D33" w:rsidP="009B1D33">
      <w:pPr>
        <w:pStyle w:val="NoSpacing"/>
      </w:pPr>
      <w:r>
        <w:t>The stakeholders that are involved in the informal sector face a series of issues that affect</w:t>
      </w:r>
      <w:r w:rsidRPr="000A1E3B">
        <w:t xml:space="preserve"> their overall health in turn effects the</w:t>
      </w:r>
      <w:r>
        <w:t>ir</w:t>
      </w:r>
      <w:r w:rsidRPr="000A1E3B">
        <w:t xml:space="preserve"> work efficiency</w:t>
      </w:r>
      <w:r w:rsidR="008F71CA">
        <w:t>, f</w:t>
      </w:r>
      <w:r>
        <w:t>or instance</w:t>
      </w:r>
      <w:r w:rsidR="008F71CA">
        <w:t>:</w:t>
      </w:r>
    </w:p>
    <w:p w14:paraId="2CBE29B1" w14:textId="5F6598E8" w:rsidR="009B1D33" w:rsidRPr="000A1E3B" w:rsidRDefault="008F71CA" w:rsidP="009B1D33">
      <w:pPr>
        <w:pStyle w:val="ListParagraph"/>
        <w:numPr>
          <w:ilvl w:val="0"/>
          <w:numId w:val="27"/>
        </w:numPr>
        <w:spacing w:before="120" w:after="200" w:line="264" w:lineRule="auto"/>
        <w:rPr>
          <w:rFonts w:ascii="Calibri" w:hAnsi="Calibri"/>
        </w:rPr>
      </w:pPr>
      <w:r>
        <w:rPr>
          <w:rFonts w:ascii="Calibri" w:hAnsi="Calibri"/>
          <w:b/>
        </w:rPr>
        <w:t xml:space="preserve">Waste-pickers </w:t>
      </w:r>
      <w:r w:rsidR="009B1D33" w:rsidRPr="000A1E3B">
        <w:rPr>
          <w:rFonts w:ascii="Calibri" w:hAnsi="Calibri"/>
        </w:rPr>
        <w:t xml:space="preserve">work intensively </w:t>
      </w:r>
      <w:r w:rsidR="009B1D33">
        <w:rPr>
          <w:rFonts w:ascii="Calibri" w:hAnsi="Calibri"/>
        </w:rPr>
        <w:t xml:space="preserve">for </w:t>
      </w:r>
      <w:r w:rsidR="009B1D33" w:rsidRPr="000A1E3B">
        <w:rPr>
          <w:rFonts w:ascii="Calibri" w:hAnsi="Calibri"/>
        </w:rPr>
        <w:t>about 6 days per week and around 9-12 hours per day</w:t>
      </w:r>
      <w:r w:rsidR="009B1D33">
        <w:rPr>
          <w:rFonts w:ascii="Calibri" w:hAnsi="Calibri"/>
        </w:rPr>
        <w:t>, without earning the minimum wage</w:t>
      </w:r>
      <w:r w:rsidR="00C858DD">
        <w:rPr>
          <w:rFonts w:ascii="Calibri" w:hAnsi="Calibri"/>
        </w:rPr>
        <w:t xml:space="preserve"> </w:t>
      </w:r>
      <w:r w:rsidR="00C858DD">
        <w:rPr>
          <w:rFonts w:ascii="Calibri" w:hAnsi="Calibri"/>
          <w:i/>
        </w:rPr>
        <w:t>(see table 16)</w:t>
      </w:r>
    </w:p>
    <w:p w14:paraId="16522765" w14:textId="574D5454" w:rsidR="009B1D33" w:rsidRPr="000A1E3B" w:rsidRDefault="008F71CA" w:rsidP="009B1D33">
      <w:pPr>
        <w:pStyle w:val="ListParagraph"/>
        <w:numPr>
          <w:ilvl w:val="0"/>
          <w:numId w:val="27"/>
        </w:numPr>
        <w:spacing w:before="120" w:after="200" w:line="264" w:lineRule="auto"/>
        <w:rPr>
          <w:rFonts w:ascii="Calibri" w:hAnsi="Calibri"/>
        </w:rPr>
      </w:pPr>
      <w:r>
        <w:rPr>
          <w:rFonts w:ascii="Calibri" w:hAnsi="Calibri"/>
          <w:b/>
        </w:rPr>
        <w:t xml:space="preserve">Waste-pickers </w:t>
      </w:r>
      <w:r>
        <w:rPr>
          <w:rFonts w:ascii="Calibri" w:hAnsi="Calibri"/>
        </w:rPr>
        <w:t>w</w:t>
      </w:r>
      <w:r w:rsidR="009B1D33" w:rsidRPr="000A1E3B">
        <w:rPr>
          <w:rFonts w:ascii="Calibri" w:hAnsi="Calibri"/>
        </w:rPr>
        <w:t>ork without protective gear, thus experience injury often</w:t>
      </w:r>
      <w:r>
        <w:rPr>
          <w:rFonts w:ascii="Calibri" w:hAnsi="Calibri"/>
        </w:rPr>
        <w:t xml:space="preserve"> (cuts, bruises etc.)</w:t>
      </w:r>
    </w:p>
    <w:p w14:paraId="68BE1B17" w14:textId="349E9476" w:rsidR="009B1D33" w:rsidRPr="000A1E3B" w:rsidRDefault="008F71CA" w:rsidP="009B1D33">
      <w:pPr>
        <w:pStyle w:val="ListParagraph"/>
        <w:numPr>
          <w:ilvl w:val="0"/>
          <w:numId w:val="27"/>
        </w:numPr>
        <w:spacing w:before="120" w:after="200" w:line="264" w:lineRule="auto"/>
        <w:rPr>
          <w:rFonts w:ascii="Calibri" w:hAnsi="Calibri"/>
        </w:rPr>
      </w:pPr>
      <w:r>
        <w:rPr>
          <w:rFonts w:ascii="Calibri" w:hAnsi="Calibri"/>
        </w:rPr>
        <w:t xml:space="preserve">There are </w:t>
      </w:r>
      <w:r w:rsidR="009B1D33" w:rsidRPr="000A1E3B">
        <w:rPr>
          <w:rFonts w:ascii="Calibri" w:hAnsi="Calibri"/>
        </w:rPr>
        <w:t>Reported cases of</w:t>
      </w:r>
      <w:r>
        <w:rPr>
          <w:rFonts w:ascii="Calibri" w:hAnsi="Calibri"/>
        </w:rPr>
        <w:t xml:space="preserve"> </w:t>
      </w:r>
      <w:r>
        <w:rPr>
          <w:rFonts w:ascii="Calibri" w:hAnsi="Calibri"/>
          <w:b/>
        </w:rPr>
        <w:t>waste</w:t>
      </w:r>
      <w:r w:rsidR="00761C56">
        <w:rPr>
          <w:rFonts w:ascii="Calibri" w:hAnsi="Calibri"/>
          <w:b/>
        </w:rPr>
        <w:t>-</w:t>
      </w:r>
      <w:r>
        <w:rPr>
          <w:rFonts w:ascii="Calibri" w:hAnsi="Calibri"/>
          <w:b/>
        </w:rPr>
        <w:t>pickers</w:t>
      </w:r>
      <w:r w:rsidR="009B1D33" w:rsidRPr="000A1E3B">
        <w:rPr>
          <w:rFonts w:ascii="Calibri" w:hAnsi="Calibri"/>
        </w:rPr>
        <w:t xml:space="preserve"> being bitten by dogs</w:t>
      </w:r>
    </w:p>
    <w:p w14:paraId="6022338B" w14:textId="642A30EA" w:rsidR="009B1D33" w:rsidRPr="000A1E3B" w:rsidRDefault="008F71CA" w:rsidP="009B1D33">
      <w:pPr>
        <w:pStyle w:val="ListParagraph"/>
        <w:numPr>
          <w:ilvl w:val="0"/>
          <w:numId w:val="27"/>
        </w:numPr>
        <w:spacing w:before="120" w:after="200" w:line="264" w:lineRule="auto"/>
        <w:rPr>
          <w:rFonts w:ascii="Calibri" w:hAnsi="Calibri"/>
        </w:rPr>
      </w:pPr>
      <w:r w:rsidRPr="008F71CA">
        <w:rPr>
          <w:rFonts w:ascii="Calibri" w:hAnsi="Calibri"/>
          <w:b/>
        </w:rPr>
        <w:t>Waste</w:t>
      </w:r>
      <w:r w:rsidR="00761C56">
        <w:rPr>
          <w:rFonts w:ascii="Calibri" w:hAnsi="Calibri"/>
          <w:b/>
        </w:rPr>
        <w:t>-</w:t>
      </w:r>
      <w:r>
        <w:rPr>
          <w:rFonts w:ascii="Calibri" w:hAnsi="Calibri"/>
          <w:b/>
        </w:rPr>
        <w:t>pickers, S</w:t>
      </w:r>
      <w:r w:rsidRPr="008F71CA">
        <w:rPr>
          <w:rFonts w:ascii="Calibri" w:hAnsi="Calibri"/>
          <w:b/>
        </w:rPr>
        <w:t>mall kabaris</w:t>
      </w:r>
      <w:r>
        <w:rPr>
          <w:rFonts w:ascii="Calibri" w:hAnsi="Calibri"/>
        </w:rPr>
        <w:t xml:space="preserve"> and </w:t>
      </w:r>
      <w:r w:rsidRPr="008F71CA">
        <w:rPr>
          <w:rFonts w:ascii="Calibri" w:hAnsi="Calibri"/>
        </w:rPr>
        <w:t>Big kabaris</w:t>
      </w:r>
      <w:r>
        <w:rPr>
          <w:rFonts w:ascii="Calibri" w:hAnsi="Calibri"/>
        </w:rPr>
        <w:t xml:space="preserve"> often f</w:t>
      </w:r>
      <w:r w:rsidR="009B1D33">
        <w:rPr>
          <w:rFonts w:ascii="Calibri" w:hAnsi="Calibri"/>
        </w:rPr>
        <w:t>ace h</w:t>
      </w:r>
      <w:r w:rsidR="009B1D33" w:rsidRPr="000A1E3B">
        <w:rPr>
          <w:rFonts w:ascii="Calibri" w:hAnsi="Calibri"/>
        </w:rPr>
        <w:t xml:space="preserve">arassment from police, whom demand money in order for them to continue </w:t>
      </w:r>
      <w:r w:rsidR="00761C56">
        <w:rPr>
          <w:rFonts w:ascii="Calibri" w:hAnsi="Calibri"/>
        </w:rPr>
        <w:t xml:space="preserve">with </w:t>
      </w:r>
      <w:r w:rsidR="009B1D33" w:rsidRPr="000A1E3B">
        <w:rPr>
          <w:rFonts w:ascii="Calibri" w:hAnsi="Calibri"/>
        </w:rPr>
        <w:t>their b</w:t>
      </w:r>
      <w:commentRangeStart w:id="7"/>
      <w:r w:rsidR="009B1D33" w:rsidRPr="000A1E3B">
        <w:rPr>
          <w:rFonts w:ascii="Calibri" w:hAnsi="Calibri"/>
        </w:rPr>
        <w:t>usiness</w:t>
      </w:r>
      <w:commentRangeEnd w:id="7"/>
      <w:r>
        <w:rPr>
          <w:rStyle w:val="CommentReference"/>
          <w:rFonts w:eastAsiaTheme="minorEastAsia"/>
          <w:lang w:val="en-US" w:eastAsia="ja-JP"/>
        </w:rPr>
        <w:commentReference w:id="7"/>
      </w:r>
    </w:p>
    <w:p w14:paraId="1B2054CF" w14:textId="22BFC068" w:rsidR="009B1D33" w:rsidRPr="000A1E3B" w:rsidRDefault="008F71CA" w:rsidP="009B1D33">
      <w:pPr>
        <w:pStyle w:val="ListParagraph"/>
        <w:numPr>
          <w:ilvl w:val="0"/>
          <w:numId w:val="27"/>
        </w:numPr>
        <w:spacing w:before="120" w:after="200" w:line="264" w:lineRule="auto"/>
        <w:rPr>
          <w:rFonts w:ascii="Calibri" w:hAnsi="Calibri"/>
        </w:rPr>
      </w:pPr>
      <w:r w:rsidRPr="008F71CA">
        <w:rPr>
          <w:rFonts w:ascii="Calibri" w:hAnsi="Calibri"/>
          <w:b/>
        </w:rPr>
        <w:t>W</w:t>
      </w:r>
      <w:r w:rsidR="00761C56">
        <w:rPr>
          <w:rFonts w:ascii="Calibri" w:hAnsi="Calibri"/>
          <w:b/>
        </w:rPr>
        <w:t xml:space="preserve">aste-pickers </w:t>
      </w:r>
      <w:r w:rsidR="00761C56">
        <w:rPr>
          <w:rFonts w:ascii="Calibri" w:hAnsi="Calibri"/>
        </w:rPr>
        <w:t xml:space="preserve">and </w:t>
      </w:r>
      <w:r>
        <w:rPr>
          <w:rFonts w:ascii="Calibri" w:hAnsi="Calibri"/>
          <w:b/>
        </w:rPr>
        <w:t>S</w:t>
      </w:r>
      <w:r w:rsidRPr="008F71CA">
        <w:rPr>
          <w:rFonts w:ascii="Calibri" w:hAnsi="Calibri"/>
          <w:b/>
        </w:rPr>
        <w:t>mall kabaris</w:t>
      </w:r>
      <w:r w:rsidR="00761C56">
        <w:rPr>
          <w:rFonts w:ascii="Calibri" w:hAnsi="Calibri"/>
        </w:rPr>
        <w:t xml:space="preserve"> h</w:t>
      </w:r>
      <w:r w:rsidR="009B1D33" w:rsidRPr="000A1E3B">
        <w:rPr>
          <w:rFonts w:ascii="Calibri" w:hAnsi="Calibri"/>
        </w:rPr>
        <w:t>ave no legal prot</w:t>
      </w:r>
      <w:commentRangeStart w:id="8"/>
      <w:r w:rsidR="009B1D33" w:rsidRPr="000A1E3B">
        <w:rPr>
          <w:rFonts w:ascii="Calibri" w:hAnsi="Calibri"/>
        </w:rPr>
        <w:t>ection</w:t>
      </w:r>
      <w:commentRangeEnd w:id="8"/>
      <w:r>
        <w:rPr>
          <w:rStyle w:val="CommentReference"/>
          <w:rFonts w:eastAsiaTheme="minorEastAsia"/>
          <w:lang w:val="en-US" w:eastAsia="ja-JP"/>
        </w:rPr>
        <w:commentReference w:id="8"/>
      </w:r>
      <w:r w:rsidR="009B1D33" w:rsidRPr="000A1E3B">
        <w:rPr>
          <w:rFonts w:ascii="Calibri" w:hAnsi="Calibri"/>
        </w:rPr>
        <w:t xml:space="preserve"> </w:t>
      </w:r>
    </w:p>
    <w:p w14:paraId="42623F99" w14:textId="77777777" w:rsidR="009B1D33" w:rsidRPr="000A1E3B" w:rsidRDefault="009B1D33" w:rsidP="009B1D33">
      <w:pPr>
        <w:pStyle w:val="ListParagraph"/>
        <w:numPr>
          <w:ilvl w:val="0"/>
          <w:numId w:val="27"/>
        </w:numPr>
        <w:spacing w:before="120" w:after="200" w:line="264" w:lineRule="auto"/>
        <w:rPr>
          <w:rFonts w:ascii="Calibri" w:hAnsi="Calibri"/>
        </w:rPr>
      </w:pPr>
      <w:r w:rsidRPr="000A1E3B">
        <w:rPr>
          <w:rFonts w:ascii="Calibri" w:hAnsi="Calibri"/>
        </w:rPr>
        <w:t xml:space="preserve">No local security </w:t>
      </w:r>
    </w:p>
    <w:p w14:paraId="4E2EA57A" w14:textId="413332A1" w:rsidR="009B1D33" w:rsidRPr="000A1E3B" w:rsidRDefault="008F71CA" w:rsidP="009B1D33">
      <w:pPr>
        <w:pStyle w:val="ListParagraph"/>
        <w:numPr>
          <w:ilvl w:val="0"/>
          <w:numId w:val="27"/>
        </w:numPr>
        <w:spacing w:before="120" w:after="200" w:line="264" w:lineRule="auto"/>
        <w:rPr>
          <w:rFonts w:ascii="Calibri" w:hAnsi="Calibri"/>
        </w:rPr>
      </w:pPr>
      <w:r>
        <w:rPr>
          <w:rFonts w:ascii="Calibri" w:hAnsi="Calibri"/>
          <w:b/>
        </w:rPr>
        <w:t>Wast</w:t>
      </w:r>
      <w:r w:rsidR="00761C56">
        <w:rPr>
          <w:rFonts w:ascii="Calibri" w:hAnsi="Calibri"/>
          <w:b/>
        </w:rPr>
        <w:t>e-</w:t>
      </w:r>
      <w:r>
        <w:rPr>
          <w:rFonts w:ascii="Calibri" w:hAnsi="Calibri"/>
          <w:b/>
        </w:rPr>
        <w:t xml:space="preserve">pickers </w:t>
      </w:r>
      <w:r>
        <w:rPr>
          <w:rFonts w:ascii="Calibri" w:hAnsi="Calibri"/>
        </w:rPr>
        <w:t>e</w:t>
      </w:r>
      <w:r w:rsidR="009B1D33">
        <w:rPr>
          <w:rFonts w:ascii="Calibri" w:hAnsi="Calibri"/>
        </w:rPr>
        <w:t>ndure u</w:t>
      </w:r>
      <w:r w:rsidR="009B1D33" w:rsidRPr="000A1E3B">
        <w:rPr>
          <w:rFonts w:ascii="Calibri" w:hAnsi="Calibri"/>
        </w:rPr>
        <w:t>nfair practices by traders</w:t>
      </w:r>
    </w:p>
    <w:p w14:paraId="6E8F0B70" w14:textId="49671944" w:rsidR="009B1D33" w:rsidRPr="000A1E3B" w:rsidRDefault="008F71CA" w:rsidP="009B1D33">
      <w:pPr>
        <w:pStyle w:val="ListParagraph"/>
        <w:numPr>
          <w:ilvl w:val="0"/>
          <w:numId w:val="27"/>
        </w:numPr>
        <w:spacing w:before="120" w:after="200" w:line="264" w:lineRule="auto"/>
        <w:rPr>
          <w:rFonts w:ascii="Calibri" w:hAnsi="Calibri"/>
        </w:rPr>
      </w:pPr>
      <w:r>
        <w:rPr>
          <w:rFonts w:ascii="Calibri" w:hAnsi="Calibri"/>
          <w:b/>
        </w:rPr>
        <w:t>Waste</w:t>
      </w:r>
      <w:r w:rsidR="00761C56">
        <w:rPr>
          <w:rFonts w:ascii="Calibri" w:hAnsi="Calibri"/>
          <w:b/>
        </w:rPr>
        <w:t>-</w:t>
      </w:r>
      <w:r>
        <w:rPr>
          <w:rFonts w:ascii="Calibri" w:hAnsi="Calibri"/>
          <w:b/>
        </w:rPr>
        <w:t xml:space="preserve">pickers </w:t>
      </w:r>
      <w:r w:rsidRPr="008F71CA">
        <w:rPr>
          <w:rFonts w:ascii="Calibri" w:hAnsi="Calibri"/>
        </w:rPr>
        <w:t>h</w:t>
      </w:r>
      <w:r>
        <w:rPr>
          <w:rFonts w:ascii="Calibri" w:hAnsi="Calibri"/>
        </w:rPr>
        <w:t>a</w:t>
      </w:r>
      <w:r w:rsidR="009B1D33" w:rsidRPr="008F71CA">
        <w:rPr>
          <w:rFonts w:ascii="Calibri" w:hAnsi="Calibri"/>
        </w:rPr>
        <w:t>ve</w:t>
      </w:r>
      <w:r w:rsidR="009B1D33">
        <w:rPr>
          <w:rFonts w:ascii="Calibri" w:hAnsi="Calibri"/>
        </w:rPr>
        <w:t xml:space="preserve"> an Increased </w:t>
      </w:r>
      <w:r w:rsidR="009B1D33" w:rsidRPr="000A1E3B">
        <w:rPr>
          <w:rFonts w:ascii="Calibri" w:hAnsi="Calibri"/>
        </w:rPr>
        <w:t>vulnerability to skin, gastro-intestinal and musculoskeletal ailments</w:t>
      </w:r>
    </w:p>
    <w:p w14:paraId="0C778508" w14:textId="0BDAB7B5" w:rsidR="009B1D33" w:rsidRDefault="008F71CA" w:rsidP="009B1D33">
      <w:pPr>
        <w:pStyle w:val="ListParagraph"/>
        <w:numPr>
          <w:ilvl w:val="0"/>
          <w:numId w:val="27"/>
        </w:numPr>
        <w:spacing w:before="120" w:after="200" w:line="264" w:lineRule="auto"/>
        <w:rPr>
          <w:rFonts w:ascii="Calibri" w:hAnsi="Calibri"/>
        </w:rPr>
      </w:pPr>
      <w:r>
        <w:rPr>
          <w:rFonts w:ascii="Calibri" w:hAnsi="Calibri"/>
          <w:b/>
        </w:rPr>
        <w:t>Waste-</w:t>
      </w:r>
      <w:r w:rsidRPr="00761C56">
        <w:rPr>
          <w:rFonts w:ascii="Calibri" w:hAnsi="Calibri"/>
          <w:b/>
        </w:rPr>
        <w:t>pickers</w:t>
      </w:r>
      <w:r w:rsidR="00761C56">
        <w:rPr>
          <w:rFonts w:ascii="Calibri" w:hAnsi="Calibri"/>
        </w:rPr>
        <w:t xml:space="preserve"> </w:t>
      </w:r>
      <w:r w:rsidRPr="00761C56">
        <w:rPr>
          <w:rFonts w:ascii="Calibri" w:hAnsi="Calibri"/>
        </w:rPr>
        <w:t>or</w:t>
      </w:r>
      <w:r>
        <w:rPr>
          <w:rFonts w:ascii="Calibri" w:hAnsi="Calibri"/>
        </w:rPr>
        <w:t xml:space="preserve"> other workers employed by waste traders</w:t>
      </w:r>
      <w:r w:rsidR="00761C56">
        <w:rPr>
          <w:rFonts w:ascii="Calibri" w:hAnsi="Calibri"/>
        </w:rPr>
        <w:t>,</w:t>
      </w:r>
      <w:r>
        <w:rPr>
          <w:rFonts w:ascii="Calibri" w:hAnsi="Calibri"/>
        </w:rPr>
        <w:t xml:space="preserve"> </w:t>
      </w:r>
      <w:r w:rsidR="00761C56">
        <w:rPr>
          <w:rFonts w:ascii="Calibri" w:hAnsi="Calibri"/>
        </w:rPr>
        <w:t>w</w:t>
      </w:r>
      <w:r w:rsidR="009B1D33" w:rsidRPr="000A1E3B">
        <w:rPr>
          <w:rFonts w:ascii="Calibri" w:hAnsi="Calibri"/>
        </w:rPr>
        <w:t>ork</w:t>
      </w:r>
      <w:r w:rsidR="00761C56">
        <w:rPr>
          <w:rFonts w:ascii="Calibri" w:hAnsi="Calibri"/>
        </w:rPr>
        <w:t xml:space="preserve"> and live </w:t>
      </w:r>
      <w:r w:rsidR="009B1D33" w:rsidRPr="000A1E3B">
        <w:rPr>
          <w:rFonts w:ascii="Calibri" w:hAnsi="Calibri"/>
        </w:rPr>
        <w:t xml:space="preserve">in very poor working conditions </w:t>
      </w:r>
      <w:r>
        <w:rPr>
          <w:rFonts w:ascii="Calibri" w:hAnsi="Calibri"/>
          <w:i/>
        </w:rPr>
        <w:t xml:space="preserve">see fig </w:t>
      </w:r>
      <w:r w:rsidR="00761C56">
        <w:rPr>
          <w:rFonts w:ascii="Calibri" w:hAnsi="Calibri"/>
          <w:i/>
        </w:rPr>
        <w:t>22 and 23</w:t>
      </w:r>
      <w:r w:rsidR="00761C56">
        <w:rPr>
          <w:rFonts w:ascii="Calibri" w:hAnsi="Calibri"/>
        </w:rPr>
        <w:t xml:space="preserve">. </w:t>
      </w:r>
    </w:p>
    <w:p w14:paraId="052C6EF4" w14:textId="7ADBD05C" w:rsidR="00761C56" w:rsidRPr="009B1D33" w:rsidRDefault="00761C56" w:rsidP="009B1D33">
      <w:pPr>
        <w:pStyle w:val="ListParagraph"/>
        <w:numPr>
          <w:ilvl w:val="0"/>
          <w:numId w:val="27"/>
        </w:numPr>
        <w:spacing w:before="120" w:after="200" w:line="264" w:lineRule="auto"/>
        <w:rPr>
          <w:rFonts w:ascii="Calibri" w:hAnsi="Calibri"/>
        </w:rPr>
      </w:pPr>
      <w:r w:rsidRPr="00761C56">
        <w:rPr>
          <w:rFonts w:ascii="Calibri" w:hAnsi="Calibri"/>
          <w:b/>
        </w:rPr>
        <w:t>Small kabari’s</w:t>
      </w:r>
      <w:r>
        <w:rPr>
          <w:rFonts w:ascii="Calibri" w:hAnsi="Calibri"/>
        </w:rPr>
        <w:t xml:space="preserve"> lack (government) financing to improve the material recovery facilities </w:t>
      </w:r>
    </w:p>
    <w:p w14:paraId="32BB611A" w14:textId="6AC8E7A7" w:rsidR="00C858DD" w:rsidRDefault="00C858DD" w:rsidP="00C858DD">
      <w:pPr>
        <w:pStyle w:val="Caption"/>
        <w:keepNext/>
        <w:jc w:val="center"/>
      </w:pPr>
      <w:r>
        <w:t xml:space="preserve">Table </w:t>
      </w:r>
      <w:r>
        <w:fldChar w:fldCharType="begin"/>
      </w:r>
      <w:r>
        <w:instrText xml:space="preserve"> SEQ Table \* ARABIC </w:instrText>
      </w:r>
      <w:r>
        <w:fldChar w:fldCharType="separate"/>
      </w:r>
      <w:r w:rsidR="004F23F1">
        <w:rPr>
          <w:noProof/>
        </w:rPr>
        <w:t>17</w:t>
      </w:r>
      <w:r>
        <w:fldChar w:fldCharType="end"/>
      </w:r>
      <w:r>
        <w:t xml:space="preserve"> </w:t>
      </w:r>
      <w:r w:rsidRPr="00C5093E">
        <w:t>Average payment for a waste picker in Delhi</w:t>
      </w:r>
      <w:r w:rsidR="004621AE">
        <w:t xml:space="preserve"> </w:t>
      </w:r>
      <w:r w:rsidR="004621AE">
        <w:fldChar w:fldCharType="begin"/>
      </w:r>
      <w:r w:rsidR="004621AE">
        <w:instrText>ADDIN RW.CITE{{51 FredericoDemaria 2015}}</w:instrText>
      </w:r>
      <w:r w:rsidR="004621AE">
        <w:fldChar w:fldCharType="separate"/>
      </w:r>
      <w:r w:rsidR="00FE5B84" w:rsidRPr="00FE5B84">
        <w:rPr>
          <w:rFonts w:ascii="Corbel" w:hAnsi="Corbel"/>
        </w:rPr>
        <w:t>(30)</w:t>
      </w:r>
      <w:r w:rsidR="004621AE">
        <w:fldChar w:fldCharType="end"/>
      </w:r>
    </w:p>
    <w:tbl>
      <w:tblPr>
        <w:tblW w:w="4630" w:type="dxa"/>
        <w:jc w:val="center"/>
        <w:tblLook w:val="04A0" w:firstRow="1" w:lastRow="0" w:firstColumn="1" w:lastColumn="0" w:noHBand="0" w:noVBand="1"/>
      </w:tblPr>
      <w:tblGrid>
        <w:gridCol w:w="1198"/>
        <w:gridCol w:w="2179"/>
        <w:gridCol w:w="1253"/>
      </w:tblGrid>
      <w:tr w:rsidR="00C858DD" w:rsidRPr="00E322E9" w14:paraId="6DD2542D"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auto" w:fill="F9A273" w:themeFill="accent6" w:themeFillTint="99"/>
            <w:noWrap/>
            <w:vAlign w:val="bottom"/>
            <w:hideMark/>
          </w:tcPr>
          <w:p w14:paraId="401E529F" w14:textId="77777777" w:rsidR="00C858DD" w:rsidRPr="00E322E9" w:rsidRDefault="00C858DD" w:rsidP="002C482D">
            <w:pPr>
              <w:spacing w:after="0" w:line="240" w:lineRule="auto"/>
              <w:rPr>
                <w:rFonts w:ascii="Calibri" w:eastAsia="Times New Roman" w:hAnsi="Calibri" w:cs="Times New Roman"/>
                <w:b/>
                <w:bCs/>
              </w:rPr>
            </w:pPr>
            <w:r>
              <w:rPr>
                <w:rFonts w:ascii="Calibri" w:eastAsia="Times New Roman" w:hAnsi="Calibri" w:cs="Times New Roman"/>
                <w:b/>
                <w:bCs/>
              </w:rPr>
              <w:t xml:space="preserve">Source  </w:t>
            </w:r>
          </w:p>
        </w:tc>
        <w:tc>
          <w:tcPr>
            <w:tcW w:w="2179" w:type="dxa"/>
            <w:tcBorders>
              <w:top w:val="single" w:sz="4" w:space="0" w:color="A9D08E"/>
              <w:left w:val="nil"/>
              <w:bottom w:val="single" w:sz="4" w:space="0" w:color="A9D08E"/>
              <w:right w:val="nil"/>
            </w:tcBorders>
            <w:shd w:val="clear" w:color="auto" w:fill="F9A273" w:themeFill="accent6" w:themeFillTint="99"/>
            <w:noWrap/>
            <w:vAlign w:val="bottom"/>
            <w:hideMark/>
          </w:tcPr>
          <w:p w14:paraId="66547547" w14:textId="77777777" w:rsidR="00C858DD" w:rsidRPr="00E322E9" w:rsidRDefault="00C858DD" w:rsidP="002C482D">
            <w:pPr>
              <w:spacing w:after="0" w:line="240" w:lineRule="auto"/>
              <w:rPr>
                <w:rFonts w:ascii="Calibri" w:eastAsia="Times New Roman" w:hAnsi="Calibri" w:cs="Times New Roman"/>
                <w:b/>
                <w:bCs/>
              </w:rPr>
            </w:pPr>
            <w:r>
              <w:rPr>
                <w:rFonts w:ascii="Calibri" w:eastAsia="Times New Roman" w:hAnsi="Calibri" w:cs="Times New Roman"/>
                <w:b/>
                <w:bCs/>
              </w:rPr>
              <w:t xml:space="preserve">Amount earned in Rs </w:t>
            </w:r>
          </w:p>
        </w:tc>
        <w:tc>
          <w:tcPr>
            <w:tcW w:w="1253" w:type="dxa"/>
            <w:tcBorders>
              <w:top w:val="single" w:sz="4" w:space="0" w:color="A9D08E"/>
              <w:left w:val="nil"/>
              <w:bottom w:val="single" w:sz="4" w:space="0" w:color="A9D08E"/>
              <w:right w:val="single" w:sz="4" w:space="0" w:color="A9D08E"/>
            </w:tcBorders>
            <w:shd w:val="clear" w:color="auto" w:fill="F9A273" w:themeFill="accent6" w:themeFillTint="99"/>
            <w:noWrap/>
            <w:vAlign w:val="bottom"/>
            <w:hideMark/>
          </w:tcPr>
          <w:p w14:paraId="512404A0" w14:textId="77777777" w:rsidR="00C858DD" w:rsidRPr="00E322E9" w:rsidRDefault="00C858DD" w:rsidP="002C482D">
            <w:pPr>
              <w:spacing w:after="0" w:line="240" w:lineRule="auto"/>
              <w:jc w:val="center"/>
              <w:rPr>
                <w:rFonts w:ascii="Calibri" w:eastAsia="Times New Roman" w:hAnsi="Calibri" w:cs="Times New Roman"/>
                <w:b/>
                <w:bCs/>
              </w:rPr>
            </w:pPr>
            <w:r>
              <w:rPr>
                <w:rFonts w:ascii="Calibri" w:eastAsia="Times New Roman" w:hAnsi="Calibri" w:cs="Times New Roman"/>
                <w:b/>
                <w:bCs/>
              </w:rPr>
              <w:t>P</w:t>
            </w:r>
            <w:r w:rsidRPr="00E322E9">
              <w:rPr>
                <w:rFonts w:ascii="Calibri" w:eastAsia="Times New Roman" w:hAnsi="Calibri" w:cs="Times New Roman"/>
                <w:b/>
                <w:bCs/>
              </w:rPr>
              <w:t>ercentage</w:t>
            </w:r>
          </w:p>
        </w:tc>
      </w:tr>
      <w:tr w:rsidR="00C858DD" w:rsidRPr="00E322E9" w14:paraId="2D04FB63"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E2EFDA" w:fill="E2EFDA"/>
            <w:noWrap/>
            <w:vAlign w:val="bottom"/>
            <w:hideMark/>
          </w:tcPr>
          <w:p w14:paraId="38F42B53" w14:textId="77777777" w:rsidR="00C858DD" w:rsidRPr="00E322E9" w:rsidRDefault="00C858DD" w:rsidP="002C482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Waste dealer </w:t>
            </w:r>
          </w:p>
        </w:tc>
        <w:tc>
          <w:tcPr>
            <w:tcW w:w="2179" w:type="dxa"/>
            <w:tcBorders>
              <w:top w:val="single" w:sz="4" w:space="0" w:color="A9D08E"/>
              <w:left w:val="nil"/>
              <w:bottom w:val="single" w:sz="4" w:space="0" w:color="A9D08E"/>
              <w:right w:val="nil"/>
            </w:tcBorders>
            <w:shd w:val="clear" w:color="E2EFDA" w:fill="E2EFDA"/>
            <w:noWrap/>
            <w:vAlign w:val="center"/>
            <w:hideMark/>
          </w:tcPr>
          <w:p w14:paraId="0A2ED510" w14:textId="77777777" w:rsidR="00C858DD" w:rsidRPr="00E322E9" w:rsidRDefault="00C858DD" w:rsidP="002C48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6000</w:t>
            </w:r>
          </w:p>
        </w:tc>
        <w:tc>
          <w:tcPr>
            <w:tcW w:w="1253" w:type="dxa"/>
            <w:tcBorders>
              <w:top w:val="single" w:sz="4" w:space="0" w:color="A9D08E"/>
              <w:left w:val="nil"/>
              <w:bottom w:val="single" w:sz="4" w:space="0" w:color="A9D08E"/>
              <w:right w:val="single" w:sz="4" w:space="0" w:color="A9D08E"/>
            </w:tcBorders>
            <w:shd w:val="clear" w:color="E2EFDA" w:fill="E2EFDA"/>
            <w:noWrap/>
            <w:vAlign w:val="center"/>
            <w:hideMark/>
          </w:tcPr>
          <w:p w14:paraId="41B08C59" w14:textId="77777777" w:rsidR="00C858DD" w:rsidRPr="00E322E9" w:rsidRDefault="00C858DD" w:rsidP="002C482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 xml:space="preserve">71 % </w:t>
            </w:r>
          </w:p>
        </w:tc>
      </w:tr>
      <w:tr w:rsidR="00C858DD" w:rsidRPr="00E322E9" w14:paraId="581C7FF7"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auto" w:fill="auto"/>
            <w:noWrap/>
            <w:vAlign w:val="bottom"/>
            <w:hideMark/>
          </w:tcPr>
          <w:p w14:paraId="332CE2A0" w14:textId="77777777" w:rsidR="00C858DD" w:rsidRPr="00E322E9" w:rsidRDefault="00C858DD" w:rsidP="002C482D">
            <w:pPr>
              <w:spacing w:after="0" w:line="240" w:lineRule="auto"/>
              <w:rPr>
                <w:rFonts w:ascii="Calibri" w:eastAsia="Times New Roman" w:hAnsi="Calibri" w:cs="Times New Roman"/>
                <w:color w:val="000000"/>
              </w:rPr>
            </w:pPr>
            <w:r>
              <w:rPr>
                <w:rFonts w:ascii="Calibri" w:eastAsia="Times New Roman" w:hAnsi="Calibri" w:cs="Times New Roman"/>
                <w:color w:val="000000"/>
              </w:rPr>
              <w:t>Metals</w:t>
            </w:r>
          </w:p>
        </w:tc>
        <w:tc>
          <w:tcPr>
            <w:tcW w:w="2179" w:type="dxa"/>
            <w:tcBorders>
              <w:top w:val="single" w:sz="4" w:space="0" w:color="A9D08E"/>
              <w:left w:val="nil"/>
              <w:bottom w:val="single" w:sz="4" w:space="0" w:color="A9D08E"/>
              <w:right w:val="nil"/>
            </w:tcBorders>
            <w:shd w:val="clear" w:color="auto" w:fill="auto"/>
            <w:noWrap/>
            <w:vAlign w:val="bottom"/>
            <w:hideMark/>
          </w:tcPr>
          <w:p w14:paraId="5BFEEFE9" w14:textId="77777777" w:rsidR="00C858DD" w:rsidRPr="00E322E9" w:rsidRDefault="00C858DD" w:rsidP="002C48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1500</w:t>
            </w:r>
          </w:p>
        </w:tc>
        <w:tc>
          <w:tcPr>
            <w:tcW w:w="1253" w:type="dxa"/>
            <w:tcBorders>
              <w:top w:val="single" w:sz="4" w:space="0" w:color="A9D08E"/>
              <w:left w:val="nil"/>
              <w:bottom w:val="single" w:sz="4" w:space="0" w:color="A9D08E"/>
              <w:right w:val="single" w:sz="4" w:space="0" w:color="A9D08E"/>
            </w:tcBorders>
            <w:shd w:val="clear" w:color="auto" w:fill="auto"/>
            <w:noWrap/>
            <w:vAlign w:val="bottom"/>
            <w:hideMark/>
          </w:tcPr>
          <w:p w14:paraId="5E46AB0A" w14:textId="77777777" w:rsidR="00C858DD" w:rsidRPr="00E322E9" w:rsidRDefault="00C858DD" w:rsidP="002C482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18 %</w:t>
            </w:r>
          </w:p>
        </w:tc>
      </w:tr>
      <w:tr w:rsidR="00C858DD" w:rsidRPr="00E322E9" w14:paraId="3E7F7962"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E2EFDA" w:fill="E2EFDA"/>
            <w:noWrap/>
            <w:vAlign w:val="bottom"/>
            <w:hideMark/>
          </w:tcPr>
          <w:p w14:paraId="5865FEB2" w14:textId="77777777" w:rsidR="00C858DD" w:rsidRPr="00E322E9" w:rsidRDefault="00C858DD" w:rsidP="002C482D">
            <w:pPr>
              <w:spacing w:after="0" w:line="240" w:lineRule="auto"/>
              <w:rPr>
                <w:rFonts w:ascii="Calibri" w:eastAsia="Times New Roman" w:hAnsi="Calibri" w:cs="Times New Roman"/>
                <w:color w:val="000000"/>
              </w:rPr>
            </w:pPr>
            <w:r>
              <w:rPr>
                <w:rFonts w:ascii="Calibri" w:eastAsia="Times New Roman" w:hAnsi="Calibri" w:cs="Times New Roman"/>
                <w:color w:val="000000"/>
              </w:rPr>
              <w:t>Hair</w:t>
            </w:r>
          </w:p>
        </w:tc>
        <w:tc>
          <w:tcPr>
            <w:tcW w:w="2179" w:type="dxa"/>
            <w:tcBorders>
              <w:top w:val="single" w:sz="4" w:space="0" w:color="A9D08E"/>
              <w:left w:val="nil"/>
              <w:bottom w:val="single" w:sz="4" w:space="0" w:color="A9D08E"/>
              <w:right w:val="nil"/>
            </w:tcBorders>
            <w:shd w:val="clear" w:color="E2EFDA" w:fill="E2EFDA"/>
            <w:noWrap/>
            <w:vAlign w:val="bottom"/>
            <w:hideMark/>
          </w:tcPr>
          <w:p w14:paraId="5BE8D5F1" w14:textId="77777777" w:rsidR="00C858DD" w:rsidRPr="00E322E9" w:rsidRDefault="00C858DD" w:rsidP="002C48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500</w:t>
            </w:r>
          </w:p>
        </w:tc>
        <w:tc>
          <w:tcPr>
            <w:tcW w:w="1253" w:type="dxa"/>
            <w:tcBorders>
              <w:top w:val="single" w:sz="4" w:space="0" w:color="A9D08E"/>
              <w:left w:val="nil"/>
              <w:bottom w:val="single" w:sz="4" w:space="0" w:color="A9D08E"/>
              <w:right w:val="single" w:sz="4" w:space="0" w:color="A9D08E"/>
            </w:tcBorders>
            <w:shd w:val="clear" w:color="E2EFDA" w:fill="E2EFDA"/>
            <w:noWrap/>
            <w:vAlign w:val="bottom"/>
            <w:hideMark/>
          </w:tcPr>
          <w:p w14:paraId="0E64723E" w14:textId="77777777" w:rsidR="00C858DD" w:rsidRPr="00E322E9" w:rsidRDefault="00C858DD" w:rsidP="002C482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6 %</w:t>
            </w:r>
          </w:p>
        </w:tc>
      </w:tr>
      <w:tr w:rsidR="00C858DD" w:rsidRPr="00E322E9" w14:paraId="6AF3644D"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auto" w:fill="auto"/>
            <w:noWrap/>
            <w:vAlign w:val="bottom"/>
            <w:hideMark/>
          </w:tcPr>
          <w:p w14:paraId="3B607BAB" w14:textId="77777777" w:rsidR="00C858DD" w:rsidRPr="00E322E9" w:rsidRDefault="00C858DD" w:rsidP="002C482D">
            <w:pPr>
              <w:spacing w:after="0" w:line="240" w:lineRule="auto"/>
              <w:rPr>
                <w:rFonts w:ascii="Calibri" w:eastAsia="Times New Roman" w:hAnsi="Calibri" w:cs="Times New Roman"/>
                <w:color w:val="000000"/>
              </w:rPr>
            </w:pPr>
            <w:r>
              <w:rPr>
                <w:rFonts w:ascii="Calibri" w:eastAsia="Times New Roman" w:hAnsi="Calibri" w:cs="Times New Roman"/>
                <w:color w:val="000000"/>
              </w:rPr>
              <w:t>Roti</w:t>
            </w:r>
          </w:p>
        </w:tc>
        <w:tc>
          <w:tcPr>
            <w:tcW w:w="2179" w:type="dxa"/>
            <w:tcBorders>
              <w:top w:val="single" w:sz="4" w:space="0" w:color="A9D08E"/>
              <w:left w:val="nil"/>
              <w:bottom w:val="single" w:sz="4" w:space="0" w:color="A9D08E"/>
              <w:right w:val="nil"/>
            </w:tcBorders>
            <w:shd w:val="clear" w:color="auto" w:fill="auto"/>
            <w:noWrap/>
            <w:vAlign w:val="bottom"/>
            <w:hideMark/>
          </w:tcPr>
          <w:p w14:paraId="7F752B81" w14:textId="77777777" w:rsidR="00C858DD" w:rsidRPr="00E322E9" w:rsidRDefault="00C858DD" w:rsidP="002C48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500</w:t>
            </w:r>
          </w:p>
        </w:tc>
        <w:tc>
          <w:tcPr>
            <w:tcW w:w="1253" w:type="dxa"/>
            <w:tcBorders>
              <w:top w:val="single" w:sz="4" w:space="0" w:color="A9D08E"/>
              <w:left w:val="nil"/>
              <w:bottom w:val="single" w:sz="4" w:space="0" w:color="A9D08E"/>
              <w:right w:val="single" w:sz="4" w:space="0" w:color="A9D08E"/>
            </w:tcBorders>
            <w:shd w:val="clear" w:color="auto" w:fill="auto"/>
            <w:noWrap/>
            <w:vAlign w:val="bottom"/>
            <w:hideMark/>
          </w:tcPr>
          <w:p w14:paraId="4D12F2A4" w14:textId="77777777" w:rsidR="00C858DD" w:rsidRPr="00E322E9" w:rsidRDefault="00C858DD" w:rsidP="002C482D">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 xml:space="preserve">6 </w:t>
            </w:r>
            <w:r w:rsidRPr="00E322E9">
              <w:rPr>
                <w:rFonts w:ascii="Calibri" w:eastAsia="Times New Roman" w:hAnsi="Calibri" w:cs="Times New Roman"/>
                <w:color w:val="000000"/>
              </w:rPr>
              <w:t>%</w:t>
            </w:r>
          </w:p>
        </w:tc>
      </w:tr>
      <w:tr w:rsidR="00C858DD" w:rsidRPr="00E322E9" w14:paraId="54A8414D" w14:textId="77777777" w:rsidTr="00C858DD">
        <w:trPr>
          <w:trHeight w:val="228"/>
          <w:jc w:val="center"/>
        </w:trPr>
        <w:tc>
          <w:tcPr>
            <w:tcW w:w="1198" w:type="dxa"/>
            <w:tcBorders>
              <w:top w:val="single" w:sz="4" w:space="0" w:color="A9D08E"/>
              <w:left w:val="single" w:sz="4" w:space="0" w:color="A9D08E"/>
              <w:bottom w:val="single" w:sz="4" w:space="0" w:color="A9D08E"/>
              <w:right w:val="nil"/>
            </w:tcBorders>
            <w:shd w:val="clear" w:color="E2EFDA" w:fill="E2EFDA"/>
            <w:noWrap/>
            <w:vAlign w:val="bottom"/>
            <w:hideMark/>
          </w:tcPr>
          <w:p w14:paraId="165BDF4D" w14:textId="77777777" w:rsidR="00C858DD" w:rsidRPr="00E322E9" w:rsidRDefault="00C858DD" w:rsidP="002C482D">
            <w:pPr>
              <w:spacing w:after="0" w:line="240" w:lineRule="auto"/>
              <w:rPr>
                <w:rFonts w:ascii="Calibri" w:eastAsia="Times New Roman" w:hAnsi="Calibri" w:cs="Times New Roman"/>
                <w:b/>
                <w:bCs/>
                <w:color w:val="000000"/>
              </w:rPr>
            </w:pPr>
            <w:r w:rsidRPr="00E322E9">
              <w:rPr>
                <w:rFonts w:ascii="Calibri" w:eastAsia="Times New Roman" w:hAnsi="Calibri" w:cs="Times New Roman"/>
                <w:b/>
                <w:bCs/>
                <w:color w:val="000000"/>
              </w:rPr>
              <w:t>Total</w:t>
            </w:r>
          </w:p>
        </w:tc>
        <w:tc>
          <w:tcPr>
            <w:tcW w:w="2179" w:type="dxa"/>
            <w:tcBorders>
              <w:top w:val="single" w:sz="4" w:space="0" w:color="A9D08E"/>
              <w:left w:val="nil"/>
              <w:bottom w:val="single" w:sz="4" w:space="0" w:color="A9D08E"/>
              <w:right w:val="nil"/>
            </w:tcBorders>
            <w:shd w:val="clear" w:color="E2EFDA" w:fill="E2EFDA"/>
            <w:noWrap/>
            <w:vAlign w:val="bottom"/>
            <w:hideMark/>
          </w:tcPr>
          <w:p w14:paraId="5D92543A" w14:textId="77777777" w:rsidR="00C858DD" w:rsidRPr="00E322E9" w:rsidRDefault="00C858DD" w:rsidP="002C482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8500</w:t>
            </w:r>
          </w:p>
        </w:tc>
        <w:tc>
          <w:tcPr>
            <w:tcW w:w="1253" w:type="dxa"/>
            <w:tcBorders>
              <w:top w:val="single" w:sz="4" w:space="0" w:color="A9D08E"/>
              <w:left w:val="nil"/>
              <w:bottom w:val="single" w:sz="4" w:space="0" w:color="A9D08E"/>
              <w:right w:val="single" w:sz="4" w:space="0" w:color="A9D08E"/>
            </w:tcBorders>
            <w:shd w:val="clear" w:color="E2EFDA" w:fill="E2EFDA"/>
            <w:noWrap/>
            <w:vAlign w:val="bottom"/>
            <w:hideMark/>
          </w:tcPr>
          <w:p w14:paraId="51B62B4E" w14:textId="77777777" w:rsidR="00C858DD" w:rsidRPr="00E322E9" w:rsidRDefault="00C858DD" w:rsidP="002C482D">
            <w:pPr>
              <w:keepNext/>
              <w:spacing w:after="0" w:line="240" w:lineRule="auto"/>
              <w:jc w:val="right"/>
              <w:rPr>
                <w:rFonts w:ascii="Calibri" w:eastAsia="Times New Roman" w:hAnsi="Calibri" w:cs="Times New Roman"/>
                <w:color w:val="000000"/>
              </w:rPr>
            </w:pPr>
            <w:r w:rsidRPr="00E322E9">
              <w:rPr>
                <w:rFonts w:ascii="Calibri" w:eastAsia="Times New Roman" w:hAnsi="Calibri" w:cs="Times New Roman"/>
                <w:color w:val="000000"/>
              </w:rPr>
              <w:t>100</w:t>
            </w:r>
            <w:r>
              <w:rPr>
                <w:rFonts w:ascii="Calibri" w:eastAsia="Times New Roman" w:hAnsi="Calibri" w:cs="Times New Roman"/>
                <w:color w:val="000000"/>
              </w:rPr>
              <w:t xml:space="preserve"> </w:t>
            </w:r>
            <w:r w:rsidRPr="00E322E9">
              <w:rPr>
                <w:rFonts w:ascii="Calibri" w:eastAsia="Times New Roman" w:hAnsi="Calibri" w:cs="Times New Roman"/>
                <w:color w:val="000000"/>
              </w:rPr>
              <w:t>%</w:t>
            </w:r>
          </w:p>
        </w:tc>
      </w:tr>
    </w:tbl>
    <w:p w14:paraId="00A3688A" w14:textId="77777777" w:rsidR="008F71CA" w:rsidRDefault="008F71CA" w:rsidP="00C858DD">
      <w:pPr>
        <w:rPr>
          <w:rFonts w:ascii="Calibri" w:hAnsi="Calibri"/>
        </w:rPr>
      </w:pPr>
    </w:p>
    <w:p w14:paraId="047D6255" w14:textId="3764BF7F" w:rsidR="00761C56" w:rsidRDefault="008F71CA" w:rsidP="00761C56">
      <w:pPr>
        <w:keepNext/>
        <w:jc w:val="center"/>
      </w:pPr>
      <w:r>
        <w:rPr>
          <w:noProof/>
          <w:lang w:val="en-US"/>
        </w:rPr>
        <w:drawing>
          <wp:inline distT="0" distB="0" distL="0" distR="0" wp14:anchorId="35FD673C" wp14:editId="556E3992">
            <wp:extent cx="3267075" cy="2449830"/>
            <wp:effectExtent l="0" t="0" r="9525" b="7620"/>
            <wp:docPr id="19" name="Picture 19" descr="C:\Users\SuriBC\AppData\Local\Microsoft\Windows\INetCache\Content.Word\IMG_0609.jpg"/>
            <wp:cNvGraphicFramePr/>
            <a:graphic xmlns:a="http://schemas.openxmlformats.org/drawingml/2006/main">
              <a:graphicData uri="http://schemas.openxmlformats.org/drawingml/2006/picture">
                <pic:pic xmlns:pic="http://schemas.openxmlformats.org/drawingml/2006/picture">
                  <pic:nvPicPr>
                    <pic:cNvPr id="24" name="Picture 24" descr="C:\Users\SuriBC\AppData\Local\Microsoft\Windows\INetCache\Content.Word\IMG_0609.jp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7075" cy="2449830"/>
                    </a:xfrm>
                    <a:prstGeom prst="rect">
                      <a:avLst/>
                    </a:prstGeom>
                    <a:noFill/>
                    <a:ln>
                      <a:noFill/>
                    </a:ln>
                  </pic:spPr>
                </pic:pic>
              </a:graphicData>
            </a:graphic>
          </wp:inline>
        </w:drawing>
      </w:r>
      <w:r w:rsidR="00761C56">
        <w:rPr>
          <w:noProof/>
          <w:lang w:val="en-US"/>
        </w:rPr>
        <w:drawing>
          <wp:inline distT="0" distB="0" distL="0" distR="0" wp14:anchorId="2F133E75" wp14:editId="104FE7BF">
            <wp:extent cx="2447925" cy="1847850"/>
            <wp:effectExtent l="0" t="4762" r="4762" b="4763"/>
            <wp:docPr id="32" name="Picture 32" descr="C:\Users\SuriBC\AppData\Local\Microsoft\Windows\INetCache\Content.Word\IMG_0619.jpg"/>
            <wp:cNvGraphicFramePr/>
            <a:graphic xmlns:a="http://schemas.openxmlformats.org/drawingml/2006/main">
              <a:graphicData uri="http://schemas.openxmlformats.org/drawingml/2006/picture">
                <pic:pic xmlns:pic="http://schemas.openxmlformats.org/drawingml/2006/picture">
                  <pic:nvPicPr>
                    <pic:cNvPr id="32" name="Picture 32" descr="C:\Users\SuriBC\AppData\Local\Microsoft\Windows\INetCache\Content.Word\IMG_0619.jpg"/>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2447925" cy="1847850"/>
                    </a:xfrm>
                    <a:prstGeom prst="rect">
                      <a:avLst/>
                    </a:prstGeom>
                    <a:noFill/>
                    <a:ln>
                      <a:noFill/>
                    </a:ln>
                  </pic:spPr>
                </pic:pic>
              </a:graphicData>
            </a:graphic>
          </wp:inline>
        </w:drawing>
      </w:r>
    </w:p>
    <w:p w14:paraId="5931FBF8" w14:textId="46318D4C" w:rsidR="00761C56" w:rsidRDefault="00761C56" w:rsidP="00761C56">
      <w:pPr>
        <w:pStyle w:val="Caption"/>
        <w:jc w:val="center"/>
      </w:pPr>
      <w:r>
        <w:t xml:space="preserve">Figure </w:t>
      </w:r>
      <w:r>
        <w:fldChar w:fldCharType="begin"/>
      </w:r>
      <w:r>
        <w:instrText xml:space="preserve"> SEQ Figure \* ARABIC </w:instrText>
      </w:r>
      <w:r>
        <w:fldChar w:fldCharType="separate"/>
      </w:r>
      <w:r w:rsidR="00446B21">
        <w:rPr>
          <w:noProof/>
        </w:rPr>
        <w:t>22</w:t>
      </w:r>
      <w:r>
        <w:fldChar w:fldCharType="end"/>
      </w:r>
      <w:r>
        <w:t xml:space="preserve"> Waste storage facility of small </w:t>
      </w:r>
      <w:commentRangeStart w:id="9"/>
      <w:r>
        <w:t xml:space="preserve">kabari </w:t>
      </w:r>
      <w:commentRangeEnd w:id="9"/>
      <w:r>
        <w:rPr>
          <w:rStyle w:val="CommentReference"/>
          <w:rFonts w:eastAsiaTheme="minorEastAsia"/>
          <w:b w:val="0"/>
          <w:bCs w:val="0"/>
          <w:color w:val="auto"/>
          <w:lang w:val="en-US" w:eastAsia="ja-JP"/>
        </w:rPr>
        <w:commentReference w:id="9"/>
      </w:r>
    </w:p>
    <w:p w14:paraId="618900D1" w14:textId="77777777" w:rsidR="00C858DD" w:rsidRDefault="00C858DD" w:rsidP="00C858DD">
      <w:pPr>
        <w:rPr>
          <w:rFonts w:ascii="Calibri" w:hAnsi="Calibri"/>
        </w:rPr>
      </w:pPr>
    </w:p>
    <w:p w14:paraId="271E21A3" w14:textId="77777777" w:rsidR="00761C56" w:rsidRDefault="008F71CA" w:rsidP="00761C56">
      <w:pPr>
        <w:keepNext/>
        <w:jc w:val="center"/>
      </w:pPr>
      <w:r>
        <w:rPr>
          <w:noProof/>
          <w:lang w:val="en-US"/>
        </w:rPr>
        <w:drawing>
          <wp:inline distT="0" distB="0" distL="0" distR="0" wp14:anchorId="461CA67F" wp14:editId="542C31FF">
            <wp:extent cx="2705100" cy="2028825"/>
            <wp:effectExtent l="0" t="0" r="0" b="9525"/>
            <wp:docPr id="29" name="Picture 29" descr="C:\Users\SuriBC\AppData\Local\Microsoft\Windows\INetCache\Content.Word\IMG_0614.jpg"/>
            <wp:cNvGraphicFramePr/>
            <a:graphic xmlns:a="http://schemas.openxmlformats.org/drawingml/2006/main">
              <a:graphicData uri="http://schemas.openxmlformats.org/drawingml/2006/picture">
                <pic:pic xmlns:pic="http://schemas.openxmlformats.org/drawingml/2006/picture">
                  <pic:nvPicPr>
                    <pic:cNvPr id="29" name="Picture 29" descr="C:\Users\SuriBC\AppData\Local\Microsoft\Windows\INetCache\Content.Word\IMG_0614.jpg"/>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44647288" w14:textId="3E21480B" w:rsidR="008F71CA" w:rsidRDefault="00761C56" w:rsidP="00761C56">
      <w:pPr>
        <w:pStyle w:val="Caption"/>
        <w:jc w:val="center"/>
        <w:rPr>
          <w:rFonts w:ascii="Calibri" w:hAnsi="Calibri"/>
        </w:rPr>
      </w:pPr>
      <w:r>
        <w:t xml:space="preserve">Figure </w:t>
      </w:r>
      <w:r>
        <w:fldChar w:fldCharType="begin"/>
      </w:r>
      <w:r>
        <w:instrText xml:space="preserve"> SEQ Figure \* ARABIC </w:instrText>
      </w:r>
      <w:r>
        <w:fldChar w:fldCharType="separate"/>
      </w:r>
      <w:r w:rsidR="00446B21">
        <w:rPr>
          <w:noProof/>
        </w:rPr>
        <w:t>23</w:t>
      </w:r>
      <w:r>
        <w:fldChar w:fldCharType="end"/>
      </w:r>
      <w:r>
        <w:t xml:space="preserve"> Rodents at small kabari's storage </w:t>
      </w:r>
      <w:commentRangeStart w:id="10"/>
      <w:r>
        <w:t>facility</w:t>
      </w:r>
      <w:commentRangeEnd w:id="10"/>
      <w:r>
        <w:rPr>
          <w:rStyle w:val="CommentReference"/>
          <w:rFonts w:eastAsiaTheme="minorEastAsia"/>
          <w:b w:val="0"/>
          <w:bCs w:val="0"/>
          <w:color w:val="auto"/>
          <w:lang w:val="en-US" w:eastAsia="ja-JP"/>
        </w:rPr>
        <w:commentReference w:id="10"/>
      </w:r>
    </w:p>
    <w:p w14:paraId="5FF131C2" w14:textId="66BD3430" w:rsidR="00C858DD" w:rsidRDefault="00761C56" w:rsidP="00C858DD">
      <w:pPr>
        <w:rPr>
          <w:rFonts w:ascii="Calibri" w:hAnsi="Calibri"/>
        </w:rPr>
      </w:pPr>
      <w:r>
        <w:rPr>
          <w:rFonts w:ascii="Calibri" w:hAnsi="Calibri"/>
        </w:rPr>
        <w:t xml:space="preserve">These </w:t>
      </w:r>
      <w:r w:rsidR="00403457">
        <w:rPr>
          <w:rFonts w:ascii="Calibri" w:hAnsi="Calibri"/>
        </w:rPr>
        <w:t xml:space="preserve">issues ail the overall efficiency of the informal sector, but if addressed can significantly improve the waste recycling efficiency in Delhi, overall. </w:t>
      </w:r>
    </w:p>
    <w:p w14:paraId="4E7B0BF0" w14:textId="77777777" w:rsidR="007F4115" w:rsidRDefault="007F4115" w:rsidP="00C858DD">
      <w:pPr>
        <w:rPr>
          <w:rFonts w:ascii="Calibri" w:hAnsi="Calibri"/>
        </w:rPr>
      </w:pPr>
    </w:p>
    <w:p w14:paraId="6185C7B5" w14:textId="77777777" w:rsidR="007F4115" w:rsidRDefault="007F4115" w:rsidP="00C858DD">
      <w:pPr>
        <w:rPr>
          <w:rFonts w:ascii="Calibri" w:hAnsi="Calibri"/>
        </w:rPr>
      </w:pPr>
    </w:p>
    <w:p w14:paraId="644B5C91" w14:textId="77777777" w:rsidR="007F4115" w:rsidRDefault="007F4115" w:rsidP="00C858DD">
      <w:pPr>
        <w:rPr>
          <w:rFonts w:ascii="Calibri" w:hAnsi="Calibri"/>
        </w:rPr>
      </w:pPr>
    </w:p>
    <w:p w14:paraId="3A2B2382" w14:textId="77777777" w:rsidR="007F4115" w:rsidRDefault="007F4115" w:rsidP="00C858DD">
      <w:pPr>
        <w:rPr>
          <w:rFonts w:ascii="Calibri" w:hAnsi="Calibri"/>
        </w:rPr>
      </w:pPr>
    </w:p>
    <w:p w14:paraId="23FDFD3B" w14:textId="77777777" w:rsidR="007F4115" w:rsidRDefault="007F4115" w:rsidP="00C858DD">
      <w:pPr>
        <w:rPr>
          <w:rFonts w:ascii="Calibri" w:hAnsi="Calibri"/>
        </w:rPr>
      </w:pPr>
    </w:p>
    <w:p w14:paraId="61E89374" w14:textId="77777777" w:rsidR="007F4115" w:rsidRPr="000A1E3B" w:rsidRDefault="007F4115" w:rsidP="00C858DD">
      <w:pPr>
        <w:rPr>
          <w:rFonts w:ascii="Calibri" w:hAnsi="Calibri"/>
        </w:rPr>
      </w:pPr>
    </w:p>
    <w:p w14:paraId="5926883F" w14:textId="2C170D89" w:rsidR="008F6A12" w:rsidRDefault="008F6A12" w:rsidP="008F6A12">
      <w:pPr>
        <w:pStyle w:val="Heading3"/>
      </w:pPr>
      <w:r>
        <w:t>Processing and Disposal</w:t>
      </w:r>
    </w:p>
    <w:p w14:paraId="2F9C99CC" w14:textId="4FAE63D0" w:rsidR="00EA0259" w:rsidRPr="00EA0259" w:rsidRDefault="00EE4B24" w:rsidP="00EA0259">
      <w:r>
        <w:t>After the municipal solid waste is collected by the MCD or Private sector it is then transported to the designated processing facilities around Delhi.</w:t>
      </w:r>
      <w:r w:rsidR="006E3686">
        <w:t xml:space="preserve"> A 2014 survey conducted by the Centre for science and environment revealed; that</w:t>
      </w:r>
      <w:r w:rsidR="001A46F7">
        <w:t xml:space="preserve"> from the 5 municipalities</w:t>
      </w:r>
      <w:r w:rsidR="006E3686">
        <w:t xml:space="preserve"> only 3</w:t>
      </w:r>
      <w:r w:rsidR="001A46F7">
        <w:t xml:space="preserve"> are engaged in the processing of MSW, the other two are engaged only in the disposal of MSW</w:t>
      </w:r>
      <w:r w:rsidR="006E3686">
        <w:t xml:space="preserve"> </w:t>
      </w:r>
      <w:r w:rsidR="006E3686">
        <w:rPr>
          <w:i/>
        </w:rPr>
        <w:t>(see fig 24)</w:t>
      </w:r>
      <w:r w:rsidR="001A46F7">
        <w:t xml:space="preserve">. </w:t>
      </w:r>
    </w:p>
    <w:p w14:paraId="4CAF676E" w14:textId="77777777" w:rsidR="00EA0259" w:rsidRDefault="00EA0259" w:rsidP="00EA0259">
      <w:pPr>
        <w:keepNext/>
        <w:shd w:val="clear" w:color="auto" w:fill="FFFFFF" w:themeFill="background1"/>
      </w:pPr>
      <w:r>
        <w:rPr>
          <w:noProof/>
          <w:lang w:val="en-US"/>
        </w:rPr>
        <w:drawing>
          <wp:inline distT="0" distB="0" distL="0" distR="0" wp14:anchorId="54E726E9" wp14:editId="5DA1E6B9">
            <wp:extent cx="4572000" cy="27432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01FBEEE" w14:textId="7822E3CC" w:rsidR="00EA0259" w:rsidRDefault="00EA0259" w:rsidP="00EA0259">
      <w:pPr>
        <w:pStyle w:val="Caption"/>
      </w:pPr>
      <w:r>
        <w:t xml:space="preserve">Figure </w:t>
      </w:r>
      <w:r>
        <w:fldChar w:fldCharType="begin"/>
      </w:r>
      <w:r>
        <w:instrText xml:space="preserve"> SEQ Figure \* ARABIC </w:instrText>
      </w:r>
      <w:r>
        <w:fldChar w:fldCharType="separate"/>
      </w:r>
      <w:r w:rsidR="00446B21">
        <w:rPr>
          <w:noProof/>
        </w:rPr>
        <w:t>24</w:t>
      </w:r>
      <w:r>
        <w:fldChar w:fldCharType="end"/>
      </w:r>
      <w:r>
        <w:t xml:space="preserve"> Analysis on waste management in Delhi</w:t>
      </w:r>
      <w:r w:rsidR="00514AE3">
        <w:t xml:space="preserve"> </w:t>
      </w:r>
      <w:r w:rsidR="00514AE3">
        <w:fldChar w:fldCharType="begin"/>
      </w:r>
      <w:r w:rsidR="00514AE3">
        <w:instrText>ADDIN RW.CITE{{47 CentreforScienceandEnvironment 2014}}</w:instrText>
      </w:r>
      <w:r w:rsidR="00514AE3">
        <w:fldChar w:fldCharType="separate"/>
      </w:r>
      <w:r w:rsidR="006B1773" w:rsidRPr="006B1773">
        <w:rPr>
          <w:rFonts w:ascii="Corbel" w:hAnsi="Corbel"/>
        </w:rPr>
        <w:t>(5)</w:t>
      </w:r>
      <w:r w:rsidR="00514AE3">
        <w:fldChar w:fldCharType="end"/>
      </w:r>
    </w:p>
    <w:p w14:paraId="2C9EA243" w14:textId="6ADF25FE" w:rsidR="001A46F7" w:rsidRPr="001A46F7" w:rsidRDefault="00514AE3" w:rsidP="001A46F7">
      <w:r>
        <w:t>Furthermore,</w:t>
      </w:r>
      <w:r w:rsidR="001A46F7">
        <w:t xml:space="preserve"> </w:t>
      </w:r>
      <w:r w:rsidR="006E3686">
        <w:t>the survey revealed that</w:t>
      </w:r>
      <w:r w:rsidR="001A46F7">
        <w:t xml:space="preserve"> of the tota</w:t>
      </w:r>
      <w:r w:rsidR="006E3686">
        <w:t xml:space="preserve">l waste generated, only 35 % was processed, the rest (75%) was </w:t>
      </w:r>
      <w:r w:rsidR="001A46F7">
        <w:t>just dumped at the landfill sites</w:t>
      </w:r>
      <w:r w:rsidR="006E3686">
        <w:t xml:space="preserve"> </w:t>
      </w:r>
      <w:r w:rsidR="006E3686">
        <w:rPr>
          <w:i/>
        </w:rPr>
        <w:t>(see fig 25)</w:t>
      </w:r>
      <w:r w:rsidR="001A46F7">
        <w:t>.</w:t>
      </w:r>
    </w:p>
    <w:p w14:paraId="2D623E05" w14:textId="77777777" w:rsidR="001A46F7" w:rsidRDefault="001A46F7" w:rsidP="001A46F7">
      <w:pPr>
        <w:keepNext/>
      </w:pPr>
      <w:r>
        <w:rPr>
          <w:noProof/>
          <w:lang w:val="en-US"/>
        </w:rPr>
        <w:drawing>
          <wp:inline distT="0" distB="0" distL="0" distR="0" wp14:anchorId="3D605B57" wp14:editId="022DC6B0">
            <wp:extent cx="333375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D5A3618" w14:textId="64A25E94" w:rsidR="001A46F7" w:rsidRDefault="001A46F7" w:rsidP="001A46F7">
      <w:pPr>
        <w:pStyle w:val="Caption"/>
      </w:pPr>
      <w:r>
        <w:t xml:space="preserve">Figure </w:t>
      </w:r>
      <w:r>
        <w:fldChar w:fldCharType="begin"/>
      </w:r>
      <w:r>
        <w:instrText xml:space="preserve"> SEQ Figure \* ARABIC </w:instrText>
      </w:r>
      <w:r>
        <w:fldChar w:fldCharType="separate"/>
      </w:r>
      <w:r w:rsidR="00446B21">
        <w:rPr>
          <w:noProof/>
        </w:rPr>
        <w:t>25</w:t>
      </w:r>
      <w:r>
        <w:fldChar w:fldCharType="end"/>
      </w:r>
      <w:r>
        <w:t xml:space="preserve"> Amount of waste processed in relation to dumping</w:t>
      </w:r>
      <w:r w:rsidR="00514AE3">
        <w:t xml:space="preserve"> </w:t>
      </w:r>
      <w:r w:rsidR="00514AE3">
        <w:fldChar w:fldCharType="begin"/>
      </w:r>
      <w:r w:rsidR="00514AE3">
        <w:instrText>ADDIN RW.CITE{{47 CentreforScienceandEnvironment 2014}}</w:instrText>
      </w:r>
      <w:r w:rsidR="00514AE3">
        <w:fldChar w:fldCharType="separate"/>
      </w:r>
      <w:r w:rsidR="006B1773" w:rsidRPr="006B1773">
        <w:rPr>
          <w:rFonts w:ascii="Corbel" w:hAnsi="Corbel"/>
        </w:rPr>
        <w:t>(5)</w:t>
      </w:r>
      <w:r w:rsidR="00514AE3">
        <w:fldChar w:fldCharType="end"/>
      </w:r>
    </w:p>
    <w:p w14:paraId="0D82F294" w14:textId="77777777" w:rsidR="001A46F7" w:rsidRDefault="001A46F7" w:rsidP="001A46F7"/>
    <w:p w14:paraId="7E1CF31A" w14:textId="77777777" w:rsidR="001A46F7" w:rsidRDefault="001A46F7" w:rsidP="001A46F7"/>
    <w:p w14:paraId="37A720A9" w14:textId="52979623" w:rsidR="001A46F7" w:rsidRPr="001A46F7" w:rsidRDefault="006E3686" w:rsidP="001A46F7">
      <w:r>
        <w:t>Also</w:t>
      </w:r>
      <w:r w:rsidR="001A46F7">
        <w:t>, figure 2</w:t>
      </w:r>
      <w:r>
        <w:t>6</w:t>
      </w:r>
      <w:r w:rsidR="001A46F7">
        <w:t xml:space="preserve"> shows the </w:t>
      </w:r>
      <w:r>
        <w:t>different methods that where –and currently still are-</w:t>
      </w:r>
      <w:r w:rsidR="001A46F7">
        <w:t xml:space="preserve"> being adopted for</w:t>
      </w:r>
      <w:r w:rsidR="00EE4B24">
        <w:t xml:space="preserve"> the treatment of MSW in Delhi. </w:t>
      </w:r>
      <w:r w:rsidR="00514AE3">
        <w:t xml:space="preserve">According to official records in 2014, </w:t>
      </w:r>
      <w:r w:rsidR="00EE4B24">
        <w:t xml:space="preserve">Composting is comprised of only 10 % of the donut while waste to energy is comprised of around 24 %, RDF around 10 % and landfilling around 57 %. </w:t>
      </w:r>
    </w:p>
    <w:p w14:paraId="4C64ED73" w14:textId="77777777" w:rsidR="001A46F7" w:rsidRDefault="001A46F7" w:rsidP="001A46F7">
      <w:pPr>
        <w:pStyle w:val="Caption"/>
        <w:keepNext/>
      </w:pPr>
      <w:r>
        <w:rPr>
          <w:noProof/>
          <w:lang w:val="en-US"/>
        </w:rPr>
        <w:drawing>
          <wp:inline distT="0" distB="0" distL="0" distR="0" wp14:anchorId="364E9030" wp14:editId="7BAACADF">
            <wp:extent cx="3567113" cy="2743200"/>
            <wp:effectExtent l="0" t="0" r="1460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4D9B429" w14:textId="32503322" w:rsidR="00BB6F8F" w:rsidRDefault="001A46F7" w:rsidP="001A46F7">
      <w:pPr>
        <w:pStyle w:val="Caption"/>
      </w:pPr>
      <w:r>
        <w:t xml:space="preserve">Figure </w:t>
      </w:r>
      <w:r>
        <w:fldChar w:fldCharType="begin"/>
      </w:r>
      <w:r>
        <w:instrText xml:space="preserve"> SEQ Figure \* ARABIC </w:instrText>
      </w:r>
      <w:r>
        <w:fldChar w:fldCharType="separate"/>
      </w:r>
      <w:r w:rsidR="00446B21">
        <w:rPr>
          <w:noProof/>
        </w:rPr>
        <w:t>26</w:t>
      </w:r>
      <w:r>
        <w:fldChar w:fldCharType="end"/>
      </w:r>
      <w:r>
        <w:t xml:space="preserve"> Methods adopted for the processing of waste in Delhi</w:t>
      </w:r>
    </w:p>
    <w:p w14:paraId="49C66290" w14:textId="3FDF1D06" w:rsidR="00EE4B24" w:rsidRDefault="00EE4B24" w:rsidP="00EE4B24">
      <w:pPr>
        <w:pStyle w:val="Heading4"/>
      </w:pPr>
      <w:r>
        <w:t>Composting</w:t>
      </w:r>
    </w:p>
    <w:p w14:paraId="4CB44569" w14:textId="42F66E05" w:rsidR="00FF31A9" w:rsidRDefault="00FF31A9" w:rsidP="00EE4B24">
      <w:pPr>
        <w:rPr>
          <w:lang w:val="en-US"/>
        </w:rPr>
      </w:pPr>
      <w:r w:rsidRPr="00FF31A9">
        <w:rPr>
          <w:lang w:val="en-US"/>
        </w:rPr>
        <w:t>Composting can be defined as the natural decomposition of biodegradable solid waste under predominately aerobic conditions to a state that is stable enough for storage and handling and is satisfactorily matured for safe use in agriculture (United Nations Environmental Program).</w:t>
      </w:r>
      <w:r>
        <w:rPr>
          <w:lang w:val="en-US"/>
        </w:rPr>
        <w:t xml:space="preserve"> It can be defined in two ways: </w:t>
      </w:r>
    </w:p>
    <w:p w14:paraId="08ED71FB" w14:textId="77777777" w:rsidR="00FF31A9" w:rsidRDefault="00FF31A9" w:rsidP="00FF31A9">
      <w:pPr>
        <w:pStyle w:val="ListParagraph"/>
        <w:numPr>
          <w:ilvl w:val="0"/>
          <w:numId w:val="32"/>
        </w:numPr>
        <w:spacing w:before="120" w:after="200" w:line="264" w:lineRule="auto"/>
        <w:rPr>
          <w:rFonts w:ascii="Calibri" w:hAnsi="Calibri"/>
        </w:rPr>
      </w:pPr>
      <w:r w:rsidRPr="00CC418F">
        <w:rPr>
          <w:rFonts w:ascii="Calibri" w:hAnsi="Calibri"/>
          <w:b/>
        </w:rPr>
        <w:t>Aerobic digestion:</w:t>
      </w:r>
      <w:r w:rsidRPr="00CC418F">
        <w:rPr>
          <w:rFonts w:ascii="Calibri" w:hAnsi="Calibri"/>
        </w:rPr>
        <w:t xml:space="preserve"> This biological decomposition is described as the oxidation of carbon present in the organic waste to produce organic manure (compost).</w:t>
      </w:r>
    </w:p>
    <w:p w14:paraId="69114EFE" w14:textId="328F3987" w:rsidR="00FF31A9" w:rsidRPr="00FF31A9" w:rsidRDefault="00FF31A9" w:rsidP="00FF31A9">
      <w:pPr>
        <w:pStyle w:val="ListParagraph"/>
        <w:numPr>
          <w:ilvl w:val="0"/>
          <w:numId w:val="32"/>
        </w:numPr>
        <w:spacing w:before="120" w:after="200" w:line="264" w:lineRule="auto"/>
        <w:rPr>
          <w:rFonts w:ascii="Calibri" w:hAnsi="Calibri"/>
        </w:rPr>
      </w:pPr>
      <w:r w:rsidRPr="00FF31A9">
        <w:rPr>
          <w:rFonts w:ascii="Calibri" w:hAnsi="Calibri"/>
          <w:b/>
        </w:rPr>
        <w:t>Anaerobic digestion</w:t>
      </w:r>
      <w:r w:rsidRPr="00FF31A9">
        <w:rPr>
          <w:rFonts w:ascii="Calibri" w:hAnsi="Calibri"/>
        </w:rPr>
        <w:t>: This is a process where microorganisms break down the organic material in the absence of oxygen, from energy can be recovered in the form of biogas (methane &amp; Carbon dioxide) and an organic residual that can be used as fertilizer.</w:t>
      </w:r>
      <w:r>
        <w:rPr>
          <w:rFonts w:ascii="Calibri" w:hAnsi="Calibri"/>
        </w:rPr>
        <w:fldChar w:fldCharType="begin"/>
      </w:r>
      <w:r>
        <w:rPr>
          <w:rFonts w:ascii="Calibri" w:hAnsi="Calibri"/>
        </w:rPr>
        <w:instrText>ADDIN RW.CITE{{7 Annepu,RanjithKharvel 2012}}</w:instrText>
      </w:r>
      <w:r>
        <w:rPr>
          <w:rFonts w:ascii="Calibri" w:hAnsi="Calibri"/>
        </w:rPr>
        <w:fldChar w:fldCharType="separate"/>
      </w:r>
      <w:r w:rsidR="006B1773" w:rsidRPr="006B1773">
        <w:rPr>
          <w:rFonts w:ascii="Calibri" w:hAnsi="Calibri"/>
        </w:rPr>
        <w:t>(4)</w:t>
      </w:r>
      <w:r>
        <w:rPr>
          <w:rFonts w:ascii="Calibri" w:hAnsi="Calibri"/>
        </w:rPr>
        <w:fldChar w:fldCharType="end"/>
      </w:r>
    </w:p>
    <w:p w14:paraId="37192C94" w14:textId="3FAEF1CB" w:rsidR="00EE4B24" w:rsidRDefault="006E3686" w:rsidP="00EE4B24">
      <w:r>
        <w:t>The 2014 DPCC annual report</w:t>
      </w:r>
      <w:r>
        <w:rPr>
          <w:rStyle w:val="FootnoteReference"/>
        </w:rPr>
        <w:footnoteReference w:id="34"/>
      </w:r>
      <w:r>
        <w:t>,</w:t>
      </w:r>
      <w:r w:rsidR="00E551F4">
        <w:t xml:space="preserve"> </w:t>
      </w:r>
      <w:r>
        <w:t xml:space="preserve">that </w:t>
      </w:r>
      <w:r w:rsidR="00E551F4">
        <w:t>there are three existing central composting facilities</w:t>
      </w:r>
      <w:r w:rsidR="00FF31A9">
        <w:t xml:space="preserve"> –applying aerobic digestion-</w:t>
      </w:r>
      <w:r>
        <w:t xml:space="preserve"> available across Delhi</w:t>
      </w:r>
      <w:r w:rsidR="007926DD">
        <w:t xml:space="preserve"> of which only two are operational, but they are operating below their capacity. There are other composting facilities available but they are not treating the MSW of residential and commercial areas, instead they are only treating park waste, these composting facilities are located in a few parks and gardens across the area government by the </w:t>
      </w:r>
      <w:r w:rsidR="007926DD" w:rsidRPr="007926DD">
        <w:rPr>
          <w:b/>
        </w:rPr>
        <w:t>New Delhi Municipal council (NDMC)</w:t>
      </w:r>
      <w:r w:rsidR="007926DD">
        <w:rPr>
          <w:b/>
        </w:rPr>
        <w:t xml:space="preserve"> </w:t>
      </w:r>
      <w:r w:rsidR="007926DD">
        <w:rPr>
          <w:i/>
        </w:rPr>
        <w:t>(see table 18).</w:t>
      </w:r>
    </w:p>
    <w:p w14:paraId="46D005DC" w14:textId="77777777" w:rsidR="00FF31A9" w:rsidRDefault="00FF31A9" w:rsidP="00EE4B24"/>
    <w:p w14:paraId="357D9799" w14:textId="77777777" w:rsidR="00FF31A9" w:rsidRDefault="00FF31A9" w:rsidP="00EE4B24"/>
    <w:p w14:paraId="2E2D97C8" w14:textId="77777777" w:rsidR="00FF31A9" w:rsidRPr="00FF31A9" w:rsidRDefault="00FF31A9" w:rsidP="00EE4B24"/>
    <w:p w14:paraId="0FA05BD2" w14:textId="1D21821D" w:rsidR="00E551F4" w:rsidRDefault="00E551F4" w:rsidP="00E551F4">
      <w:pPr>
        <w:pStyle w:val="Caption"/>
        <w:keepNext/>
      </w:pPr>
      <w:r>
        <w:t xml:space="preserve">Table </w:t>
      </w:r>
      <w:r>
        <w:fldChar w:fldCharType="begin"/>
      </w:r>
      <w:r>
        <w:instrText xml:space="preserve"> SEQ Table \* ARABIC </w:instrText>
      </w:r>
      <w:r>
        <w:fldChar w:fldCharType="separate"/>
      </w:r>
      <w:r w:rsidR="004F23F1">
        <w:rPr>
          <w:noProof/>
        </w:rPr>
        <w:t>18</w:t>
      </w:r>
      <w:r>
        <w:fldChar w:fldCharType="end"/>
      </w:r>
      <w:r>
        <w:t xml:space="preserve"> Composting Facilities </w:t>
      </w:r>
      <w:r w:rsidR="007926DD">
        <w:t>in</w:t>
      </w:r>
      <w:r>
        <w:t xml:space="preserve"> Delhi</w:t>
      </w:r>
    </w:p>
    <w:tbl>
      <w:tblPr>
        <w:tblStyle w:val="GridTable5Dark"/>
        <w:tblW w:w="9270" w:type="dxa"/>
        <w:tblLayout w:type="fixed"/>
        <w:tblLook w:val="04A0" w:firstRow="1" w:lastRow="0" w:firstColumn="1" w:lastColumn="0" w:noHBand="0" w:noVBand="1"/>
      </w:tblPr>
      <w:tblGrid>
        <w:gridCol w:w="995"/>
        <w:gridCol w:w="1080"/>
        <w:gridCol w:w="1075"/>
        <w:gridCol w:w="905"/>
        <w:gridCol w:w="1075"/>
        <w:gridCol w:w="1080"/>
        <w:gridCol w:w="1080"/>
        <w:gridCol w:w="900"/>
        <w:gridCol w:w="1080"/>
      </w:tblGrid>
      <w:tr w:rsidR="007926DD" w:rsidRPr="0041446A" w14:paraId="4F0F2A5B" w14:textId="77777777" w:rsidTr="007926DD">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995" w:type="dxa"/>
            <w:vMerge w:val="restart"/>
            <w:shd w:val="clear" w:color="auto" w:fill="0673A5" w:themeFill="text2" w:themeFillShade="BF"/>
          </w:tcPr>
          <w:p w14:paraId="3A2601F6" w14:textId="77777777" w:rsidR="007926DD" w:rsidRPr="0041446A" w:rsidRDefault="007926DD" w:rsidP="00E551F4">
            <w:pPr>
              <w:rPr>
                <w:sz w:val="16"/>
                <w:szCs w:val="16"/>
              </w:rPr>
            </w:pPr>
            <w:r w:rsidRPr="0041446A">
              <w:rPr>
                <w:sz w:val="16"/>
                <w:szCs w:val="16"/>
              </w:rPr>
              <w:t xml:space="preserve">Site name. </w:t>
            </w:r>
          </w:p>
        </w:tc>
        <w:tc>
          <w:tcPr>
            <w:tcW w:w="1080" w:type="dxa"/>
            <w:vMerge w:val="restart"/>
            <w:shd w:val="clear" w:color="auto" w:fill="0673A5" w:themeFill="text2" w:themeFillShade="BF"/>
          </w:tcPr>
          <w:p w14:paraId="5F261661" w14:textId="77777777" w:rsidR="007926DD" w:rsidRPr="0041446A" w:rsidRDefault="007926DD" w:rsidP="00E551F4">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Location</w:t>
            </w:r>
          </w:p>
        </w:tc>
        <w:tc>
          <w:tcPr>
            <w:tcW w:w="1075" w:type="dxa"/>
            <w:vMerge w:val="restart"/>
            <w:shd w:val="clear" w:color="auto" w:fill="0673A5" w:themeFill="text2" w:themeFillShade="BF"/>
          </w:tcPr>
          <w:p w14:paraId="5335632D" w14:textId="77777777" w:rsidR="007926DD" w:rsidRPr="0041446A" w:rsidRDefault="007926DD" w:rsidP="00E551F4">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Status</w:t>
            </w:r>
          </w:p>
        </w:tc>
        <w:tc>
          <w:tcPr>
            <w:tcW w:w="905" w:type="dxa"/>
            <w:vMerge w:val="restart"/>
            <w:shd w:val="clear" w:color="auto" w:fill="0673A5" w:themeFill="text2" w:themeFillShade="BF"/>
          </w:tcPr>
          <w:p w14:paraId="422A8A51" w14:textId="77777777" w:rsidR="007926DD" w:rsidRPr="0041446A" w:rsidRDefault="007926DD" w:rsidP="00E551F4">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Capacity </w:t>
            </w:r>
          </w:p>
          <w:p w14:paraId="75091E83" w14:textId="7A1CA37C" w:rsidR="007926DD" w:rsidRPr="0041446A" w:rsidRDefault="007926DD" w:rsidP="00E551F4">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w:t>
            </w:r>
            <w:r w:rsidR="005248F8">
              <w:rPr>
                <w:sz w:val="16"/>
                <w:szCs w:val="16"/>
              </w:rPr>
              <w:t>M</w:t>
            </w:r>
            <w:r w:rsidRPr="0041446A">
              <w:rPr>
                <w:sz w:val="16"/>
                <w:szCs w:val="16"/>
              </w:rPr>
              <w:t>TPD)</w:t>
            </w:r>
          </w:p>
        </w:tc>
        <w:tc>
          <w:tcPr>
            <w:tcW w:w="5215" w:type="dxa"/>
            <w:gridSpan w:val="5"/>
            <w:shd w:val="clear" w:color="auto" w:fill="0673A5" w:themeFill="text2" w:themeFillShade="BF"/>
          </w:tcPr>
          <w:p w14:paraId="79E486AA" w14:textId="37B8B7CB" w:rsidR="007926DD" w:rsidRPr="0041446A" w:rsidRDefault="007926DD" w:rsidP="007926DD">
            <w:pPr>
              <w:jc w:val="cente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Quantity processed or disposed (</w:t>
            </w:r>
            <w:r w:rsidR="005248F8">
              <w:rPr>
                <w:sz w:val="16"/>
                <w:szCs w:val="16"/>
              </w:rPr>
              <w:t>M</w:t>
            </w:r>
            <w:r w:rsidRPr="0041446A">
              <w:rPr>
                <w:sz w:val="16"/>
                <w:szCs w:val="16"/>
              </w:rPr>
              <w:t>TPD)</w:t>
            </w:r>
          </w:p>
        </w:tc>
      </w:tr>
      <w:tr w:rsidR="007926DD" w:rsidRPr="0008514B" w14:paraId="73B5CB16" w14:textId="77777777" w:rsidTr="007926D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95" w:type="dxa"/>
            <w:vMerge/>
            <w:shd w:val="clear" w:color="auto" w:fill="0673A5" w:themeFill="text2" w:themeFillShade="BF"/>
          </w:tcPr>
          <w:p w14:paraId="0095A766" w14:textId="77777777" w:rsidR="007926DD" w:rsidRPr="0041446A" w:rsidRDefault="007926DD" w:rsidP="00E551F4">
            <w:pPr>
              <w:rPr>
                <w:sz w:val="16"/>
                <w:szCs w:val="16"/>
              </w:rPr>
            </w:pPr>
          </w:p>
        </w:tc>
        <w:tc>
          <w:tcPr>
            <w:tcW w:w="1080" w:type="dxa"/>
            <w:vMerge/>
            <w:shd w:val="clear" w:color="auto" w:fill="0673A5" w:themeFill="text2" w:themeFillShade="BF"/>
          </w:tcPr>
          <w:p w14:paraId="0843A3CA"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vMerge/>
            <w:shd w:val="clear" w:color="auto" w:fill="0673A5" w:themeFill="text2" w:themeFillShade="BF"/>
          </w:tcPr>
          <w:p w14:paraId="25EF248C"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p>
        </w:tc>
        <w:tc>
          <w:tcPr>
            <w:tcW w:w="905" w:type="dxa"/>
            <w:vMerge/>
            <w:shd w:val="clear" w:color="auto" w:fill="0673A5" w:themeFill="text2" w:themeFillShade="BF"/>
          </w:tcPr>
          <w:p w14:paraId="6259DB9F"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shd w:val="clear" w:color="auto" w:fill="0673A5" w:themeFill="text2" w:themeFillShade="BF"/>
          </w:tcPr>
          <w:p w14:paraId="2C4B5345" w14:textId="77777777" w:rsidR="007926DD" w:rsidRPr="0008514B" w:rsidRDefault="007926DD" w:rsidP="00E551F4">
            <w:pPr>
              <w:cnfStyle w:val="000000100000" w:firstRow="0" w:lastRow="0" w:firstColumn="0" w:lastColumn="0" w:oddVBand="0" w:evenVBand="0" w:oddHBand="1" w:evenHBand="0" w:firstRowFirstColumn="0" w:firstRowLastColumn="0" w:lastRowFirstColumn="0" w:lastRowLastColumn="0"/>
              <w:rPr>
                <w:b/>
                <w:sz w:val="16"/>
                <w:szCs w:val="16"/>
              </w:rPr>
            </w:pPr>
            <w:r w:rsidRPr="0008514B">
              <w:rPr>
                <w:b/>
                <w:sz w:val="16"/>
                <w:szCs w:val="16"/>
              </w:rPr>
              <w:t xml:space="preserve">North Delhi Municipal corporation </w:t>
            </w:r>
          </w:p>
        </w:tc>
        <w:tc>
          <w:tcPr>
            <w:tcW w:w="1080" w:type="dxa"/>
            <w:shd w:val="clear" w:color="auto" w:fill="0673A5" w:themeFill="text2" w:themeFillShade="BF"/>
          </w:tcPr>
          <w:p w14:paraId="60C63A75" w14:textId="77777777" w:rsidR="007926DD" w:rsidRPr="0008514B" w:rsidRDefault="007926DD" w:rsidP="00E551F4">
            <w:pPr>
              <w:cnfStyle w:val="000000100000" w:firstRow="0" w:lastRow="0" w:firstColumn="0" w:lastColumn="0" w:oddVBand="0" w:evenVBand="0" w:oddHBand="1" w:evenHBand="0" w:firstRowFirstColumn="0" w:firstRowLastColumn="0" w:lastRowFirstColumn="0" w:lastRowLastColumn="0"/>
              <w:rPr>
                <w:b/>
                <w:sz w:val="16"/>
                <w:szCs w:val="16"/>
              </w:rPr>
            </w:pPr>
            <w:r w:rsidRPr="0008514B">
              <w:rPr>
                <w:b/>
                <w:sz w:val="16"/>
                <w:szCs w:val="16"/>
              </w:rPr>
              <w:t>South Delhi Municipal Corporation</w:t>
            </w:r>
          </w:p>
        </w:tc>
        <w:tc>
          <w:tcPr>
            <w:tcW w:w="1080" w:type="dxa"/>
            <w:shd w:val="clear" w:color="auto" w:fill="0673A5" w:themeFill="text2" w:themeFillShade="BF"/>
          </w:tcPr>
          <w:p w14:paraId="2FBD83C8" w14:textId="77777777" w:rsidR="007926DD" w:rsidRPr="0008514B" w:rsidRDefault="007926DD" w:rsidP="00E551F4">
            <w:pPr>
              <w:cnfStyle w:val="000000100000" w:firstRow="0" w:lastRow="0" w:firstColumn="0" w:lastColumn="0" w:oddVBand="0" w:evenVBand="0" w:oddHBand="1" w:evenHBand="0" w:firstRowFirstColumn="0" w:firstRowLastColumn="0" w:lastRowFirstColumn="0" w:lastRowLastColumn="0"/>
              <w:rPr>
                <w:b/>
                <w:sz w:val="16"/>
                <w:szCs w:val="16"/>
              </w:rPr>
            </w:pPr>
            <w:r w:rsidRPr="0008514B">
              <w:rPr>
                <w:b/>
                <w:sz w:val="16"/>
                <w:szCs w:val="16"/>
              </w:rPr>
              <w:t>East Delhi Municipal Corporation</w:t>
            </w:r>
          </w:p>
        </w:tc>
        <w:tc>
          <w:tcPr>
            <w:tcW w:w="900" w:type="dxa"/>
            <w:shd w:val="clear" w:color="auto" w:fill="0673A5" w:themeFill="text2" w:themeFillShade="BF"/>
          </w:tcPr>
          <w:p w14:paraId="14754B01" w14:textId="77777777" w:rsidR="007926DD" w:rsidRPr="0008514B" w:rsidRDefault="007926DD" w:rsidP="00E551F4">
            <w:pPr>
              <w:cnfStyle w:val="000000100000" w:firstRow="0" w:lastRow="0" w:firstColumn="0" w:lastColumn="0" w:oddVBand="0" w:evenVBand="0" w:oddHBand="1" w:evenHBand="0" w:firstRowFirstColumn="0" w:firstRowLastColumn="0" w:lastRowFirstColumn="0" w:lastRowLastColumn="0"/>
              <w:rPr>
                <w:b/>
                <w:sz w:val="16"/>
                <w:szCs w:val="16"/>
              </w:rPr>
            </w:pPr>
            <w:r w:rsidRPr="0008514B">
              <w:rPr>
                <w:b/>
                <w:sz w:val="16"/>
                <w:szCs w:val="16"/>
              </w:rPr>
              <w:t>New Delhi Municipal Council</w:t>
            </w:r>
          </w:p>
        </w:tc>
        <w:tc>
          <w:tcPr>
            <w:tcW w:w="1080" w:type="dxa"/>
            <w:shd w:val="clear" w:color="auto" w:fill="0673A5" w:themeFill="text2" w:themeFillShade="BF"/>
          </w:tcPr>
          <w:p w14:paraId="72CB1371" w14:textId="77777777" w:rsidR="007926DD" w:rsidRPr="0008514B" w:rsidRDefault="007926DD" w:rsidP="00E551F4">
            <w:pPr>
              <w:cnfStyle w:val="000000100000" w:firstRow="0" w:lastRow="0" w:firstColumn="0" w:lastColumn="0" w:oddVBand="0" w:evenVBand="0" w:oddHBand="1" w:evenHBand="0" w:firstRowFirstColumn="0" w:firstRowLastColumn="0" w:lastRowFirstColumn="0" w:lastRowLastColumn="0"/>
              <w:rPr>
                <w:b/>
                <w:sz w:val="16"/>
                <w:szCs w:val="16"/>
              </w:rPr>
            </w:pPr>
            <w:r w:rsidRPr="0008514B">
              <w:rPr>
                <w:b/>
                <w:sz w:val="16"/>
                <w:szCs w:val="16"/>
              </w:rPr>
              <w:t>Delhi Cantonment Board</w:t>
            </w:r>
          </w:p>
        </w:tc>
      </w:tr>
      <w:tr w:rsidR="007926DD" w14:paraId="1EC477F6" w14:textId="77777777" w:rsidTr="007926DD">
        <w:trPr>
          <w:trHeight w:val="254"/>
        </w:trPr>
        <w:tc>
          <w:tcPr>
            <w:cnfStyle w:val="001000000000" w:firstRow="0" w:lastRow="0" w:firstColumn="1" w:lastColumn="0" w:oddVBand="0" w:evenVBand="0" w:oddHBand="0" w:evenHBand="0" w:firstRowFirstColumn="0" w:firstRowLastColumn="0" w:lastRowFirstColumn="0" w:lastRowLastColumn="0"/>
            <w:tcW w:w="995" w:type="dxa"/>
            <w:shd w:val="clear" w:color="auto" w:fill="0673A5" w:themeFill="text2" w:themeFillShade="BF"/>
          </w:tcPr>
          <w:p w14:paraId="5F50E104" w14:textId="45F7112C" w:rsidR="007926DD" w:rsidRPr="0041446A" w:rsidRDefault="007926DD" w:rsidP="00E551F4">
            <w:pPr>
              <w:rPr>
                <w:sz w:val="16"/>
                <w:szCs w:val="16"/>
              </w:rPr>
            </w:pPr>
            <w:r w:rsidRPr="0041446A">
              <w:rPr>
                <w:sz w:val="16"/>
                <w:szCs w:val="16"/>
              </w:rPr>
              <w:t>Nature and wast</w:t>
            </w:r>
            <w:r>
              <w:rPr>
                <w:sz w:val="16"/>
                <w:szCs w:val="16"/>
              </w:rPr>
              <w:t xml:space="preserve">e Management Pvt. Ltd. </w:t>
            </w:r>
          </w:p>
        </w:tc>
        <w:tc>
          <w:tcPr>
            <w:tcW w:w="1080" w:type="dxa"/>
          </w:tcPr>
          <w:p w14:paraId="3CD5384F"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Bhalaswa</w:t>
            </w:r>
          </w:p>
        </w:tc>
        <w:tc>
          <w:tcPr>
            <w:tcW w:w="1075" w:type="dxa"/>
          </w:tcPr>
          <w:p w14:paraId="5ADE1114"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Closed (noncompliance  of MSW,rules) </w:t>
            </w:r>
          </w:p>
        </w:tc>
        <w:tc>
          <w:tcPr>
            <w:tcW w:w="905" w:type="dxa"/>
          </w:tcPr>
          <w:p w14:paraId="14421911"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500</w:t>
            </w:r>
          </w:p>
        </w:tc>
        <w:tc>
          <w:tcPr>
            <w:tcW w:w="1075" w:type="dxa"/>
          </w:tcPr>
          <w:p w14:paraId="46C84AC3"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55</w:t>
            </w:r>
          </w:p>
        </w:tc>
        <w:tc>
          <w:tcPr>
            <w:tcW w:w="1080" w:type="dxa"/>
          </w:tcPr>
          <w:p w14:paraId="0CE8ED6A"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55 </w:t>
            </w:r>
          </w:p>
        </w:tc>
        <w:tc>
          <w:tcPr>
            <w:tcW w:w="1080" w:type="dxa"/>
          </w:tcPr>
          <w:p w14:paraId="5EE8B56D"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vMerge w:val="restart"/>
            <w:shd w:val="clear" w:color="auto" w:fill="FF0000"/>
          </w:tcPr>
          <w:p w14:paraId="20850019"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28-33 local composting</w:t>
            </w:r>
            <w:r w:rsidRPr="0041446A">
              <w:rPr>
                <w:sz w:val="16"/>
                <w:szCs w:val="16"/>
              </w:rPr>
              <w:t>(lodhi garden, Nehru Park, Talkatora Garden)</w:t>
            </w:r>
          </w:p>
        </w:tc>
        <w:tc>
          <w:tcPr>
            <w:tcW w:w="1080" w:type="dxa"/>
          </w:tcPr>
          <w:p w14:paraId="29618F55" w14:textId="77777777" w:rsidR="007926DD"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7926DD" w:rsidRPr="0041446A" w14:paraId="51D37867" w14:textId="77777777" w:rsidTr="007926D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995" w:type="dxa"/>
            <w:shd w:val="clear" w:color="auto" w:fill="0673A5" w:themeFill="text2" w:themeFillShade="BF"/>
          </w:tcPr>
          <w:p w14:paraId="58E97E41" w14:textId="77777777" w:rsidR="007926DD" w:rsidRPr="0041446A" w:rsidRDefault="007926DD" w:rsidP="00E551F4">
            <w:pPr>
              <w:rPr>
                <w:sz w:val="16"/>
                <w:szCs w:val="16"/>
              </w:rPr>
            </w:pPr>
            <w:r w:rsidRPr="0041446A">
              <w:rPr>
                <w:sz w:val="16"/>
                <w:szCs w:val="16"/>
              </w:rPr>
              <w:t>IL&amp;FS Compost plant</w:t>
            </w:r>
          </w:p>
        </w:tc>
        <w:tc>
          <w:tcPr>
            <w:tcW w:w="1080" w:type="dxa"/>
          </w:tcPr>
          <w:p w14:paraId="109D6C24"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 xml:space="preserve">Okhla </w:t>
            </w:r>
          </w:p>
        </w:tc>
        <w:tc>
          <w:tcPr>
            <w:tcW w:w="1075" w:type="dxa"/>
          </w:tcPr>
          <w:p w14:paraId="024A6378"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 xml:space="preserve">operational </w:t>
            </w:r>
          </w:p>
        </w:tc>
        <w:tc>
          <w:tcPr>
            <w:tcW w:w="905" w:type="dxa"/>
          </w:tcPr>
          <w:p w14:paraId="7AD6A385"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200</w:t>
            </w:r>
          </w:p>
        </w:tc>
        <w:tc>
          <w:tcPr>
            <w:tcW w:w="1075" w:type="dxa"/>
          </w:tcPr>
          <w:p w14:paraId="174C169D"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5D0C41CD"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88</w:t>
            </w:r>
          </w:p>
        </w:tc>
        <w:tc>
          <w:tcPr>
            <w:tcW w:w="1080" w:type="dxa"/>
          </w:tcPr>
          <w:p w14:paraId="3A453B3A"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900" w:type="dxa"/>
            <w:vMerge/>
            <w:shd w:val="clear" w:color="auto" w:fill="FF0000"/>
          </w:tcPr>
          <w:p w14:paraId="0CFDED2D"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p>
        </w:tc>
        <w:tc>
          <w:tcPr>
            <w:tcW w:w="1080" w:type="dxa"/>
          </w:tcPr>
          <w:p w14:paraId="0480874E" w14:textId="77777777" w:rsidR="007926DD" w:rsidRPr="0041446A" w:rsidRDefault="007926DD" w:rsidP="00E551F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7926DD" w:rsidRPr="0041446A" w14:paraId="400AF0EB" w14:textId="77777777" w:rsidTr="007926DD">
        <w:trPr>
          <w:trHeight w:val="245"/>
        </w:trPr>
        <w:tc>
          <w:tcPr>
            <w:cnfStyle w:val="001000000000" w:firstRow="0" w:lastRow="0" w:firstColumn="1" w:lastColumn="0" w:oddVBand="0" w:evenVBand="0" w:oddHBand="0" w:evenHBand="0" w:firstRowFirstColumn="0" w:firstRowLastColumn="0" w:lastRowFirstColumn="0" w:lastRowLastColumn="0"/>
            <w:tcW w:w="995" w:type="dxa"/>
            <w:shd w:val="clear" w:color="auto" w:fill="0673A5" w:themeFill="text2" w:themeFillShade="BF"/>
          </w:tcPr>
          <w:p w14:paraId="0E0B1032" w14:textId="325A9E73" w:rsidR="007926DD" w:rsidRPr="0041446A" w:rsidRDefault="007926DD" w:rsidP="00E551F4">
            <w:pPr>
              <w:rPr>
                <w:sz w:val="16"/>
                <w:szCs w:val="16"/>
              </w:rPr>
            </w:pPr>
            <w:r w:rsidRPr="0041446A">
              <w:rPr>
                <w:sz w:val="16"/>
                <w:szCs w:val="16"/>
              </w:rPr>
              <w:t xml:space="preserve">M/s Delhi MSW solutions ltd. </w:t>
            </w:r>
          </w:p>
        </w:tc>
        <w:tc>
          <w:tcPr>
            <w:tcW w:w="1080" w:type="dxa"/>
          </w:tcPr>
          <w:p w14:paraId="5978FF9E"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Narela Bawana road</w:t>
            </w:r>
          </w:p>
        </w:tc>
        <w:tc>
          <w:tcPr>
            <w:tcW w:w="1075" w:type="dxa"/>
          </w:tcPr>
          <w:p w14:paraId="11F325BF"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operational</w:t>
            </w:r>
          </w:p>
          <w:p w14:paraId="37FBBF98" w14:textId="77777777" w:rsidR="007926DD" w:rsidRPr="0041446A" w:rsidRDefault="007926DD" w:rsidP="00E551F4">
            <w:pPr>
              <w:tabs>
                <w:tab w:val="left" w:pos="500"/>
              </w:tabs>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ab/>
            </w:r>
          </w:p>
        </w:tc>
        <w:tc>
          <w:tcPr>
            <w:tcW w:w="905" w:type="dxa"/>
          </w:tcPr>
          <w:p w14:paraId="4FF1EE54"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1500</w:t>
            </w:r>
          </w:p>
        </w:tc>
        <w:tc>
          <w:tcPr>
            <w:tcW w:w="1075" w:type="dxa"/>
          </w:tcPr>
          <w:p w14:paraId="0F50EAA1" w14:textId="0A2B7B46" w:rsidR="007926DD" w:rsidRPr="0041446A" w:rsidRDefault="005248F8" w:rsidP="00E551F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700</w:t>
            </w:r>
          </w:p>
        </w:tc>
        <w:tc>
          <w:tcPr>
            <w:tcW w:w="1080" w:type="dxa"/>
          </w:tcPr>
          <w:p w14:paraId="2E45DB5C"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1080" w:type="dxa"/>
          </w:tcPr>
          <w:p w14:paraId="48FD2D17"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vMerge/>
            <w:shd w:val="clear" w:color="auto" w:fill="FF0000"/>
          </w:tcPr>
          <w:p w14:paraId="33B7AEF0"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p>
        </w:tc>
        <w:tc>
          <w:tcPr>
            <w:tcW w:w="1080" w:type="dxa"/>
          </w:tcPr>
          <w:p w14:paraId="28BEF006" w14:textId="77777777" w:rsidR="007926DD" w:rsidRPr="0041446A" w:rsidRDefault="007926DD" w:rsidP="00E551F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bl>
    <w:p w14:paraId="083A4C62" w14:textId="77777777" w:rsidR="00E551F4" w:rsidRDefault="00E551F4" w:rsidP="00EE4B24"/>
    <w:p w14:paraId="3853E2D2" w14:textId="05315880" w:rsidR="007926DD" w:rsidRDefault="007926DD" w:rsidP="006D14C3">
      <w:pPr>
        <w:pStyle w:val="Heading5"/>
      </w:pPr>
      <w:r w:rsidRPr="007926DD">
        <w:t>Issues</w:t>
      </w:r>
    </w:p>
    <w:p w14:paraId="323FC476" w14:textId="36187BB4" w:rsidR="005248F8" w:rsidRDefault="005248F8" w:rsidP="006D14C3">
      <w:r>
        <w:t xml:space="preserve">The composting facility in Bhalaswa was not fulfilling the terms of agreements it had made with the </w:t>
      </w:r>
      <w:r>
        <w:rPr>
          <w:b/>
        </w:rPr>
        <w:t>Municipal C</w:t>
      </w:r>
      <w:r w:rsidRPr="005248F8">
        <w:rPr>
          <w:b/>
        </w:rPr>
        <w:t>orporation of Delhi (MCD)</w:t>
      </w:r>
      <w:r>
        <w:t>. The facility was supposed to treat around 500 MT (metric tons) of MSW per day, but failed to meet the capacity after a few years of operation. Furthermore, the facility was violating pollutions norms under the water and air prevention acts</w:t>
      </w:r>
      <w:r w:rsidR="00FF647E">
        <w:t xml:space="preserve"> </w:t>
      </w:r>
      <w:r w:rsidR="00FF647E">
        <w:fldChar w:fldCharType="begin"/>
      </w:r>
      <w:r w:rsidR="00FF647E">
        <w:instrText>ADDIN RW.CITE{{53 Suraksha.P 2015}}</w:instrText>
      </w:r>
      <w:r w:rsidR="00FF647E">
        <w:fldChar w:fldCharType="separate"/>
      </w:r>
      <w:r w:rsidR="00371552" w:rsidRPr="00371552">
        <w:rPr>
          <w:rFonts w:ascii="Corbel" w:hAnsi="Corbel"/>
        </w:rPr>
        <w:t>(34)</w:t>
      </w:r>
      <w:r w:rsidR="00FF647E">
        <w:fldChar w:fldCharType="end"/>
      </w:r>
      <w:r>
        <w:t>.</w:t>
      </w:r>
      <w:r w:rsidR="00FF647E">
        <w:t xml:space="preserve"> The composting facilities in Okhla and in Narela Bawana are both also operating below their intended capacities. </w:t>
      </w:r>
      <w:r>
        <w:t xml:space="preserve">The reasons </w:t>
      </w:r>
      <w:r w:rsidR="00FF647E">
        <w:t>for the failure of the Bhalswa composting plant and the inefficiency of the other two composting plants include</w:t>
      </w:r>
      <w:r>
        <w:t>:</w:t>
      </w:r>
    </w:p>
    <w:p w14:paraId="06E1A0F7" w14:textId="77777777" w:rsidR="00125BB2" w:rsidRDefault="005248F8" w:rsidP="005248F8">
      <w:pPr>
        <w:pStyle w:val="ListParagraph"/>
        <w:numPr>
          <w:ilvl w:val="0"/>
          <w:numId w:val="31"/>
        </w:numPr>
      </w:pPr>
      <w:r w:rsidRPr="00125BB2">
        <w:rPr>
          <w:b/>
        </w:rPr>
        <w:t>Market const</w:t>
      </w:r>
      <w:r w:rsidR="00125BB2" w:rsidRPr="00125BB2">
        <w:rPr>
          <w:b/>
        </w:rPr>
        <w:t>raints:</w:t>
      </w:r>
      <w:r w:rsidR="00125BB2">
        <w:t xml:space="preserve"> there is little market for the trade of organic manure, since Indian government norms require that at only 15 % - 20 % of fertilizers sold by companies, should be organic, thus affecting the demand for </w:t>
      </w:r>
      <w:commentRangeStart w:id="11"/>
      <w:r w:rsidR="00125BB2">
        <w:t>compost.</w:t>
      </w:r>
      <w:commentRangeEnd w:id="11"/>
      <w:r w:rsidR="00FF647E">
        <w:rPr>
          <w:rStyle w:val="CommentReference"/>
          <w:rFonts w:eastAsiaTheme="minorEastAsia"/>
          <w:lang w:val="en-US" w:eastAsia="ja-JP"/>
        </w:rPr>
        <w:commentReference w:id="11"/>
      </w:r>
    </w:p>
    <w:p w14:paraId="51895B11" w14:textId="55187BC2" w:rsidR="00125BB2" w:rsidRDefault="00125BB2" w:rsidP="005248F8">
      <w:pPr>
        <w:pStyle w:val="ListParagraph"/>
        <w:numPr>
          <w:ilvl w:val="0"/>
          <w:numId w:val="31"/>
        </w:numPr>
      </w:pPr>
      <w:r>
        <w:t>Unsegregated waste has a negative effect on the overall process of composting which in turn effects the quality of the compost. The compost can get laden with toxins, heavy metals and glass</w:t>
      </w:r>
      <w:r w:rsidR="00FF647E">
        <w:t xml:space="preserve"> </w:t>
      </w:r>
      <w:r w:rsidR="00FF647E">
        <w:fldChar w:fldCharType="begin"/>
      </w:r>
      <w:r w:rsidR="00FF647E">
        <w:instrText>ADDIN RW.CITE{{7 Annepu,RanjithKharvel 2012}}</w:instrText>
      </w:r>
      <w:r w:rsidR="00FF647E">
        <w:fldChar w:fldCharType="separate"/>
      </w:r>
      <w:r w:rsidR="006B1773" w:rsidRPr="006B1773">
        <w:rPr>
          <w:rFonts w:ascii="Corbel" w:hAnsi="Corbel"/>
        </w:rPr>
        <w:t>(4)</w:t>
      </w:r>
      <w:r w:rsidR="00FF647E">
        <w:fldChar w:fldCharType="end"/>
      </w:r>
      <w:r w:rsidR="00FF647E">
        <w:t>.</w:t>
      </w:r>
    </w:p>
    <w:p w14:paraId="2624AD46" w14:textId="07B79E58" w:rsidR="00FF31A9" w:rsidRDefault="00FF647E" w:rsidP="00125BB2">
      <w:r>
        <w:t>Segregation of MSW remains an important part for the composting process</w:t>
      </w:r>
      <w:r w:rsidR="00E57F4A">
        <w:t>,</w:t>
      </w:r>
      <w:r>
        <w:t xml:space="preserve"> unsegregated MSW will surely render the technology inefficient. </w:t>
      </w:r>
    </w:p>
    <w:p w14:paraId="68181332" w14:textId="77777777" w:rsidR="00FF31A9" w:rsidRDefault="00FF31A9" w:rsidP="00125BB2"/>
    <w:p w14:paraId="7EA54AEA" w14:textId="77777777" w:rsidR="00FF31A9" w:rsidRDefault="00FF31A9" w:rsidP="00125BB2"/>
    <w:p w14:paraId="2637E679" w14:textId="77777777" w:rsidR="00FF31A9" w:rsidRDefault="00FF31A9" w:rsidP="00125BB2"/>
    <w:p w14:paraId="49918659" w14:textId="77777777" w:rsidR="00FF31A9" w:rsidRDefault="00FF31A9" w:rsidP="00125BB2"/>
    <w:p w14:paraId="5BD00793" w14:textId="2E4FADF4" w:rsidR="00EE4B24" w:rsidRDefault="00EE4B24" w:rsidP="00EE4B24">
      <w:pPr>
        <w:pStyle w:val="Heading4"/>
      </w:pPr>
      <w:r>
        <w:t xml:space="preserve">wASTE tO eNERGY (wte) </w:t>
      </w:r>
    </w:p>
    <w:p w14:paraId="2676C1CF" w14:textId="592CD210" w:rsidR="009C4AFA" w:rsidRDefault="00BF244B" w:rsidP="009C4AFA">
      <w:pPr>
        <w:rPr>
          <w:rFonts w:ascii="Segoe UI" w:eastAsiaTheme="minorEastAsia" w:hAnsi="Segoe UI" w:cs="Segoe UI"/>
          <w:sz w:val="20"/>
          <w:szCs w:val="20"/>
          <w:lang w:val="en-US" w:eastAsia="ja-JP"/>
        </w:rPr>
      </w:pPr>
      <w:r>
        <w:t xml:space="preserve">Waste to Energy technology (WTE) can be defined as </w:t>
      </w:r>
      <w:r w:rsidR="00CC2B70">
        <w:t xml:space="preserve">a </w:t>
      </w:r>
      <w:r w:rsidR="00CC2B70">
        <w:rPr>
          <w:rFonts w:ascii="Segoe UI" w:eastAsiaTheme="minorEastAsia" w:hAnsi="Segoe UI" w:cs="Segoe UI"/>
          <w:sz w:val="20"/>
          <w:szCs w:val="20"/>
          <w:lang w:val="en-US" w:eastAsia="ja-JP"/>
        </w:rPr>
        <w:t>process</w:t>
      </w:r>
      <w:r w:rsidR="00DF2D53">
        <w:rPr>
          <w:rFonts w:ascii="Segoe UI" w:eastAsiaTheme="minorEastAsia" w:hAnsi="Segoe UI" w:cs="Segoe UI"/>
          <w:sz w:val="20"/>
          <w:szCs w:val="20"/>
          <w:lang w:val="en-US" w:eastAsia="ja-JP"/>
        </w:rPr>
        <w:t xml:space="preserve"> of controlled combustion, in which waste is thermally broken down to ash in an enclosed device and energy recovered from the heat produced in the process</w:t>
      </w:r>
      <w:r w:rsidR="00CC2B70">
        <w:rPr>
          <w:rFonts w:ascii="Segoe UI" w:eastAsiaTheme="minorEastAsia" w:hAnsi="Segoe UI" w:cs="Segoe UI"/>
          <w:sz w:val="20"/>
          <w:szCs w:val="20"/>
          <w:lang w:val="en-US" w:eastAsia="ja-JP"/>
        </w:rPr>
        <w:t xml:space="preserve"> (</w:t>
      </w:r>
      <w:r w:rsidR="006E3686">
        <w:rPr>
          <w:rFonts w:ascii="Segoe UI" w:eastAsiaTheme="minorEastAsia" w:hAnsi="Segoe UI" w:cs="Segoe UI"/>
          <w:i/>
          <w:sz w:val="20"/>
          <w:szCs w:val="20"/>
          <w:lang w:val="en-US" w:eastAsia="ja-JP"/>
        </w:rPr>
        <w:t>see fig</w:t>
      </w:r>
      <w:r w:rsidR="00CC2B70">
        <w:rPr>
          <w:rFonts w:ascii="Segoe UI" w:eastAsiaTheme="minorEastAsia" w:hAnsi="Segoe UI" w:cs="Segoe UI"/>
          <w:i/>
          <w:sz w:val="20"/>
          <w:szCs w:val="20"/>
          <w:lang w:val="en-US" w:eastAsia="ja-JP"/>
        </w:rPr>
        <w:t xml:space="preserve"> </w:t>
      </w:r>
      <w:r w:rsidR="006E3686">
        <w:rPr>
          <w:rFonts w:ascii="Segoe UI" w:eastAsiaTheme="minorEastAsia" w:hAnsi="Segoe UI" w:cs="Segoe UI"/>
          <w:sz w:val="20"/>
          <w:szCs w:val="20"/>
          <w:lang w:val="en-US" w:eastAsia="ja-JP"/>
        </w:rPr>
        <w:t>26</w:t>
      </w:r>
      <w:r w:rsidR="00686E2C">
        <w:rPr>
          <w:rFonts w:ascii="Segoe UI" w:eastAsiaTheme="minorEastAsia" w:hAnsi="Segoe UI" w:cs="Segoe UI"/>
          <w:sz w:val="20"/>
          <w:szCs w:val="20"/>
          <w:lang w:val="en-US" w:eastAsia="ja-JP"/>
        </w:rPr>
        <w:t xml:space="preserve"> &amp; 28</w:t>
      </w:r>
      <w:r w:rsidR="00CC2B70">
        <w:rPr>
          <w:rFonts w:ascii="Segoe UI" w:eastAsiaTheme="minorEastAsia" w:hAnsi="Segoe UI" w:cs="Segoe UI"/>
          <w:sz w:val="20"/>
          <w:szCs w:val="20"/>
          <w:lang w:val="en-US" w:eastAsia="ja-JP"/>
        </w:rPr>
        <w:t>).</w:t>
      </w:r>
      <w:r w:rsidR="00DF2D53">
        <w:rPr>
          <w:rFonts w:ascii="Segoe UI" w:eastAsiaTheme="minorEastAsia" w:hAnsi="Segoe UI" w:cs="Segoe UI"/>
          <w:sz w:val="20"/>
          <w:szCs w:val="20"/>
          <w:lang w:val="en-US" w:eastAsia="ja-JP"/>
        </w:rPr>
        <w:t xml:space="preserve"> </w:t>
      </w:r>
      <w:r w:rsidR="00CC2B70">
        <w:rPr>
          <w:rFonts w:ascii="Segoe UI" w:eastAsiaTheme="minorEastAsia" w:hAnsi="Segoe UI" w:cs="Segoe UI"/>
          <w:color w:val="000000"/>
          <w:sz w:val="20"/>
          <w:szCs w:val="20"/>
          <w:lang w:val="en-US" w:eastAsia="ja-JP"/>
        </w:rPr>
        <w:t>WTE technology is successful in the reduction of volume on landfills and reducing the GHG emissions through point source pollution control, furthermore the residue (Ash) can be used for construction materials</w:t>
      </w:r>
      <w:r w:rsidR="00497427">
        <w:rPr>
          <w:rFonts w:ascii="Segoe UI" w:eastAsiaTheme="minorEastAsia" w:hAnsi="Segoe UI" w:cs="Segoe UI"/>
          <w:color w:val="000000"/>
          <w:sz w:val="20"/>
          <w:szCs w:val="20"/>
          <w:lang w:val="en-US" w:eastAsia="ja-JP"/>
        </w:rPr>
        <w:t xml:space="preserve"> </w:t>
      </w:r>
      <w:r w:rsidR="00497427">
        <w:rPr>
          <w:rFonts w:ascii="Segoe UI" w:eastAsiaTheme="minorEastAsia" w:hAnsi="Segoe UI" w:cs="Segoe UI"/>
          <w:color w:val="000000"/>
          <w:sz w:val="20"/>
          <w:szCs w:val="20"/>
          <w:lang w:val="en-US" w:eastAsia="ja-JP"/>
        </w:rPr>
        <w:fldChar w:fldCharType="begin"/>
      </w:r>
      <w:r w:rsidR="00497427">
        <w:rPr>
          <w:rFonts w:ascii="Segoe UI" w:eastAsiaTheme="minorEastAsia" w:hAnsi="Segoe UI" w:cs="Segoe UI"/>
          <w:color w:val="000000"/>
          <w:sz w:val="20"/>
          <w:szCs w:val="20"/>
          <w:lang w:val="en-US" w:eastAsia="ja-JP"/>
        </w:rPr>
        <w:instrText>ADDIN RW.CITE{{7 Annepu,RanjithKharvel 2012}}</w:instrText>
      </w:r>
      <w:r w:rsidR="00497427">
        <w:rPr>
          <w:rFonts w:ascii="Segoe UI" w:eastAsiaTheme="minorEastAsia" w:hAnsi="Segoe UI" w:cs="Segoe UI"/>
          <w:color w:val="000000"/>
          <w:sz w:val="20"/>
          <w:szCs w:val="20"/>
          <w:lang w:val="en-US" w:eastAsia="ja-JP"/>
        </w:rPr>
        <w:fldChar w:fldCharType="separate"/>
      </w:r>
      <w:r w:rsidR="006B1773" w:rsidRPr="006B1773">
        <w:rPr>
          <w:rFonts w:ascii="Segoe UI" w:eastAsiaTheme="minorEastAsia" w:hAnsi="Segoe UI" w:cs="Segoe UI"/>
          <w:color w:val="000000"/>
          <w:sz w:val="20"/>
          <w:szCs w:val="20"/>
          <w:lang w:val="en-US" w:eastAsia="ja-JP"/>
        </w:rPr>
        <w:t>(4)</w:t>
      </w:r>
      <w:r w:rsidR="00497427">
        <w:rPr>
          <w:rFonts w:ascii="Segoe UI" w:eastAsiaTheme="minorEastAsia" w:hAnsi="Segoe UI" w:cs="Segoe UI"/>
          <w:color w:val="000000"/>
          <w:sz w:val="20"/>
          <w:szCs w:val="20"/>
          <w:lang w:val="en-US" w:eastAsia="ja-JP"/>
        </w:rPr>
        <w:fldChar w:fldCharType="end"/>
      </w:r>
      <w:r w:rsidR="00497427">
        <w:rPr>
          <w:rFonts w:ascii="Segoe UI" w:eastAsiaTheme="minorEastAsia" w:hAnsi="Segoe UI" w:cs="Segoe UI"/>
          <w:color w:val="000000"/>
          <w:sz w:val="20"/>
          <w:szCs w:val="20"/>
          <w:lang w:val="en-US" w:eastAsia="ja-JP"/>
        </w:rPr>
        <w:t>.</w:t>
      </w:r>
      <w:r w:rsidR="006E3686" w:rsidRPr="006E3686">
        <w:rPr>
          <w:rStyle w:val="FootnoteReference"/>
        </w:rPr>
        <w:t xml:space="preserve"> </w:t>
      </w:r>
    </w:p>
    <w:p w14:paraId="21CBB370" w14:textId="77777777" w:rsidR="006E3686" w:rsidRDefault="00CC2B70" w:rsidP="006E3686">
      <w:pPr>
        <w:keepNext/>
      </w:pPr>
      <w:r>
        <w:rPr>
          <w:noProof/>
          <w:lang w:val="en-US"/>
        </w:rPr>
        <w:drawing>
          <wp:inline distT="0" distB="0" distL="0" distR="0" wp14:anchorId="71F9E199" wp14:editId="0AF45AA1">
            <wp:extent cx="6178190" cy="3895725"/>
            <wp:effectExtent l="0" t="0" r="0" b="0"/>
            <wp:docPr id="10" name="Picture 10" descr="http://tritecroc.com/wp-content/uploads/2011/04/faq-im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itecroc.com/wp-content/uploads/2011/04/faq-img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889" cy="3901210"/>
                    </a:xfrm>
                    <a:prstGeom prst="rect">
                      <a:avLst/>
                    </a:prstGeom>
                    <a:noFill/>
                    <a:ln>
                      <a:noFill/>
                    </a:ln>
                  </pic:spPr>
                </pic:pic>
              </a:graphicData>
            </a:graphic>
          </wp:inline>
        </w:drawing>
      </w:r>
    </w:p>
    <w:p w14:paraId="1EA0FBFC" w14:textId="35CF4852" w:rsidR="00CC2B70" w:rsidRDefault="006E3686" w:rsidP="006E3686">
      <w:pPr>
        <w:pStyle w:val="Caption"/>
        <w:rPr>
          <w:noProof/>
          <w:lang w:val="en-US"/>
        </w:rPr>
      </w:pPr>
      <w:r>
        <w:t xml:space="preserve">Figure </w:t>
      </w:r>
      <w:r>
        <w:fldChar w:fldCharType="begin"/>
      </w:r>
      <w:r>
        <w:instrText xml:space="preserve"> SEQ Figure \* ARABIC </w:instrText>
      </w:r>
      <w:r>
        <w:fldChar w:fldCharType="separate"/>
      </w:r>
      <w:r w:rsidR="00446B21">
        <w:rPr>
          <w:noProof/>
        </w:rPr>
        <w:t>27</w:t>
      </w:r>
      <w:r>
        <w:fldChar w:fldCharType="end"/>
      </w:r>
      <w:r>
        <w:t xml:space="preserve"> </w:t>
      </w:r>
      <w:r w:rsidRPr="00876334">
        <w:t>typical waste incineration facility</w:t>
      </w:r>
      <w:r>
        <w:t xml:space="preserve"> </w:t>
      </w:r>
      <w:r>
        <w:rPr>
          <w:rStyle w:val="FootnoteReference"/>
        </w:rPr>
        <w:footnoteReference w:id="35"/>
      </w:r>
    </w:p>
    <w:p w14:paraId="7CC3D2AE" w14:textId="77777777" w:rsidR="00793E0C" w:rsidRDefault="00793E0C" w:rsidP="00793E0C">
      <w:pPr>
        <w:keepNext/>
      </w:pPr>
      <w:r>
        <w:rPr>
          <w:noProof/>
          <w:lang w:val="en-US"/>
        </w:rPr>
        <w:drawing>
          <wp:inline distT="0" distB="0" distL="0" distR="0" wp14:anchorId="658A06AA" wp14:editId="61880DEC">
            <wp:extent cx="6227445" cy="17907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37830" cy="1793686"/>
                    </a:xfrm>
                    <a:prstGeom prst="rect">
                      <a:avLst/>
                    </a:prstGeom>
                  </pic:spPr>
                </pic:pic>
              </a:graphicData>
            </a:graphic>
          </wp:inline>
        </w:drawing>
      </w:r>
    </w:p>
    <w:p w14:paraId="2E534DFA" w14:textId="2F072FB9" w:rsidR="00793E0C" w:rsidRDefault="00793E0C" w:rsidP="00793E0C">
      <w:pPr>
        <w:pStyle w:val="Caption"/>
      </w:pPr>
      <w:r>
        <w:t xml:space="preserve">Figure </w:t>
      </w:r>
      <w:r>
        <w:fldChar w:fldCharType="begin"/>
      </w:r>
      <w:r>
        <w:instrText xml:space="preserve"> SEQ Figure \* ARABIC </w:instrText>
      </w:r>
      <w:r>
        <w:fldChar w:fldCharType="separate"/>
      </w:r>
      <w:r w:rsidR="00446B21">
        <w:rPr>
          <w:noProof/>
        </w:rPr>
        <w:t>28</w:t>
      </w:r>
      <w:r>
        <w:fldChar w:fldCharType="end"/>
      </w:r>
      <w:r>
        <w:t xml:space="preserve"> Typicial flow diagram of waste incineration plants</w:t>
      </w:r>
      <w:r w:rsidR="00BA733E">
        <w:t xml:space="preserve"> </w:t>
      </w:r>
      <w:r w:rsidR="00BA733E">
        <w:fldChar w:fldCharType="begin"/>
      </w:r>
      <w:r w:rsidR="00BA733E">
        <w:instrText>ADDIN RW.CITE{{59 Karagiannidis,Avraam 2012}}</w:instrText>
      </w:r>
      <w:r w:rsidR="00BA733E">
        <w:fldChar w:fldCharType="separate"/>
      </w:r>
      <w:r w:rsidR="00371552" w:rsidRPr="00371552">
        <w:rPr>
          <w:rFonts w:ascii="Corbel" w:hAnsi="Corbel"/>
        </w:rPr>
        <w:t>(35)</w:t>
      </w:r>
      <w:r w:rsidR="00BA733E">
        <w:fldChar w:fldCharType="end"/>
      </w:r>
    </w:p>
    <w:p w14:paraId="585F4377" w14:textId="7FA8B648" w:rsidR="003D3BFF" w:rsidRDefault="00497427" w:rsidP="009C4AFA">
      <w:r>
        <w:t>In Delhi there are three WTE facilities; one in Okhla, one in Ghazipur and one in Narela Bawana (</w:t>
      </w:r>
      <w:r>
        <w:rPr>
          <w:i/>
        </w:rPr>
        <w:t>see table 20)</w:t>
      </w:r>
      <w:r>
        <w:t xml:space="preserve">. The WTE facility in Okhla was the first one of its kind in </w:t>
      </w:r>
      <w:r w:rsidR="00C15525">
        <w:t>Delhi</w:t>
      </w:r>
      <w:r w:rsidR="003D3BFF">
        <w:t xml:space="preserve"> </w:t>
      </w:r>
      <w:r>
        <w:t xml:space="preserve">and the one in Ghazipur has just started operation in 2015. According to the 2014 annual report of the </w:t>
      </w:r>
      <w:r w:rsidR="00686E2C">
        <w:t>DPCC,</w:t>
      </w:r>
      <w:r>
        <w:t xml:space="preserve"> Okhla</w:t>
      </w:r>
      <w:r w:rsidR="00686E2C">
        <w:t xml:space="preserve"> has a capacity of around 1950 </w:t>
      </w:r>
      <w:r>
        <w:t>T</w:t>
      </w:r>
      <w:r w:rsidR="00686E2C">
        <w:t xml:space="preserve">PD </w:t>
      </w:r>
      <w:r>
        <w:t xml:space="preserve">and is incinerating around </w:t>
      </w:r>
      <w:r w:rsidR="00686E2C">
        <w:t xml:space="preserve">1747 </w:t>
      </w:r>
      <w:r w:rsidR="003D3BFF">
        <w:t>T</w:t>
      </w:r>
      <w:r w:rsidR="00686E2C">
        <w:t>P</w:t>
      </w:r>
      <w:r w:rsidR="003D3BFF">
        <w:t xml:space="preserve">D, however, currently they are </w:t>
      </w:r>
      <w:r w:rsidR="00686E2C">
        <w:t xml:space="preserve">burning around 1500 TPD of MSW. Also, according to the 2014 CSE survey around 700 TPD of RDF (refuse derived fuel) was being produced </w:t>
      </w:r>
      <w:r w:rsidR="00686E2C">
        <w:fldChar w:fldCharType="begin"/>
      </w:r>
      <w:r w:rsidR="00686E2C">
        <w:instrText>ADDIN RW.CITE{{47 CentreforScienceandEnvironment 2014}}</w:instrText>
      </w:r>
      <w:r w:rsidR="00686E2C">
        <w:fldChar w:fldCharType="separate"/>
      </w:r>
      <w:r w:rsidR="006B1773" w:rsidRPr="006B1773">
        <w:rPr>
          <w:rFonts w:ascii="Corbel" w:hAnsi="Corbel"/>
        </w:rPr>
        <w:t>(5)</w:t>
      </w:r>
      <w:r w:rsidR="00686E2C">
        <w:fldChar w:fldCharType="end"/>
      </w:r>
      <w:r w:rsidR="00686E2C">
        <w:t>.</w:t>
      </w:r>
    </w:p>
    <w:p w14:paraId="48964EDB" w14:textId="4A3CC8CC" w:rsidR="00C15525" w:rsidRPr="00497427" w:rsidRDefault="00C15525" w:rsidP="009C4AFA">
      <w:r>
        <w:t xml:space="preserve">The waste to Energy facility in Ghazipur has just </w:t>
      </w:r>
      <w:r w:rsidR="0087185A">
        <w:t xml:space="preserve">recently </w:t>
      </w:r>
      <w:r>
        <w:t>started its operations</w:t>
      </w:r>
      <w:r w:rsidR="00686E2C">
        <w:t xml:space="preserve"> and it has a capacity of 1300 </w:t>
      </w:r>
      <w:r>
        <w:t xml:space="preserve">TPD as well. </w:t>
      </w:r>
      <w:r w:rsidR="00DF7583">
        <w:t>However, there is no official data available yet on the amount of waste processed at Ghazipur. An Indian times News article</w:t>
      </w:r>
      <w:r w:rsidR="00104785">
        <w:t xml:space="preserve"> does seem to point out that the faicility is currently operating under its intentioned capacity</w:t>
      </w:r>
      <w:r w:rsidR="002E1DDC">
        <w:t xml:space="preserve"> </w:t>
      </w:r>
      <w:r w:rsidR="002E1DDC">
        <w:fldChar w:fldCharType="begin"/>
      </w:r>
      <w:r w:rsidR="002E1DDC">
        <w:instrText>ADDIN RW.CITE{{53 Suraksha.P 2015}}</w:instrText>
      </w:r>
      <w:r w:rsidR="002E1DDC">
        <w:fldChar w:fldCharType="separate"/>
      </w:r>
      <w:r w:rsidR="00371552" w:rsidRPr="00371552">
        <w:rPr>
          <w:rFonts w:ascii="Corbel" w:hAnsi="Corbel"/>
        </w:rPr>
        <w:t>(34)</w:t>
      </w:r>
      <w:r w:rsidR="002E1DDC">
        <w:fldChar w:fldCharType="end"/>
      </w:r>
      <w:r w:rsidR="002E1DDC">
        <w:t>.</w:t>
      </w:r>
    </w:p>
    <w:p w14:paraId="24A3518E" w14:textId="30CECC37" w:rsidR="009C4AFA" w:rsidRPr="00430F9C" w:rsidRDefault="009C4AFA" w:rsidP="009C4AFA">
      <w:pPr>
        <w:pStyle w:val="Caption"/>
        <w:keepNext/>
        <w:rPr>
          <w:vertAlign w:val="superscript"/>
        </w:rPr>
      </w:pPr>
      <w:r>
        <w:t xml:space="preserve">Table </w:t>
      </w:r>
      <w:r>
        <w:fldChar w:fldCharType="begin"/>
      </w:r>
      <w:r>
        <w:instrText xml:space="preserve"> SEQ Table \* ARABIC </w:instrText>
      </w:r>
      <w:r>
        <w:fldChar w:fldCharType="separate"/>
      </w:r>
      <w:r w:rsidR="004F23F1">
        <w:rPr>
          <w:noProof/>
        </w:rPr>
        <w:t>19</w:t>
      </w:r>
      <w:r>
        <w:fldChar w:fldCharType="end"/>
      </w:r>
      <w:r>
        <w:t xml:space="preserve"> Waste to energy facilities in Delhi</w:t>
      </w:r>
      <w:r w:rsidR="00906C59">
        <w:t xml:space="preserve"> </w:t>
      </w:r>
      <w:r w:rsidR="00430F9C">
        <w:t xml:space="preserve">(2014) </w:t>
      </w:r>
      <w:r w:rsidR="00430F9C">
        <w:rPr>
          <w:vertAlign w:val="superscript"/>
        </w:rPr>
        <w:t>33</w:t>
      </w:r>
    </w:p>
    <w:tbl>
      <w:tblPr>
        <w:tblStyle w:val="GridTable5Dark"/>
        <w:tblW w:w="9506" w:type="dxa"/>
        <w:tblLayout w:type="fixed"/>
        <w:tblLook w:val="04A0" w:firstRow="1" w:lastRow="0" w:firstColumn="1" w:lastColumn="0" w:noHBand="0" w:noVBand="1"/>
      </w:tblPr>
      <w:tblGrid>
        <w:gridCol w:w="1231"/>
        <w:gridCol w:w="1080"/>
        <w:gridCol w:w="1075"/>
        <w:gridCol w:w="905"/>
        <w:gridCol w:w="1075"/>
        <w:gridCol w:w="1080"/>
        <w:gridCol w:w="1080"/>
        <w:gridCol w:w="900"/>
        <w:gridCol w:w="1080"/>
      </w:tblGrid>
      <w:tr w:rsidR="006F2815" w:rsidRPr="0041446A" w14:paraId="27A8AFEF" w14:textId="77777777" w:rsidTr="009C4AFA">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0673A5" w:themeFill="text2" w:themeFillShade="BF"/>
          </w:tcPr>
          <w:p w14:paraId="54E8217E" w14:textId="77777777" w:rsidR="006F2815" w:rsidRPr="0041446A" w:rsidRDefault="006F2815" w:rsidP="00FF647E">
            <w:pPr>
              <w:rPr>
                <w:sz w:val="16"/>
                <w:szCs w:val="16"/>
              </w:rPr>
            </w:pPr>
            <w:r w:rsidRPr="0041446A">
              <w:rPr>
                <w:sz w:val="16"/>
                <w:szCs w:val="16"/>
              </w:rPr>
              <w:t xml:space="preserve">Site name. </w:t>
            </w:r>
          </w:p>
        </w:tc>
        <w:tc>
          <w:tcPr>
            <w:tcW w:w="1080" w:type="dxa"/>
            <w:vMerge w:val="restart"/>
            <w:shd w:val="clear" w:color="auto" w:fill="0673A5" w:themeFill="text2" w:themeFillShade="BF"/>
          </w:tcPr>
          <w:p w14:paraId="6859BF5B" w14:textId="77777777" w:rsidR="006F2815" w:rsidRPr="0041446A" w:rsidRDefault="006F2815" w:rsidP="00FF647E">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Location</w:t>
            </w:r>
          </w:p>
        </w:tc>
        <w:tc>
          <w:tcPr>
            <w:tcW w:w="1075" w:type="dxa"/>
            <w:vMerge w:val="restart"/>
            <w:shd w:val="clear" w:color="auto" w:fill="0673A5" w:themeFill="text2" w:themeFillShade="BF"/>
          </w:tcPr>
          <w:p w14:paraId="560EE511" w14:textId="77777777" w:rsidR="006F2815" w:rsidRPr="0041446A" w:rsidRDefault="006F2815" w:rsidP="00FF647E">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Status</w:t>
            </w:r>
          </w:p>
        </w:tc>
        <w:tc>
          <w:tcPr>
            <w:tcW w:w="905" w:type="dxa"/>
            <w:vMerge w:val="restart"/>
            <w:shd w:val="clear" w:color="auto" w:fill="0673A5" w:themeFill="text2" w:themeFillShade="BF"/>
          </w:tcPr>
          <w:p w14:paraId="1476A34E" w14:textId="77777777" w:rsidR="006F2815" w:rsidRPr="0041446A" w:rsidRDefault="006F2815" w:rsidP="00FF647E">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Capacity </w:t>
            </w:r>
          </w:p>
          <w:p w14:paraId="2663B0EB" w14:textId="0A5A1FC2" w:rsidR="006F2815" w:rsidRPr="0041446A" w:rsidRDefault="006F2815" w:rsidP="00FF647E">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(TPD)</w:t>
            </w:r>
          </w:p>
        </w:tc>
        <w:tc>
          <w:tcPr>
            <w:tcW w:w="5215" w:type="dxa"/>
            <w:gridSpan w:val="5"/>
            <w:shd w:val="clear" w:color="auto" w:fill="0673A5" w:themeFill="text2" w:themeFillShade="BF"/>
          </w:tcPr>
          <w:p w14:paraId="5986E915" w14:textId="3E811205" w:rsidR="006F2815" w:rsidRPr="0041446A" w:rsidRDefault="006F2815" w:rsidP="00FF647E">
            <w:pPr>
              <w:jc w:val="cente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Quantity processed or disposed (TPD)</w:t>
            </w:r>
          </w:p>
        </w:tc>
      </w:tr>
      <w:tr w:rsidR="006F2815" w:rsidRPr="0008514B" w14:paraId="1043AA2C" w14:textId="77777777" w:rsidTr="009C4AFA">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0673A5" w:themeFill="text2" w:themeFillShade="BF"/>
          </w:tcPr>
          <w:p w14:paraId="0D722D7B" w14:textId="77777777" w:rsidR="006F2815" w:rsidRPr="0041446A" w:rsidRDefault="006F2815" w:rsidP="00FF647E">
            <w:pPr>
              <w:rPr>
                <w:sz w:val="16"/>
                <w:szCs w:val="16"/>
              </w:rPr>
            </w:pPr>
          </w:p>
        </w:tc>
        <w:tc>
          <w:tcPr>
            <w:tcW w:w="1080" w:type="dxa"/>
            <w:vMerge/>
            <w:shd w:val="clear" w:color="auto" w:fill="0673A5" w:themeFill="text2" w:themeFillShade="BF"/>
          </w:tcPr>
          <w:p w14:paraId="7047905D"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vMerge/>
            <w:shd w:val="clear" w:color="auto" w:fill="0673A5" w:themeFill="text2" w:themeFillShade="BF"/>
          </w:tcPr>
          <w:p w14:paraId="047A20F9"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p>
        </w:tc>
        <w:tc>
          <w:tcPr>
            <w:tcW w:w="905" w:type="dxa"/>
            <w:vMerge/>
            <w:shd w:val="clear" w:color="auto" w:fill="0673A5" w:themeFill="text2" w:themeFillShade="BF"/>
          </w:tcPr>
          <w:p w14:paraId="5C4F9432"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shd w:val="clear" w:color="auto" w:fill="0673A5" w:themeFill="text2" w:themeFillShade="BF"/>
          </w:tcPr>
          <w:p w14:paraId="73F534A7" w14:textId="77777777" w:rsidR="006F2815" w:rsidRPr="0008514B" w:rsidRDefault="006F2815" w:rsidP="00FF647E">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 xml:space="preserve">North Delhi Municipal corporation </w:t>
            </w:r>
          </w:p>
        </w:tc>
        <w:tc>
          <w:tcPr>
            <w:tcW w:w="1080" w:type="dxa"/>
            <w:shd w:val="clear" w:color="auto" w:fill="0673A5" w:themeFill="text2" w:themeFillShade="BF"/>
          </w:tcPr>
          <w:p w14:paraId="20F1D97D" w14:textId="77777777" w:rsidR="006F2815" w:rsidRPr="0008514B" w:rsidRDefault="006F2815" w:rsidP="00FF647E">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South Delhi Municipal Corporation</w:t>
            </w:r>
          </w:p>
        </w:tc>
        <w:tc>
          <w:tcPr>
            <w:tcW w:w="1080" w:type="dxa"/>
            <w:shd w:val="clear" w:color="auto" w:fill="0673A5" w:themeFill="text2" w:themeFillShade="BF"/>
          </w:tcPr>
          <w:p w14:paraId="79315CC2" w14:textId="77777777" w:rsidR="006F2815" w:rsidRPr="0008514B" w:rsidRDefault="006F2815" w:rsidP="00FF647E">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East Delhi Municipal Corporation</w:t>
            </w:r>
          </w:p>
        </w:tc>
        <w:tc>
          <w:tcPr>
            <w:tcW w:w="900" w:type="dxa"/>
            <w:shd w:val="clear" w:color="auto" w:fill="0673A5" w:themeFill="text2" w:themeFillShade="BF"/>
          </w:tcPr>
          <w:p w14:paraId="75C08233" w14:textId="77777777" w:rsidR="006F2815" w:rsidRPr="0008514B" w:rsidRDefault="006F2815" w:rsidP="00FF647E">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New Delhi Municipal Council</w:t>
            </w:r>
          </w:p>
        </w:tc>
        <w:tc>
          <w:tcPr>
            <w:tcW w:w="1080" w:type="dxa"/>
            <w:shd w:val="clear" w:color="auto" w:fill="0673A5" w:themeFill="text2" w:themeFillShade="BF"/>
          </w:tcPr>
          <w:p w14:paraId="754FC4F4" w14:textId="77777777" w:rsidR="006F2815" w:rsidRPr="0008514B" w:rsidRDefault="006F2815" w:rsidP="00FF647E">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Delhi Cantonment Board</w:t>
            </w:r>
          </w:p>
        </w:tc>
      </w:tr>
      <w:tr w:rsidR="006F2815" w:rsidRPr="0041446A" w14:paraId="7E4E3A2F" w14:textId="77777777" w:rsidTr="009C4AFA">
        <w:trPr>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62574BE8" w14:textId="3E5C1592" w:rsidR="006F2815" w:rsidRPr="0041446A" w:rsidRDefault="009C4AFA" w:rsidP="009C4AFA">
            <w:pPr>
              <w:rPr>
                <w:sz w:val="16"/>
                <w:szCs w:val="16"/>
              </w:rPr>
            </w:pPr>
            <w:r>
              <w:rPr>
                <w:sz w:val="16"/>
                <w:szCs w:val="16"/>
              </w:rPr>
              <w:t>Timarpur-O</w:t>
            </w:r>
            <w:r w:rsidR="006F2815" w:rsidRPr="0041446A">
              <w:rPr>
                <w:sz w:val="16"/>
                <w:szCs w:val="16"/>
              </w:rPr>
              <w:t xml:space="preserve">khla Waste </w:t>
            </w:r>
            <w:r>
              <w:rPr>
                <w:sz w:val="16"/>
                <w:szCs w:val="16"/>
              </w:rPr>
              <w:t>Management company private ltd.</w:t>
            </w:r>
          </w:p>
        </w:tc>
        <w:tc>
          <w:tcPr>
            <w:tcW w:w="1080" w:type="dxa"/>
          </w:tcPr>
          <w:p w14:paraId="4A07F22D"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Okhla compost site</w:t>
            </w:r>
          </w:p>
        </w:tc>
        <w:tc>
          <w:tcPr>
            <w:tcW w:w="1075" w:type="dxa"/>
          </w:tcPr>
          <w:p w14:paraId="2DE27B98"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Operational </w:t>
            </w:r>
          </w:p>
        </w:tc>
        <w:tc>
          <w:tcPr>
            <w:tcW w:w="905" w:type="dxa"/>
          </w:tcPr>
          <w:p w14:paraId="11EFFED3" w14:textId="178264B2" w:rsidR="009C4AFA" w:rsidRDefault="00430F9C"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1950</w:t>
            </w:r>
          </w:p>
          <w:p w14:paraId="64AC487D" w14:textId="1DBDB5B1"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(16MW)</w:t>
            </w:r>
          </w:p>
        </w:tc>
        <w:tc>
          <w:tcPr>
            <w:tcW w:w="1075" w:type="dxa"/>
          </w:tcPr>
          <w:p w14:paraId="4065CE2F" w14:textId="77B563E5" w:rsidR="006F2815" w:rsidRPr="0041446A" w:rsidRDefault="00497427"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400</w:t>
            </w:r>
            <w:r w:rsidR="00514AE3">
              <w:rPr>
                <w:sz w:val="16"/>
                <w:szCs w:val="16"/>
              </w:rPr>
              <w:br/>
            </w:r>
            <w:r w:rsidR="00514AE3">
              <w:rPr>
                <w:sz w:val="16"/>
                <w:szCs w:val="16"/>
              </w:rPr>
              <w:br/>
            </w:r>
            <w:r w:rsidR="00514AE3">
              <w:rPr>
                <w:sz w:val="16"/>
                <w:szCs w:val="16"/>
              </w:rPr>
              <w:br/>
              <w:t>700 (RDF)</w:t>
            </w:r>
          </w:p>
        </w:tc>
        <w:tc>
          <w:tcPr>
            <w:tcW w:w="1080" w:type="dxa"/>
          </w:tcPr>
          <w:p w14:paraId="1CA3B4B2" w14:textId="7B001FF0" w:rsidR="006F2815" w:rsidRPr="0041446A" w:rsidRDefault="00497427"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1100</w:t>
            </w:r>
          </w:p>
        </w:tc>
        <w:tc>
          <w:tcPr>
            <w:tcW w:w="1080" w:type="dxa"/>
          </w:tcPr>
          <w:p w14:paraId="4F57DF6A"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tcPr>
          <w:p w14:paraId="7922BBAC" w14:textId="0AA4EA6D" w:rsidR="006F2815" w:rsidRPr="0041446A" w:rsidRDefault="00497427"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247</w:t>
            </w:r>
          </w:p>
        </w:tc>
        <w:tc>
          <w:tcPr>
            <w:tcW w:w="1080" w:type="dxa"/>
          </w:tcPr>
          <w:p w14:paraId="4486B157"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6F2815" w:rsidRPr="0041446A" w14:paraId="5D675EF6" w14:textId="77777777" w:rsidTr="009C4AF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1A1B0647" w14:textId="3F0FAEFB" w:rsidR="006F2815" w:rsidRPr="0041446A" w:rsidRDefault="009C4AFA" w:rsidP="009C4AFA">
            <w:pPr>
              <w:rPr>
                <w:sz w:val="16"/>
                <w:szCs w:val="16"/>
              </w:rPr>
            </w:pPr>
            <w:r>
              <w:rPr>
                <w:sz w:val="16"/>
                <w:szCs w:val="16"/>
              </w:rPr>
              <w:t xml:space="preserve">M/s </w:t>
            </w:r>
            <w:r w:rsidR="006F2815" w:rsidRPr="0041446A">
              <w:rPr>
                <w:sz w:val="16"/>
                <w:szCs w:val="16"/>
              </w:rPr>
              <w:t xml:space="preserve">East </w:t>
            </w:r>
            <w:r>
              <w:rPr>
                <w:sz w:val="16"/>
                <w:szCs w:val="16"/>
              </w:rPr>
              <w:t>Delhi waste processing company</w:t>
            </w:r>
            <w:r w:rsidR="006F2815" w:rsidRPr="0041446A">
              <w:rPr>
                <w:sz w:val="16"/>
                <w:szCs w:val="16"/>
              </w:rPr>
              <w:t xml:space="preserve"> Ltd.</w:t>
            </w:r>
          </w:p>
        </w:tc>
        <w:tc>
          <w:tcPr>
            <w:tcW w:w="1080" w:type="dxa"/>
          </w:tcPr>
          <w:p w14:paraId="19CC862C"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 xml:space="preserve">Ghazipur </w:t>
            </w:r>
          </w:p>
        </w:tc>
        <w:tc>
          <w:tcPr>
            <w:tcW w:w="1075" w:type="dxa"/>
          </w:tcPr>
          <w:p w14:paraId="5643F82F" w14:textId="66B3700F" w:rsidR="006F2815" w:rsidRPr="0041446A" w:rsidRDefault="00497427" w:rsidP="00FF647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Operational</w:t>
            </w:r>
          </w:p>
        </w:tc>
        <w:tc>
          <w:tcPr>
            <w:tcW w:w="905" w:type="dxa"/>
          </w:tcPr>
          <w:p w14:paraId="089517BE" w14:textId="2B6F3847" w:rsidR="006F2815" w:rsidRPr="0041446A" w:rsidRDefault="009C4AFA" w:rsidP="00FF647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1300</w:t>
            </w:r>
          </w:p>
          <w:p w14:paraId="5ABC8061"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(12MW)</w:t>
            </w:r>
          </w:p>
        </w:tc>
        <w:tc>
          <w:tcPr>
            <w:tcW w:w="1075" w:type="dxa"/>
          </w:tcPr>
          <w:p w14:paraId="0C95F776"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704324C2"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5AE61DD6"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900" w:type="dxa"/>
          </w:tcPr>
          <w:p w14:paraId="49138238" w14:textId="77777777" w:rsidR="006F2815" w:rsidRPr="0041446A" w:rsidRDefault="006F2815" w:rsidP="00FF647E">
            <w:pPr>
              <w:pStyle w:val="Title"/>
              <w:cnfStyle w:val="000000100000" w:firstRow="0" w:lastRow="0" w:firstColumn="0" w:lastColumn="0" w:oddVBand="0" w:evenVBand="0" w:oddHBand="1" w:evenHBand="0" w:firstRowFirstColumn="0" w:firstRowLastColumn="0" w:lastRowFirstColumn="0" w:lastRowLastColumn="0"/>
            </w:pPr>
          </w:p>
        </w:tc>
        <w:tc>
          <w:tcPr>
            <w:tcW w:w="1080" w:type="dxa"/>
          </w:tcPr>
          <w:p w14:paraId="0C777244" w14:textId="77777777" w:rsidR="006F2815" w:rsidRPr="0041446A" w:rsidRDefault="006F2815" w:rsidP="00FF647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6F2815" w:rsidRPr="0041446A" w14:paraId="62B795D1" w14:textId="77777777" w:rsidTr="009C4AFA">
        <w:trPr>
          <w:trHeight w:val="245"/>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61B2EF69" w14:textId="58B2CFD3" w:rsidR="006F2815" w:rsidRPr="0041446A" w:rsidRDefault="009C4AFA" w:rsidP="00FF647E">
            <w:pPr>
              <w:rPr>
                <w:sz w:val="16"/>
                <w:szCs w:val="16"/>
              </w:rPr>
            </w:pPr>
            <w:r>
              <w:rPr>
                <w:sz w:val="16"/>
                <w:szCs w:val="16"/>
              </w:rPr>
              <w:t>Delhi MSW solutions L</w:t>
            </w:r>
            <w:r w:rsidR="006F2815" w:rsidRPr="0041446A">
              <w:rPr>
                <w:sz w:val="16"/>
                <w:szCs w:val="16"/>
              </w:rPr>
              <w:t xml:space="preserve">td. </w:t>
            </w:r>
          </w:p>
        </w:tc>
        <w:tc>
          <w:tcPr>
            <w:tcW w:w="1080" w:type="dxa"/>
          </w:tcPr>
          <w:p w14:paraId="28978C80" w14:textId="1A69E92B" w:rsidR="006F2815" w:rsidRPr="0041446A" w:rsidRDefault="009C4AFA" w:rsidP="00FF647E">
            <w:pPr>
              <w:cnfStyle w:val="000000000000" w:firstRow="0" w:lastRow="0" w:firstColumn="0" w:lastColumn="0" w:oddVBand="0" w:evenVBand="0" w:oddHBand="0" w:evenHBand="0" w:firstRowFirstColumn="0" w:firstRowLastColumn="0" w:lastRowFirstColumn="0" w:lastRowLastColumn="0"/>
              <w:rPr>
                <w:sz w:val="16"/>
                <w:szCs w:val="16"/>
              </w:rPr>
            </w:pPr>
            <w:r w:rsidRPr="009C4AFA">
              <w:rPr>
                <w:sz w:val="16"/>
                <w:szCs w:val="16"/>
              </w:rPr>
              <w:t>Narela Bawana Road Delhi-39</w:t>
            </w:r>
          </w:p>
        </w:tc>
        <w:tc>
          <w:tcPr>
            <w:tcW w:w="1075" w:type="dxa"/>
          </w:tcPr>
          <w:p w14:paraId="58F5DFEB"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Under installation</w:t>
            </w:r>
          </w:p>
        </w:tc>
        <w:tc>
          <w:tcPr>
            <w:tcW w:w="905" w:type="dxa"/>
          </w:tcPr>
          <w:p w14:paraId="16A27B8F" w14:textId="77777777" w:rsidR="009C4AF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commentRangeStart w:id="12"/>
            <w:r w:rsidRPr="0041446A">
              <w:rPr>
                <w:sz w:val="16"/>
                <w:szCs w:val="16"/>
              </w:rPr>
              <w:t>3000</w:t>
            </w:r>
          </w:p>
          <w:p w14:paraId="6B9C16E8" w14:textId="726AE1BB"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 (24 MW) </w:t>
            </w:r>
          </w:p>
        </w:tc>
        <w:tc>
          <w:tcPr>
            <w:tcW w:w="1075" w:type="dxa"/>
          </w:tcPr>
          <w:p w14:paraId="5E27A8A2"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commentRangeEnd w:id="12"/>
            <w:r w:rsidRPr="0041446A">
              <w:rPr>
                <w:rStyle w:val="CommentReference"/>
              </w:rPr>
              <w:commentReference w:id="12"/>
            </w:r>
          </w:p>
        </w:tc>
        <w:tc>
          <w:tcPr>
            <w:tcW w:w="1080" w:type="dxa"/>
          </w:tcPr>
          <w:p w14:paraId="327D2D7D"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1080" w:type="dxa"/>
          </w:tcPr>
          <w:p w14:paraId="0746D7B3"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tcPr>
          <w:p w14:paraId="43CDA5D9"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43605C09" w14:textId="77777777" w:rsidR="006F2815" w:rsidRPr="0041446A" w:rsidRDefault="006F2815" w:rsidP="00FF647E">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bl>
    <w:p w14:paraId="3DDEFAFE" w14:textId="77777777" w:rsidR="00EE4B24" w:rsidRDefault="00EE4B24" w:rsidP="00EE4B24"/>
    <w:p w14:paraId="79B338EE" w14:textId="6B9C0CDA" w:rsidR="0036168C" w:rsidRDefault="00471ECD" w:rsidP="0036168C">
      <w:pPr>
        <w:pStyle w:val="Heading5"/>
      </w:pPr>
      <w:r>
        <w:t>Issues</w:t>
      </w:r>
    </w:p>
    <w:p w14:paraId="5B42B7F5" w14:textId="4EF7AEE7" w:rsidR="006F6D15" w:rsidRDefault="00925BAF" w:rsidP="006F6D15">
      <w:pPr>
        <w:pStyle w:val="NoSpacing"/>
      </w:pPr>
      <w:r>
        <w:t>The mere adoption of incineration technology as a “quick fix” for waste manag</w:t>
      </w:r>
      <w:r w:rsidR="00891617">
        <w:t>ement</w:t>
      </w:r>
      <w:r>
        <w:t xml:space="preserve">, does not necessarily resolve the environmental, social and economic issues related to waste management. </w:t>
      </w:r>
      <w:r w:rsidR="006F6D15">
        <w:t xml:space="preserve">In fact, Waste incineration technologies come with liabilities these include </w:t>
      </w:r>
      <w:r w:rsidR="006F6D15">
        <w:fldChar w:fldCharType="begin"/>
      </w:r>
      <w:r w:rsidR="006F6D15">
        <w:instrText>ADDIN RW.CITE{{57 Platt,Brenda 2004}}</w:instrText>
      </w:r>
      <w:r w:rsidR="006F6D15">
        <w:fldChar w:fldCharType="separate"/>
      </w:r>
      <w:r w:rsidR="00371552" w:rsidRPr="00371552">
        <w:rPr>
          <w:rFonts w:ascii="Corbel" w:hAnsi="Corbel"/>
        </w:rPr>
        <w:t>(36)</w:t>
      </w:r>
      <w:r w:rsidR="006F6D15">
        <w:fldChar w:fldCharType="end"/>
      </w:r>
      <w:r w:rsidR="006F6D15">
        <w:t xml:space="preserve">: </w:t>
      </w:r>
    </w:p>
    <w:p w14:paraId="144F913A" w14:textId="7D09B930" w:rsidR="006F6D15" w:rsidRDefault="006F6D15" w:rsidP="006F6D15">
      <w:pPr>
        <w:pStyle w:val="NoSpacing"/>
        <w:numPr>
          <w:ilvl w:val="0"/>
          <w:numId w:val="34"/>
        </w:numPr>
      </w:pPr>
      <w:r>
        <w:t xml:space="preserve">Pollution generation </w:t>
      </w:r>
    </w:p>
    <w:p w14:paraId="79126596" w14:textId="51F4E34E" w:rsidR="006F6D15" w:rsidRDefault="006F6D15" w:rsidP="006F6D15">
      <w:pPr>
        <w:pStyle w:val="NoSpacing"/>
        <w:numPr>
          <w:ilvl w:val="0"/>
          <w:numId w:val="34"/>
        </w:numPr>
      </w:pPr>
      <w:r>
        <w:t xml:space="preserve">Harm to Public health </w:t>
      </w:r>
    </w:p>
    <w:p w14:paraId="3AC10526" w14:textId="0B639E6A" w:rsidR="006F6D15" w:rsidRDefault="006F6D15" w:rsidP="006F6D15">
      <w:pPr>
        <w:pStyle w:val="NoSpacing"/>
        <w:numPr>
          <w:ilvl w:val="0"/>
          <w:numId w:val="34"/>
        </w:numPr>
      </w:pPr>
      <w:r>
        <w:t>Financial burden on host communities</w:t>
      </w:r>
    </w:p>
    <w:p w14:paraId="19EF462B" w14:textId="10E0F606" w:rsidR="006F6D15" w:rsidRDefault="006F6D15" w:rsidP="006F6D15">
      <w:pPr>
        <w:pStyle w:val="NoSpacing"/>
        <w:numPr>
          <w:ilvl w:val="0"/>
          <w:numId w:val="34"/>
        </w:numPr>
      </w:pPr>
      <w:r>
        <w:t>Financial resources of local communities are burdened</w:t>
      </w:r>
    </w:p>
    <w:p w14:paraId="2D4D7DD4" w14:textId="623CDB04" w:rsidR="006F6D15" w:rsidRDefault="006F6D15" w:rsidP="006F6D15">
      <w:pPr>
        <w:pStyle w:val="NoSpacing"/>
        <w:numPr>
          <w:ilvl w:val="0"/>
          <w:numId w:val="34"/>
        </w:numPr>
      </w:pPr>
      <w:r>
        <w:t xml:space="preserve">Energy and material loss </w:t>
      </w:r>
    </w:p>
    <w:p w14:paraId="398C9BAC" w14:textId="75616D7D" w:rsidR="006F6D15" w:rsidRDefault="006F6D15" w:rsidP="006F6D15">
      <w:pPr>
        <w:pStyle w:val="NoSpacing"/>
        <w:numPr>
          <w:ilvl w:val="0"/>
          <w:numId w:val="34"/>
        </w:numPr>
      </w:pPr>
      <w:r>
        <w:t xml:space="preserve">Thwarting of local economic development </w:t>
      </w:r>
    </w:p>
    <w:p w14:paraId="35B25E0E" w14:textId="1072A17C" w:rsidR="006F6D15" w:rsidRDefault="006F6D15" w:rsidP="006F6D15">
      <w:pPr>
        <w:pStyle w:val="NoSpacing"/>
        <w:numPr>
          <w:ilvl w:val="0"/>
          <w:numId w:val="34"/>
        </w:numPr>
      </w:pPr>
      <w:r>
        <w:t>Undermining waste prevention and rational approach to discard management</w:t>
      </w:r>
    </w:p>
    <w:p w14:paraId="18A9C407" w14:textId="4DE32F3E" w:rsidR="006F6D15" w:rsidRDefault="006F6D15" w:rsidP="006F6D15">
      <w:pPr>
        <w:pStyle w:val="NoSpacing"/>
        <w:numPr>
          <w:ilvl w:val="0"/>
          <w:numId w:val="34"/>
        </w:numPr>
      </w:pPr>
      <w:r>
        <w:t xml:space="preserve">Operating experience checkered with problems, in industrialized countries </w:t>
      </w:r>
    </w:p>
    <w:p w14:paraId="7EACFFED" w14:textId="0DD26EBF" w:rsidR="006F6D15" w:rsidRDefault="006F6D15" w:rsidP="006F6D15">
      <w:pPr>
        <w:pStyle w:val="NoSpacing"/>
        <w:numPr>
          <w:ilvl w:val="0"/>
          <w:numId w:val="34"/>
        </w:numPr>
      </w:pPr>
      <w:r>
        <w:t xml:space="preserve">Often exceed pollution standards </w:t>
      </w:r>
    </w:p>
    <w:p w14:paraId="259CDCE1" w14:textId="0743CCFE" w:rsidR="006F6D15" w:rsidRDefault="006F6D15" w:rsidP="006F6D15">
      <w:pPr>
        <w:pStyle w:val="NoSpacing"/>
        <w:numPr>
          <w:ilvl w:val="0"/>
          <w:numId w:val="34"/>
        </w:numPr>
      </w:pPr>
      <w:r>
        <w:t>Creates toxic ash</w:t>
      </w:r>
    </w:p>
    <w:p w14:paraId="2CF3279F" w14:textId="6A271528" w:rsidR="006F6D15" w:rsidRDefault="006F6D15" w:rsidP="006F6D15">
      <w:pPr>
        <w:pStyle w:val="NoSpacing"/>
        <w:numPr>
          <w:ilvl w:val="0"/>
          <w:numId w:val="34"/>
        </w:numPr>
      </w:pPr>
      <w:r>
        <w:t>The taxpayers and citizens often pays the bill</w:t>
      </w:r>
    </w:p>
    <w:p w14:paraId="452B3DD8" w14:textId="31D9279C" w:rsidR="00925BAF" w:rsidRDefault="006F6D15" w:rsidP="00925BAF">
      <w:r>
        <w:br/>
      </w:r>
      <w:r w:rsidR="00B3542A">
        <w:t>In Delhi some of these liabilities have manifested itself in reality, th</w:t>
      </w:r>
      <w:r w:rsidR="009C5F60">
        <w:t>is applies particularly to the T</w:t>
      </w:r>
      <w:r w:rsidR="00B3542A">
        <w:t>imarpur</w:t>
      </w:r>
      <w:r w:rsidR="009C5F60">
        <w:t>-O</w:t>
      </w:r>
      <w:r w:rsidR="00925BAF">
        <w:t>khla w</w:t>
      </w:r>
      <w:r w:rsidR="00B3542A">
        <w:t>aste management company in Okhla</w:t>
      </w:r>
      <w:r w:rsidR="009C5F60">
        <w:t xml:space="preserve"> and since its</w:t>
      </w:r>
      <w:r w:rsidR="00925BAF">
        <w:t xml:space="preserve"> conception in </w:t>
      </w:r>
      <w:r w:rsidR="00B3542A">
        <w:t>1986 it</w:t>
      </w:r>
      <w:r w:rsidR="00925BAF">
        <w:t xml:space="preserve"> has already been facing issues which include: </w:t>
      </w:r>
    </w:p>
    <w:p w14:paraId="6558F1AB" w14:textId="36F106C7" w:rsidR="00BF0F90" w:rsidRDefault="00BF0F90" w:rsidP="00BF0F90">
      <w:pPr>
        <w:pStyle w:val="ListParagraph"/>
        <w:numPr>
          <w:ilvl w:val="0"/>
          <w:numId w:val="33"/>
        </w:numPr>
      </w:pPr>
      <w:r>
        <w:t>Upon its conception in 1986 it was shut down after just 21 days due to poor quality of waste coming in</w:t>
      </w:r>
      <w:r w:rsidR="00925BAF">
        <w:t>:</w:t>
      </w:r>
      <w:r w:rsidR="001D5BBC">
        <w:t xml:space="preserve"> the MSW coming in has a </w:t>
      </w:r>
      <w:r w:rsidR="00925BAF">
        <w:t>high moisture content</w:t>
      </w:r>
      <w:r w:rsidR="001D5BBC">
        <w:t xml:space="preserve"> -</w:t>
      </w:r>
      <w:r w:rsidR="00925BAF">
        <w:t xml:space="preserve"> to a high percentage of biodegradable waste available in the mixed waste- and as well the high percentage of inert’s available in the waste </w:t>
      </w:r>
      <w:r w:rsidR="00925BAF">
        <w:fldChar w:fldCharType="begin"/>
      </w:r>
      <w:r w:rsidR="00925BAF">
        <w:instrText>ADDIN RW.CITE{{57 Platt,Brenda 2004}}</w:instrText>
      </w:r>
      <w:r w:rsidR="00925BAF">
        <w:fldChar w:fldCharType="separate"/>
      </w:r>
      <w:r w:rsidR="00371552" w:rsidRPr="00371552">
        <w:rPr>
          <w:rFonts w:ascii="Corbel" w:hAnsi="Corbel"/>
        </w:rPr>
        <w:t>(36)</w:t>
      </w:r>
      <w:r w:rsidR="00925BAF">
        <w:fldChar w:fldCharType="end"/>
      </w:r>
      <w:r w:rsidR="00925BAF">
        <w:t>.</w:t>
      </w:r>
    </w:p>
    <w:p w14:paraId="521195FE" w14:textId="72D16489" w:rsidR="00A63CE2" w:rsidRDefault="00A63CE2" w:rsidP="00BF0F90">
      <w:pPr>
        <w:pStyle w:val="ListParagraph"/>
        <w:numPr>
          <w:ilvl w:val="0"/>
          <w:numId w:val="33"/>
        </w:numPr>
      </w:pPr>
      <w:r>
        <w:t>It has also already violated emission standards of PM</w:t>
      </w:r>
      <w:r w:rsidR="009C5F60">
        <w:t xml:space="preserve"> </w:t>
      </w:r>
      <w:r>
        <w:rPr>
          <w:rStyle w:val="FootnoteReference"/>
        </w:rPr>
        <w:footnoteReference w:id="36"/>
      </w:r>
      <w:r w:rsidR="00B910A6">
        <w:t xml:space="preserve"> </w:t>
      </w:r>
    </w:p>
    <w:p w14:paraId="1272B847" w14:textId="1F512FC7" w:rsidR="00BF0F90" w:rsidRPr="008D1E3E" w:rsidRDefault="00BF0F90" w:rsidP="00BF0F90">
      <w:pPr>
        <w:pStyle w:val="ListParagraph"/>
        <w:numPr>
          <w:ilvl w:val="0"/>
          <w:numId w:val="33"/>
        </w:numPr>
      </w:pPr>
      <w:r>
        <w:t>Major deviations in the design</w:t>
      </w:r>
      <w:r w:rsidR="008D1E3E">
        <w:t xml:space="preserve"> of the project from initial proposed plan (</w:t>
      </w:r>
      <w:r w:rsidR="008D1E3E">
        <w:rPr>
          <w:i/>
        </w:rPr>
        <w:t>see table 21)</w:t>
      </w:r>
    </w:p>
    <w:p w14:paraId="713744EA" w14:textId="5A596377" w:rsidR="00B3542A" w:rsidRDefault="003E7D59" w:rsidP="00B3542A">
      <w:pPr>
        <w:pStyle w:val="ListParagraph"/>
        <w:numPr>
          <w:ilvl w:val="0"/>
          <w:numId w:val="33"/>
        </w:numPr>
      </w:pPr>
      <w:r>
        <w:t>The project is facing litigation by the public</w:t>
      </w:r>
      <w:r w:rsidR="00A63CE2">
        <w:t xml:space="preserve"> and facing risks of closure</w:t>
      </w:r>
      <w:r>
        <w:t xml:space="preserve">, for environmental pollution </w:t>
      </w:r>
      <w:r w:rsidR="00572F55">
        <w:t>and compromise of public health</w:t>
      </w:r>
      <w:r w:rsidR="00B910A6">
        <w:t xml:space="preserve"> </w:t>
      </w:r>
      <w:r w:rsidR="00B910A6">
        <w:fldChar w:fldCharType="begin"/>
      </w:r>
      <w:r w:rsidR="00B910A6">
        <w:instrText>ADDIN RW.CITE{{55 Kejriwal,Arvind 2015; 53 Suraksha.P 2015}}</w:instrText>
      </w:r>
      <w:r w:rsidR="00B910A6">
        <w:fldChar w:fldCharType="separate"/>
      </w:r>
      <w:r w:rsidR="00371552" w:rsidRPr="00371552">
        <w:rPr>
          <w:rFonts w:ascii="Corbel" w:hAnsi="Corbel"/>
        </w:rPr>
        <w:t>(34, 37)</w:t>
      </w:r>
      <w:r w:rsidR="00B910A6">
        <w:fldChar w:fldCharType="end"/>
      </w:r>
    </w:p>
    <w:p w14:paraId="29AC1F43" w14:textId="52C7806B" w:rsidR="00B3542A" w:rsidRDefault="00B3542A" w:rsidP="00B3542A">
      <w:pPr>
        <w:pStyle w:val="ListParagraph"/>
        <w:numPr>
          <w:ilvl w:val="0"/>
          <w:numId w:val="33"/>
        </w:numPr>
      </w:pPr>
      <w:r>
        <w:t xml:space="preserve">The facility is </w:t>
      </w:r>
      <w:r w:rsidR="00E20AA4">
        <w:t xml:space="preserve">contested by </w:t>
      </w:r>
      <w:r w:rsidR="000462EE">
        <w:t xml:space="preserve">the people that depend on the informal </w:t>
      </w:r>
      <w:r w:rsidR="00E20AA4">
        <w:t xml:space="preserve">recycling sector, because it is destroying their livelihoods (burning their resources) </w:t>
      </w:r>
      <w:r w:rsidR="00A648F4">
        <w:fldChar w:fldCharType="begin"/>
      </w:r>
      <w:r w:rsidR="00A648F4">
        <w:instrText>ADDIN RW.CITE{{60 Demaria,Federico 2015}}</w:instrText>
      </w:r>
      <w:r w:rsidR="00A648F4">
        <w:fldChar w:fldCharType="separate"/>
      </w:r>
      <w:r w:rsidR="00371552" w:rsidRPr="00371552">
        <w:rPr>
          <w:rFonts w:ascii="Corbel" w:hAnsi="Corbel"/>
        </w:rPr>
        <w:t>(38)</w:t>
      </w:r>
      <w:r w:rsidR="00A648F4">
        <w:fldChar w:fldCharType="end"/>
      </w:r>
    </w:p>
    <w:p w14:paraId="39886FD7" w14:textId="3EA5D92E" w:rsidR="00104785" w:rsidRDefault="00104785" w:rsidP="00B3542A">
      <w:pPr>
        <w:pStyle w:val="ListParagraph"/>
        <w:numPr>
          <w:ilvl w:val="0"/>
          <w:numId w:val="33"/>
        </w:numPr>
      </w:pPr>
      <w:r>
        <w:t xml:space="preserve">It has experienced mechanical failures in the boiler systems </w:t>
      </w:r>
      <w:r>
        <w:rPr>
          <w:vertAlign w:val="superscript"/>
        </w:rPr>
        <w:t>34</w:t>
      </w:r>
    </w:p>
    <w:p w14:paraId="2A320ABC" w14:textId="0DF6F270" w:rsidR="00514AE3" w:rsidRDefault="00514AE3" w:rsidP="00B3542A">
      <w:pPr>
        <w:pStyle w:val="ListParagraph"/>
        <w:numPr>
          <w:ilvl w:val="0"/>
          <w:numId w:val="33"/>
        </w:numPr>
      </w:pPr>
      <w:r>
        <w:t xml:space="preserve">RDF produced is not suitable for burning in most plants (e.g. cement kilns) other than for the use as fuel in waste incineration </w:t>
      </w:r>
      <w:commentRangeStart w:id="13"/>
      <w:r>
        <w:t xml:space="preserve">plants. </w:t>
      </w:r>
      <w:commentRangeEnd w:id="13"/>
      <w:r>
        <w:rPr>
          <w:rStyle w:val="CommentReference"/>
          <w:rFonts w:eastAsiaTheme="minorEastAsia"/>
          <w:lang w:val="en-US" w:eastAsia="ja-JP"/>
        </w:rPr>
        <w:commentReference w:id="13"/>
      </w:r>
    </w:p>
    <w:p w14:paraId="41085EB1" w14:textId="09F62805" w:rsidR="008D1E3E" w:rsidRDefault="008D1E3E" w:rsidP="008D1E3E">
      <w:pPr>
        <w:pStyle w:val="Caption"/>
        <w:keepNext/>
      </w:pPr>
      <w:r>
        <w:t xml:space="preserve">Table </w:t>
      </w:r>
      <w:r>
        <w:fldChar w:fldCharType="begin"/>
      </w:r>
      <w:r>
        <w:instrText xml:space="preserve"> SEQ Table \* ARABIC </w:instrText>
      </w:r>
      <w:r>
        <w:fldChar w:fldCharType="separate"/>
      </w:r>
      <w:r w:rsidR="004F23F1">
        <w:rPr>
          <w:noProof/>
        </w:rPr>
        <w:t>20</w:t>
      </w:r>
      <w:r>
        <w:fldChar w:fldCharType="end"/>
      </w:r>
      <w:r>
        <w:t xml:space="preserve"> Deviation since Timarpur-Okhla project approval</w:t>
      </w:r>
      <w:r w:rsidR="00A63CE2">
        <w:t xml:space="preserve"> </w:t>
      </w:r>
      <w:r w:rsidR="00A63CE2">
        <w:fldChar w:fldCharType="begin"/>
      </w:r>
      <w:r w:rsidR="00A63CE2">
        <w:instrText>ADDIN RW.CITE{{56 Shah,Dharmesh 2011}}</w:instrText>
      </w:r>
      <w:r w:rsidR="00A63CE2">
        <w:fldChar w:fldCharType="separate"/>
      </w:r>
      <w:r w:rsidR="00371552" w:rsidRPr="00371552">
        <w:rPr>
          <w:rFonts w:ascii="Corbel" w:hAnsi="Corbel"/>
        </w:rPr>
        <w:t>(39)</w:t>
      </w:r>
      <w:r w:rsidR="00A63CE2">
        <w:fldChar w:fldCharType="end"/>
      </w:r>
    </w:p>
    <w:tbl>
      <w:tblPr>
        <w:tblStyle w:val="GridTable4"/>
        <w:tblW w:w="0" w:type="auto"/>
        <w:tblLook w:val="04A0" w:firstRow="1" w:lastRow="0" w:firstColumn="1" w:lastColumn="0" w:noHBand="0" w:noVBand="1"/>
      </w:tblPr>
      <w:tblGrid>
        <w:gridCol w:w="4675"/>
        <w:gridCol w:w="4675"/>
      </w:tblGrid>
      <w:tr w:rsidR="008D1E3E" w:rsidRPr="008D1E3E" w14:paraId="3C3F5957" w14:textId="77777777" w:rsidTr="008D1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0673A5" w:themeFill="text2" w:themeFillShade="BF"/>
          </w:tcPr>
          <w:p w14:paraId="10637246" w14:textId="28731DC1" w:rsidR="008D1E3E" w:rsidRPr="008D1E3E" w:rsidRDefault="008D1E3E" w:rsidP="008D1E3E">
            <w:pPr>
              <w:rPr>
                <w:sz w:val="24"/>
                <w:szCs w:val="24"/>
              </w:rPr>
            </w:pPr>
            <w:r w:rsidRPr="008D1E3E">
              <w:rPr>
                <w:sz w:val="24"/>
                <w:szCs w:val="24"/>
              </w:rPr>
              <w:t>Original proposal by the company (as approved by MoEF)</w:t>
            </w:r>
          </w:p>
        </w:tc>
        <w:tc>
          <w:tcPr>
            <w:tcW w:w="4675" w:type="dxa"/>
            <w:shd w:val="clear" w:color="auto" w:fill="0673A5" w:themeFill="text2" w:themeFillShade="BF"/>
          </w:tcPr>
          <w:p w14:paraId="5223A35F" w14:textId="63495086" w:rsidR="008D1E3E" w:rsidRPr="008D1E3E" w:rsidRDefault="008D1E3E" w:rsidP="008D1E3E">
            <w:pPr>
              <w:cnfStyle w:val="100000000000" w:firstRow="1" w:lastRow="0" w:firstColumn="0" w:lastColumn="0" w:oddVBand="0" w:evenVBand="0" w:oddHBand="0" w:evenHBand="0" w:firstRowFirstColumn="0" w:firstRowLastColumn="0" w:lastRowFirstColumn="0" w:lastRowLastColumn="0"/>
              <w:rPr>
                <w:sz w:val="24"/>
                <w:szCs w:val="24"/>
              </w:rPr>
            </w:pPr>
            <w:r w:rsidRPr="008D1E3E">
              <w:rPr>
                <w:sz w:val="24"/>
                <w:szCs w:val="24"/>
              </w:rPr>
              <w:t>Deviations</w:t>
            </w:r>
          </w:p>
        </w:tc>
      </w:tr>
      <w:tr w:rsidR="008D1E3E" w:rsidRPr="008D1E3E" w14:paraId="00B82ECE" w14:textId="77777777" w:rsidTr="008D1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5332AC" w14:textId="5D254DFF"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The plant at Timarpur will process 650 TPD of garbage to produce 225 TPD of RDF. The Okhla site will process 1300 TPD of mixed garbage into RDF, and burn this along with the 225 TPD of RDF from Timarpur to produce 16MW of power.</w:t>
            </w:r>
          </w:p>
        </w:tc>
        <w:tc>
          <w:tcPr>
            <w:tcW w:w="4675" w:type="dxa"/>
          </w:tcPr>
          <w:p w14:paraId="43CBE90B" w14:textId="4A91CA5F" w:rsidR="008D1E3E" w:rsidRPr="008D1E3E" w:rsidRDefault="008D1E3E" w:rsidP="008D1E3E">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Futura-Medium"/>
                <w:sz w:val="24"/>
                <w:szCs w:val="24"/>
                <w:lang w:val="en-US" w:eastAsia="ja-JP"/>
              </w:rPr>
            </w:pPr>
            <w:r w:rsidRPr="008D1E3E">
              <w:rPr>
                <w:rFonts w:eastAsiaTheme="minorEastAsia" w:cs="Futura-Medium"/>
                <w:sz w:val="24"/>
                <w:szCs w:val="24"/>
                <w:lang w:val="en-US" w:eastAsia="ja-JP"/>
              </w:rPr>
              <w:t>The Timarpur plant has been dropped. All the RDF production and combustion (2050 TPD) will take place at Okhla.</w:t>
            </w:r>
          </w:p>
        </w:tc>
      </w:tr>
      <w:tr w:rsidR="008D1E3E" w:rsidRPr="008D1E3E" w14:paraId="5194DA40" w14:textId="77777777" w:rsidTr="008D1E3E">
        <w:tc>
          <w:tcPr>
            <w:cnfStyle w:val="001000000000" w:firstRow="0" w:lastRow="0" w:firstColumn="1" w:lastColumn="0" w:oddVBand="0" w:evenVBand="0" w:oddHBand="0" w:evenHBand="0" w:firstRowFirstColumn="0" w:firstRowLastColumn="0" w:lastRowFirstColumn="0" w:lastRowLastColumn="0"/>
            <w:tcW w:w="4675" w:type="dxa"/>
          </w:tcPr>
          <w:p w14:paraId="34E84637" w14:textId="15FD8400"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The Okhla plant will include a biodigester for 100 TPD of green waste.</w:t>
            </w:r>
          </w:p>
        </w:tc>
        <w:tc>
          <w:tcPr>
            <w:tcW w:w="4675" w:type="dxa"/>
          </w:tcPr>
          <w:p w14:paraId="4DDA7A5B" w14:textId="320E6965" w:rsidR="008D1E3E" w:rsidRPr="008D1E3E" w:rsidRDefault="008D1E3E" w:rsidP="008D1E3E">
            <w:pPr>
              <w:cnfStyle w:val="000000000000" w:firstRow="0" w:lastRow="0" w:firstColumn="0" w:lastColumn="0" w:oddVBand="0" w:evenVBand="0" w:oddHBand="0" w:evenHBand="0" w:firstRowFirstColumn="0" w:firstRowLastColumn="0" w:lastRowFirstColumn="0" w:lastRowLastColumn="0"/>
              <w:rPr>
                <w:sz w:val="24"/>
                <w:szCs w:val="24"/>
              </w:rPr>
            </w:pPr>
            <w:r w:rsidRPr="008D1E3E">
              <w:rPr>
                <w:rFonts w:eastAsiaTheme="minorEastAsia" w:cs="Futura-Medium"/>
                <w:sz w:val="24"/>
                <w:szCs w:val="24"/>
                <w:lang w:val="en-US" w:eastAsia="ja-JP"/>
              </w:rPr>
              <w:t>Biodigestion is no longer included.</w:t>
            </w:r>
          </w:p>
        </w:tc>
      </w:tr>
      <w:tr w:rsidR="008D1E3E" w:rsidRPr="008D1E3E" w14:paraId="6A17A1C1" w14:textId="77777777" w:rsidTr="008D1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859BAC" w14:textId="76FC7B46"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The power plant will have single boiler - single turbine combination.</w:t>
            </w:r>
          </w:p>
        </w:tc>
        <w:tc>
          <w:tcPr>
            <w:tcW w:w="4675" w:type="dxa"/>
          </w:tcPr>
          <w:p w14:paraId="5EB1E7D4" w14:textId="2E510CE7" w:rsidR="008D1E3E" w:rsidRPr="004A71AB" w:rsidRDefault="008D1E3E" w:rsidP="004A71AB">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Futura-Medium"/>
                <w:sz w:val="24"/>
                <w:szCs w:val="24"/>
                <w:lang w:val="en-US" w:eastAsia="ja-JP"/>
              </w:rPr>
            </w:pPr>
            <w:r w:rsidRPr="008D1E3E">
              <w:rPr>
                <w:rFonts w:eastAsiaTheme="minorEastAsia" w:cs="Futura-Medium"/>
                <w:sz w:val="24"/>
                <w:szCs w:val="24"/>
                <w:lang w:val="en-US" w:eastAsia="ja-JP"/>
              </w:rPr>
              <w:t xml:space="preserve">The power plant is to now </w:t>
            </w:r>
            <w:r w:rsidR="004A71AB">
              <w:rPr>
                <w:rFonts w:eastAsiaTheme="minorEastAsia" w:cs="Futura-Medium"/>
                <w:sz w:val="24"/>
                <w:szCs w:val="24"/>
                <w:lang w:val="en-US" w:eastAsia="ja-JP"/>
              </w:rPr>
              <w:t xml:space="preserve">have 3 boilers - single turbine </w:t>
            </w:r>
            <w:r w:rsidRPr="008D1E3E">
              <w:rPr>
                <w:rFonts w:eastAsiaTheme="minorEastAsia" w:cs="Futura-Medium"/>
                <w:sz w:val="24"/>
                <w:szCs w:val="24"/>
                <w:lang w:val="en-US" w:eastAsia="ja-JP"/>
              </w:rPr>
              <w:t>combination.</w:t>
            </w:r>
          </w:p>
        </w:tc>
      </w:tr>
      <w:tr w:rsidR="008D1E3E" w:rsidRPr="008D1E3E" w14:paraId="4BEEF58F" w14:textId="77777777" w:rsidTr="008D1E3E">
        <w:tc>
          <w:tcPr>
            <w:cnfStyle w:val="001000000000" w:firstRow="0" w:lastRow="0" w:firstColumn="1" w:lastColumn="0" w:oddVBand="0" w:evenVBand="0" w:oddHBand="0" w:evenHBand="0" w:firstRowFirstColumn="0" w:firstRowLastColumn="0" w:lastRowFirstColumn="0" w:lastRowLastColumn="0"/>
            <w:tcW w:w="4675" w:type="dxa"/>
          </w:tcPr>
          <w:p w14:paraId="27A55EFA" w14:textId="1152AC1A"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There will be provision in the plant for firing methane gas produced from bio-methanation plant.</w:t>
            </w:r>
          </w:p>
        </w:tc>
        <w:tc>
          <w:tcPr>
            <w:tcW w:w="4675" w:type="dxa"/>
          </w:tcPr>
          <w:p w14:paraId="0E396BF3" w14:textId="2CE8390B" w:rsidR="008D1E3E" w:rsidRPr="008D1E3E" w:rsidRDefault="008D1E3E" w:rsidP="008D1E3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Futura-Medium"/>
                <w:sz w:val="24"/>
                <w:szCs w:val="24"/>
                <w:lang w:val="en-US" w:eastAsia="ja-JP"/>
              </w:rPr>
            </w:pPr>
            <w:r w:rsidRPr="008D1E3E">
              <w:rPr>
                <w:rFonts w:eastAsiaTheme="minorEastAsia" w:cs="Futura-Medium"/>
                <w:sz w:val="24"/>
                <w:szCs w:val="24"/>
                <w:lang w:val="en-US" w:eastAsia="ja-JP"/>
              </w:rPr>
              <w:t>The bio-methanation plant is not included in the new plan. 100 TPD of green waste may be burned directly to produce power.</w:t>
            </w:r>
          </w:p>
        </w:tc>
      </w:tr>
      <w:tr w:rsidR="008D1E3E" w:rsidRPr="008D1E3E" w14:paraId="29C3DFE8" w14:textId="77777777" w:rsidTr="008D1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9AACB0" w14:textId="77777777"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There will be a 4 TPD capacity pelletising facility to</w:t>
            </w:r>
          </w:p>
          <w:p w14:paraId="40DFC091" w14:textId="77777777"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produce RDF pellets from the biomass and horticultural</w:t>
            </w:r>
          </w:p>
          <w:p w14:paraId="294F5634" w14:textId="62815DAF" w:rsidR="008D1E3E" w:rsidRPr="008D1E3E" w:rsidRDefault="008D1E3E" w:rsidP="008D1E3E">
            <w:pPr>
              <w:rPr>
                <w:sz w:val="24"/>
                <w:szCs w:val="24"/>
              </w:rPr>
            </w:pPr>
            <w:r w:rsidRPr="008D1E3E">
              <w:rPr>
                <w:rFonts w:eastAsiaTheme="minorEastAsia" w:cs="Futura-Medium"/>
                <w:sz w:val="24"/>
                <w:szCs w:val="24"/>
                <w:lang w:val="en-US" w:eastAsia="ja-JP"/>
              </w:rPr>
              <w:t>Waste.</w:t>
            </w:r>
          </w:p>
        </w:tc>
        <w:tc>
          <w:tcPr>
            <w:tcW w:w="4675" w:type="dxa"/>
          </w:tcPr>
          <w:p w14:paraId="63AAC7E7" w14:textId="4F730168" w:rsidR="008D1E3E" w:rsidRPr="008D1E3E" w:rsidRDefault="008D1E3E" w:rsidP="008D1E3E">
            <w:pPr>
              <w:cnfStyle w:val="000000100000" w:firstRow="0" w:lastRow="0" w:firstColumn="0" w:lastColumn="0" w:oddVBand="0" w:evenVBand="0" w:oddHBand="1" w:evenHBand="0" w:firstRowFirstColumn="0" w:firstRowLastColumn="0" w:lastRowFirstColumn="0" w:lastRowLastColumn="0"/>
              <w:rPr>
                <w:sz w:val="24"/>
                <w:szCs w:val="24"/>
              </w:rPr>
            </w:pPr>
            <w:r w:rsidRPr="008D1E3E">
              <w:rPr>
                <w:rFonts w:eastAsiaTheme="minorEastAsia" w:cs="Futura-Medium"/>
                <w:sz w:val="24"/>
                <w:szCs w:val="24"/>
                <w:lang w:val="en-US" w:eastAsia="ja-JP"/>
              </w:rPr>
              <w:t>This is not part of the new plan.</w:t>
            </w:r>
          </w:p>
        </w:tc>
      </w:tr>
      <w:tr w:rsidR="008D1E3E" w:rsidRPr="008D1E3E" w14:paraId="7B8C4176" w14:textId="77777777" w:rsidTr="008D1E3E">
        <w:tc>
          <w:tcPr>
            <w:cnfStyle w:val="001000000000" w:firstRow="0" w:lastRow="0" w:firstColumn="1" w:lastColumn="0" w:oddVBand="0" w:evenVBand="0" w:oddHBand="0" w:evenHBand="0" w:firstRowFirstColumn="0" w:firstRowLastColumn="0" w:lastRowFirstColumn="0" w:lastRowLastColumn="0"/>
            <w:tcW w:w="4675" w:type="dxa"/>
          </w:tcPr>
          <w:p w14:paraId="056C8EED" w14:textId="474BC9BF"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Depending on many factors, the gross calorific value of the fuel should be around 2600 cal/kg.</w:t>
            </w:r>
          </w:p>
        </w:tc>
        <w:tc>
          <w:tcPr>
            <w:tcW w:w="4675" w:type="dxa"/>
          </w:tcPr>
          <w:p w14:paraId="30B3C4A8" w14:textId="6AB721A5" w:rsidR="008D1E3E" w:rsidRPr="008D1E3E" w:rsidRDefault="008D1E3E" w:rsidP="008D1E3E">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Futura-Medium"/>
                <w:sz w:val="24"/>
                <w:szCs w:val="24"/>
                <w:lang w:val="en-US" w:eastAsia="ja-JP"/>
              </w:rPr>
            </w:pPr>
            <w:r w:rsidRPr="008D1E3E">
              <w:rPr>
                <w:rFonts w:eastAsiaTheme="minorEastAsia" w:cs="Futura-Medium"/>
                <w:sz w:val="24"/>
                <w:szCs w:val="24"/>
                <w:lang w:val="en-US" w:eastAsia="ja-JP"/>
              </w:rPr>
              <w:t>The gross calorific value of the fuel is now estimated to be 1100 - 1500 kcal/kg.</w:t>
            </w:r>
          </w:p>
        </w:tc>
      </w:tr>
      <w:tr w:rsidR="008D1E3E" w:rsidRPr="008D1E3E" w14:paraId="76A94FD7" w14:textId="77777777" w:rsidTr="008D1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D18170" w14:textId="13C0FD98" w:rsidR="008D1E3E" w:rsidRPr="008D1E3E" w:rsidRDefault="008D1E3E" w:rsidP="008D1E3E">
            <w:pPr>
              <w:autoSpaceDE w:val="0"/>
              <w:autoSpaceDN w:val="0"/>
              <w:adjustRightInd w:val="0"/>
              <w:spacing w:after="0" w:line="240" w:lineRule="auto"/>
              <w:rPr>
                <w:rFonts w:eastAsiaTheme="minorEastAsia" w:cs="Futura-Medium"/>
                <w:sz w:val="24"/>
                <w:szCs w:val="24"/>
                <w:lang w:val="en-US" w:eastAsia="ja-JP"/>
              </w:rPr>
            </w:pPr>
            <w:r w:rsidRPr="008D1E3E">
              <w:rPr>
                <w:rFonts w:eastAsiaTheme="minorEastAsia" w:cs="Futura-Medium"/>
                <w:sz w:val="24"/>
                <w:szCs w:val="24"/>
                <w:lang w:val="en-US" w:eastAsia="ja-JP"/>
              </w:rPr>
              <w:t>For reducing moisture in the waste, a hot air generator will be provided.</w:t>
            </w:r>
          </w:p>
        </w:tc>
        <w:tc>
          <w:tcPr>
            <w:tcW w:w="4675" w:type="dxa"/>
          </w:tcPr>
          <w:p w14:paraId="7C5F7F73" w14:textId="0CA086DE" w:rsidR="008D1E3E" w:rsidRPr="008D1E3E" w:rsidRDefault="008D1E3E" w:rsidP="008D1E3E">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Futura-Medium"/>
                <w:sz w:val="24"/>
                <w:szCs w:val="24"/>
                <w:lang w:val="en-US" w:eastAsia="ja-JP"/>
              </w:rPr>
            </w:pPr>
            <w:r w:rsidRPr="008D1E3E">
              <w:rPr>
                <w:rFonts w:eastAsiaTheme="minorEastAsia" w:cs="Futura-Medium"/>
                <w:sz w:val="24"/>
                <w:szCs w:val="24"/>
                <w:lang w:val="en-US" w:eastAsia="ja-JP"/>
              </w:rPr>
              <w:t>The altered plan envisages a drying mechanism built into the boilers which requires 45-60 minutes to reduce the moisture.</w:t>
            </w:r>
          </w:p>
        </w:tc>
      </w:tr>
    </w:tbl>
    <w:p w14:paraId="7A9C6534" w14:textId="42F0D48B" w:rsidR="00EE4B24" w:rsidRDefault="00D63C07" w:rsidP="00EE4B24">
      <w:pPr>
        <w:pStyle w:val="Heading4"/>
      </w:pPr>
      <w:r>
        <w:t>C&amp;D</w:t>
      </w:r>
    </w:p>
    <w:p w14:paraId="298EAA6D" w14:textId="0BF5012D" w:rsidR="002E1DDC" w:rsidRPr="004A71AB" w:rsidRDefault="005423B4" w:rsidP="002E1DDC">
      <w:r>
        <w:t xml:space="preserve">According to the 2014 annual report of the DPCC and the 2014 CSE survey, there are 4 construction and demolition waste treatment plants installed in the city. One of which is operational but operating under its intended capacity </w:t>
      </w:r>
      <w:r>
        <w:rPr>
          <w:i/>
        </w:rPr>
        <w:t>(see table</w:t>
      </w:r>
      <w:r w:rsidR="004A71AB">
        <w:rPr>
          <w:i/>
        </w:rPr>
        <w:t xml:space="preserve"> 21</w:t>
      </w:r>
      <w:r>
        <w:rPr>
          <w:i/>
        </w:rPr>
        <w:t>)</w:t>
      </w:r>
      <w:r w:rsidR="004A71AB">
        <w:t xml:space="preserve">. The C&amp;D waste is being processed to produce tiles/pavement blocks and also ready mix concrete, aggregates etc. It is known in the literature that the C&amp;D waste is being utilized as cover for landfilling, this can be used as an explanation for the reason why the C&amp;D treatment plants is operating under capacity </w:t>
      </w:r>
      <w:r w:rsidR="004A71AB">
        <w:fldChar w:fldCharType="begin"/>
      </w:r>
      <w:r w:rsidR="004A71AB">
        <w:instrText>ADDIN RW.CITE{{32 Talyan,Vikash 2008}}</w:instrText>
      </w:r>
      <w:r w:rsidR="004A71AB">
        <w:fldChar w:fldCharType="separate"/>
      </w:r>
      <w:r w:rsidR="006B1773" w:rsidRPr="006B1773">
        <w:rPr>
          <w:rFonts w:ascii="Corbel" w:hAnsi="Corbel"/>
        </w:rPr>
        <w:t>(22)</w:t>
      </w:r>
      <w:r w:rsidR="004A71AB">
        <w:fldChar w:fldCharType="end"/>
      </w:r>
      <w:r w:rsidR="004A71AB">
        <w:t>.</w:t>
      </w:r>
    </w:p>
    <w:p w14:paraId="175ADFA8" w14:textId="58A4603F" w:rsidR="005423B4" w:rsidRPr="004A71AB" w:rsidRDefault="005423B4" w:rsidP="005423B4">
      <w:pPr>
        <w:pStyle w:val="Caption"/>
        <w:keepNext/>
      </w:pPr>
      <w:r>
        <w:t xml:space="preserve">Table </w:t>
      </w:r>
      <w:r>
        <w:fldChar w:fldCharType="begin"/>
      </w:r>
      <w:r>
        <w:instrText xml:space="preserve"> SEQ Table \* ARABIC </w:instrText>
      </w:r>
      <w:r>
        <w:fldChar w:fldCharType="separate"/>
      </w:r>
      <w:r w:rsidR="004F23F1">
        <w:rPr>
          <w:noProof/>
        </w:rPr>
        <w:t>21</w:t>
      </w:r>
      <w:r>
        <w:fldChar w:fldCharType="end"/>
      </w:r>
      <w:r>
        <w:t xml:space="preserve"> </w:t>
      </w:r>
      <w:r w:rsidR="004A71AB">
        <w:t xml:space="preserve">Construction and demolition treatment facilities in Delhi </w:t>
      </w:r>
      <w:r w:rsidR="000D2CB4">
        <w:rPr>
          <w:vertAlign w:val="superscript"/>
        </w:rPr>
        <w:t>34</w:t>
      </w:r>
      <w:r w:rsidR="004A71AB">
        <w:rPr>
          <w:vertAlign w:val="superscript"/>
        </w:rPr>
        <w:t xml:space="preserve"> </w:t>
      </w:r>
      <w:r w:rsidR="004A71AB">
        <w:rPr>
          <w:vertAlign w:val="superscript"/>
        </w:rPr>
        <w:fldChar w:fldCharType="begin"/>
      </w:r>
      <w:r w:rsidR="004A71AB">
        <w:rPr>
          <w:vertAlign w:val="superscript"/>
        </w:rPr>
        <w:instrText>ADDIN RW.CITE{{47 CentreforScienceandEnvironment 2014}}</w:instrText>
      </w:r>
      <w:r w:rsidR="004A71AB">
        <w:rPr>
          <w:vertAlign w:val="superscript"/>
        </w:rPr>
        <w:fldChar w:fldCharType="separate"/>
      </w:r>
      <w:r w:rsidR="006B1773" w:rsidRPr="006B1773">
        <w:rPr>
          <w:rFonts w:ascii="Corbel" w:hAnsi="Corbel"/>
        </w:rPr>
        <w:t>(5)</w:t>
      </w:r>
      <w:r w:rsidR="004A71AB">
        <w:rPr>
          <w:vertAlign w:val="superscript"/>
        </w:rPr>
        <w:fldChar w:fldCharType="end"/>
      </w:r>
    </w:p>
    <w:tbl>
      <w:tblPr>
        <w:tblStyle w:val="GridTable5Dark"/>
        <w:tblW w:w="8465" w:type="dxa"/>
        <w:tblLayout w:type="fixed"/>
        <w:tblLook w:val="04A0" w:firstRow="1" w:lastRow="0" w:firstColumn="1" w:lastColumn="0" w:noHBand="0" w:noVBand="1"/>
      </w:tblPr>
      <w:tblGrid>
        <w:gridCol w:w="1415"/>
        <w:gridCol w:w="6"/>
        <w:gridCol w:w="1094"/>
        <w:gridCol w:w="905"/>
        <w:gridCol w:w="1085"/>
        <w:gridCol w:w="1080"/>
        <w:gridCol w:w="1080"/>
        <w:gridCol w:w="900"/>
        <w:gridCol w:w="900"/>
      </w:tblGrid>
      <w:tr w:rsidR="00B0464F" w:rsidRPr="0041446A" w14:paraId="1B3C6AD4" w14:textId="77777777" w:rsidTr="005423B4">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421" w:type="dxa"/>
            <w:gridSpan w:val="2"/>
            <w:vMerge w:val="restart"/>
            <w:shd w:val="clear" w:color="auto" w:fill="0673A5" w:themeFill="text2" w:themeFillShade="BF"/>
          </w:tcPr>
          <w:p w14:paraId="3448F702" w14:textId="77777777" w:rsidR="00B0464F" w:rsidRPr="0041446A" w:rsidRDefault="00B0464F" w:rsidP="008764DB">
            <w:pPr>
              <w:rPr>
                <w:sz w:val="16"/>
                <w:szCs w:val="16"/>
              </w:rPr>
            </w:pPr>
            <w:r w:rsidRPr="0041446A">
              <w:rPr>
                <w:sz w:val="16"/>
                <w:szCs w:val="16"/>
              </w:rPr>
              <w:t>Location</w:t>
            </w:r>
          </w:p>
        </w:tc>
        <w:tc>
          <w:tcPr>
            <w:tcW w:w="1094" w:type="dxa"/>
            <w:vMerge w:val="restart"/>
            <w:shd w:val="clear" w:color="auto" w:fill="0673A5" w:themeFill="text2" w:themeFillShade="BF"/>
          </w:tcPr>
          <w:p w14:paraId="6E38CF0E" w14:textId="77777777" w:rsidR="00B0464F" w:rsidRPr="0041446A" w:rsidRDefault="00B0464F"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Status</w:t>
            </w:r>
          </w:p>
        </w:tc>
        <w:tc>
          <w:tcPr>
            <w:tcW w:w="905" w:type="dxa"/>
            <w:vMerge w:val="restart"/>
            <w:shd w:val="clear" w:color="auto" w:fill="0673A5" w:themeFill="text2" w:themeFillShade="BF"/>
          </w:tcPr>
          <w:p w14:paraId="146C494B" w14:textId="77777777" w:rsidR="00B0464F" w:rsidRPr="0041446A" w:rsidRDefault="00B0464F"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Capacity </w:t>
            </w:r>
          </w:p>
          <w:p w14:paraId="194489CE" w14:textId="38A1192B" w:rsidR="00B0464F" w:rsidRPr="0041446A" w:rsidRDefault="00B0464F"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(TPD)</w:t>
            </w:r>
          </w:p>
        </w:tc>
        <w:tc>
          <w:tcPr>
            <w:tcW w:w="5045" w:type="dxa"/>
            <w:gridSpan w:val="5"/>
            <w:shd w:val="clear" w:color="auto" w:fill="0673A5" w:themeFill="text2" w:themeFillShade="BF"/>
          </w:tcPr>
          <w:p w14:paraId="75676937" w14:textId="77777777" w:rsidR="00B0464F" w:rsidRPr="0041446A" w:rsidRDefault="00B0464F" w:rsidP="008764DB">
            <w:pPr>
              <w:jc w:val="cente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Quantity processed or disposed (</w:t>
            </w:r>
            <w:r>
              <w:rPr>
                <w:sz w:val="16"/>
                <w:szCs w:val="16"/>
              </w:rPr>
              <w:t>M</w:t>
            </w:r>
            <w:r w:rsidRPr="0041446A">
              <w:rPr>
                <w:sz w:val="16"/>
                <w:szCs w:val="16"/>
              </w:rPr>
              <w:t>TPD)</w:t>
            </w:r>
          </w:p>
        </w:tc>
      </w:tr>
      <w:tr w:rsidR="00B0464F" w:rsidRPr="0008514B" w14:paraId="54B408EA" w14:textId="77777777" w:rsidTr="005423B4">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421" w:type="dxa"/>
            <w:gridSpan w:val="2"/>
            <w:vMerge/>
            <w:shd w:val="clear" w:color="auto" w:fill="0673A5" w:themeFill="text2" w:themeFillShade="BF"/>
          </w:tcPr>
          <w:p w14:paraId="77DB06A0" w14:textId="77777777" w:rsidR="00B0464F" w:rsidRPr="0041446A" w:rsidRDefault="00B0464F" w:rsidP="008764DB">
            <w:pPr>
              <w:rPr>
                <w:sz w:val="16"/>
                <w:szCs w:val="16"/>
              </w:rPr>
            </w:pPr>
          </w:p>
        </w:tc>
        <w:tc>
          <w:tcPr>
            <w:tcW w:w="1094" w:type="dxa"/>
            <w:vMerge/>
          </w:tcPr>
          <w:p w14:paraId="289A307F"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p>
        </w:tc>
        <w:tc>
          <w:tcPr>
            <w:tcW w:w="905" w:type="dxa"/>
            <w:vMerge/>
          </w:tcPr>
          <w:p w14:paraId="3E434217"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p>
        </w:tc>
        <w:tc>
          <w:tcPr>
            <w:tcW w:w="1085" w:type="dxa"/>
            <w:shd w:val="clear" w:color="auto" w:fill="0673A5" w:themeFill="text2" w:themeFillShade="BF"/>
          </w:tcPr>
          <w:p w14:paraId="354B50E9" w14:textId="77777777" w:rsidR="00B0464F" w:rsidRPr="0008514B" w:rsidRDefault="00B0464F"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 xml:space="preserve">North Delhi Municipal corporation </w:t>
            </w:r>
          </w:p>
        </w:tc>
        <w:tc>
          <w:tcPr>
            <w:tcW w:w="1080" w:type="dxa"/>
            <w:shd w:val="clear" w:color="auto" w:fill="0673A5" w:themeFill="text2" w:themeFillShade="BF"/>
          </w:tcPr>
          <w:p w14:paraId="256BCB58" w14:textId="77777777" w:rsidR="00B0464F" w:rsidRPr="0008514B" w:rsidRDefault="00B0464F"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South Delhi Municipal Corporation</w:t>
            </w:r>
          </w:p>
        </w:tc>
        <w:tc>
          <w:tcPr>
            <w:tcW w:w="1080" w:type="dxa"/>
            <w:shd w:val="clear" w:color="auto" w:fill="0673A5" w:themeFill="text2" w:themeFillShade="BF"/>
          </w:tcPr>
          <w:p w14:paraId="3364BA7F" w14:textId="77777777" w:rsidR="00B0464F" w:rsidRPr="0008514B" w:rsidRDefault="00B0464F"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East Delhi Municipal Corporation</w:t>
            </w:r>
          </w:p>
        </w:tc>
        <w:tc>
          <w:tcPr>
            <w:tcW w:w="900" w:type="dxa"/>
            <w:shd w:val="clear" w:color="auto" w:fill="0673A5" w:themeFill="text2" w:themeFillShade="BF"/>
          </w:tcPr>
          <w:p w14:paraId="3A537793" w14:textId="77777777" w:rsidR="00B0464F" w:rsidRPr="0008514B" w:rsidRDefault="00B0464F"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New Delhi Municipal Council</w:t>
            </w:r>
          </w:p>
        </w:tc>
        <w:tc>
          <w:tcPr>
            <w:tcW w:w="900" w:type="dxa"/>
            <w:shd w:val="clear" w:color="auto" w:fill="0673A5" w:themeFill="text2" w:themeFillShade="BF"/>
          </w:tcPr>
          <w:p w14:paraId="2F1F0949" w14:textId="77777777" w:rsidR="00B0464F" w:rsidRPr="0008514B" w:rsidRDefault="00B0464F"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Delhi Cantonment Board</w:t>
            </w:r>
          </w:p>
        </w:tc>
      </w:tr>
      <w:tr w:rsidR="00B0464F" w:rsidRPr="0041446A" w14:paraId="1058B36B" w14:textId="77777777" w:rsidTr="005423B4">
        <w:trPr>
          <w:trHeight w:val="800"/>
        </w:trPr>
        <w:tc>
          <w:tcPr>
            <w:cnfStyle w:val="001000000000" w:firstRow="0" w:lastRow="0" w:firstColumn="1" w:lastColumn="0" w:oddVBand="0" w:evenVBand="0" w:oddHBand="0" w:evenHBand="0" w:firstRowFirstColumn="0" w:firstRowLastColumn="0" w:lastRowFirstColumn="0" w:lastRowLastColumn="0"/>
            <w:tcW w:w="1415" w:type="dxa"/>
            <w:shd w:val="clear" w:color="auto" w:fill="0673A5" w:themeFill="text2" w:themeFillShade="BF"/>
          </w:tcPr>
          <w:p w14:paraId="19C6D938" w14:textId="77777777" w:rsidR="00B0464F" w:rsidRPr="0041446A" w:rsidRDefault="00B0464F" w:rsidP="008764DB">
            <w:pPr>
              <w:rPr>
                <w:sz w:val="16"/>
                <w:szCs w:val="16"/>
              </w:rPr>
            </w:pPr>
            <w:r w:rsidRPr="0041446A">
              <w:rPr>
                <w:sz w:val="16"/>
                <w:szCs w:val="16"/>
              </w:rPr>
              <w:t xml:space="preserve">Shrastry park </w:t>
            </w:r>
          </w:p>
        </w:tc>
        <w:tc>
          <w:tcPr>
            <w:tcW w:w="1100" w:type="dxa"/>
            <w:gridSpan w:val="2"/>
          </w:tcPr>
          <w:p w14:paraId="7C87F582" w14:textId="42FD1C61" w:rsidR="00B0464F" w:rsidRPr="0041446A" w:rsidRDefault="005423B4"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Commissioning by june 201</w:t>
            </w:r>
            <w:r w:rsidR="00B0464F">
              <w:rPr>
                <w:sz w:val="16"/>
                <w:szCs w:val="16"/>
              </w:rPr>
              <w:t>5</w:t>
            </w:r>
          </w:p>
        </w:tc>
        <w:tc>
          <w:tcPr>
            <w:tcW w:w="905" w:type="dxa"/>
          </w:tcPr>
          <w:p w14:paraId="06E276F7"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085" w:type="dxa"/>
          </w:tcPr>
          <w:p w14:paraId="38FA8339" w14:textId="6C517772" w:rsidR="00B0464F" w:rsidRPr="0041446A" w:rsidRDefault="005423B4"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7D8902F6"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1080" w:type="dxa"/>
          </w:tcPr>
          <w:p w14:paraId="0C438EBB"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tcPr>
          <w:p w14:paraId="16C75D0D"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900" w:type="dxa"/>
          </w:tcPr>
          <w:p w14:paraId="79496947"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B0464F" w:rsidRPr="0041446A" w14:paraId="4B1BBE11" w14:textId="77777777" w:rsidTr="005423B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415" w:type="dxa"/>
            <w:shd w:val="clear" w:color="auto" w:fill="0673A5" w:themeFill="text2" w:themeFillShade="BF"/>
          </w:tcPr>
          <w:p w14:paraId="35E7D5A1" w14:textId="6685C932" w:rsidR="00B0464F" w:rsidRPr="0041446A" w:rsidRDefault="00B0464F" w:rsidP="008764DB">
            <w:pPr>
              <w:rPr>
                <w:sz w:val="16"/>
                <w:szCs w:val="16"/>
              </w:rPr>
            </w:pPr>
            <w:r>
              <w:rPr>
                <w:sz w:val="16"/>
                <w:szCs w:val="16"/>
              </w:rPr>
              <w:t>Burari</w:t>
            </w:r>
            <w:r w:rsidR="005423B4">
              <w:rPr>
                <w:sz w:val="16"/>
                <w:szCs w:val="16"/>
              </w:rPr>
              <w:t>, at jahangirpuri</w:t>
            </w:r>
          </w:p>
        </w:tc>
        <w:tc>
          <w:tcPr>
            <w:tcW w:w="1100" w:type="dxa"/>
            <w:gridSpan w:val="2"/>
          </w:tcPr>
          <w:p w14:paraId="19FB5F73"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 xml:space="preserve">Operational </w:t>
            </w:r>
          </w:p>
        </w:tc>
        <w:tc>
          <w:tcPr>
            <w:tcW w:w="905" w:type="dxa"/>
          </w:tcPr>
          <w:p w14:paraId="5B899013" w14:textId="0F8D3E70" w:rsidR="00B0464F" w:rsidRPr="0041446A" w:rsidRDefault="005423B4"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2000</w:t>
            </w:r>
          </w:p>
        </w:tc>
        <w:tc>
          <w:tcPr>
            <w:tcW w:w="1085" w:type="dxa"/>
          </w:tcPr>
          <w:p w14:paraId="476905D0" w14:textId="673B62FD" w:rsidR="00B0464F" w:rsidRPr="0041446A" w:rsidRDefault="005423B4"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080" w:type="dxa"/>
          </w:tcPr>
          <w:p w14:paraId="2310DF65"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5956EF92"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900" w:type="dxa"/>
          </w:tcPr>
          <w:p w14:paraId="7731919F"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900" w:type="dxa"/>
          </w:tcPr>
          <w:p w14:paraId="43AC7BF2"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B0464F" w:rsidRPr="0041446A" w14:paraId="590ED8EB" w14:textId="77777777" w:rsidTr="005423B4">
        <w:trPr>
          <w:trHeight w:val="245"/>
        </w:trPr>
        <w:tc>
          <w:tcPr>
            <w:cnfStyle w:val="001000000000" w:firstRow="0" w:lastRow="0" w:firstColumn="1" w:lastColumn="0" w:oddVBand="0" w:evenVBand="0" w:oddHBand="0" w:evenHBand="0" w:firstRowFirstColumn="0" w:firstRowLastColumn="0" w:lastRowFirstColumn="0" w:lastRowLastColumn="0"/>
            <w:tcW w:w="1415" w:type="dxa"/>
            <w:shd w:val="clear" w:color="auto" w:fill="0673A5" w:themeFill="text2" w:themeFillShade="BF"/>
          </w:tcPr>
          <w:p w14:paraId="02577323" w14:textId="77777777" w:rsidR="00B0464F" w:rsidRPr="0041446A" w:rsidRDefault="00B0464F" w:rsidP="008764DB">
            <w:pPr>
              <w:rPr>
                <w:sz w:val="16"/>
                <w:szCs w:val="16"/>
              </w:rPr>
            </w:pPr>
            <w:r>
              <w:rPr>
                <w:sz w:val="16"/>
                <w:szCs w:val="16"/>
              </w:rPr>
              <w:t xml:space="preserve">Gummaharhera </w:t>
            </w:r>
          </w:p>
        </w:tc>
        <w:tc>
          <w:tcPr>
            <w:tcW w:w="1100" w:type="dxa"/>
            <w:gridSpan w:val="2"/>
          </w:tcPr>
          <w:p w14:paraId="6FE8BAD6"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Commissioned, 2014</w:t>
            </w:r>
          </w:p>
        </w:tc>
        <w:tc>
          <w:tcPr>
            <w:tcW w:w="905" w:type="dxa"/>
          </w:tcPr>
          <w:p w14:paraId="4E549BA1"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085" w:type="dxa"/>
          </w:tcPr>
          <w:p w14:paraId="1EE35205"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11CE5E30"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35001F25" w14:textId="77777777" w:rsidR="00B0464F" w:rsidRPr="0041446A"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900" w:type="dxa"/>
          </w:tcPr>
          <w:p w14:paraId="60B7A1C3" w14:textId="77777777" w:rsidR="00B0464F"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900" w:type="dxa"/>
          </w:tcPr>
          <w:p w14:paraId="7FC58F13" w14:textId="77777777" w:rsidR="00B0464F" w:rsidRDefault="00B0464F" w:rsidP="008764DB">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B0464F" w:rsidRPr="0041446A" w14:paraId="747C66BF" w14:textId="77777777" w:rsidTr="005423B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415" w:type="dxa"/>
            <w:shd w:val="clear" w:color="auto" w:fill="0673A5" w:themeFill="text2" w:themeFillShade="BF"/>
          </w:tcPr>
          <w:p w14:paraId="29A48384" w14:textId="77777777" w:rsidR="00B0464F" w:rsidRPr="0041446A" w:rsidRDefault="00B0464F" w:rsidP="008764DB">
            <w:pPr>
              <w:rPr>
                <w:sz w:val="16"/>
                <w:szCs w:val="16"/>
              </w:rPr>
            </w:pPr>
            <w:r>
              <w:rPr>
                <w:sz w:val="16"/>
                <w:szCs w:val="16"/>
              </w:rPr>
              <w:t>East Kidwai Nagar</w:t>
            </w:r>
          </w:p>
        </w:tc>
        <w:tc>
          <w:tcPr>
            <w:tcW w:w="1100" w:type="dxa"/>
            <w:gridSpan w:val="2"/>
          </w:tcPr>
          <w:p w14:paraId="2756381F"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Proposed</w:t>
            </w:r>
          </w:p>
        </w:tc>
        <w:tc>
          <w:tcPr>
            <w:tcW w:w="905" w:type="dxa"/>
          </w:tcPr>
          <w:p w14:paraId="31B3B695"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150</w:t>
            </w:r>
          </w:p>
        </w:tc>
        <w:tc>
          <w:tcPr>
            <w:tcW w:w="1085" w:type="dxa"/>
          </w:tcPr>
          <w:p w14:paraId="56704A3E"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1080" w:type="dxa"/>
          </w:tcPr>
          <w:p w14:paraId="2CDD1DBE"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1080" w:type="dxa"/>
          </w:tcPr>
          <w:p w14:paraId="39CAC71C" w14:textId="77777777" w:rsidR="00B0464F" w:rsidRPr="0041446A"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900" w:type="dxa"/>
          </w:tcPr>
          <w:p w14:paraId="334542C8" w14:textId="77777777" w:rsidR="00B0464F"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900" w:type="dxa"/>
          </w:tcPr>
          <w:p w14:paraId="031FC2AF" w14:textId="77777777" w:rsidR="00B0464F" w:rsidRDefault="00B0464F" w:rsidP="008764DB">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2A2F3C90" w14:textId="77777777" w:rsidR="004A71AB" w:rsidRDefault="004A71AB" w:rsidP="00B0464F"/>
    <w:p w14:paraId="13F10C26" w14:textId="77777777" w:rsidR="00D42CE7" w:rsidRDefault="00D42CE7" w:rsidP="00B0464F"/>
    <w:p w14:paraId="216BD3DD" w14:textId="77777777" w:rsidR="00D42CE7" w:rsidRDefault="00D42CE7" w:rsidP="00B0464F"/>
    <w:p w14:paraId="40AB98C1" w14:textId="77777777" w:rsidR="00D42CE7" w:rsidRDefault="00D42CE7" w:rsidP="00B0464F"/>
    <w:p w14:paraId="12100B4B" w14:textId="77777777" w:rsidR="00D42CE7" w:rsidRDefault="00D42CE7" w:rsidP="00B0464F"/>
    <w:p w14:paraId="713327F2" w14:textId="52905245" w:rsidR="004A71AB" w:rsidRDefault="004A71AB" w:rsidP="004A71AB">
      <w:pPr>
        <w:pStyle w:val="Heading4"/>
      </w:pPr>
      <w:r>
        <w:t>Landfilling</w:t>
      </w:r>
    </w:p>
    <w:p w14:paraId="5CDFB13B" w14:textId="54D3D740" w:rsidR="00A07C9A" w:rsidRPr="00A07C9A" w:rsidRDefault="000D2CB4" w:rsidP="00A07C9A">
      <w:r>
        <w:t xml:space="preserve">In total there are around four </w:t>
      </w:r>
      <w:r w:rsidR="00A07C9A">
        <w:t xml:space="preserve">operational landfill available in Delhi </w:t>
      </w:r>
      <w:r w:rsidR="00A07C9A">
        <w:rPr>
          <w:i/>
        </w:rPr>
        <w:t>(see table 22)</w:t>
      </w:r>
      <w:r w:rsidR="00A07C9A">
        <w:t xml:space="preserve">. </w:t>
      </w:r>
      <w:r>
        <w:t>Three of them have reached their intended capacity</w:t>
      </w:r>
      <w:r w:rsidR="005D54CD">
        <w:t xml:space="preserve"> (Okhla, Ghazipur, Bhalswa) and</w:t>
      </w:r>
      <w:r>
        <w:t xml:space="preserve"> are still being used to dump waste on a daily bases</w:t>
      </w:r>
      <w:r w:rsidR="005D54CD">
        <w:t>, even though the authorization of</w:t>
      </w:r>
      <w:r w:rsidR="009B04FD">
        <w:t xml:space="preserve"> dumping at these </w:t>
      </w:r>
      <w:r w:rsidR="005D54CD">
        <w:t>landfills</w:t>
      </w:r>
      <w:r w:rsidR="009B04FD">
        <w:t xml:space="preserve"> has</w:t>
      </w:r>
      <w:r w:rsidR="005D54CD">
        <w:t xml:space="preserve"> been refused</w:t>
      </w:r>
      <w:r w:rsidR="009B04FD">
        <w:t xml:space="preserve"> by CPCB (under the MSW 2000 rules)</w:t>
      </w:r>
      <w:r>
        <w:t>.</w:t>
      </w:r>
      <w:r w:rsidR="005D54CD">
        <w:t xml:space="preserve"> The height of the fill of the landfills </w:t>
      </w:r>
      <w:r w:rsidR="009B04FD">
        <w:t xml:space="preserve">at </w:t>
      </w:r>
      <w:r w:rsidR="005D54CD">
        <w:t>Bhalswa, Okhla and Gazipur ranges bet</w:t>
      </w:r>
      <w:r w:rsidR="009B04FD">
        <w:t xml:space="preserve">ween 45-55 meters. Also, the conditions of the landfill site are poor in that there exist no leachate treatment plan, no access control, no fire protection system and no gas control </w:t>
      </w:r>
      <w:r w:rsidR="009B04FD">
        <w:fldChar w:fldCharType="begin"/>
      </w:r>
      <w:r w:rsidR="009B04FD">
        <w:instrText>ADDIN RW.CITE{{47 CentreforScienceandEnvironment 2014}}</w:instrText>
      </w:r>
      <w:r w:rsidR="009B04FD">
        <w:fldChar w:fldCharType="separate"/>
      </w:r>
      <w:r w:rsidR="006B1773" w:rsidRPr="006B1773">
        <w:rPr>
          <w:rFonts w:ascii="Corbel" w:hAnsi="Corbel"/>
        </w:rPr>
        <w:t>(5)</w:t>
      </w:r>
      <w:r w:rsidR="009B04FD">
        <w:fldChar w:fldCharType="end"/>
      </w:r>
      <w:r w:rsidR="009B04FD">
        <w:t>.</w:t>
      </w:r>
    </w:p>
    <w:p w14:paraId="7EF4A913" w14:textId="6BEA480F" w:rsidR="00A07C9A" w:rsidRPr="000D2CB4" w:rsidRDefault="00A07C9A" w:rsidP="00A07C9A">
      <w:pPr>
        <w:pStyle w:val="Caption"/>
        <w:keepNext/>
        <w:rPr>
          <w:vertAlign w:val="superscript"/>
        </w:rPr>
      </w:pPr>
      <w:r>
        <w:t xml:space="preserve">Table </w:t>
      </w:r>
      <w:r>
        <w:fldChar w:fldCharType="begin"/>
      </w:r>
      <w:r>
        <w:instrText xml:space="preserve"> SEQ Table \* ARABIC </w:instrText>
      </w:r>
      <w:r>
        <w:fldChar w:fldCharType="separate"/>
      </w:r>
      <w:r w:rsidR="004F23F1">
        <w:rPr>
          <w:noProof/>
        </w:rPr>
        <w:t>22</w:t>
      </w:r>
      <w:r>
        <w:fldChar w:fldCharType="end"/>
      </w:r>
      <w:r>
        <w:t xml:space="preserve"> Landfill sites in Delhi</w:t>
      </w:r>
      <w:r w:rsidR="000D2CB4">
        <w:t xml:space="preserve"> </w:t>
      </w:r>
      <w:r w:rsidR="000D2CB4">
        <w:rPr>
          <w:vertAlign w:val="superscript"/>
        </w:rPr>
        <w:t>34</w:t>
      </w:r>
    </w:p>
    <w:tbl>
      <w:tblPr>
        <w:tblStyle w:val="GridTable5Dark"/>
        <w:tblW w:w="9506" w:type="dxa"/>
        <w:tblLayout w:type="fixed"/>
        <w:tblLook w:val="04A0" w:firstRow="1" w:lastRow="0" w:firstColumn="1" w:lastColumn="0" w:noHBand="0" w:noVBand="1"/>
      </w:tblPr>
      <w:tblGrid>
        <w:gridCol w:w="1231"/>
        <w:gridCol w:w="1080"/>
        <w:gridCol w:w="1075"/>
        <w:gridCol w:w="905"/>
        <w:gridCol w:w="1075"/>
        <w:gridCol w:w="1080"/>
        <w:gridCol w:w="1080"/>
        <w:gridCol w:w="900"/>
        <w:gridCol w:w="1080"/>
      </w:tblGrid>
      <w:tr w:rsidR="00A07C9A" w:rsidRPr="0041446A" w14:paraId="0662C9F2" w14:textId="77777777" w:rsidTr="00A07C9A">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0673A5" w:themeFill="text2" w:themeFillShade="BF"/>
          </w:tcPr>
          <w:p w14:paraId="7F23A425" w14:textId="77777777" w:rsidR="00A07C9A" w:rsidRPr="0041446A" w:rsidRDefault="00A07C9A" w:rsidP="008764DB">
            <w:pPr>
              <w:rPr>
                <w:sz w:val="16"/>
                <w:szCs w:val="16"/>
              </w:rPr>
            </w:pPr>
            <w:r w:rsidRPr="0041446A">
              <w:rPr>
                <w:sz w:val="16"/>
                <w:szCs w:val="16"/>
              </w:rPr>
              <w:t xml:space="preserve">Site name. </w:t>
            </w:r>
          </w:p>
        </w:tc>
        <w:tc>
          <w:tcPr>
            <w:tcW w:w="1080" w:type="dxa"/>
            <w:vMerge w:val="restart"/>
            <w:shd w:val="clear" w:color="auto" w:fill="0673A5" w:themeFill="text2" w:themeFillShade="BF"/>
          </w:tcPr>
          <w:p w14:paraId="155D1FCC" w14:textId="77777777" w:rsidR="00A07C9A" w:rsidRPr="0041446A" w:rsidRDefault="00A07C9A"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Location</w:t>
            </w:r>
          </w:p>
        </w:tc>
        <w:tc>
          <w:tcPr>
            <w:tcW w:w="1075" w:type="dxa"/>
            <w:vMerge w:val="restart"/>
            <w:shd w:val="clear" w:color="auto" w:fill="0673A5" w:themeFill="text2" w:themeFillShade="BF"/>
          </w:tcPr>
          <w:p w14:paraId="30998E6E" w14:textId="77777777" w:rsidR="00A07C9A" w:rsidRPr="0041446A" w:rsidRDefault="00A07C9A"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Status</w:t>
            </w:r>
          </w:p>
        </w:tc>
        <w:tc>
          <w:tcPr>
            <w:tcW w:w="905" w:type="dxa"/>
            <w:vMerge w:val="restart"/>
            <w:shd w:val="clear" w:color="auto" w:fill="0673A5" w:themeFill="text2" w:themeFillShade="BF"/>
          </w:tcPr>
          <w:p w14:paraId="0DF9EA14" w14:textId="77777777" w:rsidR="00A07C9A" w:rsidRPr="0041446A" w:rsidRDefault="00A07C9A"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Capacity </w:t>
            </w:r>
          </w:p>
          <w:p w14:paraId="4795CC1E" w14:textId="77777777" w:rsidR="00A07C9A" w:rsidRPr="0041446A" w:rsidRDefault="00A07C9A" w:rsidP="008764DB">
            <w:pP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(TPD)</w:t>
            </w:r>
          </w:p>
        </w:tc>
        <w:tc>
          <w:tcPr>
            <w:tcW w:w="5215" w:type="dxa"/>
            <w:gridSpan w:val="5"/>
            <w:shd w:val="clear" w:color="auto" w:fill="0673A5" w:themeFill="text2" w:themeFillShade="BF"/>
          </w:tcPr>
          <w:p w14:paraId="58C48658" w14:textId="77777777" w:rsidR="00A07C9A" w:rsidRPr="0041446A" w:rsidRDefault="00A07C9A" w:rsidP="008764DB">
            <w:pPr>
              <w:jc w:val="center"/>
              <w:cnfStyle w:val="100000000000" w:firstRow="1" w:lastRow="0" w:firstColumn="0" w:lastColumn="0" w:oddVBand="0" w:evenVBand="0" w:oddHBand="0" w:evenHBand="0" w:firstRowFirstColumn="0" w:firstRowLastColumn="0" w:lastRowFirstColumn="0" w:lastRowLastColumn="0"/>
              <w:rPr>
                <w:sz w:val="16"/>
                <w:szCs w:val="16"/>
              </w:rPr>
            </w:pPr>
            <w:r w:rsidRPr="0041446A">
              <w:rPr>
                <w:sz w:val="16"/>
                <w:szCs w:val="16"/>
              </w:rPr>
              <w:t>Quantity processed or disposed (TPD)</w:t>
            </w:r>
          </w:p>
        </w:tc>
      </w:tr>
      <w:tr w:rsidR="00A07C9A" w:rsidRPr="0008514B" w14:paraId="5A0C4F39" w14:textId="77777777" w:rsidTr="000D2CB4">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0673A5" w:themeFill="text2" w:themeFillShade="BF"/>
          </w:tcPr>
          <w:p w14:paraId="16E9F294" w14:textId="77777777" w:rsidR="00A07C9A" w:rsidRPr="0041446A" w:rsidRDefault="00A07C9A" w:rsidP="008764DB">
            <w:pPr>
              <w:rPr>
                <w:sz w:val="16"/>
                <w:szCs w:val="16"/>
              </w:rPr>
            </w:pPr>
          </w:p>
        </w:tc>
        <w:tc>
          <w:tcPr>
            <w:tcW w:w="1080" w:type="dxa"/>
            <w:vMerge/>
            <w:shd w:val="clear" w:color="auto" w:fill="0673A5" w:themeFill="text2" w:themeFillShade="BF"/>
          </w:tcPr>
          <w:p w14:paraId="280BCAF2" w14:textId="77777777" w:rsidR="00A07C9A" w:rsidRPr="0041446A" w:rsidRDefault="00A07C9A" w:rsidP="008764DB">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vMerge/>
            <w:shd w:val="clear" w:color="auto" w:fill="0673A5" w:themeFill="text2" w:themeFillShade="BF"/>
          </w:tcPr>
          <w:p w14:paraId="67755BB6" w14:textId="77777777" w:rsidR="00A07C9A" w:rsidRPr="0041446A" w:rsidRDefault="00A07C9A" w:rsidP="008764DB">
            <w:pPr>
              <w:cnfStyle w:val="000000100000" w:firstRow="0" w:lastRow="0" w:firstColumn="0" w:lastColumn="0" w:oddVBand="0" w:evenVBand="0" w:oddHBand="1" w:evenHBand="0" w:firstRowFirstColumn="0" w:firstRowLastColumn="0" w:lastRowFirstColumn="0" w:lastRowLastColumn="0"/>
              <w:rPr>
                <w:sz w:val="16"/>
                <w:szCs w:val="16"/>
              </w:rPr>
            </w:pPr>
          </w:p>
        </w:tc>
        <w:tc>
          <w:tcPr>
            <w:tcW w:w="905" w:type="dxa"/>
            <w:vMerge/>
            <w:shd w:val="clear" w:color="auto" w:fill="0673A5" w:themeFill="text2" w:themeFillShade="BF"/>
          </w:tcPr>
          <w:p w14:paraId="1C4C3EFE" w14:textId="77777777" w:rsidR="00A07C9A" w:rsidRPr="0041446A" w:rsidRDefault="00A07C9A" w:rsidP="008764DB">
            <w:pPr>
              <w:cnfStyle w:val="000000100000" w:firstRow="0" w:lastRow="0" w:firstColumn="0" w:lastColumn="0" w:oddVBand="0" w:evenVBand="0" w:oddHBand="1" w:evenHBand="0" w:firstRowFirstColumn="0" w:firstRowLastColumn="0" w:lastRowFirstColumn="0" w:lastRowLastColumn="0"/>
              <w:rPr>
                <w:sz w:val="16"/>
                <w:szCs w:val="16"/>
              </w:rPr>
            </w:pPr>
          </w:p>
        </w:tc>
        <w:tc>
          <w:tcPr>
            <w:tcW w:w="1075" w:type="dxa"/>
            <w:shd w:val="clear" w:color="auto" w:fill="0673A5" w:themeFill="text2" w:themeFillShade="BF"/>
          </w:tcPr>
          <w:p w14:paraId="34196300" w14:textId="77777777" w:rsidR="00A07C9A" w:rsidRPr="0008514B" w:rsidRDefault="00A07C9A"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 xml:space="preserve">North Delhi Municipal corporation </w:t>
            </w:r>
          </w:p>
        </w:tc>
        <w:tc>
          <w:tcPr>
            <w:tcW w:w="1080" w:type="dxa"/>
            <w:shd w:val="clear" w:color="auto" w:fill="0673A5" w:themeFill="text2" w:themeFillShade="BF"/>
          </w:tcPr>
          <w:p w14:paraId="4CF7D0D7" w14:textId="77777777" w:rsidR="00A07C9A" w:rsidRPr="0008514B" w:rsidRDefault="00A07C9A"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South Delhi Municipal Corporation</w:t>
            </w:r>
          </w:p>
        </w:tc>
        <w:tc>
          <w:tcPr>
            <w:tcW w:w="1080" w:type="dxa"/>
            <w:shd w:val="clear" w:color="auto" w:fill="0673A5" w:themeFill="text2" w:themeFillShade="BF"/>
          </w:tcPr>
          <w:p w14:paraId="5A1399C7" w14:textId="77777777" w:rsidR="00A07C9A" w:rsidRPr="0008514B" w:rsidRDefault="00A07C9A"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East Delhi Municipal Corporation</w:t>
            </w:r>
          </w:p>
        </w:tc>
        <w:tc>
          <w:tcPr>
            <w:tcW w:w="900" w:type="dxa"/>
            <w:shd w:val="clear" w:color="auto" w:fill="0673A5" w:themeFill="text2" w:themeFillShade="BF"/>
          </w:tcPr>
          <w:p w14:paraId="3CFF40AF" w14:textId="77777777" w:rsidR="00A07C9A" w:rsidRPr="0008514B" w:rsidRDefault="00A07C9A"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New Delhi Municipal Council</w:t>
            </w:r>
          </w:p>
        </w:tc>
        <w:tc>
          <w:tcPr>
            <w:tcW w:w="1080" w:type="dxa"/>
            <w:shd w:val="clear" w:color="auto" w:fill="0673A5" w:themeFill="text2" w:themeFillShade="BF"/>
          </w:tcPr>
          <w:p w14:paraId="276147CD" w14:textId="77777777" w:rsidR="00A07C9A" w:rsidRPr="0008514B" w:rsidRDefault="00A07C9A" w:rsidP="008764DB">
            <w:pPr>
              <w:cnfStyle w:val="000000100000" w:firstRow="0" w:lastRow="0" w:firstColumn="0" w:lastColumn="0" w:oddVBand="0" w:evenVBand="0" w:oddHBand="1" w:evenHBand="0" w:firstRowFirstColumn="0" w:firstRowLastColumn="0" w:lastRowFirstColumn="0" w:lastRowLastColumn="0"/>
              <w:rPr>
                <w:b/>
                <w:sz w:val="16"/>
                <w:szCs w:val="16"/>
              </w:rPr>
            </w:pPr>
            <w:r w:rsidRPr="009C4AFA">
              <w:rPr>
                <w:b/>
                <w:color w:val="FFFFFF" w:themeColor="background1"/>
                <w:sz w:val="16"/>
                <w:szCs w:val="16"/>
              </w:rPr>
              <w:t>Delhi Cantonment Board</w:t>
            </w:r>
          </w:p>
        </w:tc>
      </w:tr>
      <w:tr w:rsidR="000D2CB4" w:rsidRPr="0041446A" w14:paraId="27D92967" w14:textId="77777777" w:rsidTr="00A07C9A">
        <w:trPr>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4671B35B" w14:textId="162F6B60" w:rsidR="000D2CB4" w:rsidRPr="0041446A" w:rsidRDefault="000D2CB4" w:rsidP="000D2CB4">
            <w:pPr>
              <w:rPr>
                <w:sz w:val="16"/>
                <w:szCs w:val="16"/>
              </w:rPr>
            </w:pPr>
            <w:r w:rsidRPr="0041446A">
              <w:rPr>
                <w:sz w:val="16"/>
                <w:szCs w:val="16"/>
              </w:rPr>
              <w:t>Bhalswa sanitary landfill site</w:t>
            </w:r>
            <w:r>
              <w:rPr>
                <w:sz w:val="16"/>
                <w:szCs w:val="16"/>
              </w:rPr>
              <w:br/>
              <w:t>(1994)</w:t>
            </w:r>
          </w:p>
        </w:tc>
        <w:tc>
          <w:tcPr>
            <w:tcW w:w="1080" w:type="dxa"/>
          </w:tcPr>
          <w:p w14:paraId="12FA7E35" w14:textId="56FB8D2D"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Bhalaswa, Near mukarba Chowk on GT. Karnal Road</w:t>
            </w:r>
          </w:p>
        </w:tc>
        <w:tc>
          <w:tcPr>
            <w:tcW w:w="1075" w:type="dxa"/>
          </w:tcPr>
          <w:p w14:paraId="2EC86A0F" w14:textId="0EBBF75B"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Operational (authoration refused) </w:t>
            </w:r>
          </w:p>
        </w:tc>
        <w:tc>
          <w:tcPr>
            <w:tcW w:w="905" w:type="dxa"/>
          </w:tcPr>
          <w:p w14:paraId="59997AC5" w14:textId="7C6C462E"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Exceeded capacity </w:t>
            </w:r>
          </w:p>
        </w:tc>
        <w:tc>
          <w:tcPr>
            <w:tcW w:w="1075" w:type="dxa"/>
          </w:tcPr>
          <w:p w14:paraId="7007AFAE" w14:textId="3EA53BC2"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 xml:space="preserve">1050 + 120 (C&amp;D as cover, Malba) </w:t>
            </w:r>
          </w:p>
        </w:tc>
        <w:tc>
          <w:tcPr>
            <w:tcW w:w="1080" w:type="dxa"/>
          </w:tcPr>
          <w:p w14:paraId="71EB976D" w14:textId="6186BC8A"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761D1C1E" w14:textId="41AC15DC"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tcPr>
          <w:p w14:paraId="55CC9DEA" w14:textId="0E5895AE" w:rsidR="000D2CB4"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tcPr>
          <w:p w14:paraId="25D2ECF5" w14:textId="0DED1697" w:rsidR="000D2CB4"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r>
      <w:tr w:rsidR="000D2CB4" w:rsidRPr="0041446A" w14:paraId="1309F1A1" w14:textId="77777777" w:rsidTr="00A07C9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640B8712" w14:textId="3F2F642C" w:rsidR="000D2CB4" w:rsidRPr="0041446A" w:rsidRDefault="000D2CB4" w:rsidP="000D2CB4">
            <w:pPr>
              <w:rPr>
                <w:sz w:val="16"/>
                <w:szCs w:val="16"/>
              </w:rPr>
            </w:pPr>
            <w:r w:rsidRPr="0041446A">
              <w:rPr>
                <w:sz w:val="16"/>
                <w:szCs w:val="16"/>
              </w:rPr>
              <w:t xml:space="preserve">Okhla sanitary landfills site </w:t>
            </w:r>
            <w:r>
              <w:rPr>
                <w:sz w:val="16"/>
                <w:szCs w:val="16"/>
              </w:rPr>
              <w:br/>
              <w:t>(1986)</w:t>
            </w:r>
          </w:p>
        </w:tc>
        <w:tc>
          <w:tcPr>
            <w:tcW w:w="1080" w:type="dxa"/>
          </w:tcPr>
          <w:p w14:paraId="2949B31A" w14:textId="6B8C80AB"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Okhla ph-I, Anand Mai Road</w:t>
            </w:r>
          </w:p>
        </w:tc>
        <w:tc>
          <w:tcPr>
            <w:tcW w:w="1075" w:type="dxa"/>
          </w:tcPr>
          <w:p w14:paraId="0B68C610" w14:textId="5EFFA9EA"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Operational (authorization refused)</w:t>
            </w:r>
          </w:p>
        </w:tc>
        <w:tc>
          <w:tcPr>
            <w:tcW w:w="905" w:type="dxa"/>
          </w:tcPr>
          <w:p w14:paraId="4D831094" w14:textId="0A97B28B"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Exceeded Capacity</w:t>
            </w:r>
          </w:p>
        </w:tc>
        <w:tc>
          <w:tcPr>
            <w:tcW w:w="1075" w:type="dxa"/>
          </w:tcPr>
          <w:p w14:paraId="381FE385" w14:textId="0FDA7904"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3A68326B" w14:textId="70BD3001"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 xml:space="preserve">110 + 500 (C&amp;D cover, Malba) </w:t>
            </w:r>
          </w:p>
        </w:tc>
        <w:tc>
          <w:tcPr>
            <w:tcW w:w="1080" w:type="dxa"/>
          </w:tcPr>
          <w:p w14:paraId="4A630930" w14:textId="628B15CD"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900" w:type="dxa"/>
          </w:tcPr>
          <w:p w14:paraId="546459DE" w14:textId="2DE24C7B"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1080" w:type="dxa"/>
            <w:vMerge w:val="restart"/>
          </w:tcPr>
          <w:p w14:paraId="66689A8A"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77</w:t>
            </w:r>
          </w:p>
          <w:p w14:paraId="28D874EA" w14:textId="55FD8D61"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r w:rsidR="000D2CB4" w:rsidRPr="0041446A" w14:paraId="4B55F72E" w14:textId="77777777" w:rsidTr="00A07C9A">
        <w:trPr>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7F875EF0" w14:textId="4C02D06B" w:rsidR="000D2CB4" w:rsidRPr="0041446A" w:rsidRDefault="000D2CB4" w:rsidP="000D2CB4">
            <w:pPr>
              <w:rPr>
                <w:sz w:val="16"/>
                <w:szCs w:val="16"/>
              </w:rPr>
            </w:pPr>
            <w:r w:rsidRPr="0041446A">
              <w:rPr>
                <w:sz w:val="16"/>
                <w:szCs w:val="16"/>
              </w:rPr>
              <w:t>M/s Delhi MSW solutions</w:t>
            </w:r>
            <w:r>
              <w:rPr>
                <w:sz w:val="16"/>
                <w:szCs w:val="16"/>
              </w:rPr>
              <w:br/>
              <w:t>(</w:t>
            </w:r>
            <w:r w:rsidRPr="0041446A">
              <w:rPr>
                <w:sz w:val="16"/>
                <w:szCs w:val="16"/>
              </w:rPr>
              <w:t xml:space="preserve"> </w:t>
            </w:r>
            <w:r>
              <w:rPr>
                <w:sz w:val="16"/>
                <w:szCs w:val="16"/>
              </w:rPr>
              <w:t>1997)</w:t>
            </w:r>
          </w:p>
        </w:tc>
        <w:tc>
          <w:tcPr>
            <w:tcW w:w="1080" w:type="dxa"/>
          </w:tcPr>
          <w:p w14:paraId="075218E6" w14:textId="0797953A"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Narela Bawana Road</w:t>
            </w:r>
          </w:p>
        </w:tc>
        <w:tc>
          <w:tcPr>
            <w:tcW w:w="1075" w:type="dxa"/>
          </w:tcPr>
          <w:p w14:paraId="7391DED5" w14:textId="27628D71"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Operational (authorization granted)</w:t>
            </w:r>
          </w:p>
        </w:tc>
        <w:tc>
          <w:tcPr>
            <w:tcW w:w="905" w:type="dxa"/>
          </w:tcPr>
          <w:p w14:paraId="3E1E82D2" w14:textId="3D92AE65"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21000 m</w:t>
            </w:r>
            <w:r w:rsidRPr="0041446A">
              <w:rPr>
                <w:sz w:val="16"/>
                <w:szCs w:val="16"/>
                <w:vertAlign w:val="superscript"/>
              </w:rPr>
              <w:t>3</w:t>
            </w:r>
          </w:p>
        </w:tc>
        <w:tc>
          <w:tcPr>
            <w:tcW w:w="1075" w:type="dxa"/>
          </w:tcPr>
          <w:p w14:paraId="338D8C6E" w14:textId="0FE44220"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700</w:t>
            </w:r>
          </w:p>
        </w:tc>
        <w:tc>
          <w:tcPr>
            <w:tcW w:w="1080" w:type="dxa"/>
          </w:tcPr>
          <w:p w14:paraId="58511F24" w14:textId="473D4059"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1080" w:type="dxa"/>
          </w:tcPr>
          <w:p w14:paraId="3B249759" w14:textId="3F476B8F"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sidRPr="0041446A">
              <w:rPr>
                <w:sz w:val="16"/>
                <w:szCs w:val="16"/>
              </w:rPr>
              <w:t>-</w:t>
            </w:r>
          </w:p>
        </w:tc>
        <w:tc>
          <w:tcPr>
            <w:tcW w:w="900" w:type="dxa"/>
          </w:tcPr>
          <w:p w14:paraId="05CF010F" w14:textId="4CD5F290"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p>
        </w:tc>
        <w:tc>
          <w:tcPr>
            <w:tcW w:w="1080" w:type="dxa"/>
            <w:vMerge/>
          </w:tcPr>
          <w:p w14:paraId="71685A1D" w14:textId="77777777" w:rsidR="000D2CB4" w:rsidRPr="0041446A" w:rsidRDefault="000D2CB4" w:rsidP="000D2CB4">
            <w:pPr>
              <w:cnfStyle w:val="000000000000" w:firstRow="0" w:lastRow="0" w:firstColumn="0" w:lastColumn="0" w:oddVBand="0" w:evenVBand="0" w:oddHBand="0" w:evenHBand="0" w:firstRowFirstColumn="0" w:firstRowLastColumn="0" w:lastRowFirstColumn="0" w:lastRowLastColumn="0"/>
              <w:rPr>
                <w:sz w:val="16"/>
                <w:szCs w:val="16"/>
              </w:rPr>
            </w:pPr>
          </w:p>
        </w:tc>
      </w:tr>
      <w:tr w:rsidR="000D2CB4" w:rsidRPr="0041446A" w14:paraId="4155CB13" w14:textId="77777777" w:rsidTr="00A07C9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31" w:type="dxa"/>
            <w:shd w:val="clear" w:color="auto" w:fill="0673A5" w:themeFill="text2" w:themeFillShade="BF"/>
          </w:tcPr>
          <w:p w14:paraId="3BF8883D" w14:textId="77777777" w:rsidR="000D2CB4" w:rsidRPr="0041446A" w:rsidRDefault="000D2CB4" w:rsidP="000D2CB4">
            <w:pPr>
              <w:rPr>
                <w:sz w:val="16"/>
                <w:szCs w:val="16"/>
              </w:rPr>
            </w:pPr>
            <w:r w:rsidRPr="0041446A">
              <w:rPr>
                <w:sz w:val="16"/>
                <w:szCs w:val="16"/>
              </w:rPr>
              <w:t xml:space="preserve">M/s Delhi MSW solutions </w:t>
            </w:r>
          </w:p>
        </w:tc>
        <w:tc>
          <w:tcPr>
            <w:tcW w:w="1080" w:type="dxa"/>
          </w:tcPr>
          <w:p w14:paraId="488F4E8C"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Narela Bawana Road</w:t>
            </w:r>
          </w:p>
        </w:tc>
        <w:tc>
          <w:tcPr>
            <w:tcW w:w="1075" w:type="dxa"/>
          </w:tcPr>
          <w:p w14:paraId="3CC52827"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Operational (authorization granted)</w:t>
            </w:r>
          </w:p>
        </w:tc>
        <w:tc>
          <w:tcPr>
            <w:tcW w:w="905" w:type="dxa"/>
          </w:tcPr>
          <w:p w14:paraId="72A22B18"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vertAlign w:val="superscript"/>
              </w:rPr>
            </w:pPr>
            <w:r w:rsidRPr="0041446A">
              <w:rPr>
                <w:sz w:val="16"/>
                <w:szCs w:val="16"/>
              </w:rPr>
              <w:t>21000 m</w:t>
            </w:r>
            <w:r w:rsidRPr="0041446A">
              <w:rPr>
                <w:sz w:val="16"/>
                <w:szCs w:val="16"/>
                <w:vertAlign w:val="superscript"/>
              </w:rPr>
              <w:t>3</w:t>
            </w:r>
          </w:p>
        </w:tc>
        <w:tc>
          <w:tcPr>
            <w:tcW w:w="1075" w:type="dxa"/>
          </w:tcPr>
          <w:p w14:paraId="525C2A22"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700</w:t>
            </w:r>
          </w:p>
        </w:tc>
        <w:tc>
          <w:tcPr>
            <w:tcW w:w="1080" w:type="dxa"/>
          </w:tcPr>
          <w:p w14:paraId="34C94247"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1080" w:type="dxa"/>
          </w:tcPr>
          <w:p w14:paraId="28007529"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sidRPr="0041446A">
              <w:rPr>
                <w:sz w:val="16"/>
                <w:szCs w:val="16"/>
              </w:rPr>
              <w:t>-</w:t>
            </w:r>
          </w:p>
        </w:tc>
        <w:tc>
          <w:tcPr>
            <w:tcW w:w="900" w:type="dxa"/>
          </w:tcPr>
          <w:p w14:paraId="349B77CB"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c>
          <w:tcPr>
            <w:tcW w:w="1080" w:type="dxa"/>
          </w:tcPr>
          <w:p w14:paraId="4B4F6EAD" w14:textId="77777777" w:rsidR="000D2CB4" w:rsidRPr="0041446A" w:rsidRDefault="000D2CB4" w:rsidP="000D2CB4">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t>
            </w:r>
          </w:p>
        </w:tc>
      </w:tr>
    </w:tbl>
    <w:p w14:paraId="4DA03E6A" w14:textId="77777777" w:rsidR="00A07C9A" w:rsidRDefault="00A07C9A" w:rsidP="00D42CE7">
      <w:pPr>
        <w:autoSpaceDE w:val="0"/>
        <w:autoSpaceDN w:val="0"/>
        <w:adjustRightInd w:val="0"/>
        <w:spacing w:after="0" w:line="240" w:lineRule="auto"/>
        <w:rPr>
          <w:rFonts w:ascii="Calibri" w:hAnsi="Calibri"/>
        </w:rPr>
      </w:pPr>
    </w:p>
    <w:p w14:paraId="40FB98E3" w14:textId="7316A22E" w:rsidR="009B04FD" w:rsidRDefault="009B04FD" w:rsidP="009B04FD">
      <w:pPr>
        <w:pStyle w:val="Heading5"/>
      </w:pPr>
      <w:r>
        <w:t>issues</w:t>
      </w:r>
    </w:p>
    <w:p w14:paraId="2792B41A" w14:textId="06D9311C" w:rsidR="00D42CE7" w:rsidRPr="000A1E3B" w:rsidRDefault="009B04FD" w:rsidP="00D42CE7">
      <w:pPr>
        <w:autoSpaceDE w:val="0"/>
        <w:autoSpaceDN w:val="0"/>
        <w:adjustRightInd w:val="0"/>
        <w:spacing w:after="0" w:line="240" w:lineRule="auto"/>
        <w:rPr>
          <w:rFonts w:ascii="Calibri" w:hAnsi="Calibri"/>
        </w:rPr>
      </w:pPr>
      <w:r>
        <w:rPr>
          <w:rFonts w:ascii="Calibri" w:hAnsi="Calibri"/>
        </w:rPr>
        <w:t xml:space="preserve">The fact that dumping continues given status of the scientific landfills raises major points of concern which have already been felt or are yet to occur, these include: </w:t>
      </w:r>
      <w:r w:rsidR="00D42CE7">
        <w:rPr>
          <w:rFonts w:ascii="Calibri" w:hAnsi="Calibri"/>
        </w:rPr>
        <w:t xml:space="preserve"> </w:t>
      </w:r>
    </w:p>
    <w:p w14:paraId="16BA9A4D" w14:textId="4D773AC2" w:rsidR="00D42CE7" w:rsidRPr="009B04FD" w:rsidRDefault="00D42CE7" w:rsidP="009B04FD">
      <w:pPr>
        <w:tabs>
          <w:tab w:val="left" w:pos="3780"/>
        </w:tabs>
        <w:autoSpaceDE w:val="0"/>
        <w:autoSpaceDN w:val="0"/>
        <w:adjustRightInd w:val="0"/>
        <w:spacing w:after="0" w:line="240" w:lineRule="auto"/>
        <w:rPr>
          <w:rFonts w:ascii="Calibri" w:hAnsi="Calibri" w:cs="Tahoma"/>
          <w:color w:val="000000"/>
        </w:rPr>
      </w:pPr>
    </w:p>
    <w:p w14:paraId="0FBE422F" w14:textId="2F5C0D4A" w:rsidR="00D42CE7" w:rsidRPr="000A1E3B" w:rsidRDefault="009B04FD" w:rsidP="00D42CE7">
      <w:pPr>
        <w:pStyle w:val="ListParagraph"/>
        <w:numPr>
          <w:ilvl w:val="0"/>
          <w:numId w:val="35"/>
        </w:numPr>
        <w:tabs>
          <w:tab w:val="left" w:pos="3780"/>
        </w:tabs>
        <w:autoSpaceDE w:val="0"/>
        <w:autoSpaceDN w:val="0"/>
        <w:adjustRightInd w:val="0"/>
        <w:spacing w:after="0" w:line="240" w:lineRule="auto"/>
        <w:ind w:left="1800"/>
        <w:rPr>
          <w:rFonts w:ascii="Calibri" w:hAnsi="Calibri" w:cs="Tahoma"/>
          <w:color w:val="000000"/>
        </w:rPr>
      </w:pPr>
      <w:r>
        <w:rPr>
          <w:rFonts w:ascii="Calibri" w:hAnsi="Calibri" w:cs="Tahoma"/>
          <w:color w:val="000000"/>
        </w:rPr>
        <w:t xml:space="preserve">Ground water pollution: </w:t>
      </w:r>
      <w:r w:rsidR="00AF0677">
        <w:rPr>
          <w:rFonts w:ascii="Calibri" w:hAnsi="Calibri" w:cs="Tahoma"/>
          <w:color w:val="000000"/>
        </w:rPr>
        <w:t>at Bhal</w:t>
      </w:r>
      <w:r w:rsidR="00AF0677" w:rsidRPr="000A1E3B">
        <w:rPr>
          <w:rFonts w:ascii="Calibri" w:hAnsi="Calibri" w:cs="Tahoma"/>
          <w:color w:val="000000"/>
        </w:rPr>
        <w:t>swa landfill there are m</w:t>
      </w:r>
      <w:r w:rsidR="00AF0677">
        <w:rPr>
          <w:rFonts w:ascii="Calibri" w:hAnsi="Calibri" w:cs="Tahoma"/>
          <w:color w:val="000000"/>
        </w:rPr>
        <w:t>ajor concerns and issues noted</w:t>
      </w:r>
      <w:r w:rsidR="00AF0677" w:rsidRPr="000A1E3B">
        <w:rPr>
          <w:rFonts w:ascii="Calibri" w:hAnsi="Calibri" w:cs="Tahoma"/>
          <w:color w:val="000000"/>
        </w:rPr>
        <w:t>, it is located near a major city water drain and several other water bodies</w:t>
      </w:r>
      <w:r w:rsidR="00AF0677">
        <w:rPr>
          <w:rFonts w:ascii="Calibri" w:hAnsi="Calibri" w:cs="Tahoma"/>
          <w:color w:val="000000"/>
        </w:rPr>
        <w:t xml:space="preserve"> </w:t>
      </w:r>
      <w:r w:rsidR="00AF0677">
        <w:rPr>
          <w:rFonts w:ascii="Calibri" w:hAnsi="Calibri" w:cs="Tahoma"/>
          <w:i/>
          <w:color w:val="000000"/>
        </w:rPr>
        <w:t>(see fig 7, 29 &amp; 30)</w:t>
      </w:r>
    </w:p>
    <w:p w14:paraId="10FDC01F" w14:textId="12FAFA63" w:rsidR="00D42CE7" w:rsidRPr="000A1E3B" w:rsidRDefault="00AF0677" w:rsidP="00D42CE7">
      <w:pPr>
        <w:pStyle w:val="ListParagraph"/>
        <w:numPr>
          <w:ilvl w:val="0"/>
          <w:numId w:val="35"/>
        </w:numPr>
        <w:tabs>
          <w:tab w:val="left" w:pos="3780"/>
        </w:tabs>
        <w:autoSpaceDE w:val="0"/>
        <w:autoSpaceDN w:val="0"/>
        <w:adjustRightInd w:val="0"/>
        <w:spacing w:after="0" w:line="240" w:lineRule="auto"/>
        <w:ind w:left="1800"/>
        <w:rPr>
          <w:rFonts w:ascii="Calibri" w:hAnsi="Calibri" w:cs="Tahoma"/>
          <w:color w:val="000000"/>
        </w:rPr>
      </w:pPr>
      <w:r>
        <w:rPr>
          <w:rFonts w:ascii="Calibri" w:hAnsi="Calibri" w:cs="Tahoma"/>
          <w:color w:val="000000"/>
        </w:rPr>
        <w:t xml:space="preserve">Risks of </w:t>
      </w:r>
      <w:r w:rsidRPr="000A1E3B">
        <w:rPr>
          <w:rFonts w:ascii="Calibri" w:hAnsi="Calibri" w:cs="Tahoma"/>
          <w:color w:val="000000"/>
        </w:rPr>
        <w:t>spread of disease</w:t>
      </w:r>
      <w:r>
        <w:rPr>
          <w:rFonts w:ascii="Calibri" w:hAnsi="Calibri" w:cs="Tahoma"/>
          <w:color w:val="000000"/>
        </w:rPr>
        <w:t xml:space="preserve"> carried over by </w:t>
      </w:r>
      <w:r w:rsidR="00D42CE7" w:rsidRPr="000A1E3B">
        <w:rPr>
          <w:rFonts w:ascii="Calibri" w:hAnsi="Calibri" w:cs="Tahoma"/>
          <w:color w:val="000000"/>
        </w:rPr>
        <w:t xml:space="preserve">stray animals and </w:t>
      </w:r>
      <w:r>
        <w:rPr>
          <w:rFonts w:ascii="Calibri" w:hAnsi="Calibri" w:cs="Tahoma"/>
          <w:b/>
          <w:color w:val="000000"/>
        </w:rPr>
        <w:t>waste-pickers</w:t>
      </w:r>
    </w:p>
    <w:p w14:paraId="71C01DD4" w14:textId="72183957" w:rsidR="00D42CE7" w:rsidRPr="000A1E3B" w:rsidRDefault="00AF0677" w:rsidP="00D42CE7">
      <w:pPr>
        <w:pStyle w:val="ListParagraph"/>
        <w:numPr>
          <w:ilvl w:val="0"/>
          <w:numId w:val="35"/>
        </w:numPr>
        <w:tabs>
          <w:tab w:val="left" w:pos="3780"/>
        </w:tabs>
        <w:autoSpaceDE w:val="0"/>
        <w:autoSpaceDN w:val="0"/>
        <w:adjustRightInd w:val="0"/>
        <w:spacing w:after="0" w:line="240" w:lineRule="auto"/>
        <w:ind w:left="1800"/>
        <w:rPr>
          <w:rFonts w:ascii="Calibri" w:hAnsi="Calibri" w:cs="Tahoma"/>
          <w:color w:val="000000"/>
        </w:rPr>
      </w:pPr>
      <w:r>
        <w:rPr>
          <w:rFonts w:ascii="Calibri" w:hAnsi="Calibri" w:cs="Tahoma"/>
          <w:color w:val="000000"/>
        </w:rPr>
        <w:t xml:space="preserve">Environmental methane pollution </w:t>
      </w:r>
      <w:r w:rsidR="00D42CE7" w:rsidRPr="000A1E3B">
        <w:rPr>
          <w:rFonts w:ascii="Calibri" w:hAnsi="Calibri" w:cs="Tahoma"/>
          <w:color w:val="000000"/>
        </w:rPr>
        <w:t xml:space="preserve"> </w:t>
      </w:r>
    </w:p>
    <w:p w14:paraId="2F8A4849" w14:textId="3A2386ED" w:rsidR="00AF0677" w:rsidRDefault="00D42CE7" w:rsidP="00AF0677">
      <w:pPr>
        <w:pStyle w:val="ListParagraph"/>
        <w:numPr>
          <w:ilvl w:val="0"/>
          <w:numId w:val="35"/>
        </w:numPr>
        <w:tabs>
          <w:tab w:val="left" w:pos="3780"/>
        </w:tabs>
        <w:autoSpaceDE w:val="0"/>
        <w:autoSpaceDN w:val="0"/>
        <w:adjustRightInd w:val="0"/>
        <w:spacing w:after="0" w:line="240" w:lineRule="auto"/>
        <w:ind w:left="1800"/>
        <w:rPr>
          <w:rFonts w:ascii="Calibri" w:hAnsi="Calibri" w:cs="Tahoma"/>
          <w:color w:val="000000"/>
        </w:rPr>
      </w:pPr>
      <w:r w:rsidRPr="000A1E3B">
        <w:rPr>
          <w:rFonts w:ascii="Calibri" w:hAnsi="Calibri" w:cs="Tahoma"/>
          <w:color w:val="000000"/>
        </w:rPr>
        <w:t>landfill fire</w:t>
      </w:r>
      <w:r w:rsidR="00AF0677">
        <w:rPr>
          <w:rFonts w:ascii="Calibri" w:hAnsi="Calibri" w:cs="Tahoma"/>
          <w:color w:val="000000"/>
        </w:rPr>
        <w:t>s</w:t>
      </w:r>
      <w:r w:rsidRPr="000A1E3B">
        <w:rPr>
          <w:rFonts w:ascii="Calibri" w:hAnsi="Calibri" w:cs="Tahoma"/>
          <w:color w:val="000000"/>
        </w:rPr>
        <w:t xml:space="preserve"> </w:t>
      </w:r>
    </w:p>
    <w:p w14:paraId="04BBB858" w14:textId="05688713" w:rsidR="00AF0677" w:rsidRPr="00AF0677" w:rsidRDefault="00AF0677" w:rsidP="00AF0677">
      <w:pPr>
        <w:pStyle w:val="ListParagraph"/>
        <w:numPr>
          <w:ilvl w:val="0"/>
          <w:numId w:val="35"/>
        </w:numPr>
        <w:tabs>
          <w:tab w:val="left" w:pos="3780"/>
        </w:tabs>
        <w:autoSpaceDE w:val="0"/>
        <w:autoSpaceDN w:val="0"/>
        <w:adjustRightInd w:val="0"/>
        <w:spacing w:after="0" w:line="240" w:lineRule="auto"/>
        <w:ind w:left="1800"/>
        <w:rPr>
          <w:rFonts w:ascii="Calibri" w:hAnsi="Calibri" w:cs="Tahoma"/>
          <w:color w:val="000000"/>
        </w:rPr>
      </w:pPr>
      <w:r>
        <w:rPr>
          <w:rFonts w:ascii="Calibri" w:hAnsi="Calibri" w:cs="Tahoma"/>
          <w:color w:val="000000"/>
        </w:rPr>
        <w:t>landslides</w:t>
      </w:r>
    </w:p>
    <w:p w14:paraId="447B0685" w14:textId="77777777" w:rsidR="00AF0677" w:rsidRDefault="00AF0677" w:rsidP="00AF0677">
      <w:pPr>
        <w:keepNext/>
        <w:jc w:val="center"/>
      </w:pPr>
      <w:r w:rsidRPr="000A1E3B">
        <w:rPr>
          <w:rFonts w:ascii="Calibri" w:hAnsi="Calibri"/>
          <w:noProof/>
          <w:lang w:val="en-US"/>
        </w:rPr>
        <w:drawing>
          <wp:inline distT="0" distB="0" distL="0" distR="0" wp14:anchorId="5AAE20E2" wp14:editId="65305CBC">
            <wp:extent cx="2838530"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535" cy="2214475"/>
                    </a:xfrm>
                    <a:prstGeom prst="rect">
                      <a:avLst/>
                    </a:prstGeom>
                  </pic:spPr>
                </pic:pic>
              </a:graphicData>
            </a:graphic>
          </wp:inline>
        </w:drawing>
      </w:r>
    </w:p>
    <w:p w14:paraId="64A3190F" w14:textId="49D84124" w:rsidR="00AF0677" w:rsidRDefault="00AF0677" w:rsidP="00AF0677">
      <w:pPr>
        <w:pStyle w:val="Caption"/>
        <w:jc w:val="center"/>
      </w:pPr>
      <w:r>
        <w:t xml:space="preserve">Figure </w:t>
      </w:r>
      <w:r>
        <w:fldChar w:fldCharType="begin"/>
      </w:r>
      <w:r>
        <w:instrText xml:space="preserve"> SEQ Figure \* ARABIC </w:instrText>
      </w:r>
      <w:r>
        <w:fldChar w:fldCharType="separate"/>
      </w:r>
      <w:r w:rsidR="00446B21">
        <w:rPr>
          <w:noProof/>
        </w:rPr>
        <w:t>29</w:t>
      </w:r>
      <w:r>
        <w:fldChar w:fldCharType="end"/>
      </w:r>
      <w:r>
        <w:t xml:space="preserve"> </w:t>
      </w:r>
      <w:r w:rsidRPr="002C2CF0">
        <w:t>Colonies affected by ground water pollution</w:t>
      </w:r>
      <w:r>
        <w:rPr>
          <w:rStyle w:val="FootnoteReference"/>
        </w:rPr>
        <w:footnoteReference w:id="37"/>
      </w:r>
    </w:p>
    <w:p w14:paraId="6527440A" w14:textId="77777777" w:rsidR="00AF0677" w:rsidRDefault="00AF0677" w:rsidP="00AF0677">
      <w:pPr>
        <w:keepNext/>
      </w:pPr>
      <w:r w:rsidRPr="000A1E3B">
        <w:rPr>
          <w:rFonts w:ascii="Calibri" w:hAnsi="Calibri"/>
          <w:noProof/>
          <w:lang w:val="en-US"/>
        </w:rPr>
        <w:drawing>
          <wp:inline distT="0" distB="0" distL="0" distR="0" wp14:anchorId="083122E7" wp14:editId="170BADCF">
            <wp:extent cx="5943600" cy="3270148"/>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70148"/>
                    </a:xfrm>
                    <a:prstGeom prst="rect">
                      <a:avLst/>
                    </a:prstGeom>
                  </pic:spPr>
                </pic:pic>
              </a:graphicData>
            </a:graphic>
          </wp:inline>
        </w:drawing>
      </w:r>
    </w:p>
    <w:p w14:paraId="200DA9B3" w14:textId="31E0AAF3" w:rsidR="00AF0677" w:rsidRPr="00AF0677" w:rsidRDefault="00AF0677" w:rsidP="00AF0677">
      <w:pPr>
        <w:pStyle w:val="Caption"/>
      </w:pPr>
      <w:r>
        <w:t xml:space="preserve">Figure </w:t>
      </w:r>
      <w:r>
        <w:fldChar w:fldCharType="begin"/>
      </w:r>
      <w:r>
        <w:instrText xml:space="preserve"> SEQ Figure \* ARABIC </w:instrText>
      </w:r>
      <w:r>
        <w:fldChar w:fldCharType="separate"/>
      </w:r>
      <w:r w:rsidR="00446B21">
        <w:rPr>
          <w:noProof/>
        </w:rPr>
        <w:t>30</w:t>
      </w:r>
      <w:r>
        <w:fldChar w:fldCharType="end"/>
      </w:r>
      <w:r>
        <w:t xml:space="preserve"> </w:t>
      </w:r>
      <w:r w:rsidRPr="00E72B1B">
        <w:t>location of Bhalswa dumping site source</w:t>
      </w:r>
      <w:r>
        <w:t xml:space="preserve"> </w:t>
      </w:r>
      <w:r>
        <w:fldChar w:fldCharType="begin"/>
      </w:r>
      <w:r>
        <w:instrText>ADDIN RW.CITE{{47 CentreforScienceandEnvironment 2014}}</w:instrText>
      </w:r>
      <w:r>
        <w:fldChar w:fldCharType="separate"/>
      </w:r>
      <w:r w:rsidR="006B1773" w:rsidRPr="006B1773">
        <w:rPr>
          <w:rFonts w:ascii="Corbel" w:hAnsi="Corbel"/>
        </w:rPr>
        <w:t>(5)</w:t>
      </w:r>
      <w:r>
        <w:fldChar w:fldCharType="end"/>
      </w:r>
    </w:p>
    <w:p w14:paraId="3BDC77E9" w14:textId="77777777" w:rsidR="00D42CE7" w:rsidRDefault="00D42CE7" w:rsidP="00D42CE7"/>
    <w:p w14:paraId="738C5FA8" w14:textId="77777777" w:rsidR="00AF0677" w:rsidRDefault="00AF0677" w:rsidP="00D42CE7"/>
    <w:p w14:paraId="6B3EA91D" w14:textId="77777777" w:rsidR="00AF0677" w:rsidRDefault="00AF0677" w:rsidP="00D42CE7"/>
    <w:p w14:paraId="5DEAABC1" w14:textId="77777777" w:rsidR="00AF0677" w:rsidRDefault="00AF0677" w:rsidP="00D42CE7"/>
    <w:p w14:paraId="0ECBEC73" w14:textId="77777777" w:rsidR="00AF0677" w:rsidRDefault="00AF0677" w:rsidP="00D42CE7"/>
    <w:p w14:paraId="64C9E66B" w14:textId="152DC383" w:rsidR="0049108D" w:rsidRDefault="0049108D" w:rsidP="0049108D">
      <w:pPr>
        <w:pStyle w:val="Heading2"/>
        <w:rPr>
          <w:lang w:val="en-US"/>
        </w:rPr>
      </w:pPr>
      <w:r>
        <w:rPr>
          <w:lang w:val="en-US"/>
        </w:rPr>
        <w:t>Financia</w:t>
      </w:r>
      <w:r w:rsidR="00A4799D">
        <w:rPr>
          <w:lang w:val="en-US"/>
        </w:rPr>
        <w:t>l analysis in MSWM</w:t>
      </w:r>
    </w:p>
    <w:p w14:paraId="309972A9" w14:textId="6901FF0F" w:rsidR="0049108D" w:rsidRPr="00FC5800" w:rsidRDefault="0049108D" w:rsidP="0049108D">
      <w:pPr>
        <w:rPr>
          <w:lang w:val="en-US"/>
        </w:rPr>
      </w:pPr>
      <w:r>
        <w:rPr>
          <w:lang w:val="en-US"/>
        </w:rPr>
        <w:t xml:space="preserve">The Supreme Court appointed committee in 1999 estimated that the costs for the improvement of SWM – this included collection, transportation, processing and disposal- in urban cities of India would amount to about Rs. 1.5 crores per 100000 population. </w:t>
      </w:r>
      <w:r>
        <w:rPr>
          <w:lang w:val="en-US"/>
        </w:rPr>
        <w:br/>
        <w:t xml:space="preserve">The expert committee appointed by the </w:t>
      </w:r>
      <w:r w:rsidRPr="00FC5800">
        <w:rPr>
          <w:b/>
          <w:lang w:val="en-US"/>
        </w:rPr>
        <w:t>MoUD</w:t>
      </w:r>
      <w:r>
        <w:rPr>
          <w:lang w:val="en-US"/>
        </w:rPr>
        <w:t>, wrote a manual on SWM</w:t>
      </w:r>
      <w:r>
        <w:rPr>
          <w:vertAlign w:val="superscript"/>
          <w:lang w:val="en-US"/>
        </w:rPr>
        <w:t>20</w:t>
      </w:r>
      <w:r>
        <w:rPr>
          <w:lang w:val="en-US"/>
        </w:rPr>
        <w:t xml:space="preserve">, which laid down standard cost estimates for the modernization of SWM practices </w:t>
      </w:r>
      <w:r>
        <w:rPr>
          <w:i/>
          <w:lang w:val="en-US"/>
        </w:rPr>
        <w:t>(see table 12)</w:t>
      </w:r>
      <w:r>
        <w:rPr>
          <w:lang w:val="en-US"/>
        </w:rPr>
        <w:t xml:space="preserve"> </w:t>
      </w:r>
      <w:r>
        <w:rPr>
          <w:lang w:val="en-US"/>
        </w:rPr>
        <w:fldChar w:fldCharType="begin"/>
      </w:r>
      <w:r>
        <w:rPr>
          <w:lang w:val="en-US"/>
        </w:rPr>
        <w:instrText>ADDIN RW.CITE{{46 AshwaniKumar 2015}}</w:instrText>
      </w:r>
      <w:r>
        <w:rPr>
          <w:lang w:val="en-US"/>
        </w:rPr>
        <w:fldChar w:fldCharType="separate"/>
      </w:r>
      <w:r w:rsidR="00796A9B" w:rsidRPr="00796A9B">
        <w:rPr>
          <w:rFonts w:ascii="Corbel" w:hAnsi="Corbel"/>
          <w:lang w:val="en-US"/>
        </w:rPr>
        <w:t>(28)</w:t>
      </w:r>
      <w:r>
        <w:rPr>
          <w:lang w:val="en-US"/>
        </w:rPr>
        <w:fldChar w:fldCharType="end"/>
      </w:r>
      <w:r>
        <w:rPr>
          <w:lang w:val="en-US"/>
        </w:rPr>
        <w:t>.</w:t>
      </w:r>
      <w:r w:rsidRPr="00FC5800">
        <w:rPr>
          <w:lang w:val="en-US"/>
        </w:rPr>
        <w:t xml:space="preserve"> </w:t>
      </w:r>
    </w:p>
    <w:p w14:paraId="09D0846E" w14:textId="5EEC7D34" w:rsidR="0049108D" w:rsidRDefault="0049108D" w:rsidP="0049108D">
      <w:pPr>
        <w:pStyle w:val="Caption"/>
        <w:keepNext/>
      </w:pPr>
      <w:r>
        <w:t xml:space="preserve">Table </w:t>
      </w:r>
      <w:r>
        <w:fldChar w:fldCharType="begin"/>
      </w:r>
      <w:r>
        <w:instrText xml:space="preserve"> SEQ Table \* ARABIC </w:instrText>
      </w:r>
      <w:r>
        <w:fldChar w:fldCharType="separate"/>
      </w:r>
      <w:r w:rsidR="004F23F1">
        <w:rPr>
          <w:noProof/>
        </w:rPr>
        <w:t>23</w:t>
      </w:r>
      <w:r>
        <w:fldChar w:fldCharType="end"/>
      </w:r>
      <w:r>
        <w:t xml:space="preserve"> Expenditure on SWM in India</w:t>
      </w:r>
      <w:r w:rsidR="005D54CD">
        <w:t xml:space="preserve"> </w:t>
      </w:r>
      <w:r w:rsidR="005D54CD">
        <w:rPr>
          <w:lang w:val="en-US"/>
        </w:rPr>
        <w:fldChar w:fldCharType="begin"/>
      </w:r>
      <w:r w:rsidR="005D54CD">
        <w:rPr>
          <w:lang w:val="en-US"/>
        </w:rPr>
        <w:instrText>ADDIN RW.CITE{{46 AshwaniKumar 2015}}</w:instrText>
      </w:r>
      <w:r w:rsidR="005D54CD">
        <w:rPr>
          <w:lang w:val="en-US"/>
        </w:rPr>
        <w:fldChar w:fldCharType="separate"/>
      </w:r>
      <w:r w:rsidR="00796A9B" w:rsidRPr="00796A9B">
        <w:rPr>
          <w:rFonts w:ascii="Corbel" w:hAnsi="Corbel"/>
          <w:lang w:val="en-US"/>
        </w:rPr>
        <w:t>(28)</w:t>
      </w:r>
      <w:r w:rsidR="005D54CD">
        <w:rPr>
          <w:lang w:val="en-US"/>
        </w:rPr>
        <w:fldChar w:fldCharType="end"/>
      </w:r>
    </w:p>
    <w:tbl>
      <w:tblPr>
        <w:tblStyle w:val="GridTable5Dark"/>
        <w:tblW w:w="0" w:type="auto"/>
        <w:tblLook w:val="04A0" w:firstRow="1" w:lastRow="0" w:firstColumn="1" w:lastColumn="0" w:noHBand="0" w:noVBand="1"/>
      </w:tblPr>
      <w:tblGrid>
        <w:gridCol w:w="3116"/>
        <w:gridCol w:w="3117"/>
        <w:gridCol w:w="3117"/>
      </w:tblGrid>
      <w:tr w:rsidR="0049108D" w14:paraId="3645C124" w14:textId="77777777" w:rsidTr="002C4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1F752AEF" w14:textId="77777777" w:rsidR="0049108D" w:rsidRDefault="0049108D" w:rsidP="002C482D">
            <w:pPr>
              <w:rPr>
                <w:lang w:val="en-US"/>
              </w:rPr>
            </w:pPr>
            <w:r>
              <w:rPr>
                <w:lang w:val="en-US"/>
              </w:rPr>
              <w:t>City population (In million)</w:t>
            </w:r>
          </w:p>
        </w:tc>
        <w:tc>
          <w:tcPr>
            <w:tcW w:w="3117" w:type="dxa"/>
            <w:shd w:val="clear" w:color="auto" w:fill="0673A5" w:themeFill="text2" w:themeFillShade="BF"/>
          </w:tcPr>
          <w:p w14:paraId="6CFCC46D" w14:textId="77777777" w:rsidR="0049108D" w:rsidRDefault="0049108D" w:rsidP="002C482D">
            <w:pPr>
              <w:cnfStyle w:val="100000000000" w:firstRow="1" w:lastRow="0" w:firstColumn="0" w:lastColumn="0" w:oddVBand="0" w:evenVBand="0" w:oddHBand="0" w:evenHBand="0" w:firstRowFirstColumn="0" w:firstRowLastColumn="0" w:lastRowFirstColumn="0" w:lastRowLastColumn="0"/>
              <w:rPr>
                <w:lang w:val="en-US"/>
              </w:rPr>
            </w:pPr>
            <w:r>
              <w:rPr>
                <w:lang w:val="en-US"/>
              </w:rPr>
              <w:t>Cost of vehicles, tools and equipment (in Rs.lakh)</w:t>
            </w:r>
          </w:p>
        </w:tc>
        <w:tc>
          <w:tcPr>
            <w:tcW w:w="3117" w:type="dxa"/>
            <w:shd w:val="clear" w:color="auto" w:fill="0673A5" w:themeFill="text2" w:themeFillShade="BF"/>
          </w:tcPr>
          <w:p w14:paraId="38086CE1" w14:textId="77777777" w:rsidR="0049108D" w:rsidRDefault="0049108D" w:rsidP="002C482D">
            <w:pPr>
              <w:cnfStyle w:val="100000000000" w:firstRow="1" w:lastRow="0" w:firstColumn="0" w:lastColumn="0" w:oddVBand="0" w:evenVBand="0" w:oddHBand="0" w:evenHBand="0" w:firstRowFirstColumn="0" w:firstRowLastColumn="0" w:lastRowFirstColumn="0" w:lastRowLastColumn="0"/>
              <w:rPr>
                <w:lang w:val="en-US"/>
              </w:rPr>
            </w:pPr>
            <w:r>
              <w:rPr>
                <w:lang w:val="en-US"/>
              </w:rPr>
              <w:t>Cost of Composting (Rs.lakh)</w:t>
            </w:r>
          </w:p>
        </w:tc>
      </w:tr>
      <w:tr w:rsidR="0049108D" w14:paraId="153C0947"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2D0F4DE8" w14:textId="77777777" w:rsidR="0049108D" w:rsidRDefault="0049108D" w:rsidP="002C482D">
            <w:pPr>
              <w:rPr>
                <w:lang w:val="en-US"/>
              </w:rPr>
            </w:pPr>
            <w:r>
              <w:rPr>
                <w:lang w:val="en-US"/>
              </w:rPr>
              <w:t>&lt;0.1</w:t>
            </w:r>
          </w:p>
        </w:tc>
        <w:tc>
          <w:tcPr>
            <w:tcW w:w="3117" w:type="dxa"/>
          </w:tcPr>
          <w:p w14:paraId="3F2C903A"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50.97</w:t>
            </w:r>
          </w:p>
        </w:tc>
        <w:tc>
          <w:tcPr>
            <w:tcW w:w="3117" w:type="dxa"/>
          </w:tcPr>
          <w:p w14:paraId="2BA5DDD5"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20</w:t>
            </w:r>
          </w:p>
        </w:tc>
      </w:tr>
      <w:tr w:rsidR="0049108D" w14:paraId="0D9CEC11"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3B3C948D" w14:textId="77777777" w:rsidR="0049108D" w:rsidRDefault="0049108D" w:rsidP="002C482D">
            <w:pPr>
              <w:rPr>
                <w:lang w:val="en-US"/>
              </w:rPr>
            </w:pPr>
            <w:r>
              <w:rPr>
                <w:lang w:val="en-US"/>
              </w:rPr>
              <w:t>0.1-&lt;0.5</w:t>
            </w:r>
          </w:p>
        </w:tc>
        <w:tc>
          <w:tcPr>
            <w:tcW w:w="3117" w:type="dxa"/>
          </w:tcPr>
          <w:p w14:paraId="1E1BC210"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295.00</w:t>
            </w:r>
          </w:p>
        </w:tc>
        <w:tc>
          <w:tcPr>
            <w:tcW w:w="3117" w:type="dxa"/>
          </w:tcPr>
          <w:p w14:paraId="29F09550"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150</w:t>
            </w:r>
          </w:p>
        </w:tc>
      </w:tr>
      <w:tr w:rsidR="0049108D" w14:paraId="6653B6FC"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5818FF06" w14:textId="77777777" w:rsidR="0049108D" w:rsidRDefault="0049108D" w:rsidP="002C482D">
            <w:pPr>
              <w:rPr>
                <w:lang w:val="en-US"/>
              </w:rPr>
            </w:pPr>
            <w:r>
              <w:rPr>
                <w:lang w:val="en-US"/>
              </w:rPr>
              <w:t>0.5-&lt;1.0</w:t>
            </w:r>
          </w:p>
        </w:tc>
        <w:tc>
          <w:tcPr>
            <w:tcW w:w="3117" w:type="dxa"/>
          </w:tcPr>
          <w:p w14:paraId="51FC6185"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511.00</w:t>
            </w:r>
          </w:p>
        </w:tc>
        <w:tc>
          <w:tcPr>
            <w:tcW w:w="3117" w:type="dxa"/>
          </w:tcPr>
          <w:p w14:paraId="5A360B13"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500</w:t>
            </w:r>
          </w:p>
        </w:tc>
      </w:tr>
      <w:tr w:rsidR="0049108D" w14:paraId="0DE6C0CC"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349FCEA5" w14:textId="77777777" w:rsidR="0049108D" w:rsidRDefault="0049108D" w:rsidP="002C482D">
            <w:pPr>
              <w:rPr>
                <w:lang w:val="en-US"/>
              </w:rPr>
            </w:pPr>
            <w:r>
              <w:rPr>
                <w:lang w:val="en-US"/>
              </w:rPr>
              <w:t>&gt;2.0</w:t>
            </w:r>
          </w:p>
        </w:tc>
        <w:tc>
          <w:tcPr>
            <w:tcW w:w="3117" w:type="dxa"/>
          </w:tcPr>
          <w:p w14:paraId="71C75566"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948.00</w:t>
            </w:r>
          </w:p>
        </w:tc>
        <w:tc>
          <w:tcPr>
            <w:tcW w:w="3117" w:type="dxa"/>
          </w:tcPr>
          <w:p w14:paraId="07241282"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1000</w:t>
            </w:r>
          </w:p>
        </w:tc>
      </w:tr>
    </w:tbl>
    <w:p w14:paraId="687F1518" w14:textId="77777777" w:rsidR="0049108D" w:rsidRDefault="0049108D" w:rsidP="0049108D">
      <w:pPr>
        <w:rPr>
          <w:lang w:val="en-US"/>
        </w:rPr>
      </w:pPr>
    </w:p>
    <w:p w14:paraId="6E592264" w14:textId="25F7011A" w:rsidR="0049108D" w:rsidRDefault="0049108D" w:rsidP="0049108D">
      <w:pPr>
        <w:rPr>
          <w:lang w:val="en-US"/>
        </w:rPr>
      </w:pPr>
      <w:r>
        <w:rPr>
          <w:lang w:val="en-US"/>
        </w:rPr>
        <w:t xml:space="preserve">A 2006 report </w:t>
      </w:r>
      <w:r>
        <w:rPr>
          <w:lang w:val="en-US"/>
        </w:rPr>
        <w:fldChar w:fldCharType="begin"/>
      </w:r>
      <w:r>
        <w:rPr>
          <w:lang w:val="en-US"/>
        </w:rPr>
        <w:instrText>ADDIN RW.CITE{{44 Asnani,PU 2006}}</w:instrText>
      </w:r>
      <w:r>
        <w:rPr>
          <w:lang w:val="en-US"/>
        </w:rPr>
        <w:fldChar w:fldCharType="separate"/>
      </w:r>
      <w:r w:rsidR="006B1773" w:rsidRPr="006B1773">
        <w:rPr>
          <w:rFonts w:ascii="Corbel" w:hAnsi="Corbel"/>
          <w:lang w:val="en-US"/>
        </w:rPr>
        <w:t>(23)</w:t>
      </w:r>
      <w:r>
        <w:rPr>
          <w:lang w:val="en-US"/>
        </w:rPr>
        <w:fldChar w:fldCharType="end"/>
      </w:r>
      <w:r>
        <w:rPr>
          <w:lang w:val="en-US"/>
        </w:rPr>
        <w:t xml:space="preserve"> on solid waste management revealed that, of the municipal budget expenditure, around 10-50 percent was is spent on SWM. The main expenses where on, salaries and allowances, consumables, vehicles repair and maintenance, contingencies and others. Furthermore, sanitation workers in class-I and class-II cities received salaries that constituted about 75 percent and 80 percent of the total SWM expenditure.</w:t>
      </w:r>
    </w:p>
    <w:p w14:paraId="6C894D03" w14:textId="77777777" w:rsidR="0049108D" w:rsidRDefault="0049108D" w:rsidP="0049108D">
      <w:pPr>
        <w:rPr>
          <w:lang w:val="en-US"/>
        </w:rPr>
      </w:pPr>
      <w:r>
        <w:rPr>
          <w:lang w:val="en-US"/>
        </w:rPr>
        <w:t>Even-though 15-20 % of the total budget of the Municipal Corporation of Delhi (MCD) is spent on SWM services, the funds remain insufficient to keep the city clean. This is due to the fact the a large proportion of the expenditure is incurred on the maintenance –salaries, allowances and other benefits- of the huge staff of the Department of Environmental Services and low technological application. The salary bills account to for the biggest share of the DEMS because of the labor intensive nature of the Jo</w:t>
      </w:r>
    </w:p>
    <w:p w14:paraId="6A5C6180" w14:textId="618E7978" w:rsidR="0049108D" w:rsidRDefault="0049108D" w:rsidP="0049108D">
      <w:pPr>
        <w:rPr>
          <w:i/>
          <w:lang w:val="en-US"/>
        </w:rPr>
      </w:pPr>
      <w:r>
        <w:rPr>
          <w:lang w:val="en-US"/>
        </w:rPr>
        <w:t xml:space="preserve">The total expenses on MSW made by the MCD on SWM has increased in the period of 2001-2002-&gt; 2007-2008, with about Rs. 2761.34 lakh </w:t>
      </w:r>
      <w:r>
        <w:rPr>
          <w:i/>
          <w:lang w:val="en-US"/>
        </w:rPr>
        <w:t>(see table 13)</w:t>
      </w:r>
      <w:r w:rsidR="005D54CD">
        <w:rPr>
          <w:i/>
          <w:lang w:val="en-US"/>
        </w:rPr>
        <w:t xml:space="preserve"> </w:t>
      </w:r>
      <w:r>
        <w:rPr>
          <w:i/>
          <w:lang w:val="en-US"/>
        </w:rPr>
        <w:fldChar w:fldCharType="begin"/>
      </w:r>
      <w:r>
        <w:rPr>
          <w:i/>
          <w:lang w:val="en-US"/>
        </w:rPr>
        <w:instrText>ADDIN RW.CITE{{46 AshwaniKumar 2015}}</w:instrText>
      </w:r>
      <w:r>
        <w:rPr>
          <w:i/>
          <w:lang w:val="en-US"/>
        </w:rPr>
        <w:fldChar w:fldCharType="separate"/>
      </w:r>
      <w:r w:rsidR="00796A9B" w:rsidRPr="00796A9B">
        <w:rPr>
          <w:rFonts w:ascii="Corbel" w:hAnsi="Corbel"/>
          <w:i/>
          <w:lang w:val="en-US"/>
        </w:rPr>
        <w:t>(28)</w:t>
      </w:r>
      <w:r>
        <w:rPr>
          <w:i/>
          <w:lang w:val="en-US"/>
        </w:rPr>
        <w:fldChar w:fldCharType="end"/>
      </w:r>
      <w:r>
        <w:rPr>
          <w:i/>
          <w:lang w:val="en-US"/>
        </w:rPr>
        <w:t>.</w:t>
      </w:r>
    </w:p>
    <w:p w14:paraId="5F7CD106" w14:textId="77777777" w:rsidR="005D54CD" w:rsidRDefault="005D54CD" w:rsidP="0049108D">
      <w:pPr>
        <w:rPr>
          <w:i/>
          <w:lang w:val="en-US"/>
        </w:rPr>
      </w:pPr>
    </w:p>
    <w:p w14:paraId="526BB243" w14:textId="77777777" w:rsidR="005D54CD" w:rsidRDefault="005D54CD" w:rsidP="0049108D">
      <w:pPr>
        <w:rPr>
          <w:i/>
          <w:lang w:val="en-US"/>
        </w:rPr>
      </w:pPr>
    </w:p>
    <w:p w14:paraId="08A2A170" w14:textId="77777777" w:rsidR="005D54CD" w:rsidRDefault="005D54CD" w:rsidP="0049108D">
      <w:pPr>
        <w:rPr>
          <w:i/>
          <w:lang w:val="en-US"/>
        </w:rPr>
      </w:pPr>
    </w:p>
    <w:p w14:paraId="62180B25" w14:textId="77777777" w:rsidR="005D54CD" w:rsidRDefault="005D54CD" w:rsidP="0049108D">
      <w:pPr>
        <w:rPr>
          <w:i/>
          <w:lang w:val="en-US"/>
        </w:rPr>
      </w:pPr>
    </w:p>
    <w:p w14:paraId="4F7072E4" w14:textId="77777777" w:rsidR="005D54CD" w:rsidRDefault="005D54CD" w:rsidP="0049108D">
      <w:pPr>
        <w:rPr>
          <w:lang w:val="en-US"/>
        </w:rPr>
      </w:pPr>
    </w:p>
    <w:p w14:paraId="403AA961" w14:textId="77777777" w:rsidR="00AF0677" w:rsidRDefault="00AF0677" w:rsidP="0049108D">
      <w:pPr>
        <w:rPr>
          <w:lang w:val="en-US"/>
        </w:rPr>
      </w:pPr>
    </w:p>
    <w:p w14:paraId="2580D185" w14:textId="77777777" w:rsidR="00AF0677" w:rsidRPr="005D54CD" w:rsidRDefault="00AF0677" w:rsidP="0049108D">
      <w:pPr>
        <w:rPr>
          <w:lang w:val="en-US"/>
        </w:rPr>
      </w:pPr>
    </w:p>
    <w:p w14:paraId="75155D9D" w14:textId="18999091" w:rsidR="0049108D" w:rsidRDefault="0049108D" w:rsidP="0049108D">
      <w:pPr>
        <w:pStyle w:val="Caption"/>
        <w:keepNext/>
      </w:pPr>
      <w:r>
        <w:t xml:space="preserve">Table </w:t>
      </w:r>
      <w:r>
        <w:fldChar w:fldCharType="begin"/>
      </w:r>
      <w:r>
        <w:instrText xml:space="preserve"> SEQ Table \* ARABIC </w:instrText>
      </w:r>
      <w:r>
        <w:fldChar w:fldCharType="separate"/>
      </w:r>
      <w:r w:rsidR="004F23F1">
        <w:rPr>
          <w:noProof/>
        </w:rPr>
        <w:t>24</w:t>
      </w:r>
      <w:r>
        <w:fldChar w:fldCharType="end"/>
      </w:r>
      <w:r>
        <w:t xml:space="preserve"> MCD total expenditure on SWM </w:t>
      </w:r>
      <w:r>
        <w:fldChar w:fldCharType="begin"/>
      </w:r>
      <w:r>
        <w:instrText>ADDIN RW.CITE{{46 AshwaniKumar 2015}}</w:instrText>
      </w:r>
      <w:r>
        <w:fldChar w:fldCharType="separate"/>
      </w:r>
      <w:r w:rsidR="00796A9B" w:rsidRPr="00796A9B">
        <w:rPr>
          <w:rFonts w:ascii="Corbel" w:hAnsi="Corbel"/>
        </w:rPr>
        <w:t>(28)</w:t>
      </w:r>
      <w:r>
        <w:fldChar w:fldCharType="end"/>
      </w:r>
    </w:p>
    <w:tbl>
      <w:tblPr>
        <w:tblStyle w:val="GridTable5Dark"/>
        <w:tblW w:w="0" w:type="auto"/>
        <w:tblLook w:val="04A0" w:firstRow="1" w:lastRow="0" w:firstColumn="1" w:lastColumn="0" w:noHBand="0" w:noVBand="1"/>
      </w:tblPr>
      <w:tblGrid>
        <w:gridCol w:w="3116"/>
        <w:gridCol w:w="3117"/>
        <w:gridCol w:w="3117"/>
      </w:tblGrid>
      <w:tr w:rsidR="0049108D" w14:paraId="04155337" w14:textId="77777777" w:rsidTr="002C4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4FB54260" w14:textId="77777777" w:rsidR="0049108D" w:rsidRDefault="0049108D" w:rsidP="002C482D">
            <w:pPr>
              <w:rPr>
                <w:lang w:val="en-US"/>
              </w:rPr>
            </w:pPr>
            <w:r>
              <w:rPr>
                <w:lang w:val="en-US"/>
              </w:rPr>
              <w:t>Item</w:t>
            </w:r>
          </w:p>
        </w:tc>
        <w:tc>
          <w:tcPr>
            <w:tcW w:w="3117" w:type="dxa"/>
            <w:shd w:val="clear" w:color="auto" w:fill="0673A5" w:themeFill="text2" w:themeFillShade="BF"/>
          </w:tcPr>
          <w:p w14:paraId="77C03DE7" w14:textId="77777777" w:rsidR="0049108D" w:rsidRDefault="0049108D" w:rsidP="002C482D">
            <w:pPr>
              <w:cnfStyle w:val="100000000000" w:firstRow="1" w:lastRow="0" w:firstColumn="0" w:lastColumn="0" w:oddVBand="0" w:evenVBand="0" w:oddHBand="0" w:evenHBand="0" w:firstRowFirstColumn="0" w:firstRowLastColumn="0" w:lastRowFirstColumn="0" w:lastRowLastColumn="0"/>
              <w:rPr>
                <w:lang w:val="en-US"/>
              </w:rPr>
            </w:pPr>
            <w:r>
              <w:rPr>
                <w:lang w:val="en-US"/>
              </w:rPr>
              <w:t>2001-2002</w:t>
            </w:r>
          </w:p>
        </w:tc>
        <w:tc>
          <w:tcPr>
            <w:tcW w:w="3117" w:type="dxa"/>
            <w:shd w:val="clear" w:color="auto" w:fill="0673A5" w:themeFill="text2" w:themeFillShade="BF"/>
          </w:tcPr>
          <w:p w14:paraId="2513CFBD" w14:textId="77777777" w:rsidR="0049108D" w:rsidRDefault="0049108D" w:rsidP="002C482D">
            <w:pPr>
              <w:cnfStyle w:val="100000000000" w:firstRow="1" w:lastRow="0" w:firstColumn="0" w:lastColumn="0" w:oddVBand="0" w:evenVBand="0" w:oddHBand="0" w:evenHBand="0" w:firstRowFirstColumn="0" w:firstRowLastColumn="0" w:lastRowFirstColumn="0" w:lastRowLastColumn="0"/>
              <w:rPr>
                <w:lang w:val="en-US"/>
              </w:rPr>
            </w:pPr>
            <w:r>
              <w:rPr>
                <w:lang w:val="en-US"/>
              </w:rPr>
              <w:t>2007-2008</w:t>
            </w:r>
          </w:p>
        </w:tc>
      </w:tr>
      <w:tr w:rsidR="0049108D" w14:paraId="0029CDB0"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41261862" w14:textId="77777777" w:rsidR="0049108D" w:rsidRDefault="0049108D" w:rsidP="002C482D">
            <w:pPr>
              <w:rPr>
                <w:lang w:val="en-US"/>
              </w:rPr>
            </w:pPr>
            <w:r>
              <w:rPr>
                <w:lang w:val="en-US"/>
              </w:rPr>
              <w:t xml:space="preserve">Transport Item (rickshaw and other) </w:t>
            </w:r>
          </w:p>
        </w:tc>
        <w:tc>
          <w:tcPr>
            <w:tcW w:w="3117" w:type="dxa"/>
          </w:tcPr>
          <w:p w14:paraId="6D82324D"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100.21</w:t>
            </w:r>
          </w:p>
        </w:tc>
        <w:tc>
          <w:tcPr>
            <w:tcW w:w="3117" w:type="dxa"/>
          </w:tcPr>
          <w:p w14:paraId="36D0B7D9"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298.00</w:t>
            </w:r>
          </w:p>
        </w:tc>
      </w:tr>
      <w:tr w:rsidR="0049108D" w14:paraId="22348441"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5EC481D9" w14:textId="77777777" w:rsidR="0049108D" w:rsidRDefault="0049108D" w:rsidP="002C482D">
            <w:pPr>
              <w:rPr>
                <w:lang w:val="en-US"/>
              </w:rPr>
            </w:pPr>
            <w:r>
              <w:rPr>
                <w:lang w:val="en-US"/>
              </w:rPr>
              <w:t>Dhalao (maintenance &amp; new built)</w:t>
            </w:r>
          </w:p>
        </w:tc>
        <w:tc>
          <w:tcPr>
            <w:tcW w:w="3117" w:type="dxa"/>
          </w:tcPr>
          <w:p w14:paraId="33B6426B"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566.34</w:t>
            </w:r>
          </w:p>
        </w:tc>
        <w:tc>
          <w:tcPr>
            <w:tcW w:w="3117" w:type="dxa"/>
          </w:tcPr>
          <w:p w14:paraId="721EC9E6"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705.77</w:t>
            </w:r>
          </w:p>
        </w:tc>
      </w:tr>
      <w:tr w:rsidR="0049108D" w14:paraId="6EC0A82E"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53C2634A" w14:textId="77777777" w:rsidR="0049108D" w:rsidRDefault="0049108D" w:rsidP="002C482D">
            <w:pPr>
              <w:rPr>
                <w:lang w:val="en-US"/>
              </w:rPr>
            </w:pPr>
            <w:r>
              <w:rPr>
                <w:lang w:val="en-US"/>
              </w:rPr>
              <w:t>Vehicles (maintenance)</w:t>
            </w:r>
          </w:p>
        </w:tc>
        <w:tc>
          <w:tcPr>
            <w:tcW w:w="3117" w:type="dxa"/>
          </w:tcPr>
          <w:p w14:paraId="6367F821"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460.55</w:t>
            </w:r>
          </w:p>
        </w:tc>
        <w:tc>
          <w:tcPr>
            <w:tcW w:w="3117" w:type="dxa"/>
          </w:tcPr>
          <w:p w14:paraId="26A6F98F"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549.00</w:t>
            </w:r>
          </w:p>
        </w:tc>
      </w:tr>
      <w:tr w:rsidR="0049108D" w14:paraId="5565A4F9"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7000E69E" w14:textId="77777777" w:rsidR="0049108D" w:rsidRDefault="0049108D" w:rsidP="002C482D">
            <w:pPr>
              <w:rPr>
                <w:lang w:val="en-US"/>
              </w:rPr>
            </w:pPr>
            <w:r>
              <w:rPr>
                <w:lang w:val="en-US"/>
              </w:rPr>
              <w:t xml:space="preserve">SLF sites </w:t>
            </w:r>
          </w:p>
        </w:tc>
        <w:tc>
          <w:tcPr>
            <w:tcW w:w="3117" w:type="dxa"/>
          </w:tcPr>
          <w:p w14:paraId="6D9C299E"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133.72</w:t>
            </w:r>
          </w:p>
        </w:tc>
        <w:tc>
          <w:tcPr>
            <w:tcW w:w="3117" w:type="dxa"/>
          </w:tcPr>
          <w:p w14:paraId="1AF573BC"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352.00</w:t>
            </w:r>
          </w:p>
        </w:tc>
      </w:tr>
      <w:tr w:rsidR="0049108D" w14:paraId="6B16EF7D"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3776CEB5" w14:textId="77777777" w:rsidR="0049108D" w:rsidRDefault="0049108D" w:rsidP="002C482D">
            <w:pPr>
              <w:rPr>
                <w:lang w:val="en-US"/>
              </w:rPr>
            </w:pPr>
            <w:r>
              <w:rPr>
                <w:lang w:val="en-US"/>
              </w:rPr>
              <w:t xml:space="preserve">Heavy Equipment’s </w:t>
            </w:r>
          </w:p>
        </w:tc>
        <w:tc>
          <w:tcPr>
            <w:tcW w:w="3117" w:type="dxa"/>
          </w:tcPr>
          <w:p w14:paraId="63E4BEF5"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3117" w:type="dxa"/>
          </w:tcPr>
          <w:p w14:paraId="597EA89A"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255.00</w:t>
            </w:r>
          </w:p>
        </w:tc>
      </w:tr>
      <w:tr w:rsidR="0049108D" w14:paraId="705CFFBA"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69EE7C8D" w14:textId="77777777" w:rsidR="0049108D" w:rsidRDefault="0049108D" w:rsidP="002C482D">
            <w:pPr>
              <w:rPr>
                <w:lang w:val="en-US"/>
              </w:rPr>
            </w:pPr>
            <w:r>
              <w:rPr>
                <w:lang w:val="en-US"/>
              </w:rPr>
              <w:t>Vehicle (purchase)</w:t>
            </w:r>
            <w:r>
              <w:rPr>
                <w:lang w:val="en-US"/>
              </w:rPr>
              <w:br/>
              <w:t>(Bullozers,Trucks, Other Machines)</w:t>
            </w:r>
          </w:p>
        </w:tc>
        <w:tc>
          <w:tcPr>
            <w:tcW w:w="3117" w:type="dxa"/>
          </w:tcPr>
          <w:p w14:paraId="7D2D2E05"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761.96</w:t>
            </w:r>
          </w:p>
        </w:tc>
        <w:tc>
          <w:tcPr>
            <w:tcW w:w="3117" w:type="dxa"/>
          </w:tcPr>
          <w:p w14:paraId="494B7F3C"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2280.00</w:t>
            </w:r>
          </w:p>
        </w:tc>
      </w:tr>
      <w:tr w:rsidR="0049108D" w14:paraId="523A8BA5"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3ACB8818" w14:textId="77777777" w:rsidR="0049108D" w:rsidRDefault="0049108D" w:rsidP="002C482D">
            <w:pPr>
              <w:rPr>
                <w:lang w:val="en-US"/>
              </w:rPr>
            </w:pPr>
            <w:r>
              <w:rPr>
                <w:lang w:val="en-US"/>
              </w:rPr>
              <w:t>Safai-karamcharies (street sweepers)</w:t>
            </w:r>
          </w:p>
        </w:tc>
        <w:tc>
          <w:tcPr>
            <w:tcW w:w="3117" w:type="dxa"/>
          </w:tcPr>
          <w:p w14:paraId="2D30CE92"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275.00</w:t>
            </w:r>
          </w:p>
        </w:tc>
        <w:tc>
          <w:tcPr>
            <w:tcW w:w="3117" w:type="dxa"/>
          </w:tcPr>
          <w:p w14:paraId="44718650"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400.00</w:t>
            </w:r>
          </w:p>
        </w:tc>
      </w:tr>
      <w:tr w:rsidR="0049108D" w14:paraId="5A7F777F" w14:textId="77777777" w:rsidTr="002C482D">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2B0C17F4" w14:textId="77777777" w:rsidR="0049108D" w:rsidRDefault="0049108D" w:rsidP="002C482D">
            <w:pPr>
              <w:rPr>
                <w:lang w:val="en-US"/>
              </w:rPr>
            </w:pPr>
            <w:r>
              <w:rPr>
                <w:lang w:val="en-US"/>
              </w:rPr>
              <w:t xml:space="preserve">Private Transportation (for waste disposal) </w:t>
            </w:r>
          </w:p>
        </w:tc>
        <w:tc>
          <w:tcPr>
            <w:tcW w:w="3117" w:type="dxa"/>
          </w:tcPr>
          <w:p w14:paraId="09FFAB69"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250.65</w:t>
            </w:r>
          </w:p>
        </w:tc>
        <w:tc>
          <w:tcPr>
            <w:tcW w:w="3117" w:type="dxa"/>
          </w:tcPr>
          <w:p w14:paraId="305F7E5D" w14:textId="77777777" w:rsidR="0049108D" w:rsidRDefault="0049108D" w:rsidP="002C482D">
            <w:pPr>
              <w:cnfStyle w:val="000000000000" w:firstRow="0" w:lastRow="0" w:firstColumn="0" w:lastColumn="0" w:oddVBand="0" w:evenVBand="0" w:oddHBand="0" w:evenHBand="0" w:firstRowFirstColumn="0" w:firstRowLastColumn="0" w:lastRowFirstColumn="0" w:lastRowLastColumn="0"/>
              <w:rPr>
                <w:lang w:val="en-US"/>
              </w:rPr>
            </w:pPr>
            <w:r>
              <w:rPr>
                <w:lang w:val="en-US"/>
              </w:rPr>
              <w:t>470.00</w:t>
            </w:r>
          </w:p>
        </w:tc>
      </w:tr>
      <w:tr w:rsidR="0049108D" w14:paraId="42F30B82" w14:textId="77777777" w:rsidTr="002C4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0673A5" w:themeFill="text2" w:themeFillShade="BF"/>
          </w:tcPr>
          <w:p w14:paraId="67182870" w14:textId="77777777" w:rsidR="0049108D" w:rsidRDefault="0049108D" w:rsidP="002C482D">
            <w:pPr>
              <w:rPr>
                <w:lang w:val="en-US"/>
              </w:rPr>
            </w:pPr>
            <w:r>
              <w:rPr>
                <w:lang w:val="en-US"/>
              </w:rPr>
              <w:t xml:space="preserve">Total </w:t>
            </w:r>
          </w:p>
        </w:tc>
        <w:tc>
          <w:tcPr>
            <w:tcW w:w="3117" w:type="dxa"/>
          </w:tcPr>
          <w:p w14:paraId="24D440B5"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2548.43</w:t>
            </w:r>
          </w:p>
        </w:tc>
        <w:tc>
          <w:tcPr>
            <w:tcW w:w="3117" w:type="dxa"/>
          </w:tcPr>
          <w:p w14:paraId="7DC3286E" w14:textId="77777777" w:rsidR="0049108D" w:rsidRDefault="0049108D" w:rsidP="002C482D">
            <w:pPr>
              <w:cnfStyle w:val="000000100000" w:firstRow="0" w:lastRow="0" w:firstColumn="0" w:lastColumn="0" w:oddVBand="0" w:evenVBand="0" w:oddHBand="1" w:evenHBand="0" w:firstRowFirstColumn="0" w:firstRowLastColumn="0" w:lastRowFirstColumn="0" w:lastRowLastColumn="0"/>
              <w:rPr>
                <w:lang w:val="en-US"/>
              </w:rPr>
            </w:pPr>
            <w:r>
              <w:rPr>
                <w:lang w:val="en-US"/>
              </w:rPr>
              <w:t>5309.77</w:t>
            </w:r>
          </w:p>
        </w:tc>
      </w:tr>
    </w:tbl>
    <w:p w14:paraId="010D4456" w14:textId="77777777" w:rsidR="0049108D" w:rsidRDefault="0049108D" w:rsidP="0049108D">
      <w:pPr>
        <w:rPr>
          <w:lang w:val="en-US"/>
        </w:rPr>
      </w:pPr>
    </w:p>
    <w:p w14:paraId="1AF07DF3" w14:textId="75033D01" w:rsidR="0049108D" w:rsidRDefault="0049108D" w:rsidP="0049108D">
      <w:pPr>
        <w:rPr>
          <w:lang w:val="en-US"/>
        </w:rPr>
      </w:pPr>
      <w:r>
        <w:rPr>
          <w:lang w:val="en-US"/>
        </w:rPr>
        <w:t>A survey conducted in 2009 by FICCI</w:t>
      </w:r>
      <w:r>
        <w:rPr>
          <w:rStyle w:val="FootnoteReference"/>
          <w:lang w:val="en-US"/>
        </w:rPr>
        <w:footnoteReference w:id="38"/>
      </w:r>
      <w:r>
        <w:rPr>
          <w:lang w:val="en-US"/>
        </w:rPr>
        <w:t>, found that Delhi has the highest per capita expenditure (Rs. 431) on municipal solid waste management in the country.</w:t>
      </w:r>
    </w:p>
    <w:p w14:paraId="5BEB6431" w14:textId="77777777" w:rsidR="008F6A12" w:rsidRDefault="008F6A12" w:rsidP="0049108D">
      <w:pPr>
        <w:rPr>
          <w:lang w:val="en-US"/>
        </w:rPr>
      </w:pPr>
    </w:p>
    <w:p w14:paraId="6DC7AC02" w14:textId="77777777" w:rsidR="008F4F46" w:rsidRDefault="008F4F46" w:rsidP="0049108D">
      <w:pPr>
        <w:rPr>
          <w:lang w:val="en-US"/>
        </w:rPr>
      </w:pPr>
    </w:p>
    <w:p w14:paraId="201EB6E0" w14:textId="77777777" w:rsidR="008F4F46" w:rsidRDefault="008F4F46" w:rsidP="0049108D">
      <w:pPr>
        <w:rPr>
          <w:lang w:val="en-US"/>
        </w:rPr>
      </w:pPr>
    </w:p>
    <w:p w14:paraId="555A6373" w14:textId="77777777" w:rsidR="008F4F46" w:rsidRDefault="008F4F46" w:rsidP="0049108D">
      <w:pPr>
        <w:rPr>
          <w:lang w:val="en-US"/>
        </w:rPr>
      </w:pPr>
    </w:p>
    <w:p w14:paraId="07A615D6" w14:textId="77777777" w:rsidR="008F4F46" w:rsidRDefault="008F4F46" w:rsidP="0049108D">
      <w:pPr>
        <w:rPr>
          <w:lang w:val="en-US"/>
        </w:rPr>
      </w:pPr>
    </w:p>
    <w:p w14:paraId="09A06B2B" w14:textId="77777777" w:rsidR="008F4F46" w:rsidRDefault="008F4F46" w:rsidP="0049108D">
      <w:pPr>
        <w:rPr>
          <w:lang w:val="en-US"/>
        </w:rPr>
      </w:pPr>
    </w:p>
    <w:p w14:paraId="6A3BFB7A" w14:textId="77777777" w:rsidR="008F4F46" w:rsidRDefault="008F4F46" w:rsidP="0049108D">
      <w:pPr>
        <w:rPr>
          <w:lang w:val="en-US"/>
        </w:rPr>
      </w:pPr>
    </w:p>
    <w:p w14:paraId="1A2B73A1" w14:textId="77777777" w:rsidR="008F4F46" w:rsidRDefault="008F4F46" w:rsidP="0049108D">
      <w:pPr>
        <w:rPr>
          <w:lang w:val="en-US"/>
        </w:rPr>
      </w:pPr>
    </w:p>
    <w:p w14:paraId="0FFFA814" w14:textId="77777777" w:rsidR="008F4F46" w:rsidRDefault="008F4F46" w:rsidP="0049108D">
      <w:pPr>
        <w:rPr>
          <w:lang w:val="en-US"/>
        </w:rPr>
      </w:pPr>
    </w:p>
    <w:p w14:paraId="5DDFD0C5" w14:textId="77777777" w:rsidR="008F4F46" w:rsidRDefault="008F4F46" w:rsidP="0049108D">
      <w:pPr>
        <w:rPr>
          <w:lang w:val="en-US"/>
        </w:rPr>
      </w:pPr>
    </w:p>
    <w:p w14:paraId="706F88C9" w14:textId="2670C12D" w:rsidR="008F6A12" w:rsidRDefault="008F6A12" w:rsidP="008F6A12">
      <w:pPr>
        <w:pStyle w:val="Heading1"/>
      </w:pPr>
      <w:r>
        <w:t>Decentralized waste management</w:t>
      </w:r>
      <w:r w:rsidR="00780DC7">
        <w:t xml:space="preserve"> </w:t>
      </w:r>
    </w:p>
    <w:p w14:paraId="791D2B5A" w14:textId="55868AA6" w:rsidR="00472E8F" w:rsidRDefault="00472E8F" w:rsidP="00472E8F">
      <w:r>
        <w:t>Solid waste management is regarded as being one of the challenges facing the urban cities across the globe. In developed countries the solid waste management is satisfactorily organised by the municipal governments. In contrast, developing nations are experiencing problems in MSW, which is largely related to rapid urbanization. Increase in municipal tax and fee revenues is not necessarily keeping up with the population growth and services expenses, since most urbanization is mostly attributed to poor people migrating from rural areas to urban cit</w:t>
      </w:r>
      <w:r w:rsidR="002919C7">
        <w:t>ies. Given the broad spectrum of problems related to poor waste management, an int</w:t>
      </w:r>
      <w:r w:rsidR="00BA4D67">
        <w:t>egrated approach is needed, that</w:t>
      </w:r>
      <w:r w:rsidR="002919C7">
        <w:t xml:space="preserve"> will cover all aspects of the waste management system (technology, social, economic and environmental)</w:t>
      </w:r>
      <w:r w:rsidR="00BA4D67">
        <w:t xml:space="preserve"> instead of just one aspect (ex</w:t>
      </w:r>
      <w:r w:rsidR="002919C7">
        <w:t>. technology).</w:t>
      </w:r>
      <w:r w:rsidR="007B7B34">
        <w:t xml:space="preserve"> </w:t>
      </w:r>
      <w:r w:rsidR="002919C7">
        <w:t xml:space="preserve"> </w:t>
      </w:r>
      <w:r>
        <w:t>Since in many developing nations (ex. India) the organic fraction of solid wastes comprises of more than 50 %, the most suitable approach for waste treatment</w:t>
      </w:r>
      <w:r w:rsidR="00975A20">
        <w:t xml:space="preserve"> is composting</w:t>
      </w:r>
      <w:r w:rsidR="00BA4D67">
        <w:t xml:space="preserve"> </w:t>
      </w:r>
      <w:r w:rsidR="00BA4D67">
        <w:fldChar w:fldCharType="begin"/>
      </w:r>
      <w:r w:rsidR="00BA4D67">
        <w:instrText>ADDIN RW.CITE{{61 Müller,Christian 2006}}</w:instrText>
      </w:r>
      <w:r w:rsidR="00BA4D67">
        <w:fldChar w:fldCharType="separate"/>
      </w:r>
      <w:r w:rsidR="00371552" w:rsidRPr="00371552">
        <w:rPr>
          <w:rFonts w:ascii="Corbel" w:hAnsi="Corbel"/>
        </w:rPr>
        <w:t>(40)</w:t>
      </w:r>
      <w:r w:rsidR="00BA4D67">
        <w:fldChar w:fldCharType="end"/>
      </w:r>
      <w:r w:rsidR="00BA4D67">
        <w:t>.</w:t>
      </w:r>
    </w:p>
    <w:p w14:paraId="09CD81D1" w14:textId="0DE31EFE" w:rsidR="00651E34" w:rsidRDefault="00651E34" w:rsidP="008F6A12">
      <w:r>
        <w:t>Given the current situation of MSW management in Delhi, alternative options need to be pursued so that environmental and public health risk are minimized. The following case studies represent the steps that the MCD of Delhi has taken as well as initiatives undertaken by other stake holders</w:t>
      </w:r>
      <w:r w:rsidR="00BA4D67">
        <w:t xml:space="preserve"> through for sustainable management of waste.</w:t>
      </w:r>
    </w:p>
    <w:p w14:paraId="5D28C15A" w14:textId="2901002F" w:rsidR="00BA4D67" w:rsidRDefault="00A4799D" w:rsidP="00A4799D">
      <w:pPr>
        <w:pStyle w:val="Heading2"/>
      </w:pPr>
      <w:r>
        <w:t>Local Case Studies</w:t>
      </w:r>
    </w:p>
    <w:p w14:paraId="38AE3B9A" w14:textId="42BB0380" w:rsidR="008764DB" w:rsidRDefault="008F6A12" w:rsidP="008764DB">
      <w:pPr>
        <w:pStyle w:val="Heading2"/>
      </w:pPr>
      <w:r>
        <w:t>Succesfull international Case studies</w:t>
      </w:r>
    </w:p>
    <w:p w14:paraId="10EFE885" w14:textId="5EB7FE2C" w:rsidR="00B02222" w:rsidRPr="00B02222" w:rsidRDefault="007B7B34" w:rsidP="00B02222">
      <w:pPr>
        <w:pStyle w:val="Heading3"/>
      </w:pPr>
      <w:r>
        <w:t>Decentralized composting Dhaka</w:t>
      </w:r>
      <w:r w:rsidR="00F92B97">
        <w:t>,</w:t>
      </w:r>
      <w:r>
        <w:t xml:space="preserve"> Bangladesh</w:t>
      </w:r>
    </w:p>
    <w:p w14:paraId="7E062E54" w14:textId="01CD6A48" w:rsidR="00B02222" w:rsidRDefault="00F92B97" w:rsidP="007B7B34">
      <w:r>
        <w:t>In 1995 the Dhaka City Corporation- municipal body of Dhaka- established a decentralized community composting scheme</w:t>
      </w:r>
      <w:r w:rsidR="00B02222">
        <w:t xml:space="preserve"> – in Mirpur, Dhaka- </w:t>
      </w:r>
      <w:r>
        <w:t xml:space="preserve">with the help of </w:t>
      </w:r>
      <w:r>
        <w:rPr>
          <w:i/>
        </w:rPr>
        <w:t>Waste concern</w:t>
      </w:r>
      <w:r w:rsidR="005F0EE3">
        <w:rPr>
          <w:i/>
        </w:rPr>
        <w:t xml:space="preserve"> </w:t>
      </w:r>
      <w:r>
        <w:t>- a</w:t>
      </w:r>
      <w:r w:rsidR="005F0EE3">
        <w:t xml:space="preserve"> research based</w:t>
      </w:r>
      <w:r>
        <w:t xml:space="preserve"> NGO</w:t>
      </w:r>
      <w:r w:rsidR="005F0EE3">
        <w:t>- with the aim of developing a low-cost technique for composting of MSW, developing public-private-community partnerships in solid waste management and creating job opportunities for the urban poor. The composting procedure involves using the “Indonesian Windrow Technique” for the conversion of organic waste into compost. The scheme has been largely successful in that the product has been able to get approval from the Bangladesh Agriculture Research council, the scheme has gotten policy support from the Ministry of Agriculture and the scheme has also experienced financial success</w:t>
      </w:r>
      <w:r w:rsidR="001019AD">
        <w:t xml:space="preserve"> </w:t>
      </w:r>
      <w:r w:rsidR="001019AD">
        <w:fldChar w:fldCharType="begin"/>
      </w:r>
      <w:r w:rsidR="001019AD">
        <w:instrText>ADDIN RW.CITE{{62 Zurbrugg,Chris. 2002}}</w:instrText>
      </w:r>
      <w:r w:rsidR="001019AD">
        <w:fldChar w:fldCharType="separate"/>
      </w:r>
      <w:r w:rsidR="00371552" w:rsidRPr="00371552">
        <w:rPr>
          <w:rFonts w:ascii="Corbel" w:hAnsi="Corbel"/>
        </w:rPr>
        <w:t>(41)</w:t>
      </w:r>
      <w:r w:rsidR="001019AD">
        <w:fldChar w:fldCharType="end"/>
      </w:r>
      <w:r w:rsidR="00B02222">
        <w:t xml:space="preserve">. </w:t>
      </w:r>
    </w:p>
    <w:p w14:paraId="2870F83C" w14:textId="0FCC0965" w:rsidR="00B02222" w:rsidRDefault="00B02222" w:rsidP="00B02222">
      <w:pPr>
        <w:pStyle w:val="Heading4"/>
      </w:pPr>
      <w:r>
        <w:t>Data</w:t>
      </w:r>
    </w:p>
    <w:p w14:paraId="0DDC08C7" w14:textId="16839E81" w:rsidR="001019AD" w:rsidRDefault="00B02222" w:rsidP="00B02222">
      <w:r>
        <w:t>According to the assessment report</w:t>
      </w:r>
      <w:r w:rsidR="001019AD">
        <w:t xml:space="preserve"> </w:t>
      </w:r>
      <w:r w:rsidR="001019AD">
        <w:fldChar w:fldCharType="begin"/>
      </w:r>
      <w:r w:rsidR="001019AD">
        <w:instrText>ADDIN RW.CITE{{62 Zurbrugg,Chris. 2002}}</w:instrText>
      </w:r>
      <w:r w:rsidR="001019AD">
        <w:fldChar w:fldCharType="separate"/>
      </w:r>
      <w:r w:rsidR="00371552" w:rsidRPr="00371552">
        <w:rPr>
          <w:rFonts w:ascii="Corbel" w:hAnsi="Corbel"/>
        </w:rPr>
        <w:t>(41)</w:t>
      </w:r>
      <w:r w:rsidR="001019AD">
        <w:fldChar w:fldCharType="end"/>
      </w:r>
      <w:r w:rsidR="001019AD">
        <w:t xml:space="preserve"> at the first half of 2001 the plant was treating around 1.7 tons of municipal waste per day and serving around 790 households in Mirpur. The full capacity of 3 tons per was reached at the second half of 2001 and serving around 1430 households. In total around 10 people are employed at the plant. </w:t>
      </w:r>
    </w:p>
    <w:p w14:paraId="70BF07B5" w14:textId="35F2A720" w:rsidR="001019AD" w:rsidRDefault="001019AD" w:rsidP="001019AD">
      <w:pPr>
        <w:pStyle w:val="Heading4"/>
      </w:pPr>
      <w:r>
        <w:t>Composting process</w:t>
      </w:r>
    </w:p>
    <w:p w14:paraId="0F89D665" w14:textId="1BBAC0C6" w:rsidR="001019AD" w:rsidRPr="001019AD" w:rsidRDefault="001019AD" w:rsidP="001019AD">
      <w:r>
        <w:t>The decomposition of the organic waste is reached using the “Indonesian Windrow Composting technique”. This is a labour intensive aerobic thermophile composting procedure in which pre-sorted waste is mixed with additives and piled around in a triangular</w:t>
      </w:r>
      <w:r w:rsidR="00B80284">
        <w:t xml:space="preserve"> aerator – rack made of bamboo- for better aeration.  </w:t>
      </w:r>
    </w:p>
    <w:p w14:paraId="27790714" w14:textId="72400D65" w:rsidR="007B7B34" w:rsidRDefault="005F0EE3" w:rsidP="007B7B34">
      <w:r>
        <w:t xml:space="preserve"> </w:t>
      </w:r>
      <w:r w:rsidR="00B80284">
        <w:t>The complete composting process lasts for around 53 days which is described into a thermophilic phase (27 days, 40-70 ºC) and a mesophilic phase (26 days, 20-40 ºC). During the first phase the waste is frequently turned in order to regulate the temperature for equal decomposition and in the second phase the waste is left to mature without turning or watering. After maturing the compost is then packed</w:t>
      </w:r>
      <w:r w:rsidR="00096A1D">
        <w:t xml:space="preserve">. Figure </w:t>
      </w:r>
      <w:r w:rsidR="00265F9A">
        <w:t xml:space="preserve">31 and table 25 gives an overview of the composting scheme and the actors involved </w:t>
      </w:r>
      <w:r w:rsidR="00265F9A">
        <w:fldChar w:fldCharType="begin"/>
      </w:r>
      <w:r w:rsidR="00265F9A">
        <w:instrText>ADDIN RW.CITE{{62 Zurbrugg,Chris. 2002}}</w:instrText>
      </w:r>
      <w:r w:rsidR="00265F9A">
        <w:fldChar w:fldCharType="separate"/>
      </w:r>
      <w:r w:rsidR="00371552" w:rsidRPr="00371552">
        <w:rPr>
          <w:rFonts w:ascii="Corbel" w:hAnsi="Corbel"/>
        </w:rPr>
        <w:t>(41)</w:t>
      </w:r>
      <w:r w:rsidR="00265F9A">
        <w:fldChar w:fldCharType="end"/>
      </w:r>
      <w:r w:rsidR="00265F9A">
        <w:t xml:space="preserve">. </w:t>
      </w:r>
    </w:p>
    <w:p w14:paraId="21FD7EF9" w14:textId="77777777" w:rsidR="00096A1D" w:rsidRDefault="00096A1D" w:rsidP="00096A1D">
      <w:pPr>
        <w:keepNext/>
        <w:jc w:val="center"/>
      </w:pPr>
      <w:r>
        <w:rPr>
          <w:noProof/>
          <w:lang w:val="en-US"/>
        </w:rPr>
        <w:drawing>
          <wp:inline distT="0" distB="0" distL="0" distR="0" wp14:anchorId="6A16030D" wp14:editId="697FEBF4">
            <wp:extent cx="4610100" cy="5476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5476875"/>
                    </a:xfrm>
                    <a:prstGeom prst="rect">
                      <a:avLst/>
                    </a:prstGeom>
                  </pic:spPr>
                </pic:pic>
              </a:graphicData>
            </a:graphic>
          </wp:inline>
        </w:drawing>
      </w:r>
    </w:p>
    <w:p w14:paraId="4A43D8D6" w14:textId="50FDC175" w:rsidR="00096A1D" w:rsidRDefault="00096A1D" w:rsidP="00096A1D">
      <w:pPr>
        <w:pStyle w:val="Caption"/>
        <w:jc w:val="center"/>
      </w:pPr>
      <w:r>
        <w:t xml:space="preserve">Figure </w:t>
      </w:r>
      <w:r>
        <w:fldChar w:fldCharType="begin"/>
      </w:r>
      <w:r>
        <w:instrText xml:space="preserve"> SEQ Figure \* ARABIC </w:instrText>
      </w:r>
      <w:r>
        <w:fldChar w:fldCharType="separate"/>
      </w:r>
      <w:r w:rsidR="00446B21">
        <w:rPr>
          <w:noProof/>
        </w:rPr>
        <w:t>31</w:t>
      </w:r>
      <w:r>
        <w:fldChar w:fldCharType="end"/>
      </w:r>
      <w:r>
        <w:t xml:space="preserve"> Flow Chart of the Composting Process</w:t>
      </w:r>
      <w:r w:rsidR="00265F9A">
        <w:t xml:space="preserve"> </w:t>
      </w:r>
      <w:r w:rsidR="00265F9A">
        <w:fldChar w:fldCharType="begin"/>
      </w:r>
      <w:r w:rsidR="00265F9A">
        <w:instrText>ADDIN RW.CITE{{62 Zurbrugg,Chris. 2002}}</w:instrText>
      </w:r>
      <w:r w:rsidR="00265F9A">
        <w:fldChar w:fldCharType="separate"/>
      </w:r>
      <w:r w:rsidR="00371552" w:rsidRPr="00371552">
        <w:rPr>
          <w:rFonts w:ascii="Corbel" w:hAnsi="Corbel"/>
        </w:rPr>
        <w:t>(41)</w:t>
      </w:r>
      <w:r w:rsidR="00265F9A">
        <w:fldChar w:fldCharType="end"/>
      </w:r>
    </w:p>
    <w:p w14:paraId="5E161C8C" w14:textId="65C240A1" w:rsidR="00096A1D" w:rsidRDefault="00096A1D" w:rsidP="00096A1D">
      <w:pPr>
        <w:pStyle w:val="Caption"/>
        <w:keepNext/>
      </w:pPr>
      <w:r>
        <w:t xml:space="preserve">Table </w:t>
      </w:r>
      <w:r>
        <w:fldChar w:fldCharType="begin"/>
      </w:r>
      <w:r>
        <w:instrText xml:space="preserve"> SEQ Table \* ARABIC </w:instrText>
      </w:r>
      <w:r>
        <w:fldChar w:fldCharType="separate"/>
      </w:r>
      <w:r w:rsidR="004F23F1">
        <w:rPr>
          <w:noProof/>
        </w:rPr>
        <w:t>25</w:t>
      </w:r>
      <w:r>
        <w:fldChar w:fldCharType="end"/>
      </w:r>
      <w:r>
        <w:t xml:space="preserve"> Actors of the decentralized composting</w:t>
      </w:r>
      <w:r w:rsidR="00265F9A">
        <w:t xml:space="preserve"> scheme in M</w:t>
      </w:r>
      <w:r>
        <w:t>irpur</w:t>
      </w:r>
      <w:r w:rsidR="00265F9A">
        <w:t xml:space="preserve"> (WC= Waste Concern) </w:t>
      </w:r>
      <w:r w:rsidR="00265F9A">
        <w:fldChar w:fldCharType="begin"/>
      </w:r>
      <w:r w:rsidR="00265F9A">
        <w:instrText>ADDIN RW.CITE{{62 Zurbrugg,Chris. 2002}}</w:instrText>
      </w:r>
      <w:r w:rsidR="00265F9A">
        <w:fldChar w:fldCharType="separate"/>
      </w:r>
      <w:r w:rsidR="00371552" w:rsidRPr="00371552">
        <w:rPr>
          <w:rFonts w:ascii="Corbel" w:hAnsi="Corbel"/>
        </w:rPr>
        <w:t>(41)</w:t>
      </w:r>
      <w:r w:rsidR="00265F9A">
        <w:fldChar w:fldCharType="end"/>
      </w:r>
    </w:p>
    <w:p w14:paraId="6B8BCE7F" w14:textId="5CBCBDF1" w:rsidR="00096A1D" w:rsidRDefault="00096A1D" w:rsidP="00096A1D">
      <w:r>
        <w:rPr>
          <w:noProof/>
          <w:lang w:val="en-US"/>
        </w:rPr>
        <w:drawing>
          <wp:inline distT="0" distB="0" distL="0" distR="0" wp14:anchorId="4FCFB046" wp14:editId="6E13B66F">
            <wp:extent cx="5943600" cy="33058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5810"/>
                    </a:xfrm>
                    <a:prstGeom prst="rect">
                      <a:avLst/>
                    </a:prstGeom>
                  </pic:spPr>
                </pic:pic>
              </a:graphicData>
            </a:graphic>
          </wp:inline>
        </w:drawing>
      </w:r>
    </w:p>
    <w:p w14:paraId="5567C4D6" w14:textId="64700262" w:rsidR="00265F9A" w:rsidRDefault="00ED15AC" w:rsidP="00265F9A">
      <w:pPr>
        <w:pStyle w:val="Heading4"/>
      </w:pPr>
      <w:r>
        <w:t xml:space="preserve">Financial analysis </w:t>
      </w:r>
    </w:p>
    <w:p w14:paraId="548167C5" w14:textId="5DD7F0B0" w:rsidR="00265F9A" w:rsidRDefault="00265F9A" w:rsidP="00265F9A">
      <w:r>
        <w:t xml:space="preserve">The costs for land was free, it was just given to waste concern by the Lions Club, Dhaka northern (governmental </w:t>
      </w:r>
      <w:r w:rsidR="00532791">
        <w:t>body). T</w:t>
      </w:r>
      <w:r w:rsidR="003F25C5">
        <w:t xml:space="preserve">able 26 </w:t>
      </w:r>
      <w:r w:rsidR="00532791">
        <w:t>give</w:t>
      </w:r>
      <w:r w:rsidR="003F25C5">
        <w:t>s</w:t>
      </w:r>
      <w:r w:rsidR="00532791">
        <w:t xml:space="preserve"> an overview of the yearly costs and the revenues of the Mirpur Composting Pant. Three types of revenues where categorized from the composting scheme:</w:t>
      </w:r>
    </w:p>
    <w:p w14:paraId="20F2E0AC" w14:textId="7622E2E2" w:rsidR="00532791" w:rsidRDefault="00532791" w:rsidP="00532791">
      <w:pPr>
        <w:pStyle w:val="ListParagraph"/>
        <w:numPr>
          <w:ilvl w:val="0"/>
          <w:numId w:val="36"/>
        </w:numPr>
      </w:pPr>
      <w:r>
        <w:t>Income from collection fees (Tk. 17/h</w:t>
      </w:r>
      <w:r w:rsidR="003F25C5">
        <w:t>ouse</w:t>
      </w:r>
      <w:r>
        <w:t>h</w:t>
      </w:r>
      <w:r w:rsidR="003F25C5">
        <w:t>old</w:t>
      </w:r>
      <w:r>
        <w:t xml:space="preserve"> and month according to their financial situation) </w:t>
      </w:r>
    </w:p>
    <w:p w14:paraId="34DEA5FE" w14:textId="2F758C5A" w:rsidR="00532791" w:rsidRDefault="00532791" w:rsidP="00532791">
      <w:pPr>
        <w:pStyle w:val="ListParagraph"/>
        <w:numPr>
          <w:ilvl w:val="0"/>
          <w:numId w:val="36"/>
        </w:numPr>
      </w:pPr>
      <w:r>
        <w:t>Proceeds from compost sales (Tk. 2.5/kg)</w:t>
      </w:r>
    </w:p>
    <w:p w14:paraId="4304EFEF" w14:textId="1F30E7AA" w:rsidR="00532791" w:rsidRPr="00265F9A" w:rsidRDefault="00532791" w:rsidP="00532791">
      <w:pPr>
        <w:pStyle w:val="ListParagraph"/>
        <w:numPr>
          <w:ilvl w:val="0"/>
          <w:numId w:val="36"/>
        </w:numPr>
      </w:pPr>
      <w:r>
        <w:t>Proceeds from the sale of recyclables like hard plastic, cardboard, glass and metal</w:t>
      </w:r>
    </w:p>
    <w:p w14:paraId="4C180451" w14:textId="3B208FA4" w:rsidR="003F25C5" w:rsidRDefault="003F25C5" w:rsidP="003F25C5">
      <w:pPr>
        <w:pStyle w:val="Caption"/>
        <w:keepNext/>
      </w:pPr>
      <w:r>
        <w:t xml:space="preserve">Table </w:t>
      </w:r>
      <w:r>
        <w:fldChar w:fldCharType="begin"/>
      </w:r>
      <w:r>
        <w:instrText xml:space="preserve"> SEQ Table \* ARABIC </w:instrText>
      </w:r>
      <w:r>
        <w:fldChar w:fldCharType="separate"/>
      </w:r>
      <w:r w:rsidR="004F23F1">
        <w:rPr>
          <w:noProof/>
        </w:rPr>
        <w:t>26</w:t>
      </w:r>
      <w:r>
        <w:fldChar w:fldCharType="end"/>
      </w:r>
      <w:r>
        <w:t xml:space="preserve"> Yearly Costs and Revenues of Mirpur Composting Plant (including waste collection) according to conversion rate in Feb. 2002 (1 US$=TK 58)</w:t>
      </w:r>
    </w:p>
    <w:p w14:paraId="03A992B2" w14:textId="33E9204E" w:rsidR="00265F9A" w:rsidRPr="00265F9A" w:rsidRDefault="003F25C5" w:rsidP="003F25C5">
      <w:pPr>
        <w:jc w:val="center"/>
      </w:pPr>
      <w:r>
        <w:rPr>
          <w:noProof/>
          <w:lang w:val="en-US"/>
        </w:rPr>
        <w:drawing>
          <wp:inline distT="0" distB="0" distL="0" distR="0" wp14:anchorId="3492EA54" wp14:editId="0334609A">
            <wp:extent cx="2457450" cy="200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7450" cy="2000250"/>
                    </a:xfrm>
                    <a:prstGeom prst="rect">
                      <a:avLst/>
                    </a:prstGeom>
                  </pic:spPr>
                </pic:pic>
              </a:graphicData>
            </a:graphic>
          </wp:inline>
        </w:drawing>
      </w:r>
      <w:r>
        <w:rPr>
          <w:noProof/>
          <w:lang w:val="en-US"/>
        </w:rPr>
        <w:drawing>
          <wp:inline distT="0" distB="0" distL="0" distR="0" wp14:anchorId="11891A85" wp14:editId="53CB0D0C">
            <wp:extent cx="2657475" cy="1981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475" cy="1981200"/>
                    </a:xfrm>
                    <a:prstGeom prst="rect">
                      <a:avLst/>
                    </a:prstGeom>
                  </pic:spPr>
                </pic:pic>
              </a:graphicData>
            </a:graphic>
          </wp:inline>
        </w:drawing>
      </w:r>
    </w:p>
    <w:p w14:paraId="1B05E6FC" w14:textId="5BA0FAB9" w:rsidR="009F6066" w:rsidRDefault="003F25C5" w:rsidP="008764DB">
      <w:r>
        <w:t xml:space="preserve">It can be observed that the plant is barely financially viable when operating below full capacity. However, when the plant is </w:t>
      </w:r>
      <w:r w:rsidR="00516654">
        <w:t xml:space="preserve">operating at full capacity the economic viability becomes very attainable. The revenues cover around 91 % of the operation costs and 76 % of the total annual costs of the scheme. The annual profit amounts to 3745 US$. </w:t>
      </w:r>
    </w:p>
    <w:p w14:paraId="44008EB8" w14:textId="7C209107" w:rsidR="00ED15AC" w:rsidRDefault="00ED15AC" w:rsidP="00ED15AC">
      <w:pPr>
        <w:pStyle w:val="Heading5"/>
      </w:pPr>
      <w:r>
        <w:t xml:space="preserve">marketing </w:t>
      </w:r>
    </w:p>
    <w:p w14:paraId="1B663033" w14:textId="6D2B27FB" w:rsidR="00C463DF" w:rsidRDefault="00C463DF" w:rsidP="008764DB">
      <w:r>
        <w:t>The report goes on to stress that a detailed assessment of the market for compost in the respective region should be done in order to guarantee the success of any composting project. The lack of market is the major cause for failures in composting schemes like this one. The potential of the market determines the size of the composting facility and the technique of the composting process, since costumers have specific needs for the application of compost. Therefore, to ensure the sustainability of the composting scheme a market analysis and development should be undergone before the product is produced. The demand of the compost is influenced by various factors which can be assessed beforehan</w:t>
      </w:r>
      <w:r w:rsidR="00805B52">
        <w:t>d by a market study for compost, these include:</w:t>
      </w:r>
    </w:p>
    <w:p w14:paraId="69A4AA6E" w14:textId="5ADC8E6F" w:rsidR="00805B52" w:rsidRDefault="00805B52" w:rsidP="00805B52">
      <w:pPr>
        <w:pStyle w:val="ListParagraph"/>
        <w:numPr>
          <w:ilvl w:val="0"/>
          <w:numId w:val="37"/>
        </w:numPr>
      </w:pPr>
      <w:r>
        <w:t xml:space="preserve">The current use of organic municipal waste (e.g. life stock farming or fertiliser) </w:t>
      </w:r>
    </w:p>
    <w:p w14:paraId="582692DA" w14:textId="4F022057" w:rsidR="00805B52" w:rsidRDefault="00805B52" w:rsidP="00805B52">
      <w:pPr>
        <w:pStyle w:val="ListParagraph"/>
        <w:numPr>
          <w:ilvl w:val="0"/>
          <w:numId w:val="37"/>
        </w:numPr>
      </w:pPr>
      <w:r>
        <w:t>The customer segments (e.g. agriculture, horticulture, land reclamation, bulk suppliers or public agencies)</w:t>
      </w:r>
    </w:p>
    <w:p w14:paraId="39AA22B4" w14:textId="48A47A01" w:rsidR="00805B52" w:rsidRDefault="00805B52" w:rsidP="00805B52">
      <w:pPr>
        <w:pStyle w:val="ListParagraph"/>
        <w:numPr>
          <w:ilvl w:val="0"/>
          <w:numId w:val="37"/>
        </w:numPr>
      </w:pPr>
      <w:r>
        <w:t xml:space="preserve">The type and place of application </w:t>
      </w:r>
    </w:p>
    <w:p w14:paraId="1F9F985A" w14:textId="74AB994D" w:rsidR="00805B52" w:rsidRDefault="00805B52" w:rsidP="00805B52">
      <w:pPr>
        <w:pStyle w:val="ListParagraph"/>
        <w:numPr>
          <w:ilvl w:val="0"/>
          <w:numId w:val="37"/>
        </w:numPr>
      </w:pPr>
      <w:r>
        <w:t xml:space="preserve">Perceptions versus compost and knowledge of its use </w:t>
      </w:r>
    </w:p>
    <w:p w14:paraId="762510B6" w14:textId="19AA7721" w:rsidR="00805B52" w:rsidRDefault="00805B52" w:rsidP="00805B52">
      <w:pPr>
        <w:pStyle w:val="ListParagraph"/>
        <w:numPr>
          <w:ilvl w:val="0"/>
          <w:numId w:val="37"/>
        </w:numPr>
      </w:pPr>
      <w:r>
        <w:t>The potential demand</w:t>
      </w:r>
    </w:p>
    <w:p w14:paraId="115D90AB" w14:textId="2E98ADAC" w:rsidR="00FA5267" w:rsidRDefault="00805B52" w:rsidP="00FA5267">
      <w:pPr>
        <w:pStyle w:val="ListParagraph"/>
        <w:numPr>
          <w:ilvl w:val="0"/>
          <w:numId w:val="37"/>
        </w:numPr>
      </w:pPr>
      <w:r>
        <w:t xml:space="preserve">The required quality and state of maturity of compost and the availability of competitive products (e.g. cow and poultry manure, residues from agro-industries, municipal waste or artificial fertilisers) </w:t>
      </w:r>
    </w:p>
    <w:p w14:paraId="670D1901" w14:textId="79165EEC" w:rsidR="00FA5267" w:rsidRDefault="00FA5267" w:rsidP="00FA5267">
      <w:r>
        <w:t xml:space="preserve">A good marketing strategy must contain the factors above and as well, a good distribution strategy. Some distribution strategies for compost can be described as: </w:t>
      </w:r>
    </w:p>
    <w:p w14:paraId="6A448090" w14:textId="5CCF30E1" w:rsidR="00FA5267" w:rsidRDefault="00FA5267" w:rsidP="00FA5267">
      <w:pPr>
        <w:pStyle w:val="ListParagraph"/>
        <w:numPr>
          <w:ilvl w:val="0"/>
          <w:numId w:val="38"/>
        </w:numPr>
      </w:pPr>
      <w:r>
        <w:t xml:space="preserve">Direct marketing to end users </w:t>
      </w:r>
    </w:p>
    <w:p w14:paraId="1A80DDF1" w14:textId="19CBE7F4" w:rsidR="00FA5267" w:rsidRDefault="00FA5267" w:rsidP="00FA5267">
      <w:pPr>
        <w:pStyle w:val="ListParagraph"/>
        <w:numPr>
          <w:ilvl w:val="0"/>
          <w:numId w:val="38"/>
        </w:numPr>
      </w:pPr>
      <w:r>
        <w:t>Marketing trough retailer or bulk supplier</w:t>
      </w:r>
    </w:p>
    <w:p w14:paraId="1C3C5C2D" w14:textId="3AE25CCE" w:rsidR="00ED15AC" w:rsidRDefault="00FA5267" w:rsidP="00ED15AC">
      <w:r>
        <w:t xml:space="preserve">The distribution strategy depends on the resources available for transportation which in a lot of cases are a limiting factor.  </w:t>
      </w:r>
      <w:r>
        <w:br/>
      </w:r>
      <w:r>
        <w:br/>
        <w:t>Waste concern markets their product-obtained from the Mirpur composting plant- through a fertilizer company in Dhaka (MAP Agro Industries), this company then further processes the composts by grinding it and enriching it with additional nutrients. Then a fertilizer tra</w:t>
      </w:r>
      <w:r w:rsidR="00ED15AC">
        <w:t>ding company (Alpha Agro Ltd.) distributes</w:t>
      </w:r>
      <w:r>
        <w:t xml:space="preserve"> the final product through their distribution network all over the country. The final products are sold as organic fertilizers for vegetables and many other </w:t>
      </w:r>
      <w:r w:rsidR="00ED15AC">
        <w:t xml:space="preserve">crops to farmers. Also nurseries buy some compost directly from the composting site. Waste concern also tries to raise awareness by launching an information campaign using a farming demonstration site. </w:t>
      </w:r>
    </w:p>
    <w:p w14:paraId="190F30D1" w14:textId="07312E9C" w:rsidR="00ED15AC" w:rsidRDefault="00ED15AC" w:rsidP="00ED15AC">
      <w:r>
        <w:t xml:space="preserve">Through their marketing strategy, waste concern has successfully reduced the transportation and marketing costs. This enables the organisation to solely concentrate on the production of the compost while benefiting of the distribution network of the fertilizer company </w:t>
      </w:r>
      <w:r>
        <w:fldChar w:fldCharType="begin"/>
      </w:r>
      <w:r>
        <w:instrText>ADDIN RW.CITE{{62 Zurbrugg,Chris. 2002}}</w:instrText>
      </w:r>
      <w:r>
        <w:fldChar w:fldCharType="separate"/>
      </w:r>
      <w:r w:rsidR="00371552" w:rsidRPr="00371552">
        <w:rPr>
          <w:rFonts w:ascii="Corbel" w:hAnsi="Corbel"/>
        </w:rPr>
        <w:t>(41)</w:t>
      </w:r>
      <w:r>
        <w:fldChar w:fldCharType="end"/>
      </w:r>
      <w:r>
        <w:t>.</w:t>
      </w:r>
    </w:p>
    <w:p w14:paraId="353062AD" w14:textId="77777777" w:rsidR="00C463DF" w:rsidRPr="008764DB" w:rsidRDefault="00C463DF" w:rsidP="008764DB"/>
    <w:p w14:paraId="0D1041F2" w14:textId="43BEA04E" w:rsidR="008F6A12" w:rsidRDefault="008F6A12" w:rsidP="008F6A12">
      <w:pPr>
        <w:pStyle w:val="Heading1"/>
      </w:pPr>
      <w:r>
        <w:t>Summary and Conclusion</w:t>
      </w:r>
    </w:p>
    <w:p w14:paraId="03189D71" w14:textId="77777777" w:rsidR="008F6A12" w:rsidRDefault="008F6A12" w:rsidP="008F6A12"/>
    <w:p w14:paraId="625CA801" w14:textId="6EF97D03" w:rsidR="00A8027C" w:rsidRDefault="00A8027C">
      <w:pPr>
        <w:spacing w:before="120" w:after="200" w:line="264" w:lineRule="auto"/>
      </w:pPr>
      <w:r>
        <w:br w:type="page"/>
      </w:r>
    </w:p>
    <w:p w14:paraId="743DDA58" w14:textId="75B9C13E" w:rsidR="008F6A12" w:rsidRDefault="00FD765F" w:rsidP="00FD765F">
      <w:pPr>
        <w:pStyle w:val="Heading1"/>
        <w:numPr>
          <w:ilvl w:val="0"/>
          <w:numId w:val="0"/>
        </w:numPr>
        <w:ind w:left="432" w:hanging="432"/>
      </w:pPr>
      <w:r>
        <w:t>Annexures</w:t>
      </w:r>
    </w:p>
    <w:p w14:paraId="592BE7D1" w14:textId="77777777" w:rsidR="00FD765F" w:rsidRDefault="00FD765F" w:rsidP="00FD765F"/>
    <w:p w14:paraId="21D0A573" w14:textId="7354F0AF" w:rsidR="00D9031F" w:rsidRDefault="00D9031F" w:rsidP="00D9031F">
      <w:pPr>
        <w:pStyle w:val="Caption"/>
        <w:keepNext/>
      </w:pPr>
      <w:r>
        <w:t xml:space="preserve">ANNEX </w:t>
      </w:r>
      <w:r>
        <w:fldChar w:fldCharType="begin"/>
      </w:r>
      <w:r>
        <w:instrText xml:space="preserve"> SEQ ANNEX \* ROMAN </w:instrText>
      </w:r>
      <w:r>
        <w:fldChar w:fldCharType="separate"/>
      </w:r>
      <w:r w:rsidR="00446B21">
        <w:rPr>
          <w:noProof/>
        </w:rPr>
        <w:t>I</w:t>
      </w:r>
      <w:r>
        <w:fldChar w:fldCharType="end"/>
      </w:r>
      <w:r>
        <w:t xml:space="preserve"> Setting up of landfill facilities for waste disposal</w:t>
      </w:r>
    </w:p>
    <w:tbl>
      <w:tblPr>
        <w:tblStyle w:val="TableGrid"/>
        <w:tblW w:w="9350" w:type="dxa"/>
        <w:tblLook w:val="04A0" w:firstRow="1" w:lastRow="0" w:firstColumn="1" w:lastColumn="0" w:noHBand="0" w:noVBand="1"/>
      </w:tblPr>
      <w:tblGrid>
        <w:gridCol w:w="408"/>
        <w:gridCol w:w="913"/>
        <w:gridCol w:w="845"/>
        <w:gridCol w:w="862"/>
        <w:gridCol w:w="801"/>
        <w:gridCol w:w="822"/>
        <w:gridCol w:w="1230"/>
        <w:gridCol w:w="813"/>
        <w:gridCol w:w="739"/>
        <w:gridCol w:w="727"/>
        <w:gridCol w:w="1190"/>
      </w:tblGrid>
      <w:tr w:rsidR="00D9031F" w:rsidRPr="00E96207" w14:paraId="3D9B7F04" w14:textId="77777777" w:rsidTr="00D9031F">
        <w:trPr>
          <w:trHeight w:val="311"/>
        </w:trPr>
        <w:tc>
          <w:tcPr>
            <w:tcW w:w="408" w:type="dxa"/>
            <w:noWrap/>
            <w:hideMark/>
          </w:tcPr>
          <w:p w14:paraId="06EB217D" w14:textId="77777777" w:rsidR="00D9031F" w:rsidRPr="00E96207" w:rsidRDefault="00D9031F" w:rsidP="002B10EF">
            <w:pPr>
              <w:rPr>
                <w:rFonts w:eastAsia="Times New Roman" w:cs="Times New Roman"/>
                <w:sz w:val="16"/>
                <w:szCs w:val="16"/>
                <w:lang w:val="en-US"/>
              </w:rPr>
            </w:pPr>
          </w:p>
        </w:tc>
        <w:tc>
          <w:tcPr>
            <w:tcW w:w="913" w:type="dxa"/>
            <w:noWrap/>
            <w:hideMark/>
          </w:tcPr>
          <w:p w14:paraId="05706838" w14:textId="77777777" w:rsidR="00D9031F" w:rsidRPr="00E96207" w:rsidRDefault="00D9031F" w:rsidP="002B10EF">
            <w:pPr>
              <w:rPr>
                <w:rFonts w:eastAsia="Times New Roman" w:cs="Times New Roman"/>
                <w:sz w:val="16"/>
                <w:szCs w:val="16"/>
                <w:lang w:val="en-US"/>
              </w:rPr>
            </w:pPr>
          </w:p>
        </w:tc>
        <w:tc>
          <w:tcPr>
            <w:tcW w:w="845" w:type="dxa"/>
            <w:noWrap/>
            <w:hideMark/>
          </w:tcPr>
          <w:p w14:paraId="445ADB79" w14:textId="77777777" w:rsidR="00D9031F" w:rsidRPr="00E96207" w:rsidRDefault="00D9031F" w:rsidP="002B10EF">
            <w:pPr>
              <w:rPr>
                <w:rFonts w:eastAsia="Times New Roman" w:cs="Times New Roman"/>
                <w:sz w:val="16"/>
                <w:szCs w:val="16"/>
                <w:lang w:val="en-US"/>
              </w:rPr>
            </w:pPr>
          </w:p>
        </w:tc>
        <w:tc>
          <w:tcPr>
            <w:tcW w:w="3715" w:type="dxa"/>
            <w:gridSpan w:val="4"/>
            <w:noWrap/>
            <w:hideMark/>
          </w:tcPr>
          <w:p w14:paraId="6CA2947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Reported during 2013-2014</w:t>
            </w:r>
          </w:p>
        </w:tc>
        <w:tc>
          <w:tcPr>
            <w:tcW w:w="3469" w:type="dxa"/>
            <w:gridSpan w:val="4"/>
            <w:noWrap/>
            <w:hideMark/>
          </w:tcPr>
          <w:p w14:paraId="3426551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Reported till 2012-13</w:t>
            </w:r>
          </w:p>
        </w:tc>
      </w:tr>
      <w:tr w:rsidR="00D9031F" w:rsidRPr="00E96207" w14:paraId="5DE16413" w14:textId="77777777" w:rsidTr="00D9031F">
        <w:trPr>
          <w:trHeight w:val="801"/>
        </w:trPr>
        <w:tc>
          <w:tcPr>
            <w:tcW w:w="408" w:type="dxa"/>
            <w:noWrap/>
            <w:hideMark/>
          </w:tcPr>
          <w:p w14:paraId="11649B9D" w14:textId="77777777" w:rsidR="00D9031F" w:rsidRPr="00E96207" w:rsidRDefault="00D9031F" w:rsidP="002B10EF">
            <w:pPr>
              <w:jc w:val="center"/>
              <w:rPr>
                <w:rFonts w:eastAsia="Times New Roman" w:cs="Times New Roman"/>
                <w:b/>
                <w:color w:val="000000"/>
                <w:sz w:val="16"/>
                <w:szCs w:val="16"/>
                <w:lang w:val="en-US"/>
              </w:rPr>
            </w:pPr>
            <w:r w:rsidRPr="00E96207">
              <w:rPr>
                <w:rFonts w:eastAsia="Times New Roman" w:cs="Times New Roman"/>
                <w:b/>
                <w:color w:val="000000"/>
                <w:sz w:val="16"/>
                <w:szCs w:val="16"/>
                <w:lang w:val="en-US"/>
              </w:rPr>
              <w:t>SI No.</w:t>
            </w:r>
          </w:p>
        </w:tc>
        <w:tc>
          <w:tcPr>
            <w:tcW w:w="913" w:type="dxa"/>
            <w:noWrap/>
            <w:hideMark/>
          </w:tcPr>
          <w:p w14:paraId="5BB2A3BC" w14:textId="77777777" w:rsidR="00D9031F" w:rsidRPr="00E96207" w:rsidRDefault="00D9031F" w:rsidP="002B10EF">
            <w:pPr>
              <w:jc w:val="center"/>
              <w:rPr>
                <w:rFonts w:eastAsia="Times New Roman" w:cs="Times New Roman"/>
                <w:b/>
                <w:color w:val="000000"/>
                <w:sz w:val="16"/>
                <w:szCs w:val="16"/>
                <w:lang w:val="en-US"/>
              </w:rPr>
            </w:pPr>
            <w:r w:rsidRPr="00E96207">
              <w:rPr>
                <w:rFonts w:eastAsia="Times New Roman" w:cs="Times New Roman"/>
                <w:b/>
                <w:color w:val="000000"/>
                <w:sz w:val="16"/>
                <w:szCs w:val="16"/>
                <w:lang w:val="en-US"/>
              </w:rPr>
              <w:t>States/UT</w:t>
            </w:r>
          </w:p>
        </w:tc>
        <w:tc>
          <w:tcPr>
            <w:tcW w:w="845" w:type="dxa"/>
            <w:hideMark/>
          </w:tcPr>
          <w:p w14:paraId="6F404AFF"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Total Landfills constructed</w:t>
            </w:r>
          </w:p>
        </w:tc>
        <w:tc>
          <w:tcPr>
            <w:tcW w:w="862" w:type="dxa"/>
            <w:hideMark/>
          </w:tcPr>
          <w:p w14:paraId="108A0177"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New Landfill Constructed</w:t>
            </w:r>
          </w:p>
        </w:tc>
        <w:tc>
          <w:tcPr>
            <w:tcW w:w="801" w:type="dxa"/>
            <w:hideMark/>
          </w:tcPr>
          <w:p w14:paraId="1966EA34"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Initiative taken</w:t>
            </w:r>
          </w:p>
        </w:tc>
        <w:tc>
          <w:tcPr>
            <w:tcW w:w="822" w:type="dxa"/>
            <w:hideMark/>
          </w:tcPr>
          <w:p w14:paraId="1C339AAB"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No. of landfill site identified</w:t>
            </w:r>
          </w:p>
        </w:tc>
        <w:tc>
          <w:tcPr>
            <w:tcW w:w="1230" w:type="dxa"/>
            <w:hideMark/>
          </w:tcPr>
          <w:p w14:paraId="02C15A6E"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 xml:space="preserve">Name of Sites </w:t>
            </w:r>
          </w:p>
        </w:tc>
        <w:tc>
          <w:tcPr>
            <w:tcW w:w="813" w:type="dxa"/>
            <w:hideMark/>
          </w:tcPr>
          <w:p w14:paraId="4EB6EC4D"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 xml:space="preserve">Existing Exhausted landfills </w:t>
            </w:r>
          </w:p>
        </w:tc>
        <w:tc>
          <w:tcPr>
            <w:tcW w:w="739" w:type="dxa"/>
            <w:hideMark/>
          </w:tcPr>
          <w:p w14:paraId="5A94249C"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Initiatives taken</w:t>
            </w:r>
          </w:p>
        </w:tc>
        <w:tc>
          <w:tcPr>
            <w:tcW w:w="727" w:type="dxa"/>
            <w:hideMark/>
          </w:tcPr>
          <w:p w14:paraId="004D4EF7"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 xml:space="preserve">No. of Sites Identified </w:t>
            </w:r>
          </w:p>
        </w:tc>
        <w:tc>
          <w:tcPr>
            <w:tcW w:w="1190" w:type="dxa"/>
            <w:hideMark/>
          </w:tcPr>
          <w:p w14:paraId="30DB087D" w14:textId="77777777" w:rsidR="00D9031F" w:rsidRPr="00E96207" w:rsidRDefault="00D9031F" w:rsidP="002B10EF">
            <w:pPr>
              <w:rPr>
                <w:rFonts w:eastAsia="Times New Roman" w:cs="Times New Roman"/>
                <w:b/>
                <w:color w:val="000000"/>
                <w:sz w:val="16"/>
                <w:szCs w:val="16"/>
                <w:lang w:val="en-US"/>
              </w:rPr>
            </w:pPr>
            <w:r w:rsidRPr="00E96207">
              <w:rPr>
                <w:rFonts w:eastAsia="Times New Roman" w:cs="Times New Roman"/>
                <w:b/>
                <w:color w:val="000000"/>
                <w:sz w:val="16"/>
                <w:szCs w:val="16"/>
                <w:lang w:val="en-US"/>
              </w:rPr>
              <w:t>Name of Landfill sites constructed or Identified</w:t>
            </w:r>
          </w:p>
        </w:tc>
      </w:tr>
      <w:tr w:rsidR="00D9031F" w:rsidRPr="00E96207" w14:paraId="06C5BBFF" w14:textId="77777777" w:rsidTr="00D9031F">
        <w:trPr>
          <w:trHeight w:val="270"/>
        </w:trPr>
        <w:tc>
          <w:tcPr>
            <w:tcW w:w="408" w:type="dxa"/>
            <w:noWrap/>
            <w:hideMark/>
          </w:tcPr>
          <w:p w14:paraId="2AC90BC3"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913" w:type="dxa"/>
            <w:noWrap/>
            <w:hideMark/>
          </w:tcPr>
          <w:p w14:paraId="7DD51007"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Andaman Nicobar</w:t>
            </w:r>
          </w:p>
        </w:tc>
        <w:tc>
          <w:tcPr>
            <w:tcW w:w="845" w:type="dxa"/>
            <w:hideMark/>
          </w:tcPr>
          <w:p w14:paraId="71D4D4B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0CF1CAE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33019F9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22" w:type="dxa"/>
            <w:hideMark/>
          </w:tcPr>
          <w:p w14:paraId="60551D8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3C59C50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Shahbad</w:t>
            </w:r>
          </w:p>
        </w:tc>
        <w:tc>
          <w:tcPr>
            <w:tcW w:w="813" w:type="dxa"/>
            <w:hideMark/>
          </w:tcPr>
          <w:p w14:paraId="5AE8EF0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39" w:type="dxa"/>
            <w:hideMark/>
          </w:tcPr>
          <w:p w14:paraId="35274DB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3FDE363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4AD27455" w14:textId="77777777" w:rsidR="00D9031F" w:rsidRPr="00E96207" w:rsidRDefault="00D9031F" w:rsidP="002B10EF">
            <w:pPr>
              <w:jc w:val="center"/>
              <w:rPr>
                <w:rFonts w:eastAsia="Times New Roman" w:cs="Times New Roman"/>
                <w:color w:val="000000"/>
                <w:sz w:val="16"/>
                <w:szCs w:val="16"/>
                <w:lang w:val="en-US"/>
              </w:rPr>
            </w:pPr>
          </w:p>
        </w:tc>
      </w:tr>
      <w:tr w:rsidR="00D9031F" w:rsidRPr="00E96207" w14:paraId="60AFD030" w14:textId="77777777" w:rsidTr="00D9031F">
        <w:trPr>
          <w:trHeight w:val="801"/>
        </w:trPr>
        <w:tc>
          <w:tcPr>
            <w:tcW w:w="408" w:type="dxa"/>
            <w:noWrap/>
            <w:hideMark/>
          </w:tcPr>
          <w:p w14:paraId="6AC9D451"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913" w:type="dxa"/>
            <w:noWrap/>
            <w:hideMark/>
          </w:tcPr>
          <w:p w14:paraId="5BE3077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Andhra Pradesh</w:t>
            </w:r>
          </w:p>
        </w:tc>
        <w:tc>
          <w:tcPr>
            <w:tcW w:w="845" w:type="dxa"/>
            <w:hideMark/>
          </w:tcPr>
          <w:p w14:paraId="2FA2F4C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62" w:type="dxa"/>
            <w:hideMark/>
          </w:tcPr>
          <w:p w14:paraId="1995D3E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 (Hyderabad)</w:t>
            </w:r>
          </w:p>
        </w:tc>
        <w:tc>
          <w:tcPr>
            <w:tcW w:w="801" w:type="dxa"/>
            <w:hideMark/>
          </w:tcPr>
          <w:p w14:paraId="23F0368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22" w:type="dxa"/>
            <w:hideMark/>
          </w:tcPr>
          <w:p w14:paraId="5169273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 (Kadapa)</w:t>
            </w:r>
          </w:p>
        </w:tc>
        <w:tc>
          <w:tcPr>
            <w:tcW w:w="1230" w:type="dxa"/>
            <w:hideMark/>
          </w:tcPr>
          <w:p w14:paraId="4A1370EE" w14:textId="77777777" w:rsidR="00D9031F" w:rsidRPr="00E96207" w:rsidRDefault="00D9031F" w:rsidP="002B10EF">
            <w:pPr>
              <w:jc w:val="center"/>
              <w:rPr>
                <w:rFonts w:eastAsia="Times New Roman" w:cs="Times New Roman"/>
                <w:color w:val="000000"/>
                <w:sz w:val="16"/>
                <w:szCs w:val="16"/>
                <w:lang w:val="en-US"/>
              </w:rPr>
            </w:pPr>
          </w:p>
        </w:tc>
        <w:tc>
          <w:tcPr>
            <w:tcW w:w="813" w:type="dxa"/>
            <w:hideMark/>
          </w:tcPr>
          <w:p w14:paraId="66E03A8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39" w:type="dxa"/>
            <w:hideMark/>
          </w:tcPr>
          <w:p w14:paraId="4331D4E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69C1CB4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4A9F69E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 Nalgonda , vizag, vijaywada &amp; Guntur</w:t>
            </w:r>
          </w:p>
        </w:tc>
      </w:tr>
      <w:tr w:rsidR="00D9031F" w:rsidRPr="00E96207" w14:paraId="38122122" w14:textId="77777777" w:rsidTr="00D9031F">
        <w:trPr>
          <w:trHeight w:val="270"/>
        </w:trPr>
        <w:tc>
          <w:tcPr>
            <w:tcW w:w="408" w:type="dxa"/>
            <w:noWrap/>
            <w:hideMark/>
          </w:tcPr>
          <w:p w14:paraId="53D29D86"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913" w:type="dxa"/>
            <w:noWrap/>
            <w:hideMark/>
          </w:tcPr>
          <w:p w14:paraId="51F20096"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Arunachal Pradesh</w:t>
            </w:r>
          </w:p>
        </w:tc>
        <w:tc>
          <w:tcPr>
            <w:tcW w:w="845" w:type="dxa"/>
            <w:hideMark/>
          </w:tcPr>
          <w:p w14:paraId="4C0D4B5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3510221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46F7E1B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22" w:type="dxa"/>
            <w:hideMark/>
          </w:tcPr>
          <w:p w14:paraId="2E9BB0E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1230" w:type="dxa"/>
            <w:hideMark/>
          </w:tcPr>
          <w:p w14:paraId="25DF66D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Itanagar &amp; Pasighat</w:t>
            </w:r>
          </w:p>
        </w:tc>
        <w:tc>
          <w:tcPr>
            <w:tcW w:w="813" w:type="dxa"/>
            <w:hideMark/>
          </w:tcPr>
          <w:p w14:paraId="067816E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4814420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27" w:type="dxa"/>
            <w:hideMark/>
          </w:tcPr>
          <w:p w14:paraId="4C35449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3295CE2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Itanagar</w:t>
            </w:r>
          </w:p>
        </w:tc>
      </w:tr>
      <w:tr w:rsidR="00D9031F" w:rsidRPr="00E96207" w14:paraId="24CA2A4F" w14:textId="77777777" w:rsidTr="00D9031F">
        <w:trPr>
          <w:trHeight w:val="542"/>
        </w:trPr>
        <w:tc>
          <w:tcPr>
            <w:tcW w:w="408" w:type="dxa"/>
            <w:noWrap/>
            <w:hideMark/>
          </w:tcPr>
          <w:p w14:paraId="2A8DD7F7"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913" w:type="dxa"/>
            <w:noWrap/>
            <w:hideMark/>
          </w:tcPr>
          <w:p w14:paraId="1EA2E491"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Assam</w:t>
            </w:r>
          </w:p>
        </w:tc>
        <w:tc>
          <w:tcPr>
            <w:tcW w:w="845" w:type="dxa"/>
            <w:hideMark/>
          </w:tcPr>
          <w:p w14:paraId="6A274D3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00CB10B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01" w:type="dxa"/>
            <w:hideMark/>
          </w:tcPr>
          <w:p w14:paraId="094C805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22" w:type="dxa"/>
            <w:hideMark/>
          </w:tcPr>
          <w:p w14:paraId="56E35C5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6B5B8FA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Guwahati *Dibrugarh &amp; Silchar</w:t>
            </w:r>
          </w:p>
        </w:tc>
        <w:tc>
          <w:tcPr>
            <w:tcW w:w="813" w:type="dxa"/>
            <w:hideMark/>
          </w:tcPr>
          <w:p w14:paraId="32A2C17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28E4333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558DA80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3674400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Guwahati</w:t>
            </w:r>
          </w:p>
        </w:tc>
      </w:tr>
      <w:tr w:rsidR="00D9031F" w:rsidRPr="00E96207" w14:paraId="1A9893C0" w14:textId="77777777" w:rsidTr="00D9031F">
        <w:trPr>
          <w:trHeight w:val="816"/>
        </w:trPr>
        <w:tc>
          <w:tcPr>
            <w:tcW w:w="408" w:type="dxa"/>
            <w:noWrap/>
            <w:hideMark/>
          </w:tcPr>
          <w:p w14:paraId="7AC5EEA4"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5</w:t>
            </w:r>
          </w:p>
        </w:tc>
        <w:tc>
          <w:tcPr>
            <w:tcW w:w="913" w:type="dxa"/>
            <w:noWrap/>
            <w:hideMark/>
          </w:tcPr>
          <w:p w14:paraId="1660F088"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Bihar</w:t>
            </w:r>
          </w:p>
        </w:tc>
        <w:tc>
          <w:tcPr>
            <w:tcW w:w="845" w:type="dxa"/>
            <w:hideMark/>
          </w:tcPr>
          <w:p w14:paraId="1FF85B1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15CA3D7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0AA5EBF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22" w:type="dxa"/>
            <w:hideMark/>
          </w:tcPr>
          <w:p w14:paraId="1A59E00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04F47E6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Patna</w:t>
            </w:r>
          </w:p>
        </w:tc>
        <w:tc>
          <w:tcPr>
            <w:tcW w:w="813" w:type="dxa"/>
            <w:hideMark/>
          </w:tcPr>
          <w:p w14:paraId="32A30E8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3471900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55</w:t>
            </w:r>
          </w:p>
        </w:tc>
        <w:tc>
          <w:tcPr>
            <w:tcW w:w="727" w:type="dxa"/>
            <w:hideMark/>
          </w:tcPr>
          <w:p w14:paraId="03AF833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1190" w:type="dxa"/>
            <w:hideMark/>
          </w:tcPr>
          <w:p w14:paraId="7F487AB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'Narketiaganj, Muzaffarpur &amp; Patna</w:t>
            </w:r>
          </w:p>
        </w:tc>
      </w:tr>
      <w:tr w:rsidR="00D9031F" w:rsidRPr="00E96207" w14:paraId="348FB0CB" w14:textId="77777777" w:rsidTr="00D9031F">
        <w:trPr>
          <w:trHeight w:val="270"/>
        </w:trPr>
        <w:tc>
          <w:tcPr>
            <w:tcW w:w="408" w:type="dxa"/>
            <w:noWrap/>
            <w:hideMark/>
          </w:tcPr>
          <w:p w14:paraId="6A68FB7F"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6</w:t>
            </w:r>
          </w:p>
        </w:tc>
        <w:tc>
          <w:tcPr>
            <w:tcW w:w="913" w:type="dxa"/>
            <w:noWrap/>
            <w:hideMark/>
          </w:tcPr>
          <w:p w14:paraId="588533AB"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Chandigarh</w:t>
            </w:r>
          </w:p>
        </w:tc>
        <w:tc>
          <w:tcPr>
            <w:tcW w:w="845" w:type="dxa"/>
            <w:hideMark/>
          </w:tcPr>
          <w:p w14:paraId="091BFC9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11B6F68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331CEE5D" w14:textId="77777777" w:rsidR="00D9031F" w:rsidRPr="00E96207" w:rsidRDefault="00D9031F" w:rsidP="002B10EF">
            <w:pPr>
              <w:jc w:val="center"/>
              <w:rPr>
                <w:rFonts w:eastAsia="Times New Roman" w:cs="Times New Roman"/>
                <w:color w:val="000000"/>
                <w:sz w:val="16"/>
                <w:szCs w:val="16"/>
                <w:lang w:val="en-US"/>
              </w:rPr>
            </w:pPr>
          </w:p>
        </w:tc>
        <w:tc>
          <w:tcPr>
            <w:tcW w:w="822" w:type="dxa"/>
            <w:hideMark/>
          </w:tcPr>
          <w:p w14:paraId="77F144A4" w14:textId="77777777" w:rsidR="00D9031F" w:rsidRPr="00E96207" w:rsidRDefault="00D9031F" w:rsidP="002B10EF">
            <w:pPr>
              <w:jc w:val="center"/>
              <w:rPr>
                <w:rFonts w:eastAsia="Times New Roman" w:cs="Times New Roman"/>
                <w:sz w:val="16"/>
                <w:szCs w:val="16"/>
                <w:lang w:val="en-US"/>
              </w:rPr>
            </w:pPr>
          </w:p>
        </w:tc>
        <w:tc>
          <w:tcPr>
            <w:tcW w:w="1230" w:type="dxa"/>
            <w:hideMark/>
          </w:tcPr>
          <w:p w14:paraId="7DE34621" w14:textId="77777777" w:rsidR="00D9031F" w:rsidRPr="00E96207" w:rsidRDefault="00D9031F" w:rsidP="002B10EF">
            <w:pPr>
              <w:jc w:val="center"/>
              <w:rPr>
                <w:rFonts w:eastAsia="Times New Roman" w:cs="Times New Roman"/>
                <w:sz w:val="16"/>
                <w:szCs w:val="16"/>
                <w:lang w:val="en-US"/>
              </w:rPr>
            </w:pPr>
          </w:p>
        </w:tc>
        <w:tc>
          <w:tcPr>
            <w:tcW w:w="813" w:type="dxa"/>
            <w:hideMark/>
          </w:tcPr>
          <w:p w14:paraId="1306584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39" w:type="dxa"/>
            <w:hideMark/>
          </w:tcPr>
          <w:p w14:paraId="7574574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0B4447C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c>
          <w:tcPr>
            <w:tcW w:w="1190" w:type="dxa"/>
            <w:hideMark/>
          </w:tcPr>
          <w:p w14:paraId="558398F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Dadumjara</w:t>
            </w:r>
          </w:p>
        </w:tc>
      </w:tr>
      <w:tr w:rsidR="00D9031F" w:rsidRPr="00E96207" w14:paraId="1E04F60B" w14:textId="77777777" w:rsidTr="00D9031F">
        <w:trPr>
          <w:trHeight w:val="270"/>
        </w:trPr>
        <w:tc>
          <w:tcPr>
            <w:tcW w:w="408" w:type="dxa"/>
            <w:noWrap/>
            <w:hideMark/>
          </w:tcPr>
          <w:p w14:paraId="077E21A8"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7</w:t>
            </w:r>
          </w:p>
        </w:tc>
        <w:tc>
          <w:tcPr>
            <w:tcW w:w="913" w:type="dxa"/>
            <w:noWrap/>
            <w:hideMark/>
          </w:tcPr>
          <w:p w14:paraId="0CDDEF91"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Chhattisgarh</w:t>
            </w:r>
          </w:p>
        </w:tc>
        <w:tc>
          <w:tcPr>
            <w:tcW w:w="845" w:type="dxa"/>
            <w:hideMark/>
          </w:tcPr>
          <w:p w14:paraId="393C56B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5AD8219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308DA00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16</w:t>
            </w:r>
          </w:p>
        </w:tc>
        <w:tc>
          <w:tcPr>
            <w:tcW w:w="822" w:type="dxa"/>
            <w:hideMark/>
          </w:tcPr>
          <w:p w14:paraId="444033C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64</w:t>
            </w:r>
          </w:p>
        </w:tc>
        <w:tc>
          <w:tcPr>
            <w:tcW w:w="1230" w:type="dxa"/>
            <w:hideMark/>
          </w:tcPr>
          <w:p w14:paraId="6E0E7AC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c>
          <w:tcPr>
            <w:tcW w:w="813" w:type="dxa"/>
            <w:hideMark/>
          </w:tcPr>
          <w:p w14:paraId="3C8A2F2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1C4041B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35</w:t>
            </w:r>
          </w:p>
        </w:tc>
        <w:tc>
          <w:tcPr>
            <w:tcW w:w="727" w:type="dxa"/>
            <w:hideMark/>
          </w:tcPr>
          <w:p w14:paraId="6824D83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73</w:t>
            </w:r>
          </w:p>
        </w:tc>
        <w:tc>
          <w:tcPr>
            <w:tcW w:w="1190" w:type="dxa"/>
            <w:hideMark/>
          </w:tcPr>
          <w:p w14:paraId="6886FF81" w14:textId="77777777" w:rsidR="00D9031F" w:rsidRPr="00E96207" w:rsidRDefault="00D9031F" w:rsidP="002B10EF">
            <w:pPr>
              <w:jc w:val="center"/>
              <w:rPr>
                <w:rFonts w:eastAsia="Times New Roman" w:cs="Times New Roman"/>
                <w:color w:val="000000"/>
                <w:sz w:val="16"/>
                <w:szCs w:val="16"/>
                <w:lang w:val="en-US"/>
              </w:rPr>
            </w:pPr>
          </w:p>
        </w:tc>
      </w:tr>
      <w:tr w:rsidR="00D9031F" w:rsidRPr="00E96207" w14:paraId="06CD64A2" w14:textId="77777777" w:rsidTr="00D9031F">
        <w:trPr>
          <w:trHeight w:val="270"/>
        </w:trPr>
        <w:tc>
          <w:tcPr>
            <w:tcW w:w="408" w:type="dxa"/>
            <w:noWrap/>
            <w:hideMark/>
          </w:tcPr>
          <w:p w14:paraId="3F5FD957"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913" w:type="dxa"/>
            <w:noWrap/>
            <w:hideMark/>
          </w:tcPr>
          <w:p w14:paraId="5B21B42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Daman Diu</w:t>
            </w:r>
          </w:p>
        </w:tc>
        <w:tc>
          <w:tcPr>
            <w:tcW w:w="845" w:type="dxa"/>
            <w:hideMark/>
          </w:tcPr>
          <w:p w14:paraId="3709E67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862" w:type="dxa"/>
            <w:hideMark/>
          </w:tcPr>
          <w:p w14:paraId="11DAF49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801" w:type="dxa"/>
            <w:hideMark/>
          </w:tcPr>
          <w:p w14:paraId="17E70A4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22" w:type="dxa"/>
            <w:hideMark/>
          </w:tcPr>
          <w:p w14:paraId="1581CDB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1230" w:type="dxa"/>
            <w:hideMark/>
          </w:tcPr>
          <w:p w14:paraId="2FBE88E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Daman, Diu &amp; DNH</w:t>
            </w:r>
          </w:p>
        </w:tc>
        <w:tc>
          <w:tcPr>
            <w:tcW w:w="813" w:type="dxa"/>
            <w:hideMark/>
          </w:tcPr>
          <w:p w14:paraId="3B95E29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0021FC2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27" w:type="dxa"/>
            <w:hideMark/>
          </w:tcPr>
          <w:p w14:paraId="32D2C9A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1190" w:type="dxa"/>
            <w:hideMark/>
          </w:tcPr>
          <w:p w14:paraId="5B8E8D3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r>
      <w:tr w:rsidR="00D9031F" w:rsidRPr="00E96207" w14:paraId="0B1B6473" w14:textId="77777777" w:rsidTr="00D9031F">
        <w:trPr>
          <w:trHeight w:val="816"/>
        </w:trPr>
        <w:tc>
          <w:tcPr>
            <w:tcW w:w="408" w:type="dxa"/>
            <w:noWrap/>
            <w:hideMark/>
          </w:tcPr>
          <w:p w14:paraId="109A5DEA"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9</w:t>
            </w:r>
          </w:p>
        </w:tc>
        <w:tc>
          <w:tcPr>
            <w:tcW w:w="913" w:type="dxa"/>
            <w:noWrap/>
            <w:hideMark/>
          </w:tcPr>
          <w:p w14:paraId="0D11A34B"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Delhi</w:t>
            </w:r>
          </w:p>
        </w:tc>
        <w:tc>
          <w:tcPr>
            <w:tcW w:w="845" w:type="dxa"/>
            <w:hideMark/>
          </w:tcPr>
          <w:p w14:paraId="78B21A1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862" w:type="dxa"/>
            <w:hideMark/>
          </w:tcPr>
          <w:p w14:paraId="639F8D6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01" w:type="dxa"/>
            <w:hideMark/>
          </w:tcPr>
          <w:p w14:paraId="7B010A0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22" w:type="dxa"/>
            <w:hideMark/>
          </w:tcPr>
          <w:p w14:paraId="71EA854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26</w:t>
            </w:r>
          </w:p>
        </w:tc>
        <w:tc>
          <w:tcPr>
            <w:tcW w:w="1230" w:type="dxa"/>
            <w:hideMark/>
          </w:tcPr>
          <w:p w14:paraId="4D090EB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Ghazipur, Bhalswa, Okhla &amp; Narela-Bawana</w:t>
            </w:r>
          </w:p>
        </w:tc>
        <w:tc>
          <w:tcPr>
            <w:tcW w:w="813" w:type="dxa"/>
            <w:hideMark/>
          </w:tcPr>
          <w:p w14:paraId="6F86C61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739" w:type="dxa"/>
            <w:hideMark/>
          </w:tcPr>
          <w:p w14:paraId="206B50D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727" w:type="dxa"/>
            <w:hideMark/>
          </w:tcPr>
          <w:p w14:paraId="5009A10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1190" w:type="dxa"/>
            <w:hideMark/>
          </w:tcPr>
          <w:p w14:paraId="1C73374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Bhalswa, Okhla &amp; Ghazipur/Narela</w:t>
            </w:r>
          </w:p>
        </w:tc>
      </w:tr>
      <w:tr w:rsidR="00D9031F" w:rsidRPr="00E96207" w14:paraId="7A067968" w14:textId="77777777" w:rsidTr="00D9031F">
        <w:trPr>
          <w:trHeight w:val="1362"/>
        </w:trPr>
        <w:tc>
          <w:tcPr>
            <w:tcW w:w="408" w:type="dxa"/>
            <w:noWrap/>
            <w:hideMark/>
          </w:tcPr>
          <w:p w14:paraId="34E94D38"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10</w:t>
            </w:r>
          </w:p>
        </w:tc>
        <w:tc>
          <w:tcPr>
            <w:tcW w:w="913" w:type="dxa"/>
            <w:noWrap/>
            <w:hideMark/>
          </w:tcPr>
          <w:p w14:paraId="75443515"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Goa</w:t>
            </w:r>
          </w:p>
        </w:tc>
        <w:tc>
          <w:tcPr>
            <w:tcW w:w="845" w:type="dxa"/>
            <w:hideMark/>
          </w:tcPr>
          <w:p w14:paraId="54B55B5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7</w:t>
            </w:r>
          </w:p>
        </w:tc>
        <w:tc>
          <w:tcPr>
            <w:tcW w:w="862" w:type="dxa"/>
            <w:hideMark/>
          </w:tcPr>
          <w:p w14:paraId="4C7EFEF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01" w:type="dxa"/>
            <w:hideMark/>
          </w:tcPr>
          <w:p w14:paraId="3F090195" w14:textId="77777777" w:rsidR="00D9031F" w:rsidRPr="00E96207" w:rsidRDefault="00D9031F" w:rsidP="002B10EF">
            <w:pPr>
              <w:jc w:val="center"/>
              <w:rPr>
                <w:rFonts w:eastAsia="Times New Roman" w:cs="Times New Roman"/>
                <w:color w:val="000000"/>
                <w:sz w:val="16"/>
                <w:szCs w:val="16"/>
                <w:lang w:val="en-US"/>
              </w:rPr>
            </w:pPr>
          </w:p>
        </w:tc>
        <w:tc>
          <w:tcPr>
            <w:tcW w:w="822" w:type="dxa"/>
            <w:hideMark/>
          </w:tcPr>
          <w:p w14:paraId="578E8A8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1230" w:type="dxa"/>
            <w:hideMark/>
          </w:tcPr>
          <w:p w14:paraId="1264DE8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Pernem, Bicholim, Sanquelim, Quepem, Margao, Cuncolim &amp; Canacona</w:t>
            </w:r>
          </w:p>
        </w:tc>
        <w:tc>
          <w:tcPr>
            <w:tcW w:w="813" w:type="dxa"/>
            <w:hideMark/>
          </w:tcPr>
          <w:p w14:paraId="42BA464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7</w:t>
            </w:r>
          </w:p>
        </w:tc>
        <w:tc>
          <w:tcPr>
            <w:tcW w:w="739" w:type="dxa"/>
            <w:hideMark/>
          </w:tcPr>
          <w:p w14:paraId="7F25D13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727" w:type="dxa"/>
            <w:hideMark/>
          </w:tcPr>
          <w:p w14:paraId="68D87EF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14</w:t>
            </w:r>
          </w:p>
        </w:tc>
        <w:tc>
          <w:tcPr>
            <w:tcW w:w="1190" w:type="dxa"/>
            <w:hideMark/>
          </w:tcPr>
          <w:p w14:paraId="548B2B3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Pernem, Bicholim, Sanquelim, Quepem &amp; Concolim</w:t>
            </w:r>
          </w:p>
        </w:tc>
      </w:tr>
      <w:tr w:rsidR="00D9031F" w:rsidRPr="00E96207" w14:paraId="361F0AB3" w14:textId="77777777" w:rsidTr="00D9031F">
        <w:trPr>
          <w:trHeight w:val="2179"/>
        </w:trPr>
        <w:tc>
          <w:tcPr>
            <w:tcW w:w="408" w:type="dxa"/>
            <w:noWrap/>
            <w:hideMark/>
          </w:tcPr>
          <w:p w14:paraId="656C781A"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11</w:t>
            </w:r>
          </w:p>
        </w:tc>
        <w:tc>
          <w:tcPr>
            <w:tcW w:w="913" w:type="dxa"/>
            <w:noWrap/>
            <w:hideMark/>
          </w:tcPr>
          <w:p w14:paraId="0D4857E3"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Gujarat</w:t>
            </w:r>
          </w:p>
        </w:tc>
        <w:tc>
          <w:tcPr>
            <w:tcW w:w="845" w:type="dxa"/>
            <w:hideMark/>
          </w:tcPr>
          <w:p w14:paraId="2B605C2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12</w:t>
            </w:r>
          </w:p>
        </w:tc>
        <w:tc>
          <w:tcPr>
            <w:tcW w:w="862" w:type="dxa"/>
            <w:hideMark/>
          </w:tcPr>
          <w:p w14:paraId="2ABC495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801" w:type="dxa"/>
            <w:hideMark/>
          </w:tcPr>
          <w:p w14:paraId="145579A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11</w:t>
            </w:r>
          </w:p>
        </w:tc>
        <w:tc>
          <w:tcPr>
            <w:tcW w:w="822" w:type="dxa"/>
            <w:hideMark/>
          </w:tcPr>
          <w:p w14:paraId="2E28AB4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64</w:t>
            </w:r>
          </w:p>
        </w:tc>
        <w:tc>
          <w:tcPr>
            <w:tcW w:w="1230" w:type="dxa"/>
            <w:hideMark/>
          </w:tcPr>
          <w:p w14:paraId="693E76D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Rajkot, Rajpipla, Surat &amp; Vadodara</w:t>
            </w:r>
          </w:p>
        </w:tc>
        <w:tc>
          <w:tcPr>
            <w:tcW w:w="813" w:type="dxa"/>
            <w:hideMark/>
          </w:tcPr>
          <w:p w14:paraId="1C61DF9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739" w:type="dxa"/>
            <w:hideMark/>
          </w:tcPr>
          <w:p w14:paraId="71CC44C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69</w:t>
            </w:r>
          </w:p>
        </w:tc>
        <w:tc>
          <w:tcPr>
            <w:tcW w:w="727" w:type="dxa"/>
            <w:hideMark/>
          </w:tcPr>
          <w:p w14:paraId="44776FB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172</w:t>
            </w:r>
          </w:p>
        </w:tc>
        <w:tc>
          <w:tcPr>
            <w:tcW w:w="1190" w:type="dxa"/>
            <w:hideMark/>
          </w:tcPr>
          <w:p w14:paraId="3505AF3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Anjar, Bhachau, Halvad, Morbi &amp;</w:t>
            </w:r>
            <w:r w:rsidRPr="00E96207">
              <w:rPr>
                <w:rFonts w:eastAsia="Times New Roman" w:cs="Times New Roman"/>
                <w:color w:val="000000"/>
                <w:sz w:val="16"/>
                <w:szCs w:val="16"/>
                <w:lang w:val="en-US"/>
              </w:rPr>
              <w:br/>
              <w:t>Wankaner. Earlier landfills —Surat,</w:t>
            </w:r>
            <w:r w:rsidRPr="00E96207">
              <w:rPr>
                <w:rFonts w:eastAsia="Times New Roman" w:cs="Times New Roman"/>
                <w:color w:val="000000"/>
                <w:sz w:val="16"/>
                <w:szCs w:val="16"/>
                <w:lang w:val="en-US"/>
              </w:rPr>
              <w:br/>
              <w:t>Alang, Ahmedabad (AR:2007-08).</w:t>
            </w:r>
          </w:p>
        </w:tc>
      </w:tr>
      <w:tr w:rsidR="00D9031F" w:rsidRPr="00E96207" w14:paraId="05B8B3F7" w14:textId="77777777" w:rsidTr="00D9031F">
        <w:trPr>
          <w:trHeight w:val="816"/>
        </w:trPr>
        <w:tc>
          <w:tcPr>
            <w:tcW w:w="408" w:type="dxa"/>
            <w:noWrap/>
            <w:hideMark/>
          </w:tcPr>
          <w:p w14:paraId="5FEA4054"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12</w:t>
            </w:r>
          </w:p>
        </w:tc>
        <w:tc>
          <w:tcPr>
            <w:tcW w:w="913" w:type="dxa"/>
            <w:noWrap/>
            <w:hideMark/>
          </w:tcPr>
          <w:p w14:paraId="38B2C569"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Haryana</w:t>
            </w:r>
          </w:p>
        </w:tc>
        <w:tc>
          <w:tcPr>
            <w:tcW w:w="845" w:type="dxa"/>
            <w:hideMark/>
          </w:tcPr>
          <w:p w14:paraId="3D4C206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862" w:type="dxa"/>
            <w:hideMark/>
          </w:tcPr>
          <w:p w14:paraId="2C836E9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01" w:type="dxa"/>
            <w:hideMark/>
          </w:tcPr>
          <w:p w14:paraId="4936CE5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822" w:type="dxa"/>
            <w:hideMark/>
          </w:tcPr>
          <w:p w14:paraId="56974CA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53</w:t>
            </w:r>
          </w:p>
        </w:tc>
        <w:tc>
          <w:tcPr>
            <w:tcW w:w="1230" w:type="dxa"/>
            <w:hideMark/>
          </w:tcPr>
          <w:p w14:paraId="05657DF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Faridabad/Gurgaon, Yamuna nagar, Sirsa &amp; Ambala</w:t>
            </w:r>
          </w:p>
        </w:tc>
        <w:tc>
          <w:tcPr>
            <w:tcW w:w="813" w:type="dxa"/>
            <w:hideMark/>
          </w:tcPr>
          <w:p w14:paraId="219E1C8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739" w:type="dxa"/>
            <w:hideMark/>
          </w:tcPr>
          <w:p w14:paraId="49B9894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6DD3B2D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6D80EAB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Sirsa &amp; Ambala (AR: 2007-08)</w:t>
            </w:r>
          </w:p>
        </w:tc>
      </w:tr>
      <w:tr w:rsidR="00D9031F" w:rsidRPr="00E96207" w14:paraId="4ADC8F02" w14:textId="77777777" w:rsidTr="00D9031F">
        <w:trPr>
          <w:trHeight w:val="270"/>
        </w:trPr>
        <w:tc>
          <w:tcPr>
            <w:tcW w:w="408" w:type="dxa"/>
            <w:noWrap/>
            <w:hideMark/>
          </w:tcPr>
          <w:p w14:paraId="19DCC39B"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13</w:t>
            </w:r>
          </w:p>
        </w:tc>
        <w:tc>
          <w:tcPr>
            <w:tcW w:w="913" w:type="dxa"/>
            <w:noWrap/>
            <w:hideMark/>
          </w:tcPr>
          <w:p w14:paraId="4548BF9D"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Himachal Pradesh</w:t>
            </w:r>
          </w:p>
        </w:tc>
        <w:tc>
          <w:tcPr>
            <w:tcW w:w="845" w:type="dxa"/>
            <w:hideMark/>
          </w:tcPr>
          <w:p w14:paraId="12EBCD9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7B3BE93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446F7D8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22" w:type="dxa"/>
            <w:hideMark/>
          </w:tcPr>
          <w:p w14:paraId="042FC96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48</w:t>
            </w:r>
          </w:p>
        </w:tc>
        <w:tc>
          <w:tcPr>
            <w:tcW w:w="1230" w:type="dxa"/>
            <w:hideMark/>
          </w:tcPr>
          <w:p w14:paraId="384E966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(Nalagarh &amp; Baddi)</w:t>
            </w:r>
          </w:p>
        </w:tc>
        <w:tc>
          <w:tcPr>
            <w:tcW w:w="813" w:type="dxa"/>
            <w:hideMark/>
          </w:tcPr>
          <w:p w14:paraId="39ED2F1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5B350D6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1D50062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50</w:t>
            </w:r>
          </w:p>
        </w:tc>
        <w:tc>
          <w:tcPr>
            <w:tcW w:w="1190" w:type="dxa"/>
            <w:hideMark/>
          </w:tcPr>
          <w:p w14:paraId="2208E8E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r>
      <w:tr w:rsidR="00D9031F" w:rsidRPr="00E96207" w14:paraId="5960D29F" w14:textId="77777777" w:rsidTr="00D9031F">
        <w:trPr>
          <w:trHeight w:val="816"/>
        </w:trPr>
        <w:tc>
          <w:tcPr>
            <w:tcW w:w="408" w:type="dxa"/>
            <w:noWrap/>
            <w:hideMark/>
          </w:tcPr>
          <w:p w14:paraId="0A672170"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14</w:t>
            </w:r>
          </w:p>
        </w:tc>
        <w:tc>
          <w:tcPr>
            <w:tcW w:w="913" w:type="dxa"/>
            <w:noWrap/>
            <w:hideMark/>
          </w:tcPr>
          <w:p w14:paraId="317A73C5"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Jharkhand</w:t>
            </w:r>
          </w:p>
        </w:tc>
        <w:tc>
          <w:tcPr>
            <w:tcW w:w="845" w:type="dxa"/>
            <w:hideMark/>
          </w:tcPr>
          <w:p w14:paraId="41B81B3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62" w:type="dxa"/>
            <w:hideMark/>
          </w:tcPr>
          <w:p w14:paraId="4EF9E8B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01" w:type="dxa"/>
            <w:hideMark/>
          </w:tcPr>
          <w:p w14:paraId="6461DAD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22" w:type="dxa"/>
            <w:hideMark/>
          </w:tcPr>
          <w:p w14:paraId="19148D6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1230" w:type="dxa"/>
            <w:hideMark/>
          </w:tcPr>
          <w:p w14:paraId="448227A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Ranchi, JSA &amp; Dhanbad</w:t>
            </w:r>
          </w:p>
        </w:tc>
        <w:tc>
          <w:tcPr>
            <w:tcW w:w="813" w:type="dxa"/>
            <w:hideMark/>
          </w:tcPr>
          <w:p w14:paraId="5036F23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66F7716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3DC5C66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1190" w:type="dxa"/>
            <w:hideMark/>
          </w:tcPr>
          <w:p w14:paraId="6758EBF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Ranchi, Jamshedpur &amp; Dharibad</w:t>
            </w:r>
          </w:p>
        </w:tc>
      </w:tr>
      <w:tr w:rsidR="00D9031F" w:rsidRPr="00E96207" w14:paraId="6002E397" w14:textId="77777777" w:rsidTr="00D9031F">
        <w:trPr>
          <w:trHeight w:val="1088"/>
        </w:trPr>
        <w:tc>
          <w:tcPr>
            <w:tcW w:w="408" w:type="dxa"/>
            <w:noWrap/>
            <w:hideMark/>
          </w:tcPr>
          <w:p w14:paraId="727CF593"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15</w:t>
            </w:r>
          </w:p>
        </w:tc>
        <w:tc>
          <w:tcPr>
            <w:tcW w:w="913" w:type="dxa"/>
            <w:noWrap/>
            <w:hideMark/>
          </w:tcPr>
          <w:p w14:paraId="3EE6041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Jammu &amp; Kashmir</w:t>
            </w:r>
          </w:p>
        </w:tc>
        <w:tc>
          <w:tcPr>
            <w:tcW w:w="845" w:type="dxa"/>
            <w:hideMark/>
          </w:tcPr>
          <w:p w14:paraId="19387BD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26F2CC0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01" w:type="dxa"/>
            <w:hideMark/>
          </w:tcPr>
          <w:p w14:paraId="4B891C5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22" w:type="dxa"/>
            <w:hideMark/>
          </w:tcPr>
          <w:p w14:paraId="6611884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49A6E97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Bhaderwah *achan &amp; Jammu #Jammu</w:t>
            </w:r>
          </w:p>
        </w:tc>
        <w:tc>
          <w:tcPr>
            <w:tcW w:w="813" w:type="dxa"/>
            <w:hideMark/>
          </w:tcPr>
          <w:p w14:paraId="2358090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035EEFE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727" w:type="dxa"/>
            <w:hideMark/>
          </w:tcPr>
          <w:p w14:paraId="6C25C6F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004E89A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Chandoora, Badgam, Samboora &amp;</w:t>
            </w:r>
            <w:r w:rsidRPr="00E96207">
              <w:rPr>
                <w:rFonts w:eastAsia="Times New Roman" w:cs="Times New Roman"/>
                <w:color w:val="000000"/>
                <w:sz w:val="16"/>
                <w:szCs w:val="16"/>
                <w:lang w:val="en-US"/>
              </w:rPr>
              <w:br/>
              <w:t>Pul;wama</w:t>
            </w:r>
          </w:p>
        </w:tc>
      </w:tr>
      <w:tr w:rsidR="00D9031F" w:rsidRPr="00E96207" w14:paraId="565BA510" w14:textId="77777777" w:rsidTr="00D9031F">
        <w:trPr>
          <w:trHeight w:val="1088"/>
        </w:trPr>
        <w:tc>
          <w:tcPr>
            <w:tcW w:w="408" w:type="dxa"/>
            <w:noWrap/>
            <w:hideMark/>
          </w:tcPr>
          <w:p w14:paraId="69E20C98"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16</w:t>
            </w:r>
          </w:p>
        </w:tc>
        <w:tc>
          <w:tcPr>
            <w:tcW w:w="913" w:type="dxa"/>
            <w:noWrap/>
            <w:hideMark/>
          </w:tcPr>
          <w:p w14:paraId="200A0B4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Kerala</w:t>
            </w:r>
          </w:p>
        </w:tc>
        <w:tc>
          <w:tcPr>
            <w:tcW w:w="845" w:type="dxa"/>
            <w:hideMark/>
          </w:tcPr>
          <w:p w14:paraId="3C60218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4EF3E7E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7E136B6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22" w:type="dxa"/>
            <w:hideMark/>
          </w:tcPr>
          <w:p w14:paraId="4A0CC90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7</w:t>
            </w:r>
          </w:p>
        </w:tc>
        <w:tc>
          <w:tcPr>
            <w:tcW w:w="1230" w:type="dxa"/>
            <w:hideMark/>
          </w:tcPr>
          <w:p w14:paraId="6789E830" w14:textId="77777777" w:rsidR="00D9031F" w:rsidRPr="00E96207" w:rsidRDefault="00D9031F" w:rsidP="002B10EF">
            <w:pPr>
              <w:jc w:val="center"/>
              <w:rPr>
                <w:rFonts w:eastAsia="Times New Roman" w:cs="Times New Roman"/>
                <w:color w:val="000000"/>
                <w:sz w:val="16"/>
                <w:szCs w:val="16"/>
                <w:lang w:val="en-US"/>
              </w:rPr>
            </w:pPr>
          </w:p>
        </w:tc>
        <w:tc>
          <w:tcPr>
            <w:tcW w:w="813" w:type="dxa"/>
            <w:hideMark/>
          </w:tcPr>
          <w:p w14:paraId="309D6BE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224251E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27</w:t>
            </w:r>
          </w:p>
        </w:tc>
        <w:tc>
          <w:tcPr>
            <w:tcW w:w="727" w:type="dxa"/>
            <w:hideMark/>
          </w:tcPr>
          <w:p w14:paraId="654D70A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1190" w:type="dxa"/>
            <w:hideMark/>
          </w:tcPr>
          <w:p w14:paraId="66E766B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Capping of old dump site completed</w:t>
            </w:r>
            <w:r w:rsidRPr="00E96207">
              <w:rPr>
                <w:rFonts w:eastAsia="Times New Roman" w:cs="Times New Roman"/>
                <w:color w:val="000000"/>
                <w:sz w:val="16"/>
                <w:szCs w:val="16"/>
                <w:lang w:val="en-US"/>
              </w:rPr>
              <w:br/>
              <w:t>one corporation</w:t>
            </w:r>
          </w:p>
        </w:tc>
      </w:tr>
      <w:tr w:rsidR="00D9031F" w:rsidRPr="00E96207" w14:paraId="5A416124" w14:textId="77777777" w:rsidTr="00D9031F">
        <w:trPr>
          <w:trHeight w:val="4088"/>
        </w:trPr>
        <w:tc>
          <w:tcPr>
            <w:tcW w:w="408" w:type="dxa"/>
            <w:noWrap/>
            <w:hideMark/>
          </w:tcPr>
          <w:p w14:paraId="14D82DF5"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17</w:t>
            </w:r>
          </w:p>
        </w:tc>
        <w:tc>
          <w:tcPr>
            <w:tcW w:w="913" w:type="dxa"/>
            <w:noWrap/>
            <w:hideMark/>
          </w:tcPr>
          <w:p w14:paraId="4467CCFF"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Karnataka</w:t>
            </w:r>
          </w:p>
        </w:tc>
        <w:tc>
          <w:tcPr>
            <w:tcW w:w="845" w:type="dxa"/>
            <w:hideMark/>
          </w:tcPr>
          <w:p w14:paraId="5D3026E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12</w:t>
            </w:r>
          </w:p>
        </w:tc>
        <w:tc>
          <w:tcPr>
            <w:tcW w:w="862" w:type="dxa"/>
            <w:hideMark/>
          </w:tcPr>
          <w:p w14:paraId="1B525F9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01" w:type="dxa"/>
            <w:hideMark/>
          </w:tcPr>
          <w:p w14:paraId="4228EEC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22" w:type="dxa"/>
            <w:hideMark/>
          </w:tcPr>
          <w:p w14:paraId="375C3AF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230" w:type="dxa"/>
            <w:hideMark/>
          </w:tcPr>
          <w:p w14:paraId="684F72F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13" w:type="dxa"/>
            <w:hideMark/>
          </w:tcPr>
          <w:p w14:paraId="4AFB62D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12</w:t>
            </w:r>
          </w:p>
        </w:tc>
        <w:tc>
          <w:tcPr>
            <w:tcW w:w="739" w:type="dxa"/>
            <w:hideMark/>
          </w:tcPr>
          <w:p w14:paraId="290CF4B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53</w:t>
            </w:r>
          </w:p>
        </w:tc>
        <w:tc>
          <w:tcPr>
            <w:tcW w:w="727" w:type="dxa"/>
            <w:hideMark/>
          </w:tcPr>
          <w:p w14:paraId="71157D1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190</w:t>
            </w:r>
          </w:p>
        </w:tc>
        <w:tc>
          <w:tcPr>
            <w:tcW w:w="1190" w:type="dxa"/>
            <w:hideMark/>
          </w:tcPr>
          <w:p w14:paraId="606D401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Mangalore +Ullal, Karwar, Udupi,</w:t>
            </w:r>
            <w:r w:rsidRPr="00E96207">
              <w:rPr>
                <w:rFonts w:eastAsia="Times New Roman" w:cs="Times New Roman"/>
                <w:color w:val="000000"/>
                <w:sz w:val="16"/>
                <w:szCs w:val="16"/>
                <w:lang w:val="en-US"/>
              </w:rPr>
              <w:br/>
              <w:t>Puttur &amp; Ankola. Landfills reported</w:t>
            </w:r>
            <w:r w:rsidRPr="00E96207">
              <w:rPr>
                <w:rFonts w:eastAsia="Times New Roman" w:cs="Times New Roman"/>
                <w:color w:val="000000"/>
                <w:sz w:val="16"/>
                <w:szCs w:val="16"/>
                <w:lang w:val="en-US"/>
              </w:rPr>
              <w:br/>
              <w:t>earlier- Yelahanka &amp; Byataryanpura</w:t>
            </w:r>
            <w:r w:rsidRPr="00E96207">
              <w:rPr>
                <w:rFonts w:eastAsia="Times New Roman" w:cs="Times New Roman"/>
                <w:color w:val="000000"/>
                <w:sz w:val="16"/>
                <w:szCs w:val="16"/>
                <w:lang w:val="en-US"/>
              </w:rPr>
              <w:br/>
              <w:t>(AR: 2007-08) Mysore, Bellary,</w:t>
            </w:r>
            <w:r w:rsidRPr="00E96207">
              <w:rPr>
                <w:rFonts w:eastAsia="Times New Roman" w:cs="Times New Roman"/>
                <w:color w:val="000000"/>
                <w:sz w:val="16"/>
                <w:szCs w:val="16"/>
                <w:lang w:val="en-US"/>
              </w:rPr>
              <w:br/>
              <w:t>Mangalore ,In 2009-10, Simoga &amp;</w:t>
            </w:r>
            <w:r w:rsidRPr="00E96207">
              <w:rPr>
                <w:rFonts w:eastAsia="Times New Roman" w:cs="Times New Roman"/>
                <w:color w:val="000000"/>
                <w:sz w:val="16"/>
                <w:szCs w:val="16"/>
                <w:lang w:val="en-US"/>
              </w:rPr>
              <w:br/>
              <w:t>Belgam</w:t>
            </w:r>
          </w:p>
        </w:tc>
      </w:tr>
      <w:tr w:rsidR="00D9031F" w:rsidRPr="00E96207" w14:paraId="5DCD0141" w14:textId="77777777" w:rsidTr="00D9031F">
        <w:trPr>
          <w:trHeight w:val="257"/>
        </w:trPr>
        <w:tc>
          <w:tcPr>
            <w:tcW w:w="408" w:type="dxa"/>
            <w:noWrap/>
            <w:hideMark/>
          </w:tcPr>
          <w:p w14:paraId="19387C4B"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18</w:t>
            </w:r>
          </w:p>
        </w:tc>
        <w:tc>
          <w:tcPr>
            <w:tcW w:w="913" w:type="dxa"/>
            <w:noWrap/>
            <w:hideMark/>
          </w:tcPr>
          <w:p w14:paraId="27051766"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Lakshadweep</w:t>
            </w:r>
          </w:p>
        </w:tc>
        <w:tc>
          <w:tcPr>
            <w:tcW w:w="845" w:type="dxa"/>
            <w:hideMark/>
          </w:tcPr>
          <w:p w14:paraId="095F68D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862" w:type="dxa"/>
            <w:hideMark/>
          </w:tcPr>
          <w:p w14:paraId="2C45D03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801" w:type="dxa"/>
            <w:hideMark/>
          </w:tcPr>
          <w:p w14:paraId="0D513B6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822" w:type="dxa"/>
            <w:hideMark/>
          </w:tcPr>
          <w:p w14:paraId="0060901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1230" w:type="dxa"/>
            <w:hideMark/>
          </w:tcPr>
          <w:p w14:paraId="1384D2F8" w14:textId="77777777" w:rsidR="00D9031F" w:rsidRPr="00E96207" w:rsidRDefault="00D9031F" w:rsidP="002B10EF">
            <w:pPr>
              <w:jc w:val="center"/>
              <w:rPr>
                <w:rFonts w:eastAsia="Times New Roman" w:cs="Times New Roman"/>
                <w:color w:val="000000"/>
                <w:sz w:val="16"/>
                <w:szCs w:val="16"/>
                <w:lang w:val="en-US"/>
              </w:rPr>
            </w:pPr>
          </w:p>
        </w:tc>
        <w:tc>
          <w:tcPr>
            <w:tcW w:w="813" w:type="dxa"/>
            <w:hideMark/>
          </w:tcPr>
          <w:p w14:paraId="699E3D4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39" w:type="dxa"/>
            <w:hideMark/>
          </w:tcPr>
          <w:p w14:paraId="76A2869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54118C0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403574C2" w14:textId="77777777" w:rsidR="00D9031F" w:rsidRPr="00E96207" w:rsidRDefault="00D9031F" w:rsidP="002B10EF">
            <w:pPr>
              <w:jc w:val="center"/>
              <w:rPr>
                <w:rFonts w:eastAsia="Times New Roman" w:cs="Times New Roman"/>
                <w:color w:val="000000"/>
                <w:sz w:val="16"/>
                <w:szCs w:val="16"/>
                <w:lang w:val="en-US"/>
              </w:rPr>
            </w:pPr>
          </w:p>
        </w:tc>
      </w:tr>
      <w:tr w:rsidR="00D9031F" w:rsidRPr="00E96207" w14:paraId="7B331F2A" w14:textId="77777777" w:rsidTr="00D9031F">
        <w:trPr>
          <w:trHeight w:val="542"/>
        </w:trPr>
        <w:tc>
          <w:tcPr>
            <w:tcW w:w="408" w:type="dxa"/>
            <w:noWrap/>
            <w:hideMark/>
          </w:tcPr>
          <w:p w14:paraId="1CB5FF18"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19</w:t>
            </w:r>
          </w:p>
        </w:tc>
        <w:tc>
          <w:tcPr>
            <w:tcW w:w="913" w:type="dxa"/>
            <w:noWrap/>
            <w:hideMark/>
          </w:tcPr>
          <w:p w14:paraId="0D080574"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Madhya Pradesh</w:t>
            </w:r>
          </w:p>
        </w:tc>
        <w:tc>
          <w:tcPr>
            <w:tcW w:w="845" w:type="dxa"/>
            <w:hideMark/>
          </w:tcPr>
          <w:p w14:paraId="07C5DC6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w:t>
            </w:r>
          </w:p>
        </w:tc>
        <w:tc>
          <w:tcPr>
            <w:tcW w:w="862" w:type="dxa"/>
            <w:hideMark/>
          </w:tcPr>
          <w:p w14:paraId="4CA61EA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01" w:type="dxa"/>
            <w:hideMark/>
          </w:tcPr>
          <w:p w14:paraId="1BF303C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 (Sagar, Chattarpur, Satna &amp; Chitrakoot)</w:t>
            </w:r>
          </w:p>
        </w:tc>
        <w:tc>
          <w:tcPr>
            <w:tcW w:w="822" w:type="dxa"/>
            <w:hideMark/>
          </w:tcPr>
          <w:p w14:paraId="54E5911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308</w:t>
            </w:r>
          </w:p>
        </w:tc>
        <w:tc>
          <w:tcPr>
            <w:tcW w:w="1230" w:type="dxa"/>
            <w:hideMark/>
          </w:tcPr>
          <w:p w14:paraId="05FCBD8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Ujjain</w:t>
            </w:r>
          </w:p>
        </w:tc>
        <w:tc>
          <w:tcPr>
            <w:tcW w:w="813" w:type="dxa"/>
            <w:hideMark/>
          </w:tcPr>
          <w:p w14:paraId="4BFEF20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739" w:type="dxa"/>
            <w:hideMark/>
          </w:tcPr>
          <w:p w14:paraId="0E96D8A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5</w:t>
            </w:r>
          </w:p>
        </w:tc>
        <w:tc>
          <w:tcPr>
            <w:tcW w:w="727" w:type="dxa"/>
            <w:hideMark/>
          </w:tcPr>
          <w:p w14:paraId="4C02FCD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306</w:t>
            </w:r>
          </w:p>
        </w:tc>
        <w:tc>
          <w:tcPr>
            <w:tcW w:w="1190" w:type="dxa"/>
            <w:hideMark/>
          </w:tcPr>
          <w:p w14:paraId="29AA094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Gwalior, Indore, Jabalpur &amp; Dabra</w:t>
            </w:r>
          </w:p>
        </w:tc>
      </w:tr>
      <w:tr w:rsidR="00D9031F" w:rsidRPr="00E96207" w14:paraId="5444B5A8" w14:textId="77777777" w:rsidTr="00D9031F">
        <w:trPr>
          <w:trHeight w:val="1906"/>
        </w:trPr>
        <w:tc>
          <w:tcPr>
            <w:tcW w:w="408" w:type="dxa"/>
            <w:noWrap/>
            <w:hideMark/>
          </w:tcPr>
          <w:p w14:paraId="733F92CE"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20</w:t>
            </w:r>
          </w:p>
        </w:tc>
        <w:tc>
          <w:tcPr>
            <w:tcW w:w="913" w:type="dxa"/>
            <w:noWrap/>
            <w:hideMark/>
          </w:tcPr>
          <w:p w14:paraId="68EFCF1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Maharashtra</w:t>
            </w:r>
          </w:p>
        </w:tc>
        <w:tc>
          <w:tcPr>
            <w:tcW w:w="845" w:type="dxa"/>
            <w:hideMark/>
          </w:tcPr>
          <w:p w14:paraId="52E9632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w:t>
            </w:r>
          </w:p>
        </w:tc>
        <w:tc>
          <w:tcPr>
            <w:tcW w:w="862" w:type="dxa"/>
            <w:hideMark/>
          </w:tcPr>
          <w:p w14:paraId="5E8CA96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554C9C87" w14:textId="77777777" w:rsidR="00D9031F" w:rsidRPr="00E96207" w:rsidRDefault="00D9031F" w:rsidP="002B10EF">
            <w:pPr>
              <w:jc w:val="center"/>
              <w:rPr>
                <w:rFonts w:eastAsia="Times New Roman" w:cs="Times New Roman"/>
                <w:color w:val="000000"/>
                <w:sz w:val="16"/>
                <w:szCs w:val="16"/>
                <w:lang w:val="en-US"/>
              </w:rPr>
            </w:pPr>
          </w:p>
        </w:tc>
        <w:tc>
          <w:tcPr>
            <w:tcW w:w="822" w:type="dxa"/>
            <w:hideMark/>
          </w:tcPr>
          <w:p w14:paraId="771DD06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1230" w:type="dxa"/>
            <w:hideMark/>
          </w:tcPr>
          <w:p w14:paraId="4DD07501" w14:textId="77777777" w:rsidR="00D9031F" w:rsidRPr="00E96207" w:rsidRDefault="00D9031F" w:rsidP="002B10EF">
            <w:pPr>
              <w:jc w:val="center"/>
              <w:rPr>
                <w:rFonts w:eastAsia="Times New Roman" w:cs="Times New Roman"/>
                <w:color w:val="000000"/>
                <w:sz w:val="16"/>
                <w:szCs w:val="16"/>
                <w:lang w:val="en-US"/>
              </w:rPr>
            </w:pPr>
          </w:p>
        </w:tc>
        <w:tc>
          <w:tcPr>
            <w:tcW w:w="813" w:type="dxa"/>
            <w:hideMark/>
          </w:tcPr>
          <w:p w14:paraId="512577C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w:t>
            </w:r>
          </w:p>
        </w:tc>
        <w:tc>
          <w:tcPr>
            <w:tcW w:w="739" w:type="dxa"/>
            <w:hideMark/>
          </w:tcPr>
          <w:p w14:paraId="257049D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5FCE447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220</w:t>
            </w:r>
          </w:p>
        </w:tc>
        <w:tc>
          <w:tcPr>
            <w:tcW w:w="1190" w:type="dxa"/>
            <w:hideMark/>
          </w:tcPr>
          <w:p w14:paraId="0725E81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Nashik, Sonpeth, Ambad, Pune,</w:t>
            </w:r>
            <w:r w:rsidRPr="00E96207">
              <w:rPr>
                <w:rFonts w:eastAsia="Times New Roman" w:cs="Times New Roman"/>
                <w:color w:val="000000"/>
                <w:sz w:val="16"/>
                <w:szCs w:val="16"/>
                <w:lang w:val="en-US"/>
              </w:rPr>
              <w:br/>
              <w:t>Navapur &amp; Navi-Mumbai (AR:2007-</w:t>
            </w:r>
            <w:r w:rsidRPr="00E96207">
              <w:rPr>
                <w:rFonts w:eastAsia="Times New Roman" w:cs="Times New Roman"/>
                <w:color w:val="000000"/>
                <w:sz w:val="16"/>
                <w:szCs w:val="16"/>
                <w:lang w:val="en-US"/>
              </w:rPr>
              <w:br/>
              <w:t>08)</w:t>
            </w:r>
          </w:p>
        </w:tc>
      </w:tr>
      <w:tr w:rsidR="00D9031F" w:rsidRPr="00E96207" w14:paraId="412E8423" w14:textId="77777777" w:rsidTr="00D9031F">
        <w:trPr>
          <w:trHeight w:val="3270"/>
        </w:trPr>
        <w:tc>
          <w:tcPr>
            <w:tcW w:w="408" w:type="dxa"/>
            <w:noWrap/>
            <w:hideMark/>
          </w:tcPr>
          <w:p w14:paraId="6AF9D3EE"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21</w:t>
            </w:r>
          </w:p>
        </w:tc>
        <w:tc>
          <w:tcPr>
            <w:tcW w:w="913" w:type="dxa"/>
            <w:noWrap/>
            <w:hideMark/>
          </w:tcPr>
          <w:p w14:paraId="0D4452DE"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Manipur</w:t>
            </w:r>
          </w:p>
        </w:tc>
        <w:tc>
          <w:tcPr>
            <w:tcW w:w="845" w:type="dxa"/>
            <w:hideMark/>
          </w:tcPr>
          <w:p w14:paraId="112BB67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5502AB7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01" w:type="dxa"/>
            <w:hideMark/>
          </w:tcPr>
          <w:p w14:paraId="6279110E" w14:textId="77777777" w:rsidR="00D9031F" w:rsidRPr="00E96207" w:rsidRDefault="00D9031F" w:rsidP="002B10EF">
            <w:pPr>
              <w:jc w:val="center"/>
              <w:rPr>
                <w:rFonts w:eastAsia="Times New Roman" w:cs="Times New Roman"/>
                <w:color w:val="000000"/>
                <w:sz w:val="16"/>
                <w:szCs w:val="16"/>
                <w:lang w:val="en-US"/>
              </w:rPr>
            </w:pPr>
          </w:p>
        </w:tc>
        <w:tc>
          <w:tcPr>
            <w:tcW w:w="822" w:type="dxa"/>
            <w:hideMark/>
          </w:tcPr>
          <w:p w14:paraId="5990269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1230" w:type="dxa"/>
            <w:hideMark/>
          </w:tcPr>
          <w:p w14:paraId="0A256D4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Imphal</w:t>
            </w:r>
          </w:p>
        </w:tc>
        <w:tc>
          <w:tcPr>
            <w:tcW w:w="813" w:type="dxa"/>
            <w:hideMark/>
          </w:tcPr>
          <w:p w14:paraId="58DD673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40CDE54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10</w:t>
            </w:r>
          </w:p>
        </w:tc>
        <w:tc>
          <w:tcPr>
            <w:tcW w:w="727" w:type="dxa"/>
            <w:hideMark/>
          </w:tcPr>
          <w:p w14:paraId="35E19A0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10</w:t>
            </w:r>
          </w:p>
        </w:tc>
        <w:tc>
          <w:tcPr>
            <w:tcW w:w="1190" w:type="dxa"/>
            <w:hideMark/>
          </w:tcPr>
          <w:p w14:paraId="2ADED21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Lamdeng Khunao, Imphal West,</w:t>
            </w:r>
            <w:r w:rsidRPr="00E96207">
              <w:rPr>
                <w:rFonts w:eastAsia="Times New Roman" w:cs="Times New Roman"/>
                <w:color w:val="000000"/>
                <w:sz w:val="16"/>
                <w:szCs w:val="16"/>
                <w:lang w:val="en-US"/>
              </w:rPr>
              <w:br/>
              <w:t>Kakching, Jiribam, Bishnupur, Mayang</w:t>
            </w:r>
            <w:r w:rsidRPr="00E96207">
              <w:rPr>
                <w:rFonts w:eastAsia="Times New Roman" w:cs="Times New Roman"/>
                <w:color w:val="000000"/>
                <w:sz w:val="16"/>
                <w:szCs w:val="16"/>
                <w:lang w:val="en-US"/>
              </w:rPr>
              <w:br/>
              <w:t>Imphal, Ningthoukhong, Thoubal,</w:t>
            </w:r>
            <w:r w:rsidRPr="00E96207">
              <w:rPr>
                <w:rFonts w:eastAsia="Times New Roman" w:cs="Times New Roman"/>
                <w:color w:val="000000"/>
                <w:sz w:val="16"/>
                <w:szCs w:val="16"/>
                <w:lang w:val="en-US"/>
              </w:rPr>
              <w:br/>
              <w:t>Nambol &amp; Moirang</w:t>
            </w:r>
          </w:p>
        </w:tc>
      </w:tr>
      <w:tr w:rsidR="00D9031F" w:rsidRPr="00E96207" w14:paraId="305FB5C7" w14:textId="77777777" w:rsidTr="00D9031F">
        <w:trPr>
          <w:trHeight w:val="542"/>
        </w:trPr>
        <w:tc>
          <w:tcPr>
            <w:tcW w:w="408" w:type="dxa"/>
            <w:noWrap/>
            <w:hideMark/>
          </w:tcPr>
          <w:p w14:paraId="30900D01"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22</w:t>
            </w:r>
          </w:p>
        </w:tc>
        <w:tc>
          <w:tcPr>
            <w:tcW w:w="913" w:type="dxa"/>
            <w:noWrap/>
            <w:hideMark/>
          </w:tcPr>
          <w:p w14:paraId="214FB47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Mizoram</w:t>
            </w:r>
          </w:p>
        </w:tc>
        <w:tc>
          <w:tcPr>
            <w:tcW w:w="845" w:type="dxa"/>
            <w:hideMark/>
          </w:tcPr>
          <w:p w14:paraId="09CBB9B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67A04B9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0B80BCD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22" w:type="dxa"/>
            <w:hideMark/>
          </w:tcPr>
          <w:p w14:paraId="64D96DE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045A230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Aizwal</w:t>
            </w:r>
          </w:p>
        </w:tc>
        <w:tc>
          <w:tcPr>
            <w:tcW w:w="813" w:type="dxa"/>
            <w:hideMark/>
          </w:tcPr>
          <w:p w14:paraId="10FF149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24C5DC8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9</w:t>
            </w:r>
          </w:p>
        </w:tc>
        <w:tc>
          <w:tcPr>
            <w:tcW w:w="727" w:type="dxa"/>
            <w:hideMark/>
          </w:tcPr>
          <w:p w14:paraId="55A990D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1190" w:type="dxa"/>
            <w:hideMark/>
          </w:tcPr>
          <w:p w14:paraId="6527511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Turial (Aizwal) &amp; Lengte (Mami )</w:t>
            </w:r>
          </w:p>
        </w:tc>
      </w:tr>
      <w:tr w:rsidR="00D9031F" w:rsidRPr="00E96207" w14:paraId="4EE3C73C" w14:textId="77777777" w:rsidTr="00D9031F">
        <w:trPr>
          <w:trHeight w:val="542"/>
        </w:trPr>
        <w:tc>
          <w:tcPr>
            <w:tcW w:w="408" w:type="dxa"/>
            <w:noWrap/>
            <w:hideMark/>
          </w:tcPr>
          <w:p w14:paraId="62CD70E0"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23</w:t>
            </w:r>
          </w:p>
        </w:tc>
        <w:tc>
          <w:tcPr>
            <w:tcW w:w="913" w:type="dxa"/>
            <w:noWrap/>
            <w:hideMark/>
          </w:tcPr>
          <w:p w14:paraId="7E703C8E"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Meghalaya</w:t>
            </w:r>
          </w:p>
        </w:tc>
        <w:tc>
          <w:tcPr>
            <w:tcW w:w="845" w:type="dxa"/>
            <w:hideMark/>
          </w:tcPr>
          <w:p w14:paraId="32D0051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7160977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21A005C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22" w:type="dxa"/>
            <w:hideMark/>
          </w:tcPr>
          <w:p w14:paraId="130A70D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1230" w:type="dxa"/>
            <w:hideMark/>
          </w:tcPr>
          <w:p w14:paraId="1297E83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Shiling, Tura &amp; Jowai</w:t>
            </w:r>
          </w:p>
        </w:tc>
        <w:tc>
          <w:tcPr>
            <w:tcW w:w="813" w:type="dxa"/>
            <w:hideMark/>
          </w:tcPr>
          <w:p w14:paraId="68B5108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0546DC0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0A732CF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7F8FE8D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 Nos. Open dumps</w:t>
            </w:r>
          </w:p>
        </w:tc>
      </w:tr>
      <w:tr w:rsidR="00D9031F" w:rsidRPr="00E96207" w14:paraId="7C7A59C6" w14:textId="77777777" w:rsidTr="00D9031F">
        <w:trPr>
          <w:trHeight w:val="270"/>
        </w:trPr>
        <w:tc>
          <w:tcPr>
            <w:tcW w:w="408" w:type="dxa"/>
            <w:noWrap/>
            <w:hideMark/>
          </w:tcPr>
          <w:p w14:paraId="135F27E2"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24</w:t>
            </w:r>
          </w:p>
        </w:tc>
        <w:tc>
          <w:tcPr>
            <w:tcW w:w="913" w:type="dxa"/>
            <w:noWrap/>
            <w:hideMark/>
          </w:tcPr>
          <w:p w14:paraId="4489CFD5"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Nagaland</w:t>
            </w:r>
          </w:p>
        </w:tc>
        <w:tc>
          <w:tcPr>
            <w:tcW w:w="845" w:type="dxa"/>
            <w:hideMark/>
          </w:tcPr>
          <w:p w14:paraId="75F70A33" w14:textId="77777777" w:rsidR="00D9031F" w:rsidRPr="00E96207" w:rsidRDefault="00D9031F" w:rsidP="002B10EF">
            <w:pPr>
              <w:rPr>
                <w:rFonts w:eastAsia="Times New Roman" w:cs="Times New Roman"/>
                <w:color w:val="000000"/>
                <w:sz w:val="16"/>
                <w:szCs w:val="16"/>
                <w:lang w:val="en-US"/>
              </w:rPr>
            </w:pPr>
          </w:p>
        </w:tc>
        <w:tc>
          <w:tcPr>
            <w:tcW w:w="862" w:type="dxa"/>
            <w:hideMark/>
          </w:tcPr>
          <w:p w14:paraId="214F2EFB" w14:textId="77777777" w:rsidR="00D9031F" w:rsidRPr="00E96207" w:rsidRDefault="00D9031F" w:rsidP="002B10EF">
            <w:pPr>
              <w:jc w:val="center"/>
              <w:rPr>
                <w:rFonts w:eastAsia="Times New Roman" w:cs="Times New Roman"/>
                <w:sz w:val="16"/>
                <w:szCs w:val="16"/>
                <w:lang w:val="en-US"/>
              </w:rPr>
            </w:pPr>
          </w:p>
        </w:tc>
        <w:tc>
          <w:tcPr>
            <w:tcW w:w="801" w:type="dxa"/>
            <w:hideMark/>
          </w:tcPr>
          <w:p w14:paraId="75CA0EC0" w14:textId="77777777" w:rsidR="00D9031F" w:rsidRPr="00E96207" w:rsidRDefault="00D9031F" w:rsidP="002B10EF">
            <w:pPr>
              <w:jc w:val="center"/>
              <w:rPr>
                <w:rFonts w:eastAsia="Times New Roman" w:cs="Times New Roman"/>
                <w:sz w:val="16"/>
                <w:szCs w:val="16"/>
                <w:lang w:val="en-US"/>
              </w:rPr>
            </w:pPr>
          </w:p>
        </w:tc>
        <w:tc>
          <w:tcPr>
            <w:tcW w:w="822" w:type="dxa"/>
            <w:hideMark/>
          </w:tcPr>
          <w:p w14:paraId="63A4C51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432A38E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 xml:space="preserve">Kohima (lerie) </w:t>
            </w:r>
          </w:p>
        </w:tc>
        <w:tc>
          <w:tcPr>
            <w:tcW w:w="813" w:type="dxa"/>
            <w:hideMark/>
          </w:tcPr>
          <w:p w14:paraId="45D5FA8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3CF96D4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27" w:type="dxa"/>
            <w:hideMark/>
          </w:tcPr>
          <w:p w14:paraId="47E315C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6DC6BE2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Kohima</w:t>
            </w:r>
          </w:p>
        </w:tc>
      </w:tr>
      <w:tr w:rsidR="00D9031F" w:rsidRPr="00E96207" w14:paraId="5D3432E4" w14:textId="77777777" w:rsidTr="00D9031F">
        <w:trPr>
          <w:trHeight w:val="816"/>
        </w:trPr>
        <w:tc>
          <w:tcPr>
            <w:tcW w:w="408" w:type="dxa"/>
            <w:noWrap/>
            <w:hideMark/>
          </w:tcPr>
          <w:p w14:paraId="7CD2FF55"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25</w:t>
            </w:r>
          </w:p>
        </w:tc>
        <w:tc>
          <w:tcPr>
            <w:tcW w:w="913" w:type="dxa"/>
            <w:noWrap/>
            <w:hideMark/>
          </w:tcPr>
          <w:p w14:paraId="459A4A34"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Orissa</w:t>
            </w:r>
          </w:p>
        </w:tc>
        <w:tc>
          <w:tcPr>
            <w:tcW w:w="845" w:type="dxa"/>
            <w:hideMark/>
          </w:tcPr>
          <w:p w14:paraId="4B1D7D2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4556962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25CB72B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4</w:t>
            </w:r>
          </w:p>
        </w:tc>
        <w:tc>
          <w:tcPr>
            <w:tcW w:w="822" w:type="dxa"/>
            <w:hideMark/>
          </w:tcPr>
          <w:p w14:paraId="08FBDB4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83</w:t>
            </w:r>
          </w:p>
        </w:tc>
        <w:tc>
          <w:tcPr>
            <w:tcW w:w="1230" w:type="dxa"/>
            <w:hideMark/>
          </w:tcPr>
          <w:p w14:paraId="4118DB2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Bhubneswar, Cuttack, Berhampur &amp; Rourkela)</w:t>
            </w:r>
          </w:p>
        </w:tc>
        <w:tc>
          <w:tcPr>
            <w:tcW w:w="813" w:type="dxa"/>
            <w:hideMark/>
          </w:tcPr>
          <w:p w14:paraId="719B901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77F40CB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727" w:type="dxa"/>
            <w:hideMark/>
          </w:tcPr>
          <w:p w14:paraId="689979A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82</w:t>
            </w:r>
          </w:p>
        </w:tc>
        <w:tc>
          <w:tcPr>
            <w:tcW w:w="1190" w:type="dxa"/>
            <w:hideMark/>
          </w:tcPr>
          <w:p w14:paraId="62DD41D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Bubaneswar &amp; Cuttacka</w:t>
            </w:r>
          </w:p>
        </w:tc>
      </w:tr>
      <w:tr w:rsidR="00D9031F" w:rsidRPr="00E96207" w14:paraId="6E7A765F" w14:textId="77777777" w:rsidTr="00D9031F">
        <w:trPr>
          <w:trHeight w:val="816"/>
        </w:trPr>
        <w:tc>
          <w:tcPr>
            <w:tcW w:w="408" w:type="dxa"/>
            <w:noWrap/>
            <w:hideMark/>
          </w:tcPr>
          <w:p w14:paraId="369147D8"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26</w:t>
            </w:r>
          </w:p>
        </w:tc>
        <w:tc>
          <w:tcPr>
            <w:tcW w:w="913" w:type="dxa"/>
            <w:noWrap/>
            <w:hideMark/>
          </w:tcPr>
          <w:p w14:paraId="7E7DFC56"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Punjab</w:t>
            </w:r>
          </w:p>
        </w:tc>
        <w:tc>
          <w:tcPr>
            <w:tcW w:w="845" w:type="dxa"/>
            <w:hideMark/>
          </w:tcPr>
          <w:p w14:paraId="42466B6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2293012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7C9FC12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26</w:t>
            </w:r>
          </w:p>
        </w:tc>
        <w:tc>
          <w:tcPr>
            <w:tcW w:w="822" w:type="dxa"/>
            <w:hideMark/>
          </w:tcPr>
          <w:p w14:paraId="17C1F7C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26</w:t>
            </w:r>
          </w:p>
        </w:tc>
        <w:tc>
          <w:tcPr>
            <w:tcW w:w="1230" w:type="dxa"/>
            <w:hideMark/>
          </w:tcPr>
          <w:p w14:paraId="074B0B2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NA</w:t>
            </w:r>
          </w:p>
        </w:tc>
        <w:tc>
          <w:tcPr>
            <w:tcW w:w="813" w:type="dxa"/>
            <w:hideMark/>
          </w:tcPr>
          <w:p w14:paraId="64F673D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01 (exhausted)</w:t>
            </w:r>
          </w:p>
        </w:tc>
        <w:tc>
          <w:tcPr>
            <w:tcW w:w="739" w:type="dxa"/>
            <w:hideMark/>
          </w:tcPr>
          <w:p w14:paraId="5DC6AED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727" w:type="dxa"/>
            <w:hideMark/>
          </w:tcPr>
          <w:p w14:paraId="2A2E164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1190" w:type="dxa"/>
            <w:hideMark/>
          </w:tcPr>
          <w:p w14:paraId="4519165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Adampur(AR:2007-08)/ •Kalanaur</w:t>
            </w:r>
          </w:p>
        </w:tc>
      </w:tr>
      <w:tr w:rsidR="00D9031F" w:rsidRPr="00E96207" w14:paraId="36B00E02" w14:textId="77777777" w:rsidTr="00D9031F">
        <w:trPr>
          <w:trHeight w:val="270"/>
        </w:trPr>
        <w:tc>
          <w:tcPr>
            <w:tcW w:w="408" w:type="dxa"/>
            <w:noWrap/>
            <w:hideMark/>
          </w:tcPr>
          <w:p w14:paraId="6B1BFCE4"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27</w:t>
            </w:r>
          </w:p>
        </w:tc>
        <w:tc>
          <w:tcPr>
            <w:tcW w:w="913" w:type="dxa"/>
            <w:noWrap/>
            <w:hideMark/>
          </w:tcPr>
          <w:p w14:paraId="2BC1A3B3"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Puducherry</w:t>
            </w:r>
          </w:p>
        </w:tc>
        <w:tc>
          <w:tcPr>
            <w:tcW w:w="845" w:type="dxa"/>
            <w:hideMark/>
          </w:tcPr>
          <w:p w14:paraId="3EB1E10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4912523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5EE9A45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22" w:type="dxa"/>
            <w:hideMark/>
          </w:tcPr>
          <w:p w14:paraId="4452373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230" w:type="dxa"/>
            <w:hideMark/>
          </w:tcPr>
          <w:p w14:paraId="211DB0EC"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Kurumbapet</w:t>
            </w:r>
          </w:p>
        </w:tc>
        <w:tc>
          <w:tcPr>
            <w:tcW w:w="813" w:type="dxa"/>
            <w:hideMark/>
          </w:tcPr>
          <w:p w14:paraId="0B19031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5998230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3C85B58A"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1190" w:type="dxa"/>
            <w:hideMark/>
          </w:tcPr>
          <w:p w14:paraId="709246B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r>
      <w:tr w:rsidR="00D9031F" w:rsidRPr="00E96207" w14:paraId="4D7F1B63" w14:textId="77777777" w:rsidTr="00D9031F">
        <w:trPr>
          <w:trHeight w:val="270"/>
        </w:trPr>
        <w:tc>
          <w:tcPr>
            <w:tcW w:w="408" w:type="dxa"/>
            <w:noWrap/>
            <w:hideMark/>
          </w:tcPr>
          <w:p w14:paraId="1B1644A9"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28</w:t>
            </w:r>
          </w:p>
        </w:tc>
        <w:tc>
          <w:tcPr>
            <w:tcW w:w="913" w:type="dxa"/>
            <w:noWrap/>
            <w:hideMark/>
          </w:tcPr>
          <w:p w14:paraId="4054CA61"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Rajasthan</w:t>
            </w:r>
          </w:p>
        </w:tc>
        <w:tc>
          <w:tcPr>
            <w:tcW w:w="845" w:type="dxa"/>
            <w:hideMark/>
          </w:tcPr>
          <w:p w14:paraId="0FE4D3E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58A2885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801" w:type="dxa"/>
            <w:hideMark/>
          </w:tcPr>
          <w:p w14:paraId="6E54F3E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18</w:t>
            </w:r>
          </w:p>
        </w:tc>
        <w:tc>
          <w:tcPr>
            <w:tcW w:w="822" w:type="dxa"/>
            <w:hideMark/>
          </w:tcPr>
          <w:p w14:paraId="4C1EBD2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25</w:t>
            </w:r>
          </w:p>
        </w:tc>
        <w:tc>
          <w:tcPr>
            <w:tcW w:w="1230" w:type="dxa"/>
            <w:hideMark/>
          </w:tcPr>
          <w:p w14:paraId="524AD33C" w14:textId="77777777" w:rsidR="00D9031F" w:rsidRPr="00E96207" w:rsidRDefault="00D9031F" w:rsidP="002B10EF">
            <w:pPr>
              <w:jc w:val="center"/>
              <w:rPr>
                <w:rFonts w:eastAsia="Times New Roman" w:cs="Times New Roman"/>
                <w:color w:val="000000"/>
                <w:sz w:val="16"/>
                <w:szCs w:val="16"/>
                <w:lang w:val="en-US"/>
              </w:rPr>
            </w:pPr>
          </w:p>
        </w:tc>
        <w:tc>
          <w:tcPr>
            <w:tcW w:w="813" w:type="dxa"/>
            <w:hideMark/>
          </w:tcPr>
          <w:p w14:paraId="1B9697B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39" w:type="dxa"/>
            <w:hideMark/>
          </w:tcPr>
          <w:p w14:paraId="7B47F98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16</w:t>
            </w:r>
          </w:p>
        </w:tc>
        <w:tc>
          <w:tcPr>
            <w:tcW w:w="727" w:type="dxa"/>
            <w:hideMark/>
          </w:tcPr>
          <w:p w14:paraId="133DE33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68</w:t>
            </w:r>
          </w:p>
        </w:tc>
        <w:tc>
          <w:tcPr>
            <w:tcW w:w="1190" w:type="dxa"/>
            <w:hideMark/>
          </w:tcPr>
          <w:p w14:paraId="484300B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Jodhpur</w:t>
            </w:r>
          </w:p>
        </w:tc>
      </w:tr>
      <w:tr w:rsidR="00D9031F" w:rsidRPr="00E96207" w14:paraId="5F246B88" w14:textId="77777777" w:rsidTr="00D9031F">
        <w:trPr>
          <w:trHeight w:val="816"/>
        </w:trPr>
        <w:tc>
          <w:tcPr>
            <w:tcW w:w="408" w:type="dxa"/>
            <w:noWrap/>
            <w:hideMark/>
          </w:tcPr>
          <w:p w14:paraId="204A7391"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29</w:t>
            </w:r>
          </w:p>
        </w:tc>
        <w:tc>
          <w:tcPr>
            <w:tcW w:w="913" w:type="dxa"/>
            <w:noWrap/>
            <w:hideMark/>
          </w:tcPr>
          <w:p w14:paraId="634049E8"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Sikkim</w:t>
            </w:r>
          </w:p>
        </w:tc>
        <w:tc>
          <w:tcPr>
            <w:tcW w:w="845" w:type="dxa"/>
            <w:hideMark/>
          </w:tcPr>
          <w:p w14:paraId="3460270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67C5A73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24AC858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822" w:type="dxa"/>
            <w:hideMark/>
          </w:tcPr>
          <w:p w14:paraId="098B6DC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1230" w:type="dxa"/>
            <w:hideMark/>
          </w:tcPr>
          <w:p w14:paraId="44FE333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Martam &amp; Sipchu</w:t>
            </w:r>
          </w:p>
        </w:tc>
        <w:tc>
          <w:tcPr>
            <w:tcW w:w="813" w:type="dxa"/>
            <w:hideMark/>
          </w:tcPr>
          <w:p w14:paraId="66FED3D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5911AE4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8</w:t>
            </w:r>
          </w:p>
        </w:tc>
        <w:tc>
          <w:tcPr>
            <w:tcW w:w="727" w:type="dxa"/>
            <w:hideMark/>
          </w:tcPr>
          <w:p w14:paraId="1658BFF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w:t>
            </w:r>
          </w:p>
        </w:tc>
        <w:tc>
          <w:tcPr>
            <w:tcW w:w="1190" w:type="dxa"/>
            <w:hideMark/>
          </w:tcPr>
          <w:p w14:paraId="65C8B06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common facility at Sipchu for 8</w:t>
            </w:r>
            <w:r w:rsidRPr="00E96207">
              <w:rPr>
                <w:rFonts w:eastAsia="Times New Roman" w:cs="Times New Roman"/>
                <w:color w:val="000000"/>
                <w:sz w:val="16"/>
                <w:szCs w:val="16"/>
                <w:lang w:val="en-US"/>
              </w:rPr>
              <w:br/>
              <w:t>towns</w:t>
            </w:r>
          </w:p>
        </w:tc>
      </w:tr>
      <w:tr w:rsidR="00D9031F" w:rsidRPr="00E96207" w14:paraId="127D5DA0" w14:textId="77777777" w:rsidTr="00D9031F">
        <w:trPr>
          <w:trHeight w:val="816"/>
        </w:trPr>
        <w:tc>
          <w:tcPr>
            <w:tcW w:w="408" w:type="dxa"/>
            <w:noWrap/>
            <w:hideMark/>
          </w:tcPr>
          <w:p w14:paraId="133E33E0"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30</w:t>
            </w:r>
          </w:p>
        </w:tc>
        <w:tc>
          <w:tcPr>
            <w:tcW w:w="913" w:type="dxa"/>
            <w:noWrap/>
            <w:hideMark/>
          </w:tcPr>
          <w:p w14:paraId="5458C854"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Tamil Nadu</w:t>
            </w:r>
          </w:p>
        </w:tc>
        <w:tc>
          <w:tcPr>
            <w:tcW w:w="845" w:type="dxa"/>
            <w:hideMark/>
          </w:tcPr>
          <w:p w14:paraId="6D0A21F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62" w:type="dxa"/>
            <w:hideMark/>
          </w:tcPr>
          <w:p w14:paraId="38C51C2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01" w:type="dxa"/>
            <w:hideMark/>
          </w:tcPr>
          <w:p w14:paraId="7CD6CD7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 (Tiruneveli</w:t>
            </w:r>
          </w:p>
        </w:tc>
        <w:tc>
          <w:tcPr>
            <w:tcW w:w="822" w:type="dxa"/>
            <w:hideMark/>
          </w:tcPr>
          <w:p w14:paraId="5795A71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113</w:t>
            </w:r>
          </w:p>
        </w:tc>
        <w:tc>
          <w:tcPr>
            <w:tcW w:w="1230" w:type="dxa"/>
            <w:hideMark/>
          </w:tcPr>
          <w:p w14:paraId="2337512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Coimbatore, Madurai &amp; Salem</w:t>
            </w:r>
          </w:p>
        </w:tc>
        <w:tc>
          <w:tcPr>
            <w:tcW w:w="813" w:type="dxa"/>
            <w:hideMark/>
          </w:tcPr>
          <w:p w14:paraId="1C31296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250EEF6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24</w:t>
            </w:r>
          </w:p>
        </w:tc>
        <w:tc>
          <w:tcPr>
            <w:tcW w:w="727" w:type="dxa"/>
            <w:hideMark/>
          </w:tcPr>
          <w:p w14:paraId="4903DE3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3471F2D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Udumalpet</w:t>
            </w:r>
          </w:p>
        </w:tc>
      </w:tr>
      <w:tr w:rsidR="00D9031F" w:rsidRPr="00E96207" w14:paraId="2905B8D8" w14:textId="77777777" w:rsidTr="00D9031F">
        <w:trPr>
          <w:trHeight w:val="816"/>
        </w:trPr>
        <w:tc>
          <w:tcPr>
            <w:tcW w:w="408" w:type="dxa"/>
            <w:noWrap/>
            <w:hideMark/>
          </w:tcPr>
          <w:p w14:paraId="6E7D75D9"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31</w:t>
            </w:r>
          </w:p>
        </w:tc>
        <w:tc>
          <w:tcPr>
            <w:tcW w:w="913" w:type="dxa"/>
            <w:noWrap/>
            <w:hideMark/>
          </w:tcPr>
          <w:p w14:paraId="5E1F04E9"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Tripura</w:t>
            </w:r>
          </w:p>
        </w:tc>
        <w:tc>
          <w:tcPr>
            <w:tcW w:w="845" w:type="dxa"/>
            <w:hideMark/>
          </w:tcPr>
          <w:p w14:paraId="670C3AE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862" w:type="dxa"/>
            <w:hideMark/>
          </w:tcPr>
          <w:p w14:paraId="5B3BBA9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1D71AEB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 (Agartala)</w:t>
            </w:r>
          </w:p>
        </w:tc>
        <w:tc>
          <w:tcPr>
            <w:tcW w:w="822" w:type="dxa"/>
            <w:hideMark/>
          </w:tcPr>
          <w:p w14:paraId="2D493C8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18</w:t>
            </w:r>
          </w:p>
        </w:tc>
        <w:tc>
          <w:tcPr>
            <w:tcW w:w="1230" w:type="dxa"/>
            <w:hideMark/>
          </w:tcPr>
          <w:p w14:paraId="6DA33BB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 13 ULBs</w:t>
            </w:r>
          </w:p>
        </w:tc>
        <w:tc>
          <w:tcPr>
            <w:tcW w:w="813" w:type="dxa"/>
            <w:hideMark/>
          </w:tcPr>
          <w:p w14:paraId="2A37ACC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39" w:type="dxa"/>
            <w:hideMark/>
          </w:tcPr>
          <w:p w14:paraId="34ED517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727" w:type="dxa"/>
            <w:hideMark/>
          </w:tcPr>
          <w:p w14:paraId="0F5A70D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13</w:t>
            </w:r>
          </w:p>
        </w:tc>
        <w:tc>
          <w:tcPr>
            <w:tcW w:w="1190" w:type="dxa"/>
            <w:hideMark/>
          </w:tcPr>
          <w:p w14:paraId="1BA877B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Agartala (Hapania- exhausted)</w:t>
            </w:r>
          </w:p>
        </w:tc>
      </w:tr>
      <w:tr w:rsidR="00D9031F" w:rsidRPr="00E96207" w14:paraId="27FEE316" w14:textId="77777777" w:rsidTr="00D9031F">
        <w:trPr>
          <w:trHeight w:val="3460"/>
        </w:trPr>
        <w:tc>
          <w:tcPr>
            <w:tcW w:w="408" w:type="dxa"/>
            <w:noWrap/>
            <w:hideMark/>
          </w:tcPr>
          <w:p w14:paraId="5B90F8A1"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32</w:t>
            </w:r>
          </w:p>
        </w:tc>
        <w:tc>
          <w:tcPr>
            <w:tcW w:w="913" w:type="dxa"/>
            <w:noWrap/>
            <w:hideMark/>
          </w:tcPr>
          <w:p w14:paraId="639F213C"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Uttar Pradesh</w:t>
            </w:r>
          </w:p>
        </w:tc>
        <w:tc>
          <w:tcPr>
            <w:tcW w:w="845" w:type="dxa"/>
            <w:hideMark/>
          </w:tcPr>
          <w:p w14:paraId="6ACAF87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16</w:t>
            </w:r>
          </w:p>
        </w:tc>
        <w:tc>
          <w:tcPr>
            <w:tcW w:w="862" w:type="dxa"/>
            <w:hideMark/>
          </w:tcPr>
          <w:p w14:paraId="07AA451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16</w:t>
            </w:r>
          </w:p>
        </w:tc>
        <w:tc>
          <w:tcPr>
            <w:tcW w:w="801" w:type="dxa"/>
            <w:hideMark/>
          </w:tcPr>
          <w:p w14:paraId="2A288F9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03 Jhansi, Sambai &amp; Mirzapur</w:t>
            </w:r>
          </w:p>
        </w:tc>
        <w:tc>
          <w:tcPr>
            <w:tcW w:w="822" w:type="dxa"/>
            <w:hideMark/>
          </w:tcPr>
          <w:p w14:paraId="71197BB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04 Ghaziabad, meerut, Gorankhpur &amp; Saharanpur</w:t>
            </w:r>
          </w:p>
        </w:tc>
        <w:tc>
          <w:tcPr>
            <w:tcW w:w="1230" w:type="dxa"/>
            <w:hideMark/>
          </w:tcPr>
          <w:p w14:paraId="79AB9F2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Kanpur, Agra, Lucknow, Moradabad, Aligarh, Varanasi, Allahabad, Muzaffamagar, Mainpuri, Etawah, Raebarelli, Barabanki, Fatehpur, Kannauj, Mathura &amp; Bareily (closed)</w:t>
            </w:r>
          </w:p>
        </w:tc>
        <w:tc>
          <w:tcPr>
            <w:tcW w:w="813" w:type="dxa"/>
            <w:hideMark/>
          </w:tcPr>
          <w:p w14:paraId="48057143"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Nil</w:t>
            </w:r>
          </w:p>
        </w:tc>
        <w:tc>
          <w:tcPr>
            <w:tcW w:w="739" w:type="dxa"/>
            <w:hideMark/>
          </w:tcPr>
          <w:p w14:paraId="13D6E5F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18</w:t>
            </w:r>
          </w:p>
        </w:tc>
        <w:tc>
          <w:tcPr>
            <w:tcW w:w="727" w:type="dxa"/>
            <w:hideMark/>
          </w:tcPr>
          <w:p w14:paraId="364016C8"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19</w:t>
            </w:r>
          </w:p>
        </w:tc>
        <w:tc>
          <w:tcPr>
            <w:tcW w:w="1190" w:type="dxa"/>
            <w:hideMark/>
          </w:tcPr>
          <w:p w14:paraId="53B6D46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Agra, Aligarh, mainpuri, Badam,</w:t>
            </w:r>
            <w:r w:rsidRPr="00E96207">
              <w:rPr>
                <w:rFonts w:eastAsia="Times New Roman" w:cs="Times New Roman"/>
                <w:color w:val="000000"/>
                <w:sz w:val="16"/>
                <w:szCs w:val="16"/>
                <w:lang w:val="en-US"/>
              </w:rPr>
              <w:br/>
              <w:t>Firozabad, Etwah, Sambhal, Kanpur</w:t>
            </w:r>
            <w:r w:rsidRPr="00E96207">
              <w:rPr>
                <w:rFonts w:eastAsia="Times New Roman" w:cs="Times New Roman"/>
                <w:color w:val="000000"/>
                <w:sz w:val="16"/>
                <w:szCs w:val="16"/>
                <w:lang w:val="en-US"/>
              </w:rPr>
              <w:br/>
              <w:t>nagar, Kannij, Moradabad,</w:t>
            </w:r>
            <w:r w:rsidRPr="00E96207">
              <w:rPr>
                <w:rFonts w:eastAsia="Times New Roman" w:cs="Times New Roman"/>
                <w:color w:val="000000"/>
                <w:sz w:val="16"/>
                <w:szCs w:val="16"/>
                <w:lang w:val="en-US"/>
              </w:rPr>
              <w:br/>
              <w:t>Gorakhpur, Basti, Balia, Varanasi,</w:t>
            </w:r>
            <w:r w:rsidRPr="00E96207">
              <w:rPr>
                <w:rFonts w:eastAsia="Times New Roman" w:cs="Times New Roman"/>
                <w:color w:val="000000"/>
                <w:sz w:val="16"/>
                <w:szCs w:val="16"/>
                <w:lang w:val="en-US"/>
              </w:rPr>
              <w:br/>
              <w:t>Raebareilly, Allahbad, Ghaziabad,</w:t>
            </w:r>
            <w:r w:rsidRPr="00E96207">
              <w:rPr>
                <w:rFonts w:eastAsia="Times New Roman" w:cs="Times New Roman"/>
                <w:color w:val="000000"/>
                <w:sz w:val="16"/>
                <w:szCs w:val="16"/>
                <w:lang w:val="en-US"/>
              </w:rPr>
              <w:br/>
              <w:t>Lucknow and Bareily. .</w:t>
            </w:r>
          </w:p>
        </w:tc>
      </w:tr>
      <w:tr w:rsidR="00D9031F" w:rsidRPr="00E96207" w14:paraId="40D9F534" w14:textId="77777777" w:rsidTr="00D9031F">
        <w:trPr>
          <w:trHeight w:val="542"/>
        </w:trPr>
        <w:tc>
          <w:tcPr>
            <w:tcW w:w="408" w:type="dxa"/>
            <w:noWrap/>
            <w:hideMark/>
          </w:tcPr>
          <w:p w14:paraId="785A85E6"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33</w:t>
            </w:r>
          </w:p>
        </w:tc>
        <w:tc>
          <w:tcPr>
            <w:tcW w:w="913" w:type="dxa"/>
            <w:noWrap/>
            <w:hideMark/>
          </w:tcPr>
          <w:p w14:paraId="43CFD0A0"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Uttarakhand</w:t>
            </w:r>
          </w:p>
        </w:tc>
        <w:tc>
          <w:tcPr>
            <w:tcW w:w="845" w:type="dxa"/>
            <w:hideMark/>
          </w:tcPr>
          <w:p w14:paraId="16835E9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62" w:type="dxa"/>
            <w:hideMark/>
          </w:tcPr>
          <w:p w14:paraId="48CFD5B7"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68469CA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822" w:type="dxa"/>
            <w:hideMark/>
          </w:tcPr>
          <w:p w14:paraId="77F598D2"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w:t>
            </w:r>
          </w:p>
        </w:tc>
        <w:tc>
          <w:tcPr>
            <w:tcW w:w="1230" w:type="dxa"/>
            <w:hideMark/>
          </w:tcPr>
          <w:p w14:paraId="23F4B9C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Dehradun, Haridwar &amp; Nainital</w:t>
            </w:r>
          </w:p>
        </w:tc>
        <w:tc>
          <w:tcPr>
            <w:tcW w:w="813" w:type="dxa"/>
            <w:hideMark/>
          </w:tcPr>
          <w:p w14:paraId="7E88137B"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39" w:type="dxa"/>
            <w:hideMark/>
          </w:tcPr>
          <w:p w14:paraId="4560501E"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INR</w:t>
            </w:r>
          </w:p>
        </w:tc>
        <w:tc>
          <w:tcPr>
            <w:tcW w:w="727" w:type="dxa"/>
            <w:hideMark/>
          </w:tcPr>
          <w:p w14:paraId="1AEE613F"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w:t>
            </w:r>
          </w:p>
        </w:tc>
        <w:tc>
          <w:tcPr>
            <w:tcW w:w="1190" w:type="dxa"/>
            <w:hideMark/>
          </w:tcPr>
          <w:p w14:paraId="4615794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Dehradun</w:t>
            </w:r>
          </w:p>
        </w:tc>
      </w:tr>
      <w:tr w:rsidR="00D9031F" w:rsidRPr="00E96207" w14:paraId="334C0EEB" w14:textId="77777777" w:rsidTr="00D9031F">
        <w:trPr>
          <w:trHeight w:val="4208"/>
        </w:trPr>
        <w:tc>
          <w:tcPr>
            <w:tcW w:w="408" w:type="dxa"/>
            <w:noWrap/>
            <w:hideMark/>
          </w:tcPr>
          <w:p w14:paraId="04A09B05"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34</w:t>
            </w:r>
          </w:p>
        </w:tc>
        <w:tc>
          <w:tcPr>
            <w:tcW w:w="913" w:type="dxa"/>
            <w:noWrap/>
            <w:hideMark/>
          </w:tcPr>
          <w:p w14:paraId="2067BB1A" w14:textId="77777777" w:rsidR="00D9031F" w:rsidRPr="00E96207" w:rsidRDefault="00D9031F" w:rsidP="002B10EF">
            <w:pPr>
              <w:rPr>
                <w:rFonts w:eastAsia="Times New Roman" w:cs="Times New Roman"/>
                <w:color w:val="000000"/>
                <w:sz w:val="16"/>
                <w:szCs w:val="16"/>
                <w:lang w:val="en-US"/>
              </w:rPr>
            </w:pPr>
            <w:r w:rsidRPr="00E96207">
              <w:rPr>
                <w:rFonts w:eastAsia="Times New Roman" w:cs="Times New Roman"/>
                <w:color w:val="000000"/>
                <w:sz w:val="16"/>
                <w:szCs w:val="16"/>
                <w:lang w:val="en-US"/>
              </w:rPr>
              <w:t>West Bengal</w:t>
            </w:r>
          </w:p>
        </w:tc>
        <w:tc>
          <w:tcPr>
            <w:tcW w:w="845" w:type="dxa"/>
            <w:hideMark/>
          </w:tcPr>
          <w:p w14:paraId="46819555"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13</w:t>
            </w:r>
          </w:p>
        </w:tc>
        <w:tc>
          <w:tcPr>
            <w:tcW w:w="862" w:type="dxa"/>
            <w:hideMark/>
          </w:tcPr>
          <w:p w14:paraId="744AC34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0</w:t>
            </w:r>
          </w:p>
        </w:tc>
        <w:tc>
          <w:tcPr>
            <w:tcW w:w="801" w:type="dxa"/>
            <w:hideMark/>
          </w:tcPr>
          <w:p w14:paraId="73318B99"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28</w:t>
            </w:r>
          </w:p>
        </w:tc>
        <w:tc>
          <w:tcPr>
            <w:tcW w:w="822" w:type="dxa"/>
            <w:hideMark/>
          </w:tcPr>
          <w:p w14:paraId="4EC55781"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29</w:t>
            </w:r>
          </w:p>
        </w:tc>
        <w:tc>
          <w:tcPr>
            <w:tcW w:w="1230" w:type="dxa"/>
            <w:hideMark/>
          </w:tcPr>
          <w:p w14:paraId="03BAD180"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*Garulia, N, Barrackpore, Kamarhati, Bhadreswar, Chandernagore, Bally and Haldia, Dum Dum/S DumDum, Barangar, Barracjpore, Budge Budge, Bansbaria, Uttarpara, Konnagar, Rishra, Serampore, Champadani &amp; Baidyanagar</w:t>
            </w:r>
          </w:p>
        </w:tc>
        <w:tc>
          <w:tcPr>
            <w:tcW w:w="813" w:type="dxa"/>
            <w:hideMark/>
          </w:tcPr>
          <w:p w14:paraId="3103C29D"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 xml:space="preserve">24ULBs (some exhausted) </w:t>
            </w:r>
          </w:p>
        </w:tc>
        <w:tc>
          <w:tcPr>
            <w:tcW w:w="739" w:type="dxa"/>
            <w:hideMark/>
          </w:tcPr>
          <w:p w14:paraId="784DD3D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39</w:t>
            </w:r>
          </w:p>
        </w:tc>
        <w:tc>
          <w:tcPr>
            <w:tcW w:w="727" w:type="dxa"/>
            <w:hideMark/>
          </w:tcPr>
          <w:p w14:paraId="5CC46134"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w:t>
            </w:r>
          </w:p>
        </w:tc>
        <w:tc>
          <w:tcPr>
            <w:tcW w:w="1190" w:type="dxa"/>
            <w:hideMark/>
          </w:tcPr>
          <w:p w14:paraId="74D1E506" w14:textId="77777777" w:rsidR="00D9031F" w:rsidRPr="00E96207" w:rsidRDefault="00D9031F" w:rsidP="002B10EF">
            <w:pPr>
              <w:jc w:val="center"/>
              <w:rPr>
                <w:rFonts w:eastAsia="Times New Roman" w:cs="Times New Roman"/>
                <w:color w:val="000000"/>
                <w:sz w:val="16"/>
                <w:szCs w:val="16"/>
                <w:lang w:val="en-US"/>
              </w:rPr>
            </w:pPr>
            <w:r w:rsidRPr="00E96207">
              <w:rPr>
                <w:rFonts w:eastAsia="Times New Roman" w:cs="Times New Roman"/>
                <w:color w:val="000000"/>
                <w:sz w:val="16"/>
                <w:szCs w:val="16"/>
                <w:lang w:val="en-US"/>
              </w:rPr>
              <w:t>Garulia, N Barrackpore; Kamarhati,</w:t>
            </w:r>
            <w:r w:rsidRPr="00E96207">
              <w:rPr>
                <w:rFonts w:eastAsia="Times New Roman" w:cs="Times New Roman"/>
                <w:color w:val="000000"/>
                <w:sz w:val="16"/>
                <w:szCs w:val="16"/>
                <w:lang w:val="en-US"/>
              </w:rPr>
              <w:br/>
              <w:t>Bhadreswar, Chandernagore,</w:t>
            </w:r>
            <w:r w:rsidRPr="00E96207">
              <w:rPr>
                <w:rFonts w:eastAsia="Times New Roman" w:cs="Times New Roman"/>
                <w:color w:val="000000"/>
                <w:sz w:val="16"/>
                <w:szCs w:val="16"/>
                <w:lang w:val="en-US"/>
              </w:rPr>
              <w:br/>
              <w:t>Durgapur, Asansol, Jamuria, Bally,</w:t>
            </w:r>
            <w:r w:rsidRPr="00E96207">
              <w:rPr>
                <w:rFonts w:eastAsia="Times New Roman" w:cs="Times New Roman"/>
                <w:color w:val="000000"/>
                <w:sz w:val="16"/>
                <w:szCs w:val="16"/>
                <w:lang w:val="en-US"/>
              </w:rPr>
              <w:br/>
              <w:t>Raniganj and Haldia are operational.</w:t>
            </w:r>
            <w:r w:rsidRPr="00E96207">
              <w:rPr>
                <w:rFonts w:eastAsia="Times New Roman" w:cs="Times New Roman"/>
                <w:color w:val="000000"/>
                <w:sz w:val="16"/>
                <w:szCs w:val="16"/>
                <w:lang w:val="en-US"/>
              </w:rPr>
              <w:br/>
              <w:t>Landfill is ready at Dum Dum, S</w:t>
            </w:r>
            <w:r w:rsidRPr="00E96207">
              <w:rPr>
                <w:rFonts w:eastAsia="Times New Roman" w:cs="Times New Roman"/>
                <w:color w:val="000000"/>
                <w:sz w:val="16"/>
                <w:szCs w:val="16"/>
                <w:lang w:val="en-US"/>
              </w:rPr>
              <w:br/>
              <w:t>DurnDum, Baranagar, Barrackpore,</w:t>
            </w:r>
            <w:r w:rsidRPr="00E96207">
              <w:rPr>
                <w:rFonts w:eastAsia="Times New Roman" w:cs="Times New Roman"/>
                <w:color w:val="000000"/>
                <w:sz w:val="16"/>
                <w:szCs w:val="16"/>
                <w:lang w:val="en-US"/>
              </w:rPr>
              <w:br/>
              <w:t>Budge Budge, Bansbaria, Hoogly,</w:t>
            </w:r>
            <w:r w:rsidRPr="00E96207">
              <w:rPr>
                <w:rFonts w:eastAsia="Times New Roman" w:cs="Times New Roman"/>
                <w:color w:val="000000"/>
                <w:sz w:val="16"/>
                <w:szCs w:val="16"/>
                <w:lang w:val="en-US"/>
              </w:rPr>
              <w:br/>
              <w:t>Chinsuria .</w:t>
            </w:r>
          </w:p>
        </w:tc>
      </w:tr>
      <w:tr w:rsidR="00D9031F" w:rsidRPr="00E96207" w14:paraId="4D8A96A9" w14:textId="77777777" w:rsidTr="00D9031F">
        <w:trPr>
          <w:trHeight w:val="270"/>
        </w:trPr>
        <w:tc>
          <w:tcPr>
            <w:tcW w:w="408" w:type="dxa"/>
            <w:noWrap/>
            <w:hideMark/>
          </w:tcPr>
          <w:p w14:paraId="07E50B0A" w14:textId="77777777" w:rsidR="00D9031F" w:rsidRPr="00E96207" w:rsidRDefault="00D9031F" w:rsidP="002B10EF">
            <w:pPr>
              <w:jc w:val="center"/>
              <w:rPr>
                <w:rFonts w:eastAsia="Times New Roman" w:cs="Times New Roman"/>
                <w:color w:val="000000"/>
                <w:sz w:val="16"/>
                <w:szCs w:val="16"/>
                <w:lang w:val="en-US"/>
              </w:rPr>
            </w:pPr>
          </w:p>
        </w:tc>
        <w:tc>
          <w:tcPr>
            <w:tcW w:w="913" w:type="dxa"/>
            <w:noWrap/>
            <w:hideMark/>
          </w:tcPr>
          <w:p w14:paraId="78E544EA" w14:textId="77777777" w:rsidR="00D9031F" w:rsidRPr="00E96207" w:rsidRDefault="00D9031F" w:rsidP="002B10EF">
            <w:pPr>
              <w:rPr>
                <w:rFonts w:eastAsia="Times New Roman" w:cs="Times New Roman"/>
                <w:b/>
                <w:bCs/>
                <w:color w:val="000000"/>
                <w:sz w:val="16"/>
                <w:szCs w:val="16"/>
                <w:lang w:val="en-US"/>
              </w:rPr>
            </w:pPr>
            <w:r w:rsidRPr="00E96207">
              <w:rPr>
                <w:rFonts w:eastAsia="Times New Roman" w:cs="Times New Roman"/>
                <w:b/>
                <w:bCs/>
                <w:color w:val="000000"/>
                <w:sz w:val="16"/>
                <w:szCs w:val="16"/>
                <w:lang w:val="en-US"/>
              </w:rPr>
              <w:t>Total</w:t>
            </w:r>
          </w:p>
        </w:tc>
        <w:tc>
          <w:tcPr>
            <w:tcW w:w="845" w:type="dxa"/>
            <w:noWrap/>
            <w:hideMark/>
          </w:tcPr>
          <w:p w14:paraId="0E91AD63"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94</w:t>
            </w:r>
          </w:p>
        </w:tc>
        <w:tc>
          <w:tcPr>
            <w:tcW w:w="862" w:type="dxa"/>
            <w:noWrap/>
            <w:hideMark/>
          </w:tcPr>
          <w:p w14:paraId="05B5637E"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34</w:t>
            </w:r>
          </w:p>
        </w:tc>
        <w:tc>
          <w:tcPr>
            <w:tcW w:w="801" w:type="dxa"/>
            <w:noWrap/>
            <w:hideMark/>
          </w:tcPr>
          <w:p w14:paraId="1AB698EA"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127</w:t>
            </w:r>
          </w:p>
        </w:tc>
        <w:tc>
          <w:tcPr>
            <w:tcW w:w="822" w:type="dxa"/>
            <w:noWrap/>
            <w:hideMark/>
          </w:tcPr>
          <w:p w14:paraId="6A150F10"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895</w:t>
            </w:r>
          </w:p>
        </w:tc>
        <w:tc>
          <w:tcPr>
            <w:tcW w:w="1230" w:type="dxa"/>
            <w:noWrap/>
            <w:hideMark/>
          </w:tcPr>
          <w:p w14:paraId="44EFD2A5" w14:textId="77777777" w:rsidR="00D9031F" w:rsidRPr="00E96207" w:rsidRDefault="00D9031F" w:rsidP="002B10EF">
            <w:pPr>
              <w:jc w:val="right"/>
              <w:rPr>
                <w:rFonts w:eastAsia="Times New Roman" w:cs="Times New Roman"/>
                <w:color w:val="000000"/>
                <w:sz w:val="16"/>
                <w:szCs w:val="16"/>
                <w:lang w:val="en-US"/>
              </w:rPr>
            </w:pPr>
          </w:p>
        </w:tc>
        <w:tc>
          <w:tcPr>
            <w:tcW w:w="813" w:type="dxa"/>
            <w:noWrap/>
            <w:hideMark/>
          </w:tcPr>
          <w:p w14:paraId="3F70EB1E"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71</w:t>
            </w:r>
          </w:p>
        </w:tc>
        <w:tc>
          <w:tcPr>
            <w:tcW w:w="739" w:type="dxa"/>
            <w:noWrap/>
            <w:hideMark/>
          </w:tcPr>
          <w:p w14:paraId="69F8BC4E"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179</w:t>
            </w:r>
          </w:p>
        </w:tc>
        <w:tc>
          <w:tcPr>
            <w:tcW w:w="727" w:type="dxa"/>
            <w:noWrap/>
            <w:hideMark/>
          </w:tcPr>
          <w:p w14:paraId="065CF772" w14:textId="77777777" w:rsidR="00D9031F" w:rsidRPr="00E96207" w:rsidRDefault="00D9031F" w:rsidP="002B10EF">
            <w:pPr>
              <w:jc w:val="right"/>
              <w:rPr>
                <w:rFonts w:eastAsia="Times New Roman" w:cs="Times New Roman"/>
                <w:color w:val="000000"/>
                <w:sz w:val="16"/>
                <w:szCs w:val="16"/>
                <w:lang w:val="en-US"/>
              </w:rPr>
            </w:pPr>
            <w:r w:rsidRPr="00E96207">
              <w:rPr>
                <w:rFonts w:eastAsia="Times New Roman" w:cs="Times New Roman"/>
                <w:color w:val="000000"/>
                <w:sz w:val="16"/>
                <w:szCs w:val="16"/>
                <w:lang w:val="en-US"/>
              </w:rPr>
              <w:t>384</w:t>
            </w:r>
          </w:p>
        </w:tc>
        <w:tc>
          <w:tcPr>
            <w:tcW w:w="1190" w:type="dxa"/>
            <w:noWrap/>
            <w:hideMark/>
          </w:tcPr>
          <w:p w14:paraId="378D949A" w14:textId="77777777" w:rsidR="00D9031F" w:rsidRPr="00E96207" w:rsidRDefault="00D9031F" w:rsidP="002B10EF">
            <w:pPr>
              <w:jc w:val="right"/>
              <w:rPr>
                <w:rFonts w:eastAsia="Times New Roman" w:cs="Times New Roman"/>
                <w:color w:val="000000"/>
                <w:sz w:val="16"/>
                <w:szCs w:val="16"/>
                <w:lang w:val="en-US"/>
              </w:rPr>
            </w:pPr>
          </w:p>
        </w:tc>
      </w:tr>
    </w:tbl>
    <w:p w14:paraId="046927C7" w14:textId="77777777" w:rsidR="00FD765F" w:rsidRDefault="00FD765F" w:rsidP="00FD765F"/>
    <w:p w14:paraId="02F7AF3B" w14:textId="672BEBC8" w:rsidR="00446B21" w:rsidRDefault="00446B21" w:rsidP="00446B21">
      <w:pPr>
        <w:pStyle w:val="Caption"/>
        <w:keepNext/>
      </w:pPr>
      <w:r>
        <w:t xml:space="preserve">ANNEX </w:t>
      </w:r>
      <w:r>
        <w:fldChar w:fldCharType="begin"/>
      </w:r>
      <w:r>
        <w:instrText xml:space="preserve"> SEQ ANNEX \* ROMAN </w:instrText>
      </w:r>
      <w:r>
        <w:fldChar w:fldCharType="separate"/>
      </w:r>
      <w:r>
        <w:rPr>
          <w:noProof/>
        </w:rPr>
        <w:t>II</w:t>
      </w:r>
      <w:r>
        <w:fldChar w:fldCharType="end"/>
      </w:r>
      <w:r>
        <w:t xml:space="preserve"> Map of Delhi with administrative areas</w:t>
      </w:r>
      <w:r w:rsidR="005A5A99">
        <w:t xml:space="preserve"> </w:t>
      </w:r>
      <w:r w:rsidR="005A5A99">
        <w:fldChar w:fldCharType="begin"/>
      </w:r>
      <w:r w:rsidR="005A5A99">
        <w:instrText>ADDIN RW.CITE{{46 AshwaniKumar 2015}}</w:instrText>
      </w:r>
      <w:r w:rsidR="005A5A99">
        <w:fldChar w:fldCharType="separate"/>
      </w:r>
      <w:r w:rsidR="005A5A99" w:rsidRPr="005A5A99">
        <w:rPr>
          <w:rFonts w:ascii="Corbel" w:hAnsi="Corbel"/>
        </w:rPr>
        <w:t>(28)</w:t>
      </w:r>
      <w:r w:rsidR="005A5A99">
        <w:fldChar w:fldCharType="end"/>
      </w:r>
    </w:p>
    <w:p w14:paraId="6DED15C9" w14:textId="7EBF8BF9" w:rsidR="00446B21" w:rsidRPr="00FD765F" w:rsidRDefault="00446B21" w:rsidP="00FD765F">
      <w:r w:rsidRPr="00446B21">
        <w:rPr>
          <w:noProof/>
          <w:lang w:val="en-US"/>
        </w:rPr>
        <w:drawing>
          <wp:inline distT="0" distB="0" distL="0" distR="0" wp14:anchorId="0D2871A2" wp14:editId="18DD8398">
            <wp:extent cx="5519576" cy="7824744"/>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1838" cy="7827951"/>
                    </a:xfrm>
                    <a:prstGeom prst="rect">
                      <a:avLst/>
                    </a:prstGeom>
                    <a:noFill/>
                    <a:ln>
                      <a:noFill/>
                    </a:ln>
                  </pic:spPr>
                </pic:pic>
              </a:graphicData>
            </a:graphic>
          </wp:inline>
        </w:drawing>
      </w:r>
    </w:p>
    <w:sectPr w:rsidR="00446B21" w:rsidRPr="00FD765F" w:rsidSect="00E259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ernando Trouw" w:date="2016-01-02T22:35:00Z" w:initials="FT">
    <w:p w14:paraId="2BF300C1" w14:textId="7802963A" w:rsidR="002B10EF" w:rsidRDefault="002B10EF">
      <w:pPr>
        <w:pStyle w:val="CommentText"/>
      </w:pPr>
      <w:r>
        <w:rPr>
          <w:rStyle w:val="CommentReference"/>
        </w:rPr>
        <w:annotationRef/>
      </w:r>
      <w:r>
        <w:t>Reference case studies in the form of annexes</w:t>
      </w:r>
    </w:p>
  </w:comment>
  <w:comment w:id="1" w:author="Fernando Trouw" w:date="2016-01-03T02:28:00Z" w:initials="FT">
    <w:p w14:paraId="1BD63261" w14:textId="68A5C352" w:rsidR="002B10EF" w:rsidRDefault="002B10EF">
      <w:pPr>
        <w:pStyle w:val="CommentText"/>
      </w:pPr>
      <w:r>
        <w:rPr>
          <w:rStyle w:val="CommentReference"/>
        </w:rPr>
        <w:annotationRef/>
      </w:r>
      <w:r>
        <w:t xml:space="preserve">Other ways that the informal sector in waste management contributes to the environmental sector is </w:t>
      </w:r>
    </w:p>
  </w:comment>
  <w:comment w:id="2" w:author="Fernando Trouw" w:date="2016-01-03T00:05:00Z" w:initials="FT">
    <w:p w14:paraId="68F78230" w14:textId="55911C7F" w:rsidR="002B10EF" w:rsidRDefault="002B10EF">
      <w:pPr>
        <w:pStyle w:val="CommentText"/>
      </w:pPr>
      <w:r>
        <w:rPr>
          <w:rStyle w:val="CommentReference"/>
        </w:rPr>
        <w:annotationRef/>
      </w:r>
      <w:r>
        <w:t>Refer to annex final editing</w:t>
      </w:r>
    </w:p>
  </w:comment>
  <w:comment w:id="3" w:author="Fernando Trouw" w:date="2016-01-03T00:08:00Z" w:initials="FT">
    <w:p w14:paraId="7CE8CA17" w14:textId="06DF047A" w:rsidR="002B10EF" w:rsidRDefault="002B10EF">
      <w:pPr>
        <w:pStyle w:val="CommentText"/>
      </w:pPr>
      <w:r>
        <w:rPr>
          <w:rStyle w:val="CommentReference"/>
        </w:rPr>
        <w:annotationRef/>
      </w:r>
      <w:r>
        <w:t>Refer to annex in final editting</w:t>
      </w:r>
    </w:p>
  </w:comment>
  <w:comment w:id="4" w:author="Fernando Trouw" w:date="2016-01-03T01:32:00Z" w:initials="FT">
    <w:p w14:paraId="2FF9644A" w14:textId="75D04D66" w:rsidR="002B10EF" w:rsidRDefault="002B10EF">
      <w:pPr>
        <w:pStyle w:val="CommentText"/>
      </w:pPr>
      <w:r>
        <w:rPr>
          <w:rStyle w:val="CommentReference"/>
        </w:rPr>
        <w:annotationRef/>
      </w:r>
      <w:r>
        <w:t>Refer to annex</w:t>
      </w:r>
    </w:p>
  </w:comment>
  <w:comment w:id="5" w:author="Fernando Trouw" w:date="2016-01-03T01:34:00Z" w:initials="FT">
    <w:p w14:paraId="25629AFB" w14:textId="05946395" w:rsidR="002B10EF" w:rsidRDefault="002B10EF">
      <w:pPr>
        <w:pStyle w:val="CommentText"/>
      </w:pPr>
      <w:r>
        <w:rPr>
          <w:rStyle w:val="CommentReference"/>
        </w:rPr>
        <w:annotationRef/>
      </w:r>
      <w:r>
        <w:t xml:space="preserve">Refer to annex </w:t>
      </w:r>
    </w:p>
  </w:comment>
  <w:comment w:id="6" w:author="Fernando Trouw" w:date="2016-01-03T01:41:00Z" w:initials="FT">
    <w:p w14:paraId="6AD7A273" w14:textId="650EE485" w:rsidR="002B10EF" w:rsidRDefault="002B10EF">
      <w:pPr>
        <w:pStyle w:val="CommentText"/>
      </w:pPr>
      <w:r>
        <w:rPr>
          <w:rStyle w:val="CommentReference"/>
        </w:rPr>
        <w:annotationRef/>
      </w:r>
      <w:r>
        <w:t xml:space="preserve">Refer to annex site visits </w:t>
      </w:r>
    </w:p>
  </w:comment>
  <w:comment w:id="7" w:author="Fernando Trouw" w:date="2016-01-03T23:41:00Z" w:initials="FT">
    <w:p w14:paraId="46D8B9EC" w14:textId="2FDAA58D" w:rsidR="002B10EF" w:rsidRDefault="002B10EF">
      <w:pPr>
        <w:pStyle w:val="CommentText"/>
      </w:pPr>
      <w:r>
        <w:rPr>
          <w:rStyle w:val="CommentReference"/>
        </w:rPr>
        <w:annotationRef/>
      </w:r>
      <w:r>
        <w:t xml:space="preserve">Refer to annex </w:t>
      </w:r>
    </w:p>
  </w:comment>
  <w:comment w:id="8" w:author="Fernando Trouw" w:date="2016-01-03T23:42:00Z" w:initials="FT">
    <w:p w14:paraId="3DEB4867" w14:textId="32391596" w:rsidR="002B10EF" w:rsidRDefault="002B10EF">
      <w:pPr>
        <w:pStyle w:val="CommentText"/>
      </w:pPr>
      <w:r>
        <w:rPr>
          <w:rStyle w:val="CommentReference"/>
        </w:rPr>
        <w:annotationRef/>
      </w:r>
      <w:r>
        <w:t>Refer to annex</w:t>
      </w:r>
    </w:p>
  </w:comment>
  <w:comment w:id="9" w:author="Fernando Trouw" w:date="2016-01-03T23:47:00Z" w:initials="FT">
    <w:p w14:paraId="76066789" w14:textId="39FD6FAF" w:rsidR="002B10EF" w:rsidRDefault="002B10EF">
      <w:pPr>
        <w:pStyle w:val="CommentText"/>
      </w:pPr>
      <w:r>
        <w:rPr>
          <w:rStyle w:val="CommentReference"/>
        </w:rPr>
        <w:annotationRef/>
      </w:r>
      <w:r>
        <w:t xml:space="preserve">Refer to annex : site visits </w:t>
      </w:r>
    </w:p>
  </w:comment>
  <w:comment w:id="10" w:author="Fernando Trouw" w:date="2016-01-03T23:48:00Z" w:initials="FT">
    <w:p w14:paraId="376EF4EF" w14:textId="2ED09E45" w:rsidR="002B10EF" w:rsidRDefault="002B10EF">
      <w:pPr>
        <w:pStyle w:val="CommentText"/>
      </w:pPr>
      <w:r>
        <w:rPr>
          <w:rStyle w:val="CommentReference"/>
        </w:rPr>
        <w:annotationRef/>
      </w:r>
      <w:r>
        <w:t>Refer to annex : site visits</w:t>
      </w:r>
    </w:p>
  </w:comment>
  <w:comment w:id="11" w:author="Fernando Trouw" w:date="2016-01-07T10:34:00Z" w:initials="FT">
    <w:p w14:paraId="3F088F31" w14:textId="708DFEF0" w:rsidR="002B10EF" w:rsidRDefault="002B10EF">
      <w:pPr>
        <w:pStyle w:val="CommentText"/>
      </w:pPr>
      <w:r>
        <w:rPr>
          <w:rStyle w:val="CommentReference"/>
        </w:rPr>
        <w:annotationRef/>
      </w:r>
      <w:r>
        <w:t>Refer to case studies</w:t>
      </w:r>
    </w:p>
  </w:comment>
  <w:comment w:id="12" w:author="Fernando Trouw" w:date="2016-01-04T20:11:00Z" w:initials="FT">
    <w:p w14:paraId="37FB56E2" w14:textId="77777777" w:rsidR="002B10EF" w:rsidRDefault="002B10EF" w:rsidP="006F2815">
      <w:pPr>
        <w:pStyle w:val="CommentText"/>
      </w:pPr>
      <w:r>
        <w:rPr>
          <w:rStyle w:val="CommentReference"/>
        </w:rPr>
        <w:annotationRef/>
      </w:r>
      <w:r>
        <w:t>Still need to fill in council and canto</w:t>
      </w:r>
    </w:p>
  </w:comment>
  <w:comment w:id="13" w:author="Fernando Trouw" w:date="2016-01-10T12:56:00Z" w:initials="FT">
    <w:p w14:paraId="55BF6F27" w14:textId="7183939F" w:rsidR="002B10EF" w:rsidRDefault="002B10EF">
      <w:pPr>
        <w:pStyle w:val="CommentText"/>
      </w:pPr>
      <w:r>
        <w:rPr>
          <w:rStyle w:val="CommentReference"/>
        </w:rPr>
        <w:annotationRef/>
      </w:r>
      <w:r>
        <w:t xml:space="preserve">Refer site visit interview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F300C1" w15:done="0"/>
  <w15:commentEx w15:paraId="1BD63261" w15:done="0"/>
  <w15:commentEx w15:paraId="68F78230" w15:done="0"/>
  <w15:commentEx w15:paraId="7CE8CA17" w15:done="0"/>
  <w15:commentEx w15:paraId="2FF9644A" w15:done="0"/>
  <w15:commentEx w15:paraId="25629AFB" w15:done="0"/>
  <w15:commentEx w15:paraId="6AD7A273" w15:done="0"/>
  <w15:commentEx w15:paraId="46D8B9EC" w15:done="0"/>
  <w15:commentEx w15:paraId="3DEB4867" w15:done="0"/>
  <w15:commentEx w15:paraId="76066789" w15:done="0"/>
  <w15:commentEx w15:paraId="376EF4EF" w15:done="0"/>
  <w15:commentEx w15:paraId="3F088F31" w15:done="0"/>
  <w15:commentEx w15:paraId="37FB56E2" w15:done="0"/>
  <w15:commentEx w15:paraId="55BF6F2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5CBEF" w14:textId="77777777" w:rsidR="002B10EF" w:rsidRDefault="002B10EF">
      <w:pPr>
        <w:spacing w:after="0" w:line="240" w:lineRule="auto"/>
      </w:pPr>
      <w:r>
        <w:separator/>
      </w:r>
    </w:p>
  </w:endnote>
  <w:endnote w:type="continuationSeparator" w:id="0">
    <w:p w14:paraId="66F7A41A" w14:textId="77777777" w:rsidR="002B10EF" w:rsidRDefault="002B1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dvEPSTIM">
    <w:panose1 w:val="00000000000000000000"/>
    <w:charset w:val="00"/>
    <w:family w:val="auto"/>
    <w:notTrueType/>
    <w:pitch w:val="default"/>
    <w:sig w:usb0="00000003" w:usb1="00000000" w:usb2="00000000" w:usb3="00000000" w:csb0="00000001" w:csb1="00000000"/>
  </w:font>
  <w:font w:name="Futura-Medium">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F145A" w14:textId="77777777" w:rsidR="002B10EF" w:rsidRDefault="002B10EF">
      <w:pPr>
        <w:spacing w:after="0" w:line="240" w:lineRule="auto"/>
      </w:pPr>
      <w:r>
        <w:separator/>
      </w:r>
    </w:p>
  </w:footnote>
  <w:footnote w:type="continuationSeparator" w:id="0">
    <w:p w14:paraId="655AC2DA" w14:textId="77777777" w:rsidR="002B10EF" w:rsidRDefault="002B10EF">
      <w:pPr>
        <w:spacing w:after="0" w:line="240" w:lineRule="auto"/>
      </w:pPr>
      <w:r>
        <w:continuationSeparator/>
      </w:r>
    </w:p>
  </w:footnote>
  <w:footnote w:id="1">
    <w:p w14:paraId="5ACADEC2" w14:textId="5F25C421" w:rsidR="002B10EF" w:rsidRPr="006B1773" w:rsidRDefault="002B10EF">
      <w:pPr>
        <w:pStyle w:val="FootnoteText"/>
      </w:pPr>
      <w:r>
        <w:rPr>
          <w:rStyle w:val="FootnoteReference"/>
        </w:rPr>
        <w:footnoteRef/>
      </w:r>
      <w:r>
        <w:t xml:space="preserve">  As written on the website at: </w:t>
      </w:r>
      <w:hyperlink r:id="rId1" w:history="1">
        <w:r w:rsidRPr="006A04BD">
          <w:rPr>
            <w:rStyle w:val="Hyperlink"/>
          </w:rPr>
          <w:t>http://www.cseindia.org/content/about-cse</w:t>
        </w:r>
      </w:hyperlink>
      <w:r>
        <w:t xml:space="preserve"> </w:t>
      </w:r>
    </w:p>
  </w:footnote>
  <w:footnote w:id="2">
    <w:p w14:paraId="3478F214" w14:textId="77777777" w:rsidR="002B10EF" w:rsidRPr="00870366" w:rsidRDefault="002B10EF" w:rsidP="00F74DDC">
      <w:pPr>
        <w:pStyle w:val="FootnoteText"/>
        <w:rPr>
          <w:lang w:val="en-US"/>
        </w:rPr>
      </w:pPr>
      <w:r>
        <w:rPr>
          <w:rStyle w:val="FootnoteReference"/>
        </w:rPr>
        <w:footnoteRef/>
      </w:r>
      <w:r>
        <w:t xml:space="preserve"> Analysis on Census India 2011: </w:t>
      </w:r>
      <w:hyperlink r:id="rId2" w:history="1">
        <w:r w:rsidRPr="00870366">
          <w:rPr>
            <w:rStyle w:val="Hyperlink"/>
            <w:lang w:val="en-US"/>
          </w:rPr>
          <w:t>http://www.censusindia.gov.in/2011census/PCA/PCA_Highlights/pca_highlights_file/India/4Executive_Summary.pdf</w:t>
        </w:r>
      </w:hyperlink>
      <w:r w:rsidRPr="00870366">
        <w:rPr>
          <w:lang w:val="en-US"/>
        </w:rPr>
        <w:t xml:space="preserve"> </w:t>
      </w:r>
    </w:p>
  </w:footnote>
  <w:footnote w:id="3">
    <w:p w14:paraId="181A9EE5" w14:textId="625170D2" w:rsidR="002B10EF" w:rsidRPr="006A0B66" w:rsidRDefault="002B10EF" w:rsidP="00F74DDC">
      <w:pPr>
        <w:pStyle w:val="FootnoteText"/>
        <w:rPr>
          <w:lang w:val="en-US"/>
        </w:rPr>
      </w:pPr>
      <w:r>
        <w:rPr>
          <w:rStyle w:val="FootnoteReference"/>
        </w:rPr>
        <w:footnoteRef/>
      </w:r>
      <w:r>
        <w:t xml:space="preserve"> </w:t>
      </w:r>
      <w:r>
        <w:rPr>
          <w:lang w:val="en-US"/>
        </w:rPr>
        <w:t xml:space="preserve">World Bank Data retrieved at: </w:t>
      </w:r>
      <w:hyperlink r:id="rId3" w:history="1">
        <w:r w:rsidRPr="00B46CBE">
          <w:rPr>
            <w:rStyle w:val="Hyperlink"/>
            <w:lang w:val="en-US"/>
          </w:rPr>
          <w:t>http://data.worldbank.org/</w:t>
        </w:r>
      </w:hyperlink>
      <w:r>
        <w:rPr>
          <w:lang w:val="en-US"/>
        </w:rPr>
        <w:t xml:space="preserve">  </w:t>
      </w:r>
    </w:p>
  </w:footnote>
  <w:footnote w:id="4">
    <w:p w14:paraId="5DEB5994" w14:textId="77777777" w:rsidR="002B10EF" w:rsidRPr="006452FB" w:rsidRDefault="002B10EF" w:rsidP="00FE3403">
      <w:pPr>
        <w:pStyle w:val="FootnoteText"/>
        <w:rPr>
          <w:lang w:val="en-US"/>
        </w:rPr>
      </w:pPr>
      <w:r>
        <w:rPr>
          <w:rStyle w:val="FootnoteReference"/>
        </w:rPr>
        <w:footnoteRef/>
      </w:r>
      <w:r>
        <w:t xml:space="preserve"> </w:t>
      </w:r>
      <w:r>
        <w:rPr>
          <w:lang w:val="en-US"/>
        </w:rPr>
        <w:t xml:space="preserve">Data GDP Data Gathered from: </w:t>
      </w:r>
      <w:hyperlink r:id="rId4" w:history="1">
        <w:r w:rsidRPr="00544168">
          <w:rPr>
            <w:rStyle w:val="Hyperlink"/>
            <w:lang w:val="en-US"/>
          </w:rPr>
          <w:t>http://data.worldbank.org</w:t>
        </w:r>
      </w:hyperlink>
      <w:r>
        <w:rPr>
          <w:lang w:val="en-US"/>
        </w:rPr>
        <w:t xml:space="preserve"> Data on from MSW generation was retrieved from CPCB reports and Planning commission “Task Force” report on integrated waste management: </w:t>
      </w:r>
      <w:hyperlink r:id="rId5" w:history="1">
        <w:r w:rsidRPr="004946B6">
          <w:rPr>
            <w:rStyle w:val="Hyperlink"/>
            <w:lang w:val="en-US"/>
          </w:rPr>
          <w:t>http://planningcommission.nic.in/reports/genrep/rep_wte1205.pdf</w:t>
        </w:r>
      </w:hyperlink>
      <w:r>
        <w:rPr>
          <w:lang w:val="en-US"/>
        </w:rPr>
        <w:t xml:space="preserve"> </w:t>
      </w:r>
    </w:p>
  </w:footnote>
  <w:footnote w:id="5">
    <w:p w14:paraId="28D878EE" w14:textId="77777777" w:rsidR="002B10EF" w:rsidRPr="00513EEB" w:rsidRDefault="002B10EF" w:rsidP="00FE3403">
      <w:pPr>
        <w:pStyle w:val="FootnoteText"/>
      </w:pPr>
      <w:r>
        <w:rPr>
          <w:rStyle w:val="FootnoteReference"/>
        </w:rPr>
        <w:footnoteRef/>
      </w:r>
      <w:r>
        <w:t xml:space="preserve"> As per CPCB 2008-2009  annual report: </w:t>
      </w:r>
      <w:hyperlink r:id="rId6" w:history="1">
        <w:r w:rsidRPr="004946B6">
          <w:rPr>
            <w:rStyle w:val="Hyperlink"/>
          </w:rPr>
          <w:t>http://cpcb.nic.in/upload/AnnualReports/AnnualReport_37_ANNUAL_REPORT-08-09.pdf</w:t>
        </w:r>
      </w:hyperlink>
      <w:r>
        <w:t xml:space="preserve"> </w:t>
      </w:r>
    </w:p>
  </w:footnote>
  <w:footnote w:id="6">
    <w:p w14:paraId="13A40719" w14:textId="77777777" w:rsidR="002B10EF" w:rsidRPr="00235983" w:rsidRDefault="002B10EF" w:rsidP="00FE3403">
      <w:pPr>
        <w:pStyle w:val="FootnoteText"/>
        <w:rPr>
          <w:lang w:val="en-US"/>
        </w:rPr>
      </w:pPr>
      <w:r>
        <w:rPr>
          <w:rStyle w:val="FootnoteReference"/>
        </w:rPr>
        <w:footnoteRef/>
      </w:r>
      <w:r>
        <w:t xml:space="preserve"> Data retrieved from CPCB annual reports available ate the following links: </w:t>
      </w:r>
      <w:hyperlink r:id="rId7" w:history="1">
        <w:r w:rsidRPr="00003904">
          <w:rPr>
            <w:rStyle w:val="Hyperlink"/>
          </w:rPr>
          <w:t>http://www.cpcb.nic.in/divisionsofheadoffice/pcp/MSW_Report.pdf</w:t>
        </w:r>
      </w:hyperlink>
      <w:r>
        <w:t xml:space="preserve"> and </w:t>
      </w:r>
      <w:hyperlink r:id="rId8" w:history="1">
        <w:r w:rsidRPr="00003904">
          <w:rPr>
            <w:rStyle w:val="Hyperlink"/>
          </w:rPr>
          <w:t>www.cpcb.nic.in/divisionsofheadoffice/pcp/MSW_Report.pdf</w:t>
        </w:r>
      </w:hyperlink>
      <w:r>
        <w:t xml:space="preserve"> </w:t>
      </w:r>
    </w:p>
  </w:footnote>
  <w:footnote w:id="7">
    <w:p w14:paraId="16B10C3F" w14:textId="77777777" w:rsidR="002B10EF" w:rsidRPr="00B93660" w:rsidRDefault="002B10EF" w:rsidP="00FE3403">
      <w:pPr>
        <w:pStyle w:val="FootnoteText"/>
      </w:pPr>
      <w:r>
        <w:rPr>
          <w:rStyle w:val="FootnoteReference"/>
        </w:rPr>
        <w:footnoteRef/>
      </w:r>
      <w:r>
        <w:t xml:space="preserve"> Verifiable with studies conducted by the Central Pollution Control Board: </w:t>
      </w:r>
      <w:hyperlink r:id="rId9" w:history="1">
        <w:r w:rsidRPr="004946B6">
          <w:rPr>
            <w:rStyle w:val="Hyperlink"/>
          </w:rPr>
          <w:t>http://cpcb.nic.in/wast/municipalwast/Studies_of_CPCB.pdf</w:t>
        </w:r>
      </w:hyperlink>
      <w:r>
        <w:t xml:space="preserve"> </w:t>
      </w:r>
    </w:p>
  </w:footnote>
  <w:footnote w:id="8">
    <w:p w14:paraId="212F8F47" w14:textId="77777777" w:rsidR="002B10EF" w:rsidRPr="00F61A2B" w:rsidRDefault="002B10EF" w:rsidP="00FE3403">
      <w:pPr>
        <w:pStyle w:val="FootnoteText"/>
        <w:rPr>
          <w:lang w:val="en-US"/>
        </w:rPr>
      </w:pPr>
      <w:r>
        <w:rPr>
          <w:rStyle w:val="FootnoteReference"/>
        </w:rPr>
        <w:footnoteRef/>
      </w:r>
      <w:r>
        <w:t xml:space="preserve"> Source: </w:t>
      </w:r>
      <w:hyperlink r:id="rId10" w:history="1">
        <w:r w:rsidRPr="00F76658">
          <w:rPr>
            <w:rStyle w:val="Hyperlink"/>
          </w:rPr>
          <w:t>http://www.indiawaterportal.org/sites/indiawaterportal.org/files/bhalaswa-groundwater-and-health-report_hazards-centre-2012.pdf</w:t>
        </w:r>
      </w:hyperlink>
    </w:p>
  </w:footnote>
  <w:footnote w:id="9">
    <w:p w14:paraId="389847B9" w14:textId="77777777" w:rsidR="002B10EF" w:rsidRPr="00333480" w:rsidRDefault="002B10EF" w:rsidP="00FE3403">
      <w:pPr>
        <w:pStyle w:val="FootnoteText"/>
        <w:rPr>
          <w:lang w:val="en-US"/>
        </w:rPr>
      </w:pPr>
      <w:r>
        <w:rPr>
          <w:rStyle w:val="FootnoteReference"/>
        </w:rPr>
        <w:footnoteRef/>
      </w:r>
      <w:r>
        <w:t xml:space="preserve"> </w:t>
      </w:r>
      <w:r>
        <w:rPr>
          <w:lang w:val="en-US"/>
        </w:rPr>
        <w:t xml:space="preserve">Scheme retrieved from the global waste management outlook: </w:t>
      </w:r>
      <w:hyperlink r:id="rId11" w:history="1">
        <w:r w:rsidRPr="004946B6">
          <w:rPr>
            <w:rStyle w:val="Hyperlink"/>
            <w:lang w:val="en-US"/>
          </w:rPr>
          <w:t>http://www.unep.org/publications/</w:t>
        </w:r>
      </w:hyperlink>
      <w:r>
        <w:rPr>
          <w:lang w:val="en-US"/>
        </w:rPr>
        <w:t xml:space="preserve"> </w:t>
      </w:r>
    </w:p>
  </w:footnote>
  <w:footnote w:id="10">
    <w:p w14:paraId="6DE8F00D" w14:textId="74EEC999" w:rsidR="002B10EF" w:rsidRPr="00C02616" w:rsidRDefault="002B10EF" w:rsidP="00FE3403">
      <w:pPr>
        <w:pStyle w:val="FootnoteText"/>
      </w:pPr>
      <w:r>
        <w:rPr>
          <w:rStyle w:val="FootnoteReference"/>
        </w:rPr>
        <w:footnoteRef/>
      </w:r>
      <w:r w:rsidR="00036858">
        <w:t xml:space="preserve">Manual can be downloaded at: </w:t>
      </w:r>
      <w:hyperlink r:id="rId12" w:history="1">
        <w:r w:rsidR="00036858" w:rsidRPr="004408D9">
          <w:rPr>
            <w:rStyle w:val="Hyperlink"/>
          </w:rPr>
          <w:t>http://moud.gov.in/advisory/swm_manual</w:t>
        </w:r>
      </w:hyperlink>
      <w:r>
        <w:t xml:space="preserve"> </w:t>
      </w:r>
    </w:p>
  </w:footnote>
  <w:footnote w:id="11">
    <w:p w14:paraId="396FC0AF" w14:textId="77777777" w:rsidR="004F23F1" w:rsidRPr="00A51236" w:rsidRDefault="004F23F1" w:rsidP="004F23F1">
      <w:pPr>
        <w:pStyle w:val="FootnoteText"/>
      </w:pPr>
      <w:r>
        <w:rPr>
          <w:rStyle w:val="FootnoteReference"/>
        </w:rPr>
        <w:footnoteRef/>
      </w:r>
      <w:r>
        <w:t xml:space="preserve"> The draft can be retrieved from this website: </w:t>
      </w:r>
      <w:hyperlink r:id="rId13" w:history="1">
        <w:r w:rsidRPr="004408D9">
          <w:rPr>
            <w:rStyle w:val="Hyperlink"/>
          </w:rPr>
          <w:t>http://www.moef.nic.in/sites/default/files/SWM%20Rules%202015%20-Vetted%201%20-%20final.pdf</w:t>
        </w:r>
      </w:hyperlink>
      <w:r>
        <w:t xml:space="preserve"> </w:t>
      </w:r>
    </w:p>
  </w:footnote>
  <w:footnote w:id="12">
    <w:p w14:paraId="662DD298" w14:textId="07B8E274" w:rsidR="00036858" w:rsidRPr="007E40C0" w:rsidRDefault="00036858" w:rsidP="00036858">
      <w:pPr>
        <w:pStyle w:val="FootnoteText"/>
      </w:pPr>
      <w:r>
        <w:rPr>
          <w:rStyle w:val="FootnoteReference"/>
        </w:rPr>
        <w:footnoteRef/>
      </w:r>
      <w:r>
        <w:t xml:space="preserve"> As written in the MSW rules </w:t>
      </w:r>
      <w:hyperlink r:id="rId14" w:history="1">
        <w:r w:rsidRPr="00254824">
          <w:rPr>
            <w:rStyle w:val="Hyperlink"/>
          </w:rPr>
          <w:t>http://www.moef.nic.in/legis/hsm/mswmhr.html</w:t>
        </w:r>
      </w:hyperlink>
    </w:p>
  </w:footnote>
  <w:footnote w:id="13">
    <w:p w14:paraId="7B348023" w14:textId="77777777" w:rsidR="002B10EF" w:rsidRPr="00C422E4" w:rsidRDefault="002B10EF" w:rsidP="00FE3403">
      <w:pPr>
        <w:pStyle w:val="FootnoteText"/>
        <w:rPr>
          <w:lang w:val="en-US"/>
        </w:rPr>
      </w:pPr>
      <w:r>
        <w:rPr>
          <w:rStyle w:val="FootnoteReference"/>
        </w:rPr>
        <w:footnoteRef/>
      </w:r>
      <w:r>
        <w:t xml:space="preserve"> </w:t>
      </w:r>
      <w:r w:rsidRPr="000A1E3B">
        <w:rPr>
          <w:rFonts w:ascii="Calibri" w:hAnsi="Calibri"/>
        </w:rPr>
        <w:t xml:space="preserve">source census India 2011: </w:t>
      </w:r>
      <w:hyperlink r:id="rId15" w:history="1">
        <w:r w:rsidRPr="004946B6">
          <w:rPr>
            <w:rStyle w:val="Hyperlink"/>
            <w:rFonts w:ascii="Calibri" w:hAnsi="Calibri"/>
          </w:rPr>
          <w:t>http://www.censusindia.gov.in/2011-prov-results/paper2-vol2/data_files/Delhi/Provisional_Rural_Urban.pdf</w:t>
        </w:r>
      </w:hyperlink>
      <w:r w:rsidRPr="000A1E3B">
        <w:rPr>
          <w:rFonts w:ascii="Calibri" w:hAnsi="Calibri"/>
        </w:rPr>
        <w:t>)</w:t>
      </w:r>
      <w:r>
        <w:rPr>
          <w:rFonts w:ascii="Calibri" w:hAnsi="Calibri"/>
        </w:rPr>
        <w:t xml:space="preserve"> </w:t>
      </w:r>
    </w:p>
  </w:footnote>
  <w:footnote w:id="14">
    <w:p w14:paraId="5A06DCFD" w14:textId="77777777" w:rsidR="00446B21" w:rsidRPr="00244FB0" w:rsidRDefault="00446B21" w:rsidP="00446B21">
      <w:pPr>
        <w:pStyle w:val="FootnoteText"/>
        <w:rPr>
          <w:lang w:val="en-US"/>
        </w:rPr>
      </w:pPr>
      <w:r>
        <w:rPr>
          <w:rStyle w:val="FootnoteReference"/>
        </w:rPr>
        <w:footnoteRef/>
      </w:r>
      <w:r>
        <w:t xml:space="preserve"> </w:t>
      </w:r>
      <w:r>
        <w:rPr>
          <w:lang w:val="en-US"/>
        </w:rPr>
        <w:t xml:space="preserve">Source Delhi Pollution Control Board: </w:t>
      </w:r>
      <w:hyperlink r:id="rId16" w:history="1">
        <w:r w:rsidRPr="00084B38">
          <w:rPr>
            <w:rStyle w:val="Hyperlink"/>
            <w:lang w:val="en-US"/>
          </w:rPr>
          <w:t>http://www.dpcc.delhigovt.nic.in/WMCII_page.htm</w:t>
        </w:r>
      </w:hyperlink>
      <w:r>
        <w:rPr>
          <w:lang w:val="en-US"/>
        </w:rPr>
        <w:t>, Delhi master plan and CSE’s (center for science ad environment) status report on Delhi’s waste management</w:t>
      </w:r>
    </w:p>
  </w:footnote>
  <w:footnote w:id="15">
    <w:p w14:paraId="382F9488" w14:textId="77777777" w:rsidR="002B10EF" w:rsidRPr="0001613D" w:rsidRDefault="002B10EF" w:rsidP="008944AA">
      <w:pPr>
        <w:pStyle w:val="FootnoteText"/>
        <w:rPr>
          <w:lang w:val="en-US"/>
        </w:rPr>
      </w:pPr>
      <w:r>
        <w:rPr>
          <w:rStyle w:val="FootnoteReference"/>
        </w:rPr>
        <w:footnoteRef/>
      </w:r>
      <w:r>
        <w:t xml:space="preserve"> Census India, CPCB report 2011: </w:t>
      </w:r>
      <w:hyperlink r:id="rId17" w:history="1">
        <w:r w:rsidRPr="00084B38">
          <w:rPr>
            <w:rStyle w:val="Hyperlink"/>
          </w:rPr>
          <w:t>http://www.cpcb.nic.in/divisionsofheadoffice/pcp/MSW_Report.pdf</w:t>
        </w:r>
      </w:hyperlink>
      <w:r>
        <w:t xml:space="preserve"> and DPCC 2013-2014 annual report available at: </w:t>
      </w:r>
      <w:hyperlink r:id="rId18" w:history="1">
        <w:r w:rsidRPr="00084B38">
          <w:rPr>
            <w:rStyle w:val="Hyperlink"/>
          </w:rPr>
          <w:t>http://www.dpcc.delhigovt.nic.in/WMCII_page.htm</w:t>
        </w:r>
      </w:hyperlink>
      <w:r>
        <w:t xml:space="preserve"> </w:t>
      </w:r>
    </w:p>
  </w:footnote>
  <w:footnote w:id="16">
    <w:p w14:paraId="1583E13C" w14:textId="1E795E56" w:rsidR="000A1861" w:rsidRPr="000A1861" w:rsidRDefault="000A1861">
      <w:pPr>
        <w:pStyle w:val="FootnoteText"/>
      </w:pPr>
      <w:r>
        <w:rPr>
          <w:rStyle w:val="FootnoteReference"/>
        </w:rPr>
        <w:footnoteRef/>
      </w:r>
      <w:r>
        <w:t xml:space="preserve"> Data retrieved from DPCC governmental website</w:t>
      </w:r>
      <w:r>
        <w:t xml:space="preserve">: </w:t>
      </w:r>
      <w:hyperlink r:id="rId19" w:history="1">
        <w:r w:rsidRPr="005A13D2">
          <w:rPr>
            <w:rStyle w:val="Hyperlink"/>
          </w:rPr>
          <w:t>http://dpcc.delhigovt.nic.in/waste-msw.html</w:t>
        </w:r>
      </w:hyperlink>
    </w:p>
  </w:footnote>
  <w:footnote w:id="17">
    <w:p w14:paraId="7BA7BDAA" w14:textId="1AA693D9" w:rsidR="002B10EF" w:rsidRPr="00AE31B8" w:rsidRDefault="002B10EF">
      <w:pPr>
        <w:pStyle w:val="FootnoteText"/>
      </w:pPr>
      <w:r>
        <w:rPr>
          <w:rStyle w:val="FootnoteReference"/>
        </w:rPr>
        <w:footnoteRef/>
      </w:r>
      <w:r>
        <w:t xml:space="preserve"> Quoted from: </w:t>
      </w:r>
      <w:hyperlink r:id="rId20" w:history="1">
        <w:r w:rsidRPr="00384567">
          <w:rPr>
            <w:rStyle w:val="Hyperlink"/>
          </w:rPr>
          <w:t>http://delhi-masterplan.com/</w:t>
        </w:r>
      </w:hyperlink>
    </w:p>
  </w:footnote>
  <w:footnote w:id="18">
    <w:p w14:paraId="3F5D754D" w14:textId="77777777" w:rsidR="002B10EF" w:rsidRPr="007172B4" w:rsidRDefault="002B10EF" w:rsidP="00132BDF">
      <w:pPr>
        <w:pStyle w:val="FootnoteText"/>
      </w:pPr>
      <w:r>
        <w:rPr>
          <w:rStyle w:val="FootnoteReference"/>
        </w:rPr>
        <w:footnoteRef/>
      </w:r>
      <w:r>
        <w:t xml:space="preserve"> The master plan is available online here: </w:t>
      </w:r>
      <w:r w:rsidRPr="007172B4">
        <w:t>https://dda.org.in/ddanew/pdf/Planning/reprint%20mpd2021.pdf</w:t>
      </w:r>
    </w:p>
  </w:footnote>
  <w:footnote w:id="19">
    <w:p w14:paraId="786E7CE4"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The document can  be found at: </w:t>
      </w:r>
      <w:hyperlink r:id="rId21" w:history="1">
        <w:r w:rsidRPr="00FD5C3F">
          <w:rPr>
            <w:rStyle w:val="Hyperlink"/>
            <w:rFonts w:ascii="Calibri" w:hAnsi="Calibri"/>
            <w:sz w:val="16"/>
            <w:szCs w:val="16"/>
          </w:rPr>
          <w:t>http://bbmp.gov.in/documents/10180/512162/MSW+RULES+2000.pdf/7224e973-4d26-4afe-a997-cb4ee63521c2</w:t>
        </w:r>
      </w:hyperlink>
      <w:r w:rsidRPr="00FD5C3F">
        <w:rPr>
          <w:rFonts w:ascii="Calibri" w:hAnsi="Calibri"/>
          <w:sz w:val="16"/>
          <w:szCs w:val="16"/>
        </w:rPr>
        <w:t xml:space="preserve"> </w:t>
      </w:r>
    </w:p>
  </w:footnote>
  <w:footnote w:id="20">
    <w:p w14:paraId="41BA3F93"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The document can be found at: </w:t>
      </w:r>
      <w:hyperlink r:id="rId22" w:history="1">
        <w:r w:rsidRPr="00FD5C3F">
          <w:rPr>
            <w:rStyle w:val="Hyperlink"/>
            <w:rFonts w:ascii="Calibri" w:hAnsi="Calibri"/>
            <w:sz w:val="16"/>
            <w:szCs w:val="16"/>
          </w:rPr>
          <w:t>http://www.moef.nic.in/sites/default/files/Solid%20Waste%20Management%20rule.pdf</w:t>
        </w:r>
      </w:hyperlink>
      <w:r w:rsidRPr="00FD5C3F">
        <w:rPr>
          <w:rFonts w:ascii="Calibri" w:hAnsi="Calibri"/>
          <w:sz w:val="16"/>
          <w:szCs w:val="16"/>
        </w:rPr>
        <w:t xml:space="preserve"> </w:t>
      </w:r>
    </w:p>
  </w:footnote>
  <w:footnote w:id="21">
    <w:p w14:paraId="2125B0E9"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Manual can be found on: </w:t>
      </w:r>
      <w:hyperlink r:id="rId23" w:history="1">
        <w:r w:rsidRPr="00FD5C3F">
          <w:rPr>
            <w:rStyle w:val="Hyperlink"/>
            <w:rFonts w:ascii="Calibri" w:hAnsi="Calibri"/>
            <w:sz w:val="16"/>
            <w:szCs w:val="16"/>
          </w:rPr>
          <w:t>http://moud.gov.in/advisory/swm_manual</w:t>
        </w:r>
      </w:hyperlink>
      <w:r w:rsidRPr="00FD5C3F">
        <w:rPr>
          <w:rFonts w:ascii="Calibri" w:hAnsi="Calibri"/>
          <w:sz w:val="16"/>
          <w:szCs w:val="16"/>
        </w:rPr>
        <w:t xml:space="preserve"> </w:t>
      </w:r>
    </w:p>
  </w:footnote>
  <w:footnote w:id="22">
    <w:p w14:paraId="3E00B190"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Manual can be found on: </w:t>
      </w:r>
      <w:hyperlink r:id="rId24" w:history="1">
        <w:r w:rsidRPr="00FD5C3F">
          <w:rPr>
            <w:rStyle w:val="Hyperlink"/>
            <w:rFonts w:ascii="Calibri" w:hAnsi="Calibri"/>
            <w:sz w:val="16"/>
            <w:szCs w:val="16"/>
          </w:rPr>
          <w:t>http://moud.gov.in/sites/upload_files/moud/files/pdf/Draft%20on%20manual.pdf</w:t>
        </w:r>
      </w:hyperlink>
      <w:r w:rsidRPr="00FD5C3F">
        <w:rPr>
          <w:rFonts w:ascii="Calibri" w:hAnsi="Calibri"/>
          <w:sz w:val="16"/>
          <w:szCs w:val="16"/>
        </w:rPr>
        <w:t xml:space="preserve"> </w:t>
      </w:r>
    </w:p>
  </w:footnote>
  <w:footnote w:id="23">
    <w:p w14:paraId="3BA8AFC3"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Report can be downloaded from: </w:t>
      </w:r>
      <w:hyperlink r:id="rId25" w:history="1">
        <w:r w:rsidRPr="00FD5C3F">
          <w:rPr>
            <w:rStyle w:val="Hyperlink"/>
            <w:rFonts w:ascii="Calibri" w:hAnsi="Calibri"/>
            <w:sz w:val="16"/>
            <w:szCs w:val="16"/>
          </w:rPr>
          <w:t>http://moud.gov.in/sites/upload_files/moud/files/tag_swm.pdf</w:t>
        </w:r>
      </w:hyperlink>
      <w:r w:rsidRPr="00FD5C3F">
        <w:rPr>
          <w:rFonts w:ascii="Calibri" w:hAnsi="Calibri"/>
          <w:sz w:val="16"/>
          <w:szCs w:val="16"/>
        </w:rPr>
        <w:t xml:space="preserve"> </w:t>
      </w:r>
    </w:p>
  </w:footnote>
  <w:footnote w:id="24">
    <w:p w14:paraId="516BAC7F"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Report can be downloaded from: </w:t>
      </w:r>
      <w:hyperlink r:id="rId26" w:history="1">
        <w:r w:rsidRPr="00FD5C3F">
          <w:rPr>
            <w:rStyle w:val="Hyperlink"/>
            <w:rFonts w:ascii="Calibri" w:hAnsi="Calibri"/>
            <w:sz w:val="16"/>
            <w:szCs w:val="16"/>
          </w:rPr>
          <w:t>http://moud.gov.in/sites/upload_files/moud/files/imtf_pnm.pdf</w:t>
        </w:r>
      </w:hyperlink>
      <w:r w:rsidRPr="00FD5C3F">
        <w:rPr>
          <w:rFonts w:ascii="Calibri" w:hAnsi="Calibri"/>
          <w:sz w:val="16"/>
          <w:szCs w:val="16"/>
        </w:rPr>
        <w:t xml:space="preserve"> </w:t>
      </w:r>
    </w:p>
  </w:footnote>
  <w:footnote w:id="25">
    <w:p w14:paraId="2AC56A1E"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pdf can be downloaded from: </w:t>
      </w:r>
      <w:hyperlink r:id="rId27" w:history="1">
        <w:r w:rsidRPr="00FD5C3F">
          <w:rPr>
            <w:rStyle w:val="Hyperlink"/>
            <w:rFonts w:ascii="Calibri" w:hAnsi="Calibri"/>
            <w:sz w:val="16"/>
            <w:szCs w:val="16"/>
          </w:rPr>
          <w:t>http://moud.gov.in/policies/NUSPpolicy</w:t>
        </w:r>
      </w:hyperlink>
      <w:r w:rsidRPr="00FD5C3F">
        <w:rPr>
          <w:rFonts w:ascii="Calibri" w:hAnsi="Calibri"/>
          <w:sz w:val="16"/>
          <w:szCs w:val="16"/>
        </w:rPr>
        <w:t xml:space="preserve"> </w:t>
      </w:r>
    </w:p>
  </w:footnote>
  <w:footnote w:id="26">
    <w:p w14:paraId="7284BC8A"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Information on SLB can be found at: </w:t>
      </w:r>
      <w:hyperlink r:id="rId28" w:history="1">
        <w:r w:rsidRPr="00FD5C3F">
          <w:rPr>
            <w:rStyle w:val="Hyperlink"/>
            <w:rFonts w:ascii="Calibri" w:hAnsi="Calibri"/>
            <w:sz w:val="16"/>
            <w:szCs w:val="16"/>
          </w:rPr>
          <w:t>http://moud.gov.in/policies/servicelevel</w:t>
        </w:r>
      </w:hyperlink>
      <w:r w:rsidRPr="00FD5C3F">
        <w:rPr>
          <w:rFonts w:ascii="Calibri" w:hAnsi="Calibri"/>
          <w:sz w:val="16"/>
          <w:szCs w:val="16"/>
        </w:rPr>
        <w:t xml:space="preserve"> </w:t>
      </w:r>
    </w:p>
  </w:footnote>
  <w:footnote w:id="27">
    <w:p w14:paraId="6941EA73" w14:textId="77777777" w:rsidR="002B10EF" w:rsidRPr="00FD5C3F" w:rsidRDefault="002B10EF" w:rsidP="00FE3403">
      <w:pPr>
        <w:pStyle w:val="FootnoteText"/>
        <w:rPr>
          <w:rFonts w:ascii="Calibri" w:hAnsi="Calibri"/>
        </w:rPr>
      </w:pPr>
      <w:r w:rsidRPr="00FD5C3F">
        <w:rPr>
          <w:rStyle w:val="FootnoteReference"/>
          <w:rFonts w:ascii="Calibri" w:hAnsi="Calibri"/>
          <w:sz w:val="16"/>
          <w:szCs w:val="16"/>
        </w:rPr>
        <w:footnoteRef/>
      </w:r>
      <w:r w:rsidRPr="00FD5C3F">
        <w:rPr>
          <w:rFonts w:ascii="Calibri" w:hAnsi="Calibri"/>
          <w:sz w:val="16"/>
          <w:szCs w:val="16"/>
        </w:rPr>
        <w:t xml:space="preserve"> Document can be downloaded from: </w:t>
      </w:r>
      <w:hyperlink r:id="rId29" w:history="1">
        <w:r w:rsidRPr="00FD5C3F">
          <w:rPr>
            <w:rStyle w:val="Hyperlink"/>
            <w:rFonts w:ascii="Calibri" w:hAnsi="Calibri"/>
            <w:sz w:val="16"/>
            <w:szCs w:val="16"/>
          </w:rPr>
          <w:t>http://moud.gov.in/sites/upload_files/moud/files/mswm.pdf</w:t>
        </w:r>
      </w:hyperlink>
      <w:r w:rsidRPr="00FD5C3F">
        <w:rPr>
          <w:rFonts w:ascii="Calibri" w:hAnsi="Calibri"/>
        </w:rPr>
        <w:t xml:space="preserve"> </w:t>
      </w:r>
    </w:p>
  </w:footnote>
  <w:footnote w:id="28">
    <w:p w14:paraId="20CC2269" w14:textId="77777777" w:rsidR="002B10EF" w:rsidRPr="00FD5C3F" w:rsidRDefault="002B10EF" w:rsidP="00FE3403">
      <w:pPr>
        <w:pStyle w:val="FootnoteText"/>
        <w:rPr>
          <w:rFonts w:ascii="Calibri" w:hAnsi="Calibri"/>
          <w:sz w:val="16"/>
          <w:szCs w:val="16"/>
        </w:rPr>
      </w:pPr>
      <w:r w:rsidRPr="00FD5C3F">
        <w:rPr>
          <w:rStyle w:val="FootnoteReference"/>
          <w:rFonts w:ascii="Calibri" w:hAnsi="Calibri"/>
          <w:sz w:val="16"/>
          <w:szCs w:val="16"/>
        </w:rPr>
        <w:footnoteRef/>
      </w:r>
      <w:r w:rsidRPr="00FD5C3F">
        <w:rPr>
          <w:rFonts w:ascii="Calibri" w:hAnsi="Calibri"/>
          <w:sz w:val="16"/>
          <w:szCs w:val="16"/>
        </w:rPr>
        <w:t xml:space="preserve"> Document can be downloaded from: </w:t>
      </w:r>
      <w:hyperlink r:id="rId30" w:history="1">
        <w:r w:rsidRPr="00FD5C3F">
          <w:rPr>
            <w:rStyle w:val="Hyperlink"/>
            <w:rFonts w:ascii="Calibri" w:hAnsi="Calibri"/>
            <w:sz w:val="16"/>
            <w:szCs w:val="16"/>
          </w:rPr>
          <w:t>http://jnnurm.nic.in/wp-content/uploads/2012/11/SWM-toolkit.pdf</w:t>
        </w:r>
      </w:hyperlink>
      <w:r w:rsidRPr="00FD5C3F">
        <w:rPr>
          <w:rFonts w:ascii="Calibri" w:hAnsi="Calibri"/>
          <w:sz w:val="16"/>
          <w:szCs w:val="16"/>
        </w:rPr>
        <w:t xml:space="preserve"> </w:t>
      </w:r>
    </w:p>
  </w:footnote>
  <w:footnote w:id="29">
    <w:p w14:paraId="08E150AC" w14:textId="77777777" w:rsidR="002B10EF" w:rsidRDefault="002B10EF" w:rsidP="00F426EA">
      <w:pPr>
        <w:pStyle w:val="FootnoteText"/>
      </w:pPr>
      <w:r>
        <w:rPr>
          <w:rStyle w:val="FootnoteReference"/>
        </w:rPr>
        <w:footnoteRef/>
      </w:r>
      <w:r>
        <w:t xml:space="preserve"> As written on the corporate website </w:t>
      </w:r>
      <w:hyperlink r:id="rId31" w:history="1">
        <w:r w:rsidRPr="00644857">
          <w:rPr>
            <w:rStyle w:val="Hyperlink"/>
          </w:rPr>
          <w:t>http://www.ilfsindia.com/projects.aspx?prid=7&amp;catid=1&amp;slnk=118&amp;cid=5</w:t>
        </w:r>
      </w:hyperlink>
      <w:r>
        <w:t xml:space="preserve"> </w:t>
      </w:r>
    </w:p>
  </w:footnote>
  <w:footnote w:id="30">
    <w:p w14:paraId="46E0986C" w14:textId="77777777" w:rsidR="002B10EF" w:rsidRDefault="002B10EF" w:rsidP="00F426EA">
      <w:pPr>
        <w:pStyle w:val="FootnoteText"/>
      </w:pPr>
      <w:r>
        <w:rPr>
          <w:rStyle w:val="FootnoteReference"/>
        </w:rPr>
        <w:footnoteRef/>
      </w:r>
      <w:r>
        <w:t xml:space="preserve"> The project details can be found on this website </w:t>
      </w:r>
      <w:hyperlink r:id="rId32" w:history="1">
        <w:r w:rsidRPr="00644857">
          <w:rPr>
            <w:rStyle w:val="Hyperlink"/>
          </w:rPr>
          <w:t>http://towmcl.com/content.aspx?MKey=33</w:t>
        </w:r>
      </w:hyperlink>
      <w:r>
        <w:t xml:space="preserve"> </w:t>
      </w:r>
    </w:p>
  </w:footnote>
  <w:footnote w:id="31">
    <w:p w14:paraId="31443B15" w14:textId="77777777" w:rsidR="002B10EF" w:rsidRDefault="002B10EF" w:rsidP="00F426EA">
      <w:pPr>
        <w:pStyle w:val="FootnoteText"/>
      </w:pPr>
      <w:r>
        <w:rPr>
          <w:rStyle w:val="FootnoteReference"/>
        </w:rPr>
        <w:footnoteRef/>
      </w:r>
      <w:r>
        <w:t xml:space="preserve"> As described in this news article  </w:t>
      </w:r>
      <w:hyperlink r:id="rId33" w:history="1">
        <w:r w:rsidRPr="001432B9">
          <w:rPr>
            <w:rStyle w:val="Hyperlink"/>
          </w:rPr>
          <w:t>http://www.thehindubusinessline.com/news/variety/construction-debris-still-finds-the-landfill/article6458555.ece</w:t>
        </w:r>
      </w:hyperlink>
      <w:r>
        <w:t xml:space="preserve"> </w:t>
      </w:r>
    </w:p>
  </w:footnote>
  <w:footnote w:id="32">
    <w:p w14:paraId="219B51EC" w14:textId="77777777" w:rsidR="002B10EF" w:rsidRDefault="002B10EF" w:rsidP="00F426EA">
      <w:pPr>
        <w:pStyle w:val="FootnoteText"/>
      </w:pPr>
      <w:r>
        <w:rPr>
          <w:rStyle w:val="FootnoteReference"/>
        </w:rPr>
        <w:footnoteRef/>
      </w:r>
      <w:r>
        <w:t xml:space="preserve"> As written on their website: </w:t>
      </w:r>
      <w:hyperlink r:id="rId34" w:history="1">
        <w:r w:rsidRPr="001432B9">
          <w:rPr>
            <w:rStyle w:val="Hyperlink"/>
          </w:rPr>
          <w:t>http://www.safaisena.net/index.htm</w:t>
        </w:r>
      </w:hyperlink>
      <w:r>
        <w:t xml:space="preserve"> </w:t>
      </w:r>
    </w:p>
  </w:footnote>
  <w:footnote w:id="33">
    <w:p w14:paraId="1C0A3F88" w14:textId="3A770668" w:rsidR="00B9698E" w:rsidRPr="00B9698E" w:rsidRDefault="00B9698E">
      <w:pPr>
        <w:pStyle w:val="FootnoteText"/>
      </w:pPr>
      <w:r>
        <w:rPr>
          <w:rStyle w:val="FootnoteReference"/>
        </w:rPr>
        <w:footnoteRef/>
      </w:r>
      <w:r>
        <w:t xml:space="preserve"> As written on toxic links website: </w:t>
      </w:r>
      <w:hyperlink r:id="rId35" w:history="1">
        <w:r w:rsidRPr="00885246">
          <w:rPr>
            <w:rStyle w:val="Hyperlink"/>
          </w:rPr>
          <w:t>http://toxicslink.org/?q=profile</w:t>
        </w:r>
      </w:hyperlink>
      <w:r>
        <w:t xml:space="preserve"> </w:t>
      </w:r>
    </w:p>
  </w:footnote>
  <w:footnote w:id="34">
    <w:p w14:paraId="03D5AE04" w14:textId="05AF5FA3" w:rsidR="002B10EF" w:rsidRPr="006E3686" w:rsidRDefault="002B10EF">
      <w:pPr>
        <w:pStyle w:val="FootnoteText"/>
      </w:pPr>
      <w:r>
        <w:rPr>
          <w:rStyle w:val="FootnoteReference"/>
        </w:rPr>
        <w:footnoteRef/>
      </w:r>
      <w:r>
        <w:t xml:space="preserve"> Can be downloaded from here: </w:t>
      </w:r>
      <w:hyperlink r:id="rId36" w:history="1">
        <w:r w:rsidRPr="005A13D2">
          <w:rPr>
            <w:rStyle w:val="Hyperlink"/>
          </w:rPr>
          <w:t>http://dpcc.delhigovt.nic.in/waste-msw.html</w:t>
        </w:r>
      </w:hyperlink>
    </w:p>
  </w:footnote>
  <w:footnote w:id="35">
    <w:p w14:paraId="5CF172D5" w14:textId="77777777" w:rsidR="002B10EF" w:rsidRPr="00CC2B70" w:rsidRDefault="002B10EF" w:rsidP="006E3686">
      <w:pPr>
        <w:pStyle w:val="FootnoteText"/>
      </w:pPr>
      <w:r>
        <w:rPr>
          <w:rStyle w:val="FootnoteReference"/>
        </w:rPr>
        <w:footnoteRef/>
      </w:r>
      <w:r>
        <w:t xml:space="preserve"> Source: </w:t>
      </w:r>
      <w:hyperlink r:id="rId37" w:history="1">
        <w:r w:rsidRPr="005A13D2">
          <w:rPr>
            <w:rStyle w:val="Hyperlink"/>
          </w:rPr>
          <w:t>http://tritecroc.com/wp-content/uploads/2011/04/faq-img17.jpg</w:t>
        </w:r>
      </w:hyperlink>
      <w:r>
        <w:t xml:space="preserve"> </w:t>
      </w:r>
    </w:p>
  </w:footnote>
  <w:footnote w:id="36">
    <w:p w14:paraId="21A29A60" w14:textId="3E3FA065" w:rsidR="002B10EF" w:rsidRPr="00A63CE2" w:rsidRDefault="002B10EF">
      <w:pPr>
        <w:pStyle w:val="FootnoteText"/>
      </w:pPr>
      <w:r>
        <w:rPr>
          <w:rStyle w:val="FootnoteReference"/>
        </w:rPr>
        <w:footnoteRef/>
      </w:r>
      <w:r>
        <w:t xml:space="preserve"> Retrieved from the 2014 DPCC report on the status of MSW management: </w:t>
      </w:r>
      <w:hyperlink r:id="rId38" w:history="1">
        <w:r w:rsidRPr="005A13D2">
          <w:rPr>
            <w:rStyle w:val="Hyperlink"/>
          </w:rPr>
          <w:t>http://dpcc.delhigovt.nic.in/waste-msw.html</w:t>
        </w:r>
      </w:hyperlink>
      <w:r>
        <w:t xml:space="preserve"> </w:t>
      </w:r>
    </w:p>
  </w:footnote>
  <w:footnote w:id="37">
    <w:p w14:paraId="0847D8C6" w14:textId="5F8FF6AC" w:rsidR="002B10EF" w:rsidRPr="00AF0677" w:rsidRDefault="002B10EF">
      <w:pPr>
        <w:pStyle w:val="FootnoteText"/>
      </w:pPr>
      <w:r>
        <w:rPr>
          <w:rStyle w:val="FootnoteReference"/>
        </w:rPr>
        <w:footnoteRef/>
      </w:r>
      <w:r>
        <w:t xml:space="preserve"> Source: </w:t>
      </w:r>
      <w:hyperlink r:id="rId39" w:history="1">
        <w:r w:rsidRPr="00F76658">
          <w:rPr>
            <w:rStyle w:val="Hyperlink"/>
          </w:rPr>
          <w:t>http://www.indiawaterportal.org/sites/indiawaterportal.org/files/bhalaswa-groundwater-and-health-report_hazards-centre-2012.pdf</w:t>
        </w:r>
      </w:hyperlink>
      <w:bookmarkStart w:id="14" w:name="_GoBack"/>
      <w:bookmarkEnd w:id="14"/>
    </w:p>
  </w:footnote>
  <w:footnote w:id="38">
    <w:p w14:paraId="18483E30" w14:textId="77777777" w:rsidR="002B10EF" w:rsidRPr="00136157" w:rsidRDefault="002B10EF" w:rsidP="0049108D">
      <w:pPr>
        <w:pStyle w:val="FootnoteText"/>
      </w:pPr>
      <w:r>
        <w:rPr>
          <w:rStyle w:val="FootnoteReference"/>
        </w:rPr>
        <w:footnoteRef/>
      </w:r>
      <w:r>
        <w:t xml:space="preserve"> </w:t>
      </w:r>
      <w:r w:rsidRPr="00136157">
        <w:t>https://www.globalmethane.org/Data/292_2_ficci_survey_09.pdf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9A6527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880846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9C150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A92296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F9A040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36D1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D6A5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8613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532B12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6C12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036A8"/>
    <w:multiLevelType w:val="hybridMultilevel"/>
    <w:tmpl w:val="2AAE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C858D0"/>
    <w:multiLevelType w:val="hybridMultilevel"/>
    <w:tmpl w:val="F67690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8F83355"/>
    <w:multiLevelType w:val="hybridMultilevel"/>
    <w:tmpl w:val="1752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B0EC5"/>
    <w:multiLevelType w:val="hybridMultilevel"/>
    <w:tmpl w:val="7FE2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AA47D9"/>
    <w:multiLevelType w:val="hybridMultilevel"/>
    <w:tmpl w:val="3EA48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23622B"/>
    <w:multiLevelType w:val="hybridMultilevel"/>
    <w:tmpl w:val="9A74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358A"/>
    <w:multiLevelType w:val="hybridMultilevel"/>
    <w:tmpl w:val="5B8E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164217"/>
    <w:multiLevelType w:val="hybridMultilevel"/>
    <w:tmpl w:val="7838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D60D9A"/>
    <w:multiLevelType w:val="hybridMultilevel"/>
    <w:tmpl w:val="194C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A92B98"/>
    <w:multiLevelType w:val="hybridMultilevel"/>
    <w:tmpl w:val="49F84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B16F7F"/>
    <w:multiLevelType w:val="hybridMultilevel"/>
    <w:tmpl w:val="740C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36F33"/>
    <w:multiLevelType w:val="hybridMultilevel"/>
    <w:tmpl w:val="97B6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A1E0E"/>
    <w:multiLevelType w:val="multilevel"/>
    <w:tmpl w:val="7486C0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2F0ABC"/>
    <w:multiLevelType w:val="hybridMultilevel"/>
    <w:tmpl w:val="F17000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393BBC"/>
    <w:multiLevelType w:val="hybridMultilevel"/>
    <w:tmpl w:val="966A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B6734E"/>
    <w:multiLevelType w:val="hybridMultilevel"/>
    <w:tmpl w:val="0A90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E4397"/>
    <w:multiLevelType w:val="hybridMultilevel"/>
    <w:tmpl w:val="78C0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252F6"/>
    <w:multiLevelType w:val="hybridMultilevel"/>
    <w:tmpl w:val="CD20CA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F04608F"/>
    <w:multiLevelType w:val="hybridMultilevel"/>
    <w:tmpl w:val="453ED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644B8"/>
    <w:multiLevelType w:val="hybridMultilevel"/>
    <w:tmpl w:val="F080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418BD"/>
    <w:multiLevelType w:val="hybridMultilevel"/>
    <w:tmpl w:val="6F128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9F651C"/>
    <w:multiLevelType w:val="hybridMultilevel"/>
    <w:tmpl w:val="7E14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781EEB"/>
    <w:multiLevelType w:val="hybridMultilevel"/>
    <w:tmpl w:val="C9F0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95B77"/>
    <w:multiLevelType w:val="hybridMultilevel"/>
    <w:tmpl w:val="759E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3B68B7"/>
    <w:multiLevelType w:val="hybridMultilevel"/>
    <w:tmpl w:val="07C6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E32CE9"/>
    <w:multiLevelType w:val="hybridMultilevel"/>
    <w:tmpl w:val="29D4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45429F"/>
    <w:multiLevelType w:val="hybridMultilevel"/>
    <w:tmpl w:val="4324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D05A0"/>
    <w:multiLevelType w:val="hybridMultilevel"/>
    <w:tmpl w:val="068A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D2237"/>
    <w:multiLevelType w:val="hybridMultilevel"/>
    <w:tmpl w:val="96F22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726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FDE4980"/>
    <w:multiLevelType w:val="hybridMultilevel"/>
    <w:tmpl w:val="14B01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2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6"/>
  </w:num>
  <w:num w:numId="15">
    <w:abstractNumId w:val="22"/>
  </w:num>
  <w:num w:numId="16">
    <w:abstractNumId w:val="40"/>
  </w:num>
  <w:num w:numId="17">
    <w:abstractNumId w:val="16"/>
  </w:num>
  <w:num w:numId="18">
    <w:abstractNumId w:val="39"/>
  </w:num>
  <w:num w:numId="19">
    <w:abstractNumId w:val="21"/>
  </w:num>
  <w:num w:numId="20">
    <w:abstractNumId w:val="12"/>
  </w:num>
  <w:num w:numId="21">
    <w:abstractNumId w:val="30"/>
  </w:num>
  <w:num w:numId="22">
    <w:abstractNumId w:val="35"/>
  </w:num>
  <w:num w:numId="23">
    <w:abstractNumId w:val="26"/>
  </w:num>
  <w:num w:numId="24">
    <w:abstractNumId w:val="34"/>
  </w:num>
  <w:num w:numId="25">
    <w:abstractNumId w:val="13"/>
  </w:num>
  <w:num w:numId="26">
    <w:abstractNumId w:val="37"/>
  </w:num>
  <w:num w:numId="27">
    <w:abstractNumId w:val="32"/>
  </w:num>
  <w:num w:numId="28">
    <w:abstractNumId w:val="38"/>
  </w:num>
  <w:num w:numId="29">
    <w:abstractNumId w:val="31"/>
  </w:num>
  <w:num w:numId="30">
    <w:abstractNumId w:val="24"/>
  </w:num>
  <w:num w:numId="31">
    <w:abstractNumId w:val="25"/>
  </w:num>
  <w:num w:numId="32">
    <w:abstractNumId w:val="14"/>
  </w:num>
  <w:num w:numId="33">
    <w:abstractNumId w:val="15"/>
  </w:num>
  <w:num w:numId="34">
    <w:abstractNumId w:val="10"/>
  </w:num>
  <w:num w:numId="35">
    <w:abstractNumId w:val="11"/>
  </w:num>
  <w:num w:numId="36">
    <w:abstractNumId w:val="41"/>
  </w:num>
  <w:num w:numId="37">
    <w:abstractNumId w:val="20"/>
  </w:num>
  <w:num w:numId="38">
    <w:abstractNumId w:val="33"/>
  </w:num>
  <w:num w:numId="39">
    <w:abstractNumId w:val="23"/>
  </w:num>
  <w:num w:numId="40">
    <w:abstractNumId w:val="19"/>
  </w:num>
  <w:num w:numId="41">
    <w:abstractNumId w:val="43"/>
  </w:num>
  <w:num w:numId="42">
    <w:abstractNumId w:val="17"/>
  </w:num>
  <w:num w:numId="43">
    <w:abstractNumId w:val="42"/>
  </w:num>
  <w:num w:numId="44">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nando Trouw">
    <w15:presenceInfo w15:providerId="Windows Live" w15:userId="228b0374717f66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5121"/>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403"/>
    <w:rsid w:val="0001364B"/>
    <w:rsid w:val="00016986"/>
    <w:rsid w:val="00021C0F"/>
    <w:rsid w:val="00027CDA"/>
    <w:rsid w:val="000352FA"/>
    <w:rsid w:val="00036858"/>
    <w:rsid w:val="000462EE"/>
    <w:rsid w:val="00056A91"/>
    <w:rsid w:val="00081327"/>
    <w:rsid w:val="00096A1D"/>
    <w:rsid w:val="000A11F8"/>
    <w:rsid w:val="000A1861"/>
    <w:rsid w:val="000A2D7F"/>
    <w:rsid w:val="000B3D5A"/>
    <w:rsid w:val="000B6B38"/>
    <w:rsid w:val="000C3804"/>
    <w:rsid w:val="000D2CB4"/>
    <w:rsid w:val="000D7EFA"/>
    <w:rsid w:val="000E113E"/>
    <w:rsid w:val="000F1FB0"/>
    <w:rsid w:val="000F4115"/>
    <w:rsid w:val="000F4EA4"/>
    <w:rsid w:val="000F6B2B"/>
    <w:rsid w:val="001019AD"/>
    <w:rsid w:val="00102DA9"/>
    <w:rsid w:val="00104785"/>
    <w:rsid w:val="001236A6"/>
    <w:rsid w:val="00125BB2"/>
    <w:rsid w:val="00132BDF"/>
    <w:rsid w:val="00136157"/>
    <w:rsid w:val="00184D5B"/>
    <w:rsid w:val="001A0294"/>
    <w:rsid w:val="001A3127"/>
    <w:rsid w:val="001A365E"/>
    <w:rsid w:val="001A4623"/>
    <w:rsid w:val="001A46F7"/>
    <w:rsid w:val="001B0715"/>
    <w:rsid w:val="001D271C"/>
    <w:rsid w:val="001D5BBC"/>
    <w:rsid w:val="00204D2B"/>
    <w:rsid w:val="00212765"/>
    <w:rsid w:val="002224E8"/>
    <w:rsid w:val="00262EA1"/>
    <w:rsid w:val="002635C0"/>
    <w:rsid w:val="002639D8"/>
    <w:rsid w:val="00265F9A"/>
    <w:rsid w:val="00267443"/>
    <w:rsid w:val="002747BE"/>
    <w:rsid w:val="00290FBF"/>
    <w:rsid w:val="002919C7"/>
    <w:rsid w:val="00297085"/>
    <w:rsid w:val="002A025B"/>
    <w:rsid w:val="002A7AC2"/>
    <w:rsid w:val="002B10EF"/>
    <w:rsid w:val="002B5BC6"/>
    <w:rsid w:val="002C482D"/>
    <w:rsid w:val="002C60C3"/>
    <w:rsid w:val="002E1DDC"/>
    <w:rsid w:val="002E62A1"/>
    <w:rsid w:val="00301494"/>
    <w:rsid w:val="00310EBB"/>
    <w:rsid w:val="00312958"/>
    <w:rsid w:val="00334002"/>
    <w:rsid w:val="00341971"/>
    <w:rsid w:val="00345B87"/>
    <w:rsid w:val="0036168C"/>
    <w:rsid w:val="00362BC8"/>
    <w:rsid w:val="00367F3A"/>
    <w:rsid w:val="00370B1D"/>
    <w:rsid w:val="00371552"/>
    <w:rsid w:val="0037277B"/>
    <w:rsid w:val="00380B51"/>
    <w:rsid w:val="003903DD"/>
    <w:rsid w:val="00396654"/>
    <w:rsid w:val="003A68FA"/>
    <w:rsid w:val="003B055C"/>
    <w:rsid w:val="003B5531"/>
    <w:rsid w:val="003D11F7"/>
    <w:rsid w:val="003D1B13"/>
    <w:rsid w:val="003D3BFF"/>
    <w:rsid w:val="003D5E90"/>
    <w:rsid w:val="003E7D59"/>
    <w:rsid w:val="003F1417"/>
    <w:rsid w:val="003F25C5"/>
    <w:rsid w:val="00403457"/>
    <w:rsid w:val="0041341B"/>
    <w:rsid w:val="00427680"/>
    <w:rsid w:val="00430F9C"/>
    <w:rsid w:val="00446B21"/>
    <w:rsid w:val="004621AE"/>
    <w:rsid w:val="00470A45"/>
    <w:rsid w:val="00471ECD"/>
    <w:rsid w:val="00472E8F"/>
    <w:rsid w:val="0048699C"/>
    <w:rsid w:val="0049108D"/>
    <w:rsid w:val="00497427"/>
    <w:rsid w:val="004A71AB"/>
    <w:rsid w:val="004B1A6C"/>
    <w:rsid w:val="004B69DE"/>
    <w:rsid w:val="004C5BDD"/>
    <w:rsid w:val="004C75CD"/>
    <w:rsid w:val="004D4D80"/>
    <w:rsid w:val="004D6BAB"/>
    <w:rsid w:val="004E6684"/>
    <w:rsid w:val="004F0891"/>
    <w:rsid w:val="004F23F1"/>
    <w:rsid w:val="00503889"/>
    <w:rsid w:val="00513A6C"/>
    <w:rsid w:val="00514AE3"/>
    <w:rsid w:val="00516654"/>
    <w:rsid w:val="0052189B"/>
    <w:rsid w:val="005248F8"/>
    <w:rsid w:val="00524FA0"/>
    <w:rsid w:val="00532791"/>
    <w:rsid w:val="005331DA"/>
    <w:rsid w:val="00542141"/>
    <w:rsid w:val="005423B4"/>
    <w:rsid w:val="00550598"/>
    <w:rsid w:val="00567264"/>
    <w:rsid w:val="005722CC"/>
    <w:rsid w:val="00572F55"/>
    <w:rsid w:val="0058210D"/>
    <w:rsid w:val="005A5A99"/>
    <w:rsid w:val="005A73EB"/>
    <w:rsid w:val="005A7ECC"/>
    <w:rsid w:val="005D54CD"/>
    <w:rsid w:val="005E0651"/>
    <w:rsid w:val="005E3C9B"/>
    <w:rsid w:val="005E4840"/>
    <w:rsid w:val="005F0EE3"/>
    <w:rsid w:val="00606536"/>
    <w:rsid w:val="006108A3"/>
    <w:rsid w:val="00612057"/>
    <w:rsid w:val="00627C26"/>
    <w:rsid w:val="00647DFA"/>
    <w:rsid w:val="00651E34"/>
    <w:rsid w:val="00654F02"/>
    <w:rsid w:val="00665D09"/>
    <w:rsid w:val="00670C99"/>
    <w:rsid w:val="00676B10"/>
    <w:rsid w:val="00686E2C"/>
    <w:rsid w:val="006901F6"/>
    <w:rsid w:val="006B1773"/>
    <w:rsid w:val="006C181A"/>
    <w:rsid w:val="006C1E3D"/>
    <w:rsid w:val="006C482F"/>
    <w:rsid w:val="006D14C3"/>
    <w:rsid w:val="006D2E30"/>
    <w:rsid w:val="006D5D5C"/>
    <w:rsid w:val="006D77F8"/>
    <w:rsid w:val="006E3686"/>
    <w:rsid w:val="006E36DF"/>
    <w:rsid w:val="006F2815"/>
    <w:rsid w:val="006F6D15"/>
    <w:rsid w:val="00712537"/>
    <w:rsid w:val="007125EA"/>
    <w:rsid w:val="007172B4"/>
    <w:rsid w:val="00741582"/>
    <w:rsid w:val="007514BC"/>
    <w:rsid w:val="007524F5"/>
    <w:rsid w:val="00761C56"/>
    <w:rsid w:val="0076305B"/>
    <w:rsid w:val="007703FF"/>
    <w:rsid w:val="00776440"/>
    <w:rsid w:val="00777136"/>
    <w:rsid w:val="00780DC7"/>
    <w:rsid w:val="00783A04"/>
    <w:rsid w:val="007926DD"/>
    <w:rsid w:val="00793E0C"/>
    <w:rsid w:val="00796A9B"/>
    <w:rsid w:val="007A7C3E"/>
    <w:rsid w:val="007B6911"/>
    <w:rsid w:val="007B693D"/>
    <w:rsid w:val="007B7B34"/>
    <w:rsid w:val="007C0377"/>
    <w:rsid w:val="007E053F"/>
    <w:rsid w:val="007E799B"/>
    <w:rsid w:val="007F4115"/>
    <w:rsid w:val="00805B52"/>
    <w:rsid w:val="00827B1B"/>
    <w:rsid w:val="008319F0"/>
    <w:rsid w:val="00851369"/>
    <w:rsid w:val="00856A04"/>
    <w:rsid w:val="008630D5"/>
    <w:rsid w:val="00870366"/>
    <w:rsid w:val="0087185A"/>
    <w:rsid w:val="008721AB"/>
    <w:rsid w:val="008764DB"/>
    <w:rsid w:val="00884174"/>
    <w:rsid w:val="00891617"/>
    <w:rsid w:val="0089206F"/>
    <w:rsid w:val="008927A8"/>
    <w:rsid w:val="00894427"/>
    <w:rsid w:val="008944AA"/>
    <w:rsid w:val="008963D4"/>
    <w:rsid w:val="008A4105"/>
    <w:rsid w:val="008D1E3E"/>
    <w:rsid w:val="008D4013"/>
    <w:rsid w:val="008D5A7A"/>
    <w:rsid w:val="008F0D37"/>
    <w:rsid w:val="008F4B36"/>
    <w:rsid w:val="008F4F46"/>
    <w:rsid w:val="008F6A12"/>
    <w:rsid w:val="008F71CA"/>
    <w:rsid w:val="00904368"/>
    <w:rsid w:val="00906C59"/>
    <w:rsid w:val="00910E69"/>
    <w:rsid w:val="00913701"/>
    <w:rsid w:val="00925BAF"/>
    <w:rsid w:val="00932A1B"/>
    <w:rsid w:val="0093506D"/>
    <w:rsid w:val="00942F89"/>
    <w:rsid w:val="00952773"/>
    <w:rsid w:val="00952FCA"/>
    <w:rsid w:val="00960D1D"/>
    <w:rsid w:val="00962A49"/>
    <w:rsid w:val="0096789D"/>
    <w:rsid w:val="00975A20"/>
    <w:rsid w:val="009A0C0A"/>
    <w:rsid w:val="009B04FD"/>
    <w:rsid w:val="009B159C"/>
    <w:rsid w:val="009B1D33"/>
    <w:rsid w:val="009C1322"/>
    <w:rsid w:val="009C24BF"/>
    <w:rsid w:val="009C4AFA"/>
    <w:rsid w:val="009C5F60"/>
    <w:rsid w:val="009D088E"/>
    <w:rsid w:val="009D7349"/>
    <w:rsid w:val="009E391F"/>
    <w:rsid w:val="009F6066"/>
    <w:rsid w:val="00A02FB1"/>
    <w:rsid w:val="00A07C9A"/>
    <w:rsid w:val="00A22D4E"/>
    <w:rsid w:val="00A25090"/>
    <w:rsid w:val="00A34F64"/>
    <w:rsid w:val="00A4799D"/>
    <w:rsid w:val="00A56BBB"/>
    <w:rsid w:val="00A626B5"/>
    <w:rsid w:val="00A63CE2"/>
    <w:rsid w:val="00A648F4"/>
    <w:rsid w:val="00A66513"/>
    <w:rsid w:val="00A77C38"/>
    <w:rsid w:val="00A8027C"/>
    <w:rsid w:val="00AC1F2F"/>
    <w:rsid w:val="00AC1FAC"/>
    <w:rsid w:val="00AC3852"/>
    <w:rsid w:val="00AE31B8"/>
    <w:rsid w:val="00AE5979"/>
    <w:rsid w:val="00AE7F45"/>
    <w:rsid w:val="00AF0677"/>
    <w:rsid w:val="00AF226B"/>
    <w:rsid w:val="00AF65FD"/>
    <w:rsid w:val="00B02222"/>
    <w:rsid w:val="00B0464F"/>
    <w:rsid w:val="00B15F09"/>
    <w:rsid w:val="00B168B9"/>
    <w:rsid w:val="00B3542A"/>
    <w:rsid w:val="00B50FE8"/>
    <w:rsid w:val="00B548BA"/>
    <w:rsid w:val="00B60038"/>
    <w:rsid w:val="00B659AE"/>
    <w:rsid w:val="00B80284"/>
    <w:rsid w:val="00B910A6"/>
    <w:rsid w:val="00B9679D"/>
    <w:rsid w:val="00B9698E"/>
    <w:rsid w:val="00BA4D67"/>
    <w:rsid w:val="00BA6277"/>
    <w:rsid w:val="00BA6C51"/>
    <w:rsid w:val="00BA733E"/>
    <w:rsid w:val="00BB6F8F"/>
    <w:rsid w:val="00BC1D5A"/>
    <w:rsid w:val="00BD0C70"/>
    <w:rsid w:val="00BD75A6"/>
    <w:rsid w:val="00BF0F90"/>
    <w:rsid w:val="00BF244B"/>
    <w:rsid w:val="00BF2D14"/>
    <w:rsid w:val="00C15525"/>
    <w:rsid w:val="00C33100"/>
    <w:rsid w:val="00C463DF"/>
    <w:rsid w:val="00C55285"/>
    <w:rsid w:val="00C80DB7"/>
    <w:rsid w:val="00C858DD"/>
    <w:rsid w:val="00C967FA"/>
    <w:rsid w:val="00CA2FB3"/>
    <w:rsid w:val="00CB431B"/>
    <w:rsid w:val="00CB5A53"/>
    <w:rsid w:val="00CC2B70"/>
    <w:rsid w:val="00CD3020"/>
    <w:rsid w:val="00CE5BAD"/>
    <w:rsid w:val="00CE6AA5"/>
    <w:rsid w:val="00D009E1"/>
    <w:rsid w:val="00D02867"/>
    <w:rsid w:val="00D02A3F"/>
    <w:rsid w:val="00D039BB"/>
    <w:rsid w:val="00D05AFB"/>
    <w:rsid w:val="00D428F4"/>
    <w:rsid w:val="00D42CE7"/>
    <w:rsid w:val="00D628D6"/>
    <w:rsid w:val="00D63C07"/>
    <w:rsid w:val="00D65B67"/>
    <w:rsid w:val="00D65FFF"/>
    <w:rsid w:val="00D824F9"/>
    <w:rsid w:val="00D9031F"/>
    <w:rsid w:val="00D93A08"/>
    <w:rsid w:val="00DB0022"/>
    <w:rsid w:val="00DB4B11"/>
    <w:rsid w:val="00DC65AE"/>
    <w:rsid w:val="00DC6E2F"/>
    <w:rsid w:val="00DE0814"/>
    <w:rsid w:val="00DF1B5B"/>
    <w:rsid w:val="00DF2D53"/>
    <w:rsid w:val="00DF7583"/>
    <w:rsid w:val="00E20AA4"/>
    <w:rsid w:val="00E20F33"/>
    <w:rsid w:val="00E241CC"/>
    <w:rsid w:val="00E24B5F"/>
    <w:rsid w:val="00E25931"/>
    <w:rsid w:val="00E2686D"/>
    <w:rsid w:val="00E3231C"/>
    <w:rsid w:val="00E41BB1"/>
    <w:rsid w:val="00E50DF1"/>
    <w:rsid w:val="00E52352"/>
    <w:rsid w:val="00E551F4"/>
    <w:rsid w:val="00E57F4A"/>
    <w:rsid w:val="00E645C9"/>
    <w:rsid w:val="00E6555F"/>
    <w:rsid w:val="00E72716"/>
    <w:rsid w:val="00E91992"/>
    <w:rsid w:val="00E95AB9"/>
    <w:rsid w:val="00E9627D"/>
    <w:rsid w:val="00EA0259"/>
    <w:rsid w:val="00EA37A0"/>
    <w:rsid w:val="00EB596D"/>
    <w:rsid w:val="00ED15AC"/>
    <w:rsid w:val="00EE0531"/>
    <w:rsid w:val="00EE4B24"/>
    <w:rsid w:val="00F0641A"/>
    <w:rsid w:val="00F31618"/>
    <w:rsid w:val="00F31F79"/>
    <w:rsid w:val="00F426EA"/>
    <w:rsid w:val="00F43D30"/>
    <w:rsid w:val="00F5229B"/>
    <w:rsid w:val="00F74DDC"/>
    <w:rsid w:val="00F752D1"/>
    <w:rsid w:val="00F824EC"/>
    <w:rsid w:val="00F82E26"/>
    <w:rsid w:val="00F837D0"/>
    <w:rsid w:val="00F925DE"/>
    <w:rsid w:val="00F92B97"/>
    <w:rsid w:val="00F94E4B"/>
    <w:rsid w:val="00F97BC0"/>
    <w:rsid w:val="00FA5267"/>
    <w:rsid w:val="00FB0161"/>
    <w:rsid w:val="00FB4226"/>
    <w:rsid w:val="00FB6E18"/>
    <w:rsid w:val="00FC5800"/>
    <w:rsid w:val="00FC6848"/>
    <w:rsid w:val="00FC7B4D"/>
    <w:rsid w:val="00FD05D2"/>
    <w:rsid w:val="00FD1BCC"/>
    <w:rsid w:val="00FD765F"/>
    <w:rsid w:val="00FE3403"/>
    <w:rsid w:val="00FE5B84"/>
    <w:rsid w:val="00FF31A9"/>
    <w:rsid w:val="00FF64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48FD0D1F"/>
  <w15:docId w15:val="{5903C919-700E-4421-8F90-85CE47DA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403"/>
    <w:pPr>
      <w:spacing w:before="0" w:after="160" w:line="259" w:lineRule="auto"/>
    </w:pPr>
    <w:rPr>
      <w:rFonts w:eastAsiaTheme="minorHAnsi"/>
      <w:lang w:val="en-GB" w:eastAsia="en-US"/>
    </w:rPr>
  </w:style>
  <w:style w:type="paragraph" w:styleId="Heading1">
    <w:name w:val="heading 1"/>
    <w:basedOn w:val="Normal"/>
    <w:next w:val="Normal"/>
    <w:link w:val="Heading1Char"/>
    <w:uiPriority w:val="9"/>
    <w:qFormat/>
    <w:pPr>
      <w:numPr>
        <w:numId w:val="43"/>
      </w:num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numPr>
        <w:ilvl w:val="1"/>
        <w:numId w:val="43"/>
      </w:num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pPr>
      <w:numPr>
        <w:ilvl w:val="2"/>
        <w:numId w:val="43"/>
      </w:num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pPr>
      <w:numPr>
        <w:ilvl w:val="3"/>
        <w:numId w:val="43"/>
      </w:num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pPr>
      <w:numPr>
        <w:ilvl w:val="4"/>
        <w:numId w:val="43"/>
      </w:num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pPr>
      <w:numPr>
        <w:ilvl w:val="5"/>
        <w:numId w:val="43"/>
      </w:num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numPr>
        <w:ilvl w:val="6"/>
        <w:numId w:val="43"/>
      </w:num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unhideWhenUsed/>
    <w:qFormat/>
    <w:pPr>
      <w:numPr>
        <w:ilvl w:val="7"/>
        <w:numId w:val="43"/>
      </w:num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unhideWhenUsed/>
    <w:qFormat/>
    <w:pPr>
      <w:numPr>
        <w:ilvl w:val="8"/>
        <w:numId w:val="43"/>
      </w:num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paragraph" w:styleId="FootnoteText">
    <w:name w:val="footnote text"/>
    <w:basedOn w:val="Normal"/>
    <w:link w:val="FootnoteTextChar"/>
    <w:uiPriority w:val="99"/>
    <w:unhideWhenUsed/>
    <w:rsid w:val="00FE3403"/>
    <w:pPr>
      <w:spacing w:after="0" w:line="240" w:lineRule="auto"/>
    </w:pPr>
    <w:rPr>
      <w:sz w:val="20"/>
      <w:szCs w:val="20"/>
    </w:rPr>
  </w:style>
  <w:style w:type="character" w:customStyle="1" w:styleId="FootnoteTextChar">
    <w:name w:val="Footnote Text Char"/>
    <w:basedOn w:val="DefaultParagraphFont"/>
    <w:link w:val="FootnoteText"/>
    <w:uiPriority w:val="99"/>
    <w:rsid w:val="00FE3403"/>
    <w:rPr>
      <w:rFonts w:eastAsiaTheme="minorHAnsi"/>
      <w:sz w:val="20"/>
      <w:szCs w:val="20"/>
      <w:lang w:val="en-GB" w:eastAsia="en-US"/>
    </w:rPr>
  </w:style>
  <w:style w:type="character" w:styleId="FootnoteReference">
    <w:name w:val="footnote reference"/>
    <w:basedOn w:val="DefaultParagraphFont"/>
    <w:uiPriority w:val="99"/>
    <w:unhideWhenUsed/>
    <w:rsid w:val="00FE3403"/>
    <w:rPr>
      <w:vertAlign w:val="superscript"/>
    </w:rPr>
  </w:style>
  <w:style w:type="character" w:styleId="Hyperlink">
    <w:name w:val="Hyperlink"/>
    <w:basedOn w:val="DefaultParagraphFont"/>
    <w:uiPriority w:val="99"/>
    <w:unhideWhenUsed/>
    <w:rsid w:val="00FE3403"/>
    <w:rPr>
      <w:color w:val="005DBA" w:themeColor="hyperlink"/>
      <w:u w:val="single"/>
    </w:rPr>
  </w:style>
  <w:style w:type="character" w:styleId="CommentReference">
    <w:name w:val="annotation reference"/>
    <w:basedOn w:val="DefaultParagraphFont"/>
    <w:uiPriority w:val="99"/>
    <w:semiHidden/>
    <w:unhideWhenUsed/>
    <w:rsid w:val="00FE3403"/>
    <w:rPr>
      <w:sz w:val="16"/>
      <w:szCs w:val="16"/>
    </w:rPr>
  </w:style>
  <w:style w:type="paragraph" w:styleId="CommentText">
    <w:name w:val="annotation text"/>
    <w:basedOn w:val="Normal"/>
    <w:link w:val="CommentTextChar"/>
    <w:uiPriority w:val="99"/>
    <w:semiHidden/>
    <w:unhideWhenUsed/>
    <w:rsid w:val="00FE3403"/>
    <w:pPr>
      <w:spacing w:before="120" w:after="200" w:line="240" w:lineRule="auto"/>
    </w:pPr>
    <w:rPr>
      <w:rFonts w:eastAsiaTheme="minorEastAsia"/>
      <w:sz w:val="20"/>
      <w:szCs w:val="20"/>
      <w:lang w:val="en-US" w:eastAsia="ja-JP"/>
    </w:rPr>
  </w:style>
  <w:style w:type="character" w:customStyle="1" w:styleId="CommentTextChar">
    <w:name w:val="Comment Text Char"/>
    <w:basedOn w:val="DefaultParagraphFont"/>
    <w:link w:val="CommentText"/>
    <w:uiPriority w:val="99"/>
    <w:semiHidden/>
    <w:rsid w:val="00FE3403"/>
    <w:rPr>
      <w:sz w:val="20"/>
      <w:szCs w:val="20"/>
    </w:rPr>
  </w:style>
  <w:style w:type="paragraph" w:styleId="BalloonText">
    <w:name w:val="Balloon Text"/>
    <w:basedOn w:val="Normal"/>
    <w:link w:val="BalloonTextChar"/>
    <w:uiPriority w:val="99"/>
    <w:semiHidden/>
    <w:unhideWhenUsed/>
    <w:rsid w:val="00FE34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403"/>
    <w:rPr>
      <w:rFonts w:ascii="Segoe UI" w:eastAsiaTheme="minorHAnsi" w:hAnsi="Segoe UI" w:cs="Segoe UI"/>
      <w:sz w:val="18"/>
      <w:szCs w:val="18"/>
      <w:lang w:val="en-GB" w:eastAsia="en-US"/>
    </w:rPr>
  </w:style>
  <w:style w:type="paragraph" w:styleId="EndnoteText">
    <w:name w:val="endnote text"/>
    <w:basedOn w:val="Normal"/>
    <w:link w:val="EndnoteTextChar"/>
    <w:uiPriority w:val="99"/>
    <w:semiHidden/>
    <w:unhideWhenUsed/>
    <w:rsid w:val="00FE34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3403"/>
    <w:rPr>
      <w:rFonts w:eastAsiaTheme="minorHAnsi"/>
      <w:sz w:val="20"/>
      <w:szCs w:val="20"/>
      <w:lang w:val="en-GB" w:eastAsia="en-US"/>
    </w:rPr>
  </w:style>
  <w:style w:type="character" w:styleId="EndnoteReference">
    <w:name w:val="endnote reference"/>
    <w:basedOn w:val="DefaultParagraphFont"/>
    <w:uiPriority w:val="99"/>
    <w:unhideWhenUsed/>
    <w:rsid w:val="00FE3403"/>
    <w:rPr>
      <w:vertAlign w:val="superscript"/>
    </w:rPr>
  </w:style>
  <w:style w:type="paragraph" w:styleId="CommentSubject">
    <w:name w:val="annotation subject"/>
    <w:basedOn w:val="CommentText"/>
    <w:next w:val="CommentText"/>
    <w:link w:val="CommentSubjectChar"/>
    <w:uiPriority w:val="99"/>
    <w:semiHidden/>
    <w:unhideWhenUsed/>
    <w:rsid w:val="00FE3403"/>
    <w:pPr>
      <w:spacing w:before="0" w:after="160"/>
    </w:pPr>
    <w:rPr>
      <w:rFonts w:eastAsiaTheme="minorHAnsi"/>
      <w:b/>
      <w:bCs/>
      <w:lang w:val="en-GB" w:eastAsia="en-US"/>
    </w:rPr>
  </w:style>
  <w:style w:type="character" w:customStyle="1" w:styleId="CommentSubjectChar">
    <w:name w:val="Comment Subject Char"/>
    <w:basedOn w:val="CommentTextChar"/>
    <w:link w:val="CommentSubject"/>
    <w:uiPriority w:val="99"/>
    <w:semiHidden/>
    <w:rsid w:val="00FE3403"/>
    <w:rPr>
      <w:rFonts w:eastAsiaTheme="minorHAnsi"/>
      <w:b/>
      <w:bCs/>
      <w:sz w:val="20"/>
      <w:szCs w:val="20"/>
      <w:lang w:val="en-GB" w:eastAsia="en-US"/>
    </w:rPr>
  </w:style>
  <w:style w:type="character" w:styleId="FollowedHyperlink">
    <w:name w:val="FollowedHyperlink"/>
    <w:basedOn w:val="DefaultParagraphFont"/>
    <w:uiPriority w:val="99"/>
    <w:semiHidden/>
    <w:unhideWhenUsed/>
    <w:rsid w:val="00FE3403"/>
    <w:rPr>
      <w:color w:val="6C606A" w:themeColor="followedHyperlink"/>
      <w:u w:val="single"/>
    </w:rPr>
  </w:style>
  <w:style w:type="paragraph" w:customStyle="1" w:styleId="UH1">
    <w:name w:val="UH1"/>
    <w:basedOn w:val="Normal"/>
    <w:next w:val="Normal"/>
    <w:link w:val="UH1Char"/>
    <w:qFormat/>
    <w:rsid w:val="00FE3403"/>
    <w:pPr>
      <w:shd w:val="clear" w:color="auto" w:fill="BF8F00" w:themeFill="accent1" w:themeFillShade="BF"/>
      <w:spacing w:before="120" w:after="0" w:line="264" w:lineRule="auto"/>
    </w:pPr>
    <w:rPr>
      <w:rFonts w:asciiTheme="majorHAnsi" w:hAnsiTheme="majorHAnsi" w:cstheme="majorBidi"/>
      <w:caps/>
      <w:color w:val="FFFFFF" w:themeColor="background1"/>
      <w:spacing w:val="15"/>
      <w:sz w:val="26"/>
      <w:lang w:val="en-US"/>
      <w14:textOutline w14:w="9525" w14:cap="rnd" w14:cmpd="sng" w14:algn="ctr">
        <w14:noFill/>
        <w14:prstDash w14:val="solid"/>
        <w14:bevel/>
      </w14:textOutline>
    </w:rPr>
  </w:style>
  <w:style w:type="paragraph" w:customStyle="1" w:styleId="UH2">
    <w:name w:val="UH2"/>
    <w:basedOn w:val="Normal"/>
    <w:next w:val="Normal"/>
    <w:link w:val="UH2Char"/>
    <w:qFormat/>
    <w:rsid w:val="00FE3403"/>
    <w:pPr>
      <w:keepNext/>
      <w:shd w:val="clear" w:color="auto" w:fill="FFD966" w:themeFill="accent1" w:themeFillTint="99"/>
    </w:pPr>
    <w:rPr>
      <w:rFonts w:ascii="Calibri" w:hAnsi="Calibri"/>
      <w:caps/>
      <w:noProof/>
      <w:spacing w:val="15"/>
      <w:lang w:val="en-US"/>
    </w:rPr>
  </w:style>
  <w:style w:type="character" w:customStyle="1" w:styleId="UH1Char">
    <w:name w:val="UH1 Char"/>
    <w:basedOn w:val="Heading1Char"/>
    <w:link w:val="UH1"/>
    <w:rsid w:val="00FE3403"/>
    <w:rPr>
      <w:rFonts w:asciiTheme="majorHAnsi" w:eastAsiaTheme="minorHAnsi" w:hAnsiTheme="majorHAnsi" w:cstheme="majorBidi"/>
      <w:caps/>
      <w:color w:val="FFFFFF" w:themeColor="background1"/>
      <w:spacing w:val="15"/>
      <w:sz w:val="26"/>
      <w:shd w:val="clear" w:color="auto" w:fill="BF8F00" w:themeFill="accent1" w:themeFillShade="BF"/>
      <w:lang w:eastAsia="en-US"/>
      <w14:textOutline w14:w="9525" w14:cap="rnd" w14:cmpd="sng" w14:algn="ctr">
        <w14:noFill/>
        <w14:prstDash w14:val="solid"/>
        <w14:bevel/>
      </w14:textOutline>
    </w:rPr>
  </w:style>
  <w:style w:type="paragraph" w:styleId="TOC1">
    <w:name w:val="toc 1"/>
    <w:basedOn w:val="Normal"/>
    <w:next w:val="Normal"/>
    <w:autoRedefine/>
    <w:uiPriority w:val="39"/>
    <w:unhideWhenUsed/>
    <w:rsid w:val="00FE3403"/>
    <w:pPr>
      <w:spacing w:after="100"/>
    </w:pPr>
  </w:style>
  <w:style w:type="character" w:customStyle="1" w:styleId="UH2Char">
    <w:name w:val="UH2 Char"/>
    <w:basedOn w:val="DefaultParagraphFont"/>
    <w:link w:val="UH2"/>
    <w:rsid w:val="00FE3403"/>
    <w:rPr>
      <w:rFonts w:ascii="Calibri" w:eastAsiaTheme="minorHAnsi" w:hAnsi="Calibri"/>
      <w:caps/>
      <w:noProof/>
      <w:spacing w:val="15"/>
      <w:shd w:val="clear" w:color="auto" w:fill="FFD966" w:themeFill="accent1" w:themeFillTint="99"/>
      <w:lang w:eastAsia="en-US"/>
    </w:rPr>
  </w:style>
  <w:style w:type="paragraph" w:styleId="TOC2">
    <w:name w:val="toc 2"/>
    <w:basedOn w:val="Normal"/>
    <w:next w:val="Normal"/>
    <w:autoRedefine/>
    <w:uiPriority w:val="39"/>
    <w:unhideWhenUsed/>
    <w:rsid w:val="00FE3403"/>
    <w:pPr>
      <w:spacing w:after="100"/>
      <w:ind w:left="220"/>
    </w:pPr>
  </w:style>
  <w:style w:type="paragraph" w:styleId="TOC3">
    <w:name w:val="toc 3"/>
    <w:basedOn w:val="Normal"/>
    <w:next w:val="Normal"/>
    <w:autoRedefine/>
    <w:uiPriority w:val="39"/>
    <w:unhideWhenUsed/>
    <w:rsid w:val="00FE3403"/>
    <w:pPr>
      <w:spacing w:after="100"/>
      <w:ind w:left="440"/>
    </w:pPr>
  </w:style>
  <w:style w:type="paragraph" w:styleId="TOC4">
    <w:name w:val="toc 4"/>
    <w:basedOn w:val="Normal"/>
    <w:next w:val="Normal"/>
    <w:autoRedefine/>
    <w:uiPriority w:val="39"/>
    <w:unhideWhenUsed/>
    <w:rsid w:val="00FE3403"/>
    <w:pPr>
      <w:spacing w:after="100"/>
      <w:ind w:left="660"/>
    </w:pPr>
  </w:style>
  <w:style w:type="paragraph" w:styleId="TOC5">
    <w:name w:val="toc 5"/>
    <w:basedOn w:val="Normal"/>
    <w:next w:val="Normal"/>
    <w:autoRedefine/>
    <w:uiPriority w:val="39"/>
    <w:unhideWhenUsed/>
    <w:rsid w:val="00FE3403"/>
    <w:pPr>
      <w:spacing w:after="100"/>
      <w:ind w:left="880"/>
    </w:pPr>
  </w:style>
  <w:style w:type="paragraph" w:styleId="TOC6">
    <w:name w:val="toc 6"/>
    <w:basedOn w:val="Normal"/>
    <w:next w:val="Normal"/>
    <w:autoRedefine/>
    <w:uiPriority w:val="39"/>
    <w:unhideWhenUsed/>
    <w:rsid w:val="00FE3403"/>
    <w:pPr>
      <w:spacing w:after="100"/>
      <w:ind w:left="1100"/>
    </w:pPr>
  </w:style>
  <w:style w:type="paragraph" w:styleId="Index1">
    <w:name w:val="index 1"/>
    <w:basedOn w:val="Normal"/>
    <w:next w:val="Normal"/>
    <w:autoRedefine/>
    <w:uiPriority w:val="99"/>
    <w:semiHidden/>
    <w:unhideWhenUsed/>
    <w:rsid w:val="00FE3403"/>
    <w:pPr>
      <w:spacing w:after="0" w:line="240" w:lineRule="auto"/>
      <w:ind w:left="220" w:hanging="220"/>
    </w:pPr>
  </w:style>
  <w:style w:type="paragraph" w:styleId="IndexHeading">
    <w:name w:val="index heading"/>
    <w:basedOn w:val="Normal"/>
    <w:next w:val="Index1"/>
    <w:uiPriority w:val="99"/>
    <w:unhideWhenUsed/>
    <w:rsid w:val="00FE3403"/>
    <w:rPr>
      <w:rFonts w:asciiTheme="majorHAnsi" w:eastAsiaTheme="majorEastAsia" w:hAnsiTheme="majorHAnsi" w:cstheme="majorBidi"/>
      <w:b/>
      <w:bCs/>
    </w:rPr>
  </w:style>
  <w:style w:type="paragraph" w:styleId="NormalWeb">
    <w:name w:val="Normal (Web)"/>
    <w:basedOn w:val="Normal"/>
    <w:uiPriority w:val="99"/>
    <w:unhideWhenUsed/>
    <w:rsid w:val="00FE3403"/>
    <w:rPr>
      <w:rFonts w:ascii="Times New Roman" w:hAnsi="Times New Roman" w:cs="Times New Roman"/>
      <w:sz w:val="24"/>
      <w:szCs w:val="24"/>
    </w:rPr>
  </w:style>
  <w:style w:type="paragraph" w:styleId="TOAHeading">
    <w:name w:val="toa heading"/>
    <w:basedOn w:val="Normal"/>
    <w:next w:val="Normal"/>
    <w:uiPriority w:val="99"/>
    <w:unhideWhenUsed/>
    <w:rsid w:val="00FE3403"/>
    <w:pPr>
      <w:spacing w:before="120"/>
    </w:pPr>
    <w:rPr>
      <w:rFonts w:asciiTheme="majorHAnsi" w:eastAsiaTheme="majorEastAsia" w:hAnsiTheme="majorHAnsi" w:cstheme="majorBidi"/>
      <w:b/>
      <w:bCs/>
      <w:sz w:val="24"/>
      <w:szCs w:val="24"/>
    </w:rPr>
  </w:style>
  <w:style w:type="paragraph" w:styleId="TableofFigures">
    <w:name w:val="table of figures"/>
    <w:basedOn w:val="Normal"/>
    <w:next w:val="Normal"/>
    <w:uiPriority w:val="99"/>
    <w:unhideWhenUsed/>
    <w:rsid w:val="00FE3403"/>
    <w:pPr>
      <w:spacing w:after="0"/>
    </w:pPr>
  </w:style>
  <w:style w:type="paragraph" w:styleId="Salutation">
    <w:name w:val="Salutation"/>
    <w:basedOn w:val="Normal"/>
    <w:next w:val="Normal"/>
    <w:link w:val="SalutationChar"/>
    <w:uiPriority w:val="99"/>
    <w:unhideWhenUsed/>
    <w:rsid w:val="00FE3403"/>
  </w:style>
  <w:style w:type="character" w:customStyle="1" w:styleId="SalutationChar">
    <w:name w:val="Salutation Char"/>
    <w:basedOn w:val="DefaultParagraphFont"/>
    <w:link w:val="Salutation"/>
    <w:uiPriority w:val="99"/>
    <w:rsid w:val="00FE3403"/>
    <w:rPr>
      <w:rFonts w:eastAsiaTheme="minorHAnsi"/>
      <w:lang w:val="en-GB" w:eastAsia="en-US"/>
    </w:rPr>
  </w:style>
  <w:style w:type="paragraph" w:styleId="PlainText">
    <w:name w:val="Plain Text"/>
    <w:basedOn w:val="Normal"/>
    <w:link w:val="PlainTextChar"/>
    <w:uiPriority w:val="99"/>
    <w:unhideWhenUsed/>
    <w:rsid w:val="00FE340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E3403"/>
    <w:rPr>
      <w:rFonts w:ascii="Consolas" w:eastAsiaTheme="minorHAnsi" w:hAnsi="Consolas" w:cs="Consolas"/>
      <w:sz w:val="21"/>
      <w:szCs w:val="21"/>
      <w:lang w:val="en-GB" w:eastAsia="en-US"/>
    </w:rPr>
  </w:style>
  <w:style w:type="character" w:styleId="PlaceholderText">
    <w:name w:val="Placeholder Text"/>
    <w:basedOn w:val="DefaultParagraphFont"/>
    <w:uiPriority w:val="99"/>
    <w:semiHidden/>
    <w:rsid w:val="00FE3403"/>
    <w:rPr>
      <w:color w:val="808080"/>
    </w:rPr>
  </w:style>
  <w:style w:type="character" w:styleId="PageNumber">
    <w:name w:val="page number"/>
    <w:basedOn w:val="DefaultParagraphFont"/>
    <w:uiPriority w:val="99"/>
    <w:unhideWhenUsed/>
    <w:rsid w:val="00FE3403"/>
  </w:style>
  <w:style w:type="paragraph" w:styleId="NoteHeading">
    <w:name w:val="Note Heading"/>
    <w:basedOn w:val="Normal"/>
    <w:next w:val="Normal"/>
    <w:link w:val="NoteHeadingChar"/>
    <w:uiPriority w:val="99"/>
    <w:unhideWhenUsed/>
    <w:rsid w:val="00FE3403"/>
    <w:pPr>
      <w:spacing w:after="0" w:line="240" w:lineRule="auto"/>
    </w:pPr>
  </w:style>
  <w:style w:type="character" w:customStyle="1" w:styleId="NoteHeadingChar">
    <w:name w:val="Note Heading Char"/>
    <w:basedOn w:val="DefaultParagraphFont"/>
    <w:link w:val="NoteHeading"/>
    <w:uiPriority w:val="99"/>
    <w:rsid w:val="00FE3403"/>
    <w:rPr>
      <w:rFonts w:eastAsiaTheme="minorHAnsi"/>
      <w:lang w:val="en-GB" w:eastAsia="en-US"/>
    </w:rPr>
  </w:style>
  <w:style w:type="paragraph" w:styleId="NormalIndent">
    <w:name w:val="Normal Indent"/>
    <w:basedOn w:val="Normal"/>
    <w:uiPriority w:val="99"/>
    <w:unhideWhenUsed/>
    <w:rsid w:val="00FE3403"/>
    <w:pPr>
      <w:ind w:left="720"/>
    </w:pPr>
  </w:style>
  <w:style w:type="paragraph" w:styleId="MessageHeader">
    <w:name w:val="Message Header"/>
    <w:basedOn w:val="Normal"/>
    <w:link w:val="MessageHeaderChar"/>
    <w:uiPriority w:val="99"/>
    <w:unhideWhenUsed/>
    <w:rsid w:val="00FE340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FE3403"/>
    <w:rPr>
      <w:rFonts w:asciiTheme="majorHAnsi" w:eastAsiaTheme="majorEastAsia" w:hAnsiTheme="majorHAnsi" w:cstheme="majorBidi"/>
      <w:sz w:val="24"/>
      <w:szCs w:val="24"/>
      <w:shd w:val="pct20" w:color="auto" w:fill="auto"/>
      <w:lang w:val="en-GB" w:eastAsia="en-US"/>
    </w:rPr>
  </w:style>
  <w:style w:type="paragraph" w:styleId="MacroText">
    <w:name w:val="macro"/>
    <w:link w:val="MacroTextChar"/>
    <w:uiPriority w:val="99"/>
    <w:unhideWhenUsed/>
    <w:rsid w:val="00FE3403"/>
    <w:pPr>
      <w:tabs>
        <w:tab w:val="left" w:pos="480"/>
        <w:tab w:val="left" w:pos="960"/>
        <w:tab w:val="left" w:pos="1440"/>
        <w:tab w:val="left" w:pos="1920"/>
        <w:tab w:val="left" w:pos="2400"/>
        <w:tab w:val="left" w:pos="2880"/>
        <w:tab w:val="left" w:pos="3360"/>
        <w:tab w:val="left" w:pos="3840"/>
        <w:tab w:val="left" w:pos="4320"/>
      </w:tabs>
      <w:spacing w:before="0" w:after="0" w:line="259" w:lineRule="auto"/>
    </w:pPr>
    <w:rPr>
      <w:rFonts w:ascii="Consolas" w:eastAsiaTheme="minorHAnsi" w:hAnsi="Consolas" w:cs="Consolas"/>
      <w:sz w:val="20"/>
      <w:szCs w:val="20"/>
      <w:lang w:val="en-GB" w:eastAsia="en-US"/>
    </w:rPr>
  </w:style>
  <w:style w:type="character" w:customStyle="1" w:styleId="MacroTextChar">
    <w:name w:val="Macro Text Char"/>
    <w:basedOn w:val="DefaultParagraphFont"/>
    <w:link w:val="MacroText"/>
    <w:uiPriority w:val="99"/>
    <w:rsid w:val="00FE3403"/>
    <w:rPr>
      <w:rFonts w:ascii="Consolas" w:eastAsiaTheme="minorHAnsi" w:hAnsi="Consolas" w:cs="Consolas"/>
      <w:sz w:val="20"/>
      <w:szCs w:val="20"/>
      <w:lang w:val="en-GB" w:eastAsia="en-US"/>
    </w:rPr>
  </w:style>
  <w:style w:type="paragraph" w:styleId="ListNumber5">
    <w:name w:val="List Number 5"/>
    <w:basedOn w:val="Normal"/>
    <w:uiPriority w:val="99"/>
    <w:unhideWhenUsed/>
    <w:rsid w:val="00FE3403"/>
    <w:pPr>
      <w:numPr>
        <w:numId w:val="13"/>
      </w:numPr>
      <w:contextualSpacing/>
    </w:pPr>
  </w:style>
  <w:style w:type="paragraph" w:styleId="ListContinue5">
    <w:name w:val="List Continue 5"/>
    <w:basedOn w:val="Normal"/>
    <w:uiPriority w:val="99"/>
    <w:unhideWhenUsed/>
    <w:rsid w:val="00FE3403"/>
    <w:pPr>
      <w:spacing w:after="120"/>
      <w:ind w:left="1800"/>
      <w:contextualSpacing/>
    </w:pPr>
  </w:style>
  <w:style w:type="paragraph" w:styleId="ListContinue3">
    <w:name w:val="List Continue 3"/>
    <w:basedOn w:val="Normal"/>
    <w:uiPriority w:val="99"/>
    <w:unhideWhenUsed/>
    <w:rsid w:val="00FE3403"/>
    <w:pPr>
      <w:spacing w:after="120"/>
      <w:ind w:left="1080"/>
      <w:contextualSpacing/>
    </w:pPr>
  </w:style>
  <w:style w:type="paragraph" w:styleId="ListContinue2">
    <w:name w:val="List Continue 2"/>
    <w:basedOn w:val="Normal"/>
    <w:uiPriority w:val="99"/>
    <w:unhideWhenUsed/>
    <w:rsid w:val="00FE3403"/>
    <w:pPr>
      <w:spacing w:after="120"/>
      <w:ind w:left="720"/>
      <w:contextualSpacing/>
    </w:pPr>
  </w:style>
  <w:style w:type="paragraph" w:styleId="ListContinue">
    <w:name w:val="List Continue"/>
    <w:basedOn w:val="Normal"/>
    <w:uiPriority w:val="99"/>
    <w:unhideWhenUsed/>
    <w:rsid w:val="00FE3403"/>
    <w:pPr>
      <w:spacing w:after="120"/>
      <w:ind w:left="360"/>
      <w:contextualSpacing/>
    </w:pPr>
  </w:style>
  <w:style w:type="paragraph" w:styleId="ListBullet5">
    <w:name w:val="List Bullet 5"/>
    <w:basedOn w:val="Normal"/>
    <w:uiPriority w:val="99"/>
    <w:unhideWhenUsed/>
    <w:rsid w:val="00FE3403"/>
    <w:pPr>
      <w:numPr>
        <w:numId w:val="8"/>
      </w:numPr>
      <w:contextualSpacing/>
    </w:pPr>
  </w:style>
  <w:style w:type="paragraph" w:styleId="ListNumber2">
    <w:name w:val="List Number 2"/>
    <w:basedOn w:val="Normal"/>
    <w:uiPriority w:val="99"/>
    <w:unhideWhenUsed/>
    <w:rsid w:val="00FE3403"/>
    <w:pPr>
      <w:numPr>
        <w:numId w:val="10"/>
      </w:numPr>
      <w:contextualSpacing/>
    </w:pPr>
  </w:style>
  <w:style w:type="paragraph" w:styleId="ListNumber3">
    <w:name w:val="List Number 3"/>
    <w:basedOn w:val="Normal"/>
    <w:uiPriority w:val="99"/>
    <w:unhideWhenUsed/>
    <w:rsid w:val="00FE3403"/>
    <w:pPr>
      <w:numPr>
        <w:numId w:val="11"/>
      </w:numPr>
      <w:contextualSpacing/>
    </w:pPr>
  </w:style>
  <w:style w:type="paragraph" w:styleId="ListNumber4">
    <w:name w:val="List Number 4"/>
    <w:basedOn w:val="Normal"/>
    <w:uiPriority w:val="99"/>
    <w:unhideWhenUsed/>
    <w:rsid w:val="00FE3403"/>
    <w:pPr>
      <w:numPr>
        <w:numId w:val="12"/>
      </w:numPr>
      <w:contextualSpacing/>
    </w:pPr>
  </w:style>
  <w:style w:type="paragraph" w:styleId="ListNumber">
    <w:name w:val="List Number"/>
    <w:basedOn w:val="Normal"/>
    <w:uiPriority w:val="99"/>
    <w:unhideWhenUsed/>
    <w:rsid w:val="00FE3403"/>
    <w:pPr>
      <w:numPr>
        <w:numId w:val="9"/>
      </w:numPr>
      <w:contextualSpacing/>
    </w:pPr>
  </w:style>
  <w:style w:type="paragraph" w:styleId="Index8">
    <w:name w:val="index 8"/>
    <w:basedOn w:val="Normal"/>
    <w:next w:val="Normal"/>
    <w:autoRedefine/>
    <w:uiPriority w:val="99"/>
    <w:unhideWhenUsed/>
    <w:rsid w:val="00FE3403"/>
    <w:pPr>
      <w:spacing w:after="0" w:line="240" w:lineRule="auto"/>
      <w:ind w:left="1760" w:hanging="220"/>
    </w:pPr>
  </w:style>
  <w:style w:type="paragraph" w:styleId="Index7">
    <w:name w:val="index 7"/>
    <w:basedOn w:val="Normal"/>
    <w:next w:val="Normal"/>
    <w:autoRedefine/>
    <w:uiPriority w:val="99"/>
    <w:unhideWhenUsed/>
    <w:rsid w:val="00FE3403"/>
    <w:pPr>
      <w:spacing w:after="0" w:line="240" w:lineRule="auto"/>
      <w:ind w:left="1540" w:hanging="220"/>
    </w:pPr>
  </w:style>
  <w:style w:type="character" w:styleId="HTMLVariable">
    <w:name w:val="HTML Variable"/>
    <w:basedOn w:val="DefaultParagraphFont"/>
    <w:uiPriority w:val="99"/>
    <w:unhideWhenUsed/>
    <w:rsid w:val="00FE3403"/>
    <w:rPr>
      <w:i/>
      <w:iCs/>
    </w:rPr>
  </w:style>
  <w:style w:type="character" w:styleId="HTMLTypewriter">
    <w:name w:val="HTML Typewriter"/>
    <w:basedOn w:val="DefaultParagraphFont"/>
    <w:uiPriority w:val="99"/>
    <w:unhideWhenUsed/>
    <w:rsid w:val="00FE3403"/>
    <w:rPr>
      <w:rFonts w:ascii="Consolas" w:hAnsi="Consolas" w:cs="Consolas"/>
      <w:sz w:val="20"/>
      <w:szCs w:val="20"/>
    </w:rPr>
  </w:style>
  <w:style w:type="character" w:styleId="HTMLSample">
    <w:name w:val="HTML Sample"/>
    <w:basedOn w:val="DefaultParagraphFont"/>
    <w:uiPriority w:val="99"/>
    <w:unhideWhenUsed/>
    <w:rsid w:val="00FE3403"/>
    <w:rPr>
      <w:rFonts w:ascii="Consolas" w:hAnsi="Consolas" w:cs="Consolas"/>
      <w:sz w:val="24"/>
      <w:szCs w:val="24"/>
    </w:rPr>
  </w:style>
  <w:style w:type="paragraph" w:styleId="HTMLPreformatted">
    <w:name w:val="HTML Preformatted"/>
    <w:basedOn w:val="Normal"/>
    <w:link w:val="HTMLPreformattedChar"/>
    <w:uiPriority w:val="99"/>
    <w:unhideWhenUsed/>
    <w:rsid w:val="00FE3403"/>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FE3403"/>
    <w:rPr>
      <w:rFonts w:ascii="Consolas" w:eastAsiaTheme="minorHAnsi" w:hAnsi="Consolas" w:cs="Consolas"/>
      <w:sz w:val="20"/>
      <w:szCs w:val="20"/>
      <w:lang w:val="en-GB" w:eastAsia="en-US"/>
    </w:rPr>
  </w:style>
  <w:style w:type="character" w:styleId="HTMLKeyboard">
    <w:name w:val="HTML Keyboard"/>
    <w:basedOn w:val="DefaultParagraphFont"/>
    <w:uiPriority w:val="99"/>
    <w:unhideWhenUsed/>
    <w:rsid w:val="00FE3403"/>
    <w:rPr>
      <w:rFonts w:ascii="Consolas" w:hAnsi="Consolas" w:cs="Consolas"/>
      <w:sz w:val="20"/>
      <w:szCs w:val="20"/>
    </w:rPr>
  </w:style>
  <w:style w:type="character" w:styleId="HTMLDefinition">
    <w:name w:val="HTML Definition"/>
    <w:basedOn w:val="DefaultParagraphFont"/>
    <w:uiPriority w:val="99"/>
    <w:unhideWhenUsed/>
    <w:rsid w:val="00FE3403"/>
    <w:rPr>
      <w:i/>
      <w:iCs/>
    </w:rPr>
  </w:style>
  <w:style w:type="character" w:styleId="HTMLCode">
    <w:name w:val="HTML Code"/>
    <w:basedOn w:val="DefaultParagraphFont"/>
    <w:uiPriority w:val="99"/>
    <w:unhideWhenUsed/>
    <w:rsid w:val="00FE3403"/>
    <w:rPr>
      <w:rFonts w:ascii="Consolas" w:hAnsi="Consolas" w:cs="Consolas"/>
      <w:sz w:val="20"/>
      <w:szCs w:val="20"/>
    </w:rPr>
  </w:style>
  <w:style w:type="paragraph" w:styleId="HTMLAddress">
    <w:name w:val="HTML Address"/>
    <w:basedOn w:val="Normal"/>
    <w:link w:val="HTMLAddressChar"/>
    <w:uiPriority w:val="99"/>
    <w:unhideWhenUsed/>
    <w:rsid w:val="00FE3403"/>
    <w:pPr>
      <w:spacing w:after="0" w:line="240" w:lineRule="auto"/>
    </w:pPr>
    <w:rPr>
      <w:i/>
      <w:iCs/>
    </w:rPr>
  </w:style>
  <w:style w:type="character" w:customStyle="1" w:styleId="HTMLAddressChar">
    <w:name w:val="HTML Address Char"/>
    <w:basedOn w:val="DefaultParagraphFont"/>
    <w:link w:val="HTMLAddress"/>
    <w:uiPriority w:val="99"/>
    <w:rsid w:val="00FE3403"/>
    <w:rPr>
      <w:rFonts w:eastAsiaTheme="minorHAnsi"/>
      <w:i/>
      <w:iCs/>
      <w:lang w:val="en-GB" w:eastAsia="en-US"/>
    </w:rPr>
  </w:style>
  <w:style w:type="character" w:styleId="HTMLAcronym">
    <w:name w:val="HTML Acronym"/>
    <w:basedOn w:val="DefaultParagraphFont"/>
    <w:uiPriority w:val="99"/>
    <w:unhideWhenUsed/>
    <w:rsid w:val="00FE3403"/>
  </w:style>
  <w:style w:type="paragraph" w:styleId="Header">
    <w:name w:val="header"/>
    <w:basedOn w:val="Normal"/>
    <w:link w:val="HeaderChar"/>
    <w:uiPriority w:val="99"/>
    <w:unhideWhenUsed/>
    <w:rsid w:val="00FE3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403"/>
    <w:rPr>
      <w:rFonts w:eastAsiaTheme="minorHAnsi"/>
      <w:lang w:val="en-GB" w:eastAsia="en-US"/>
    </w:rPr>
  </w:style>
  <w:style w:type="paragraph" w:styleId="EnvelopeAddress">
    <w:name w:val="envelope address"/>
    <w:basedOn w:val="Normal"/>
    <w:uiPriority w:val="99"/>
    <w:unhideWhenUsed/>
    <w:rsid w:val="00FE340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Date">
    <w:name w:val="Date"/>
    <w:basedOn w:val="Normal"/>
    <w:next w:val="Normal"/>
    <w:link w:val="DateChar"/>
    <w:uiPriority w:val="99"/>
    <w:unhideWhenUsed/>
    <w:rsid w:val="00FE3403"/>
  </w:style>
  <w:style w:type="character" w:customStyle="1" w:styleId="DateChar">
    <w:name w:val="Date Char"/>
    <w:basedOn w:val="DefaultParagraphFont"/>
    <w:link w:val="Date"/>
    <w:uiPriority w:val="99"/>
    <w:rsid w:val="00FE3403"/>
    <w:rPr>
      <w:rFonts w:eastAsiaTheme="minorHAnsi"/>
      <w:lang w:val="en-GB" w:eastAsia="en-US"/>
    </w:rPr>
  </w:style>
  <w:style w:type="paragraph" w:customStyle="1" w:styleId="UH3">
    <w:name w:val="UH3"/>
    <w:basedOn w:val="Normal"/>
    <w:next w:val="Normal"/>
    <w:link w:val="UH3Char"/>
    <w:qFormat/>
    <w:rsid w:val="00FE3403"/>
    <w:pPr>
      <w:pBdr>
        <w:top w:val="single" w:sz="4" w:space="2" w:color="BF8F00" w:themeColor="accent1" w:themeShade="BF"/>
      </w:pBdr>
    </w:pPr>
    <w:rPr>
      <w:rFonts w:ascii="Calibri" w:hAnsi="Calibri" w:cstheme="majorBidi"/>
      <w:caps/>
      <w:color w:val="BF8F00" w:themeColor="accent1" w:themeShade="BF"/>
      <w:spacing w:val="15"/>
      <w:sz w:val="26"/>
      <w14:textOutline w14:w="9525" w14:cap="rnd" w14:cmpd="sng" w14:algn="ctr">
        <w14:noFill/>
        <w14:prstDash w14:val="solid"/>
        <w14:bevel/>
      </w14:textOutline>
    </w:rPr>
  </w:style>
  <w:style w:type="paragraph" w:customStyle="1" w:styleId="UH4">
    <w:name w:val="UH4"/>
    <w:basedOn w:val="UH3"/>
    <w:link w:val="UH4Char"/>
    <w:qFormat/>
    <w:rsid w:val="00FE3403"/>
  </w:style>
  <w:style w:type="character" w:customStyle="1" w:styleId="UH3Char">
    <w:name w:val="UH3 Char"/>
    <w:basedOn w:val="UH1Char"/>
    <w:link w:val="UH3"/>
    <w:rsid w:val="00FE3403"/>
    <w:rPr>
      <w:rFonts w:ascii="Calibri" w:eastAsiaTheme="minorHAnsi" w:hAnsi="Calibri" w:cstheme="majorBidi"/>
      <w:caps/>
      <w:color w:val="BF8F00" w:themeColor="accent1" w:themeShade="BF"/>
      <w:spacing w:val="15"/>
      <w:sz w:val="26"/>
      <w:shd w:val="clear" w:color="auto" w:fill="BF8F00" w:themeFill="accent1" w:themeFillShade="BF"/>
      <w:lang w:val="en-GB" w:eastAsia="en-US"/>
      <w14:textOutline w14:w="9525" w14:cap="rnd" w14:cmpd="sng" w14:algn="ctr">
        <w14:noFill/>
        <w14:prstDash w14:val="solid"/>
        <w14:bevel/>
      </w14:textOutline>
    </w:rPr>
  </w:style>
  <w:style w:type="paragraph" w:customStyle="1" w:styleId="UH5">
    <w:name w:val="UH5"/>
    <w:basedOn w:val="UH4"/>
    <w:link w:val="UH5Char"/>
    <w:qFormat/>
    <w:rsid w:val="00FE3403"/>
  </w:style>
  <w:style w:type="character" w:customStyle="1" w:styleId="UH4Char">
    <w:name w:val="UH4 Char"/>
    <w:basedOn w:val="UH3Char"/>
    <w:link w:val="UH4"/>
    <w:rsid w:val="00FE3403"/>
    <w:rPr>
      <w:rFonts w:ascii="Calibri" w:eastAsiaTheme="minorHAnsi" w:hAnsi="Calibri" w:cstheme="majorBidi"/>
      <w:caps/>
      <w:color w:val="BF8F00" w:themeColor="accent1" w:themeShade="BF"/>
      <w:spacing w:val="15"/>
      <w:sz w:val="26"/>
      <w:shd w:val="clear" w:color="auto" w:fill="BF8F00" w:themeFill="accent1" w:themeFillShade="BF"/>
      <w:lang w:val="en-GB" w:eastAsia="en-US"/>
      <w14:textOutline w14:w="9525" w14:cap="rnd" w14:cmpd="sng" w14:algn="ctr">
        <w14:noFill/>
        <w14:prstDash w14:val="solid"/>
        <w14:bevel/>
      </w14:textOutline>
    </w:rPr>
  </w:style>
  <w:style w:type="character" w:customStyle="1" w:styleId="UH5Char">
    <w:name w:val="UH5 Char"/>
    <w:basedOn w:val="UH4Char"/>
    <w:link w:val="UH5"/>
    <w:rsid w:val="00FE3403"/>
    <w:rPr>
      <w:rFonts w:ascii="Calibri" w:eastAsiaTheme="minorHAnsi" w:hAnsi="Calibri" w:cstheme="majorBidi"/>
      <w:caps/>
      <w:color w:val="BF8F00" w:themeColor="accent1" w:themeShade="BF"/>
      <w:spacing w:val="15"/>
      <w:sz w:val="26"/>
      <w:shd w:val="clear" w:color="auto" w:fill="BF8F00" w:themeFill="accent1" w:themeFillShade="BF"/>
      <w:lang w:val="en-GB" w:eastAsia="en-US"/>
      <w14:textOutline w14:w="9525" w14:cap="rnd" w14:cmpd="sng" w14:algn="ctr">
        <w14:noFill/>
        <w14:prstDash w14:val="solid"/>
        <w14:bevel/>
      </w14:textOutline>
    </w:rPr>
  </w:style>
  <w:style w:type="table" w:styleId="GridTable5Dark-Accent1">
    <w:name w:val="Grid Table 5 Dark Accent 1"/>
    <w:basedOn w:val="TableNormal"/>
    <w:uiPriority w:val="50"/>
    <w:rsid w:val="00FE3403"/>
    <w:pPr>
      <w:spacing w:before="0"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1"/>
      </w:tcPr>
    </w:tblStylePr>
    <w:tblStylePr w:type="band1Vert">
      <w:tblPr/>
      <w:tcPr>
        <w:shd w:val="clear" w:color="auto" w:fill="FFE599" w:themeFill="accent1" w:themeFillTint="66"/>
      </w:tcPr>
    </w:tblStylePr>
    <w:tblStylePr w:type="band1Horz">
      <w:tblPr/>
      <w:tcPr>
        <w:shd w:val="clear" w:color="auto" w:fill="FFE599" w:themeFill="accent1" w:themeFillTint="66"/>
      </w:tcPr>
    </w:tblStylePr>
  </w:style>
  <w:style w:type="table" w:styleId="GridTable4-Accent1">
    <w:name w:val="Grid Table 4 Accent 1"/>
    <w:basedOn w:val="TableNormal"/>
    <w:uiPriority w:val="49"/>
    <w:rsid w:val="00FE3403"/>
    <w:pPr>
      <w:spacing w:before="0" w:after="0" w:line="240" w:lineRule="auto"/>
    </w:pPr>
    <w:rPr>
      <w:rFonts w:eastAsiaTheme="minorHAnsi"/>
      <w:lang w:eastAsia="en-US"/>
    </w:rPr>
    <w:tblPr>
      <w:tblStyleRowBandSize w:val="1"/>
      <w:tblStyleColBandSize w:val="1"/>
      <w:tblBorders>
        <w:top w:val="single" w:sz="4" w:space="0" w:color="FFD966" w:themeColor="accent1" w:themeTint="99"/>
        <w:left w:val="single" w:sz="4" w:space="0" w:color="FFD966" w:themeColor="accent1" w:themeTint="99"/>
        <w:bottom w:val="single" w:sz="4" w:space="0" w:color="FFD966" w:themeColor="accent1" w:themeTint="99"/>
        <w:right w:val="single" w:sz="4" w:space="0" w:color="FFD966" w:themeColor="accent1" w:themeTint="99"/>
        <w:insideH w:val="single" w:sz="4" w:space="0" w:color="FFD966" w:themeColor="accent1" w:themeTint="99"/>
        <w:insideV w:val="single" w:sz="4" w:space="0" w:color="FFD966" w:themeColor="accent1" w:themeTint="99"/>
      </w:tblBorders>
    </w:tblPr>
    <w:tblStylePr w:type="firstRow">
      <w:rPr>
        <w:b/>
        <w:bCs/>
        <w:color w:val="FFFFFF" w:themeColor="background1"/>
      </w:rPr>
      <w:tblPr/>
      <w:tcPr>
        <w:tcBorders>
          <w:top w:val="single" w:sz="4" w:space="0" w:color="FFC000" w:themeColor="accent1"/>
          <w:left w:val="single" w:sz="4" w:space="0" w:color="FFC000" w:themeColor="accent1"/>
          <w:bottom w:val="single" w:sz="4" w:space="0" w:color="FFC000" w:themeColor="accent1"/>
          <w:right w:val="single" w:sz="4" w:space="0" w:color="FFC000" w:themeColor="accent1"/>
          <w:insideH w:val="nil"/>
          <w:insideV w:val="nil"/>
        </w:tcBorders>
        <w:shd w:val="clear" w:color="auto" w:fill="FFC000" w:themeFill="accent1"/>
      </w:tcPr>
    </w:tblStylePr>
    <w:tblStylePr w:type="lastRow">
      <w:rPr>
        <w:b/>
        <w:bCs/>
      </w:rPr>
      <w:tblPr/>
      <w:tcPr>
        <w:tcBorders>
          <w:top w:val="double" w:sz="4" w:space="0" w:color="FFC000" w:themeColor="accent1"/>
        </w:tcBorders>
      </w:tcPr>
    </w:tblStylePr>
    <w:tblStylePr w:type="firstCol">
      <w:rPr>
        <w:b/>
        <w:bCs/>
      </w:rPr>
    </w:tblStylePr>
    <w:tblStylePr w:type="lastCol">
      <w:rPr>
        <w:b/>
        <w:bCs/>
      </w:rPr>
    </w:tblStylePr>
    <w:tblStylePr w:type="band1Vert">
      <w:tblPr/>
      <w:tcPr>
        <w:shd w:val="clear" w:color="auto" w:fill="FFF2CC" w:themeFill="accent1" w:themeFillTint="33"/>
      </w:tcPr>
    </w:tblStylePr>
    <w:tblStylePr w:type="band1Horz">
      <w:tblPr/>
      <w:tcPr>
        <w:shd w:val="clear" w:color="auto" w:fill="FFF2CC" w:themeFill="accent1" w:themeFillTint="33"/>
      </w:tcPr>
    </w:tblStylePr>
  </w:style>
  <w:style w:type="table" w:styleId="PlainTable2">
    <w:name w:val="Plain Table 2"/>
    <w:basedOn w:val="TableNormal"/>
    <w:uiPriority w:val="42"/>
    <w:rsid w:val="00FE3403"/>
    <w:pPr>
      <w:spacing w:before="0" w:after="0" w:line="240" w:lineRule="auto"/>
    </w:pPr>
    <w:rPr>
      <w:rFonts w:eastAsiaTheme="minorHAnsi"/>
      <w:lang w:eastAsia="en-US"/>
    </w:r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PlainTable3">
    <w:name w:val="Plain Table 3"/>
    <w:basedOn w:val="TableNormal"/>
    <w:uiPriority w:val="43"/>
    <w:rsid w:val="00FE3403"/>
    <w:pPr>
      <w:spacing w:before="0"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
    <w:name w:val="Grid Table 5 Dark"/>
    <w:basedOn w:val="TableNormal"/>
    <w:uiPriority w:val="50"/>
    <w:rsid w:val="00FE34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2C2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2C2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2C2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2C2C" w:themeFill="text1"/>
      </w:tcPr>
    </w:tblStylePr>
    <w:tblStylePr w:type="band1Vert">
      <w:tblPr/>
      <w:tcPr>
        <w:shd w:val="clear" w:color="auto" w:fill="AAAAAA" w:themeFill="text1" w:themeFillTint="66"/>
      </w:tcPr>
    </w:tblStylePr>
    <w:tblStylePr w:type="band1Horz">
      <w:tblPr/>
      <w:tcPr>
        <w:shd w:val="clear" w:color="auto" w:fill="AAAAAA" w:themeFill="text1" w:themeFillTint="66"/>
      </w:tcPr>
    </w:tblStylePr>
  </w:style>
  <w:style w:type="table" w:styleId="GridTable5Dark-Accent5">
    <w:name w:val="Grid Table 5 Dark Accent 5"/>
    <w:basedOn w:val="TableNormal"/>
    <w:uiPriority w:val="50"/>
    <w:rsid w:val="00FE34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828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828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828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8288" w:themeFill="accent5"/>
      </w:tcPr>
    </w:tblStylePr>
    <w:tblStylePr w:type="band1Vert">
      <w:tblPr/>
      <w:tcPr>
        <w:shd w:val="clear" w:color="auto" w:fill="CCCCCF" w:themeFill="accent5" w:themeFillTint="66"/>
      </w:tcPr>
    </w:tblStylePr>
    <w:tblStylePr w:type="band1Horz">
      <w:tblPr/>
      <w:tcPr>
        <w:shd w:val="clear" w:color="auto" w:fill="CCCCCF" w:themeFill="accent5" w:themeFillTint="66"/>
      </w:tcPr>
    </w:tblStylePr>
  </w:style>
  <w:style w:type="table" w:styleId="GridTable4">
    <w:name w:val="Grid Table 4"/>
    <w:basedOn w:val="TableNormal"/>
    <w:uiPriority w:val="49"/>
    <w:rsid w:val="00FE3403"/>
    <w:pPr>
      <w:spacing w:after="0" w:line="240" w:lineRule="auto"/>
    </w:pPr>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color w:val="FFFFFF" w:themeColor="background1"/>
      </w:rPr>
      <w:tblPr/>
      <w:tcPr>
        <w:tcBorders>
          <w:top w:val="single" w:sz="4" w:space="0" w:color="2C2C2C" w:themeColor="text1"/>
          <w:left w:val="single" w:sz="4" w:space="0" w:color="2C2C2C" w:themeColor="text1"/>
          <w:bottom w:val="single" w:sz="4" w:space="0" w:color="2C2C2C" w:themeColor="text1"/>
          <w:right w:val="single" w:sz="4" w:space="0" w:color="2C2C2C" w:themeColor="text1"/>
          <w:insideH w:val="nil"/>
          <w:insideV w:val="nil"/>
        </w:tcBorders>
        <w:shd w:val="clear" w:color="auto" w:fill="2C2C2C" w:themeFill="text1"/>
      </w:tcPr>
    </w:tblStylePr>
    <w:tblStylePr w:type="lastRow">
      <w:rPr>
        <w:b/>
        <w:bCs/>
      </w:rPr>
      <w:tblPr/>
      <w:tcPr>
        <w:tcBorders>
          <w:top w:val="double" w:sz="4" w:space="0" w:color="2C2C2C"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paragraph" w:styleId="Footer">
    <w:name w:val="footer"/>
    <w:basedOn w:val="Normal"/>
    <w:link w:val="FooterChar"/>
    <w:uiPriority w:val="99"/>
    <w:unhideWhenUsed/>
    <w:rsid w:val="00DE0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814"/>
    <w:rPr>
      <w:rFonts w:eastAsiaTheme="minorHAns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338395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76484027">
      <w:bodyDiv w:val="1"/>
      <w:marLeft w:val="0"/>
      <w:marRight w:val="0"/>
      <w:marTop w:val="0"/>
      <w:marBottom w:val="0"/>
      <w:divBdr>
        <w:top w:val="none" w:sz="0" w:space="0" w:color="auto"/>
        <w:left w:val="none" w:sz="0" w:space="0" w:color="auto"/>
        <w:bottom w:val="none" w:sz="0" w:space="0" w:color="auto"/>
        <w:right w:val="none" w:sz="0" w:space="0" w:color="auto"/>
      </w:divBdr>
      <w:divsChild>
        <w:div w:id="312684627">
          <w:marLeft w:val="0"/>
          <w:marRight w:val="0"/>
          <w:marTop w:val="0"/>
          <w:marBottom w:val="0"/>
          <w:divBdr>
            <w:top w:val="none" w:sz="0" w:space="0" w:color="auto"/>
            <w:left w:val="none" w:sz="0" w:space="0" w:color="auto"/>
            <w:bottom w:val="none" w:sz="0" w:space="0" w:color="auto"/>
            <w:right w:val="none" w:sz="0" w:space="0" w:color="auto"/>
          </w:divBdr>
        </w:div>
        <w:div w:id="455762248">
          <w:marLeft w:val="0"/>
          <w:marRight w:val="0"/>
          <w:marTop w:val="0"/>
          <w:marBottom w:val="0"/>
          <w:divBdr>
            <w:top w:val="none" w:sz="0" w:space="0" w:color="auto"/>
            <w:left w:val="none" w:sz="0" w:space="0" w:color="auto"/>
            <w:bottom w:val="none" w:sz="0" w:space="0" w:color="auto"/>
            <w:right w:val="none" w:sz="0" w:space="0" w:color="auto"/>
          </w:divBdr>
        </w:div>
        <w:div w:id="1897353645">
          <w:marLeft w:val="0"/>
          <w:marRight w:val="0"/>
          <w:marTop w:val="0"/>
          <w:marBottom w:val="0"/>
          <w:divBdr>
            <w:top w:val="none" w:sz="0" w:space="0" w:color="auto"/>
            <w:left w:val="none" w:sz="0" w:space="0" w:color="auto"/>
            <w:bottom w:val="none" w:sz="0" w:space="0" w:color="auto"/>
            <w:right w:val="none" w:sz="0" w:space="0" w:color="auto"/>
          </w:divBdr>
        </w:div>
        <w:div w:id="1919368220">
          <w:marLeft w:val="0"/>
          <w:marRight w:val="0"/>
          <w:marTop w:val="0"/>
          <w:marBottom w:val="0"/>
          <w:divBdr>
            <w:top w:val="none" w:sz="0" w:space="0" w:color="auto"/>
            <w:left w:val="none" w:sz="0" w:space="0" w:color="auto"/>
            <w:bottom w:val="none" w:sz="0" w:space="0" w:color="auto"/>
            <w:right w:val="none" w:sz="0" w:space="0" w:color="auto"/>
          </w:divBdr>
        </w:div>
        <w:div w:id="1968008389">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9407471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2113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chart" Target="charts/chart7.xml"/><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chart" Target="charts/chart3.xml"/><Relationship Id="rId24" Type="http://schemas.openxmlformats.org/officeDocument/2006/relationships/comments" Target="comments.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chart" Target="charts/chart8.xml"/><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chart" Target="charts/chart2.xml"/><Relationship Id="rId19" Type="http://schemas.openxmlformats.org/officeDocument/2006/relationships/chart" Target="charts/chart5.xml"/><Relationship Id="rId31" Type="http://schemas.openxmlformats.org/officeDocument/2006/relationships/image" Target="media/image15.jpe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7.png"/><Relationship Id="rId20"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0.png"/></Relationships>
</file>

<file path=word/_rels/footnotes.xml.rels><?xml version="1.0" encoding="UTF-8" standalone="yes"?>
<Relationships xmlns="http://schemas.openxmlformats.org/package/2006/relationships"><Relationship Id="rId13" Type="http://schemas.openxmlformats.org/officeDocument/2006/relationships/hyperlink" Target="http://www.moef.nic.in/sites/default/files/SWM%20Rules%202015%20-Vetted%201%20-%20final.pdf" TargetMode="External"/><Relationship Id="rId18" Type="http://schemas.openxmlformats.org/officeDocument/2006/relationships/hyperlink" Target="http://www.dpcc.delhigovt.nic.in/WMCII_page.htm" TargetMode="External"/><Relationship Id="rId26" Type="http://schemas.openxmlformats.org/officeDocument/2006/relationships/hyperlink" Target="http://moud.gov.in/sites/upload_files/moud/files/imtf_pnm.pdf" TargetMode="External"/><Relationship Id="rId39" Type="http://schemas.openxmlformats.org/officeDocument/2006/relationships/hyperlink" Target="http://www.indiawaterportal.org/sites/indiawaterportal.org/files/bhalaswa-groundwater-and-health-report_hazards-centre-2012.pdf" TargetMode="External"/><Relationship Id="rId21" Type="http://schemas.openxmlformats.org/officeDocument/2006/relationships/hyperlink" Target="http://bbmp.gov.in/documents/10180/512162/MSW+RULES+2000.pdf/7224e973-4d26-4afe-a997-cb4ee63521c2" TargetMode="External"/><Relationship Id="rId34" Type="http://schemas.openxmlformats.org/officeDocument/2006/relationships/hyperlink" Target="http://www.safaisena.net/index.htm" TargetMode="External"/><Relationship Id="rId7" Type="http://schemas.openxmlformats.org/officeDocument/2006/relationships/hyperlink" Target="http://www.cpcb.nic.in/divisionsofheadoffice/pcp/MSW_Report.pdf" TargetMode="External"/><Relationship Id="rId12" Type="http://schemas.openxmlformats.org/officeDocument/2006/relationships/hyperlink" Target="http://moud.gov.in/advisory/swm_manual" TargetMode="External"/><Relationship Id="rId17" Type="http://schemas.openxmlformats.org/officeDocument/2006/relationships/hyperlink" Target="http://www.cpcb.nic.in/divisionsofheadoffice/pcp/MSW_Report.pdf" TargetMode="External"/><Relationship Id="rId25" Type="http://schemas.openxmlformats.org/officeDocument/2006/relationships/hyperlink" Target="http://moud.gov.in/sites/upload_files/moud/files/tag_swm.pdf" TargetMode="External"/><Relationship Id="rId33" Type="http://schemas.openxmlformats.org/officeDocument/2006/relationships/hyperlink" Target="http://www.thehindubusinessline.com/news/variety/construction-debris-still-finds-the-landfill/article6458555.ece" TargetMode="External"/><Relationship Id="rId38" Type="http://schemas.openxmlformats.org/officeDocument/2006/relationships/hyperlink" Target="http://dpcc.delhigovt.nic.in/waste-msw.html" TargetMode="External"/><Relationship Id="rId2" Type="http://schemas.openxmlformats.org/officeDocument/2006/relationships/hyperlink" Target="http://www.censusindia.gov.in/2011census/PCA/PCA_Highlights/pca_highlights_file/India/4Executive_Summary.pdf" TargetMode="External"/><Relationship Id="rId16" Type="http://schemas.openxmlformats.org/officeDocument/2006/relationships/hyperlink" Target="http://www.dpcc.delhigovt.nic.in/WMCII_page.htm" TargetMode="External"/><Relationship Id="rId20" Type="http://schemas.openxmlformats.org/officeDocument/2006/relationships/hyperlink" Target="http://delhi-masterplan.com/" TargetMode="External"/><Relationship Id="rId29" Type="http://schemas.openxmlformats.org/officeDocument/2006/relationships/hyperlink" Target="http://moud.gov.in/sites/upload_files/moud/files/mswm.pdf" TargetMode="External"/><Relationship Id="rId1" Type="http://schemas.openxmlformats.org/officeDocument/2006/relationships/hyperlink" Target="http://www.cseindia.org/content/about-cse" TargetMode="External"/><Relationship Id="rId6" Type="http://schemas.openxmlformats.org/officeDocument/2006/relationships/hyperlink" Target="http://cpcb.nic.in/upload/AnnualReports/AnnualReport_37_ANNUAL_REPORT-08-09.pdf" TargetMode="External"/><Relationship Id="rId11" Type="http://schemas.openxmlformats.org/officeDocument/2006/relationships/hyperlink" Target="http://www.unep.org/publications/" TargetMode="External"/><Relationship Id="rId24" Type="http://schemas.openxmlformats.org/officeDocument/2006/relationships/hyperlink" Target="http://moud.gov.in/sites/upload_files/moud/files/pdf/Draft%20on%20manual.pdf" TargetMode="External"/><Relationship Id="rId32" Type="http://schemas.openxmlformats.org/officeDocument/2006/relationships/hyperlink" Target="http://towmcl.com/content.aspx?MKey=33" TargetMode="External"/><Relationship Id="rId37" Type="http://schemas.openxmlformats.org/officeDocument/2006/relationships/hyperlink" Target="http://tritecroc.com/wp-content/uploads/2011/04/faq-img17.jpg" TargetMode="External"/><Relationship Id="rId5" Type="http://schemas.openxmlformats.org/officeDocument/2006/relationships/hyperlink" Target="http://planningcommission.nic.in/reports/genrep/rep_wte1205.pdf" TargetMode="External"/><Relationship Id="rId15" Type="http://schemas.openxmlformats.org/officeDocument/2006/relationships/hyperlink" Target="http://www.censusindia.gov.in/2011-prov-results/paper2-vol2/data_files/Delhi/Provisional_Rural_Urban.pdf" TargetMode="External"/><Relationship Id="rId23" Type="http://schemas.openxmlformats.org/officeDocument/2006/relationships/hyperlink" Target="http://moud.gov.in/advisory/swm_manual" TargetMode="External"/><Relationship Id="rId28" Type="http://schemas.openxmlformats.org/officeDocument/2006/relationships/hyperlink" Target="http://moud.gov.in/policies/servicelevel" TargetMode="External"/><Relationship Id="rId36" Type="http://schemas.openxmlformats.org/officeDocument/2006/relationships/hyperlink" Target="http://dpcc.delhigovt.nic.in/waste-msw.html" TargetMode="External"/><Relationship Id="rId10" Type="http://schemas.openxmlformats.org/officeDocument/2006/relationships/hyperlink" Target="http://www.indiawaterportal.org/sites/indiawaterportal.org/files/bhalaswa-groundwater-and-health-report_hazards-centre-2012.pdf" TargetMode="External"/><Relationship Id="rId19" Type="http://schemas.openxmlformats.org/officeDocument/2006/relationships/hyperlink" Target="http://dpcc.delhigovt.nic.in/waste-msw.html" TargetMode="External"/><Relationship Id="rId31" Type="http://schemas.openxmlformats.org/officeDocument/2006/relationships/hyperlink" Target="http://www.ilfsindia.com/projects.aspx?prid=7&amp;catid=1&amp;slnk=118&amp;cid=5" TargetMode="External"/><Relationship Id="rId4" Type="http://schemas.openxmlformats.org/officeDocument/2006/relationships/hyperlink" Target="http://data.worldbank.org" TargetMode="External"/><Relationship Id="rId9" Type="http://schemas.openxmlformats.org/officeDocument/2006/relationships/hyperlink" Target="http://cpcb.nic.in/wast/municipalwast/Studies_of_CPCB.pdf" TargetMode="External"/><Relationship Id="rId14" Type="http://schemas.openxmlformats.org/officeDocument/2006/relationships/hyperlink" Target="http://www.moef.nic.in/legis/hsm/mswmhr.html" TargetMode="External"/><Relationship Id="rId22" Type="http://schemas.openxmlformats.org/officeDocument/2006/relationships/hyperlink" Target="http://www.moef.nic.in/sites/default/files/Solid%20Waste%20Management%20rule.pdf" TargetMode="External"/><Relationship Id="rId27" Type="http://schemas.openxmlformats.org/officeDocument/2006/relationships/hyperlink" Target="http://moud.gov.in/policies/NUSPpolicy" TargetMode="External"/><Relationship Id="rId30" Type="http://schemas.openxmlformats.org/officeDocument/2006/relationships/hyperlink" Target="http://jnnurm.nic.in/wp-content/uploads/2012/11/SWM-toolkit.pdf" TargetMode="External"/><Relationship Id="rId35" Type="http://schemas.openxmlformats.org/officeDocument/2006/relationships/hyperlink" Target="http://toxicslink.org/?q=profile" TargetMode="External"/><Relationship Id="rId8" Type="http://schemas.openxmlformats.org/officeDocument/2006/relationships/hyperlink" Target="http://www.cpcb.nic.in/divisionsofheadoffice/pcp/MSW_Report.pdf" TargetMode="External"/><Relationship Id="rId3" Type="http://schemas.openxmlformats.org/officeDocument/2006/relationships/hyperlink" Target="http://data.worldban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iBC\AppData\Roaming\Microsoft\Templates\Banded%20design%20(blank).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Fernando\School\Internship%201516\Products\Datafinalreport%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riBC\AppData\Roaming\Microsoft\Excel\Datafinalreport%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Fernando\School\Internship%201516\Products\Datafinalreport%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Fernando\School\Internship%201516\Products\Datafinalreport%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SUCUBOY\Fernando\School\Internship%201516\Products\Datafinal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E:\SUCUBOY\Fernando\School\Internship%201516\Products\Datafinalreport.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t>Population of India</a:t>
            </a:r>
          </a:p>
        </c:rich>
      </c:tx>
      <c:layout>
        <c:manualLayout>
          <c:xMode val="edge"/>
          <c:yMode val="edge"/>
          <c:x val="0.32889731715472736"/>
          <c:y val="2.4986869453314754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manualLayout>
          <c:layoutTarget val="inner"/>
          <c:xMode val="edge"/>
          <c:yMode val="edge"/>
          <c:x val="9.7753811901916926E-2"/>
          <c:y val="8.4548064704112538E-2"/>
          <c:w val="0.80865692372111075"/>
          <c:h val="0.60983632158275736"/>
        </c:manualLayout>
      </c:layout>
      <c:scatterChart>
        <c:scatterStyle val="smoothMarker"/>
        <c:varyColors val="0"/>
        <c:ser>
          <c:idx val="0"/>
          <c:order val="0"/>
          <c:tx>
            <c:strRef>
              <c:f>Introduction!$C$7</c:f>
              <c:strCache>
                <c:ptCount val="1"/>
                <c:pt idx="0">
                  <c:v>Total Population</c:v>
                </c:pt>
              </c:strCache>
            </c:strRef>
          </c:tx>
          <c:spPr>
            <a:ln w="28575" cap="rnd">
              <a:solidFill>
                <a:schemeClr val="accent1"/>
              </a:solidFill>
              <a:round/>
            </a:ln>
            <a:effectLst/>
          </c:spPr>
          <c:marker>
            <c:symbol val="none"/>
          </c:marker>
          <c:xVal>
            <c:numRef>
              <c:f>Introduction!$B$8:$B$12</c:f>
              <c:numCache>
                <c:formatCode>General</c:formatCode>
                <c:ptCount val="5"/>
                <c:pt idx="0">
                  <c:v>1981</c:v>
                </c:pt>
                <c:pt idx="1">
                  <c:v>1991</c:v>
                </c:pt>
                <c:pt idx="2">
                  <c:v>2001</c:v>
                </c:pt>
                <c:pt idx="3">
                  <c:v>2011</c:v>
                </c:pt>
                <c:pt idx="4">
                  <c:v>2015</c:v>
                </c:pt>
              </c:numCache>
            </c:numRef>
          </c:xVal>
          <c:yVal>
            <c:numRef>
              <c:f>Introduction!$C$8:$C$12</c:f>
              <c:numCache>
                <c:formatCode>General</c:formatCode>
                <c:ptCount val="5"/>
                <c:pt idx="0" formatCode="#,##0">
                  <c:v>713561406</c:v>
                </c:pt>
                <c:pt idx="1">
                  <c:v>888513869</c:v>
                </c:pt>
                <c:pt idx="2" formatCode="#,##0">
                  <c:v>1071888190</c:v>
                </c:pt>
                <c:pt idx="3" formatCode="#,##0">
                  <c:v>1247446011</c:v>
                </c:pt>
                <c:pt idx="4" formatCode="#,##0">
                  <c:v>1295291543</c:v>
                </c:pt>
              </c:numCache>
            </c:numRef>
          </c:yVal>
          <c:smooth val="1"/>
        </c:ser>
        <c:ser>
          <c:idx val="3"/>
          <c:order val="3"/>
          <c:tx>
            <c:strRef>
              <c:f>Introduction!$E$13</c:f>
              <c:strCache>
                <c:ptCount val="1"/>
                <c:pt idx="0">
                  <c:v>Urban Population </c:v>
                </c:pt>
              </c:strCache>
            </c:strRef>
          </c:tx>
          <c:spPr>
            <a:ln w="28575" cap="rnd">
              <a:solidFill>
                <a:schemeClr val="accent4"/>
              </a:solidFill>
              <a:round/>
            </a:ln>
            <a:effectLst/>
          </c:spPr>
          <c:marker>
            <c:symbol val="none"/>
          </c:marker>
          <c:xVal>
            <c:numRef>
              <c:f>Introduction!$B$8:$B$12</c:f>
              <c:numCache>
                <c:formatCode>General</c:formatCode>
                <c:ptCount val="5"/>
                <c:pt idx="0">
                  <c:v>1981</c:v>
                </c:pt>
                <c:pt idx="1">
                  <c:v>1991</c:v>
                </c:pt>
                <c:pt idx="2">
                  <c:v>2001</c:v>
                </c:pt>
                <c:pt idx="3">
                  <c:v>2011</c:v>
                </c:pt>
                <c:pt idx="4">
                  <c:v>2015</c:v>
                </c:pt>
              </c:numCache>
            </c:numRef>
          </c:xVal>
          <c:yVal>
            <c:numRef>
              <c:f>Introduction!$E$14:$E$18</c:f>
              <c:numCache>
                <c:formatCode>#,##0</c:formatCode>
                <c:ptCount val="5"/>
                <c:pt idx="0">
                  <c:v>167094674</c:v>
                </c:pt>
                <c:pt idx="1">
                  <c:v>229041105</c:v>
                </c:pt>
                <c:pt idx="2">
                  <c:v>299249745</c:v>
                </c:pt>
                <c:pt idx="3">
                  <c:v>390151214</c:v>
                </c:pt>
                <c:pt idx="4">
                  <c:v>419234061</c:v>
                </c:pt>
              </c:numCache>
            </c:numRef>
          </c:yVal>
          <c:smooth val="1"/>
        </c:ser>
        <c:dLbls>
          <c:showLegendKey val="0"/>
          <c:showVal val="0"/>
          <c:showCatName val="0"/>
          <c:showSerName val="0"/>
          <c:showPercent val="0"/>
          <c:showBubbleSize val="0"/>
        </c:dLbls>
        <c:axId val="-1924547712"/>
        <c:axId val="-1924543360"/>
      </c:scatterChart>
      <c:scatterChart>
        <c:scatterStyle val="smoothMarker"/>
        <c:varyColors val="0"/>
        <c:ser>
          <c:idx val="1"/>
          <c:order val="1"/>
          <c:tx>
            <c:strRef>
              <c:f>Introduction!$E$7</c:f>
              <c:strCache>
                <c:ptCount val="1"/>
                <c:pt idx="0">
                  <c:v>Population Growth Rate </c:v>
                </c:pt>
              </c:strCache>
            </c:strRef>
          </c:tx>
          <c:spPr>
            <a:ln w="28575" cap="rnd">
              <a:solidFill>
                <a:schemeClr val="accent2"/>
              </a:solidFill>
              <a:round/>
            </a:ln>
            <a:effectLst/>
          </c:spPr>
          <c:marker>
            <c:symbol val="none"/>
          </c:marker>
          <c:xVal>
            <c:numRef>
              <c:f>Introduction!$B$8:$B$12</c:f>
              <c:numCache>
                <c:formatCode>General</c:formatCode>
                <c:ptCount val="5"/>
                <c:pt idx="0">
                  <c:v>1981</c:v>
                </c:pt>
                <c:pt idx="1">
                  <c:v>1991</c:v>
                </c:pt>
                <c:pt idx="2">
                  <c:v>2001</c:v>
                </c:pt>
                <c:pt idx="3">
                  <c:v>2011</c:v>
                </c:pt>
                <c:pt idx="4">
                  <c:v>2015</c:v>
                </c:pt>
              </c:numCache>
            </c:numRef>
          </c:xVal>
          <c:yVal>
            <c:numRef>
              <c:f>Introduction!$E$8:$E$12</c:f>
              <c:numCache>
                <c:formatCode>General</c:formatCode>
                <c:ptCount val="5"/>
                <c:pt idx="0">
                  <c:v>2.2999999999999998</c:v>
                </c:pt>
                <c:pt idx="1">
                  <c:v>2</c:v>
                </c:pt>
                <c:pt idx="2">
                  <c:v>1.7</c:v>
                </c:pt>
                <c:pt idx="3">
                  <c:v>1.3</c:v>
                </c:pt>
                <c:pt idx="4">
                  <c:v>1.2</c:v>
                </c:pt>
              </c:numCache>
            </c:numRef>
          </c:yVal>
          <c:smooth val="1"/>
        </c:ser>
        <c:ser>
          <c:idx val="2"/>
          <c:order val="2"/>
          <c:tx>
            <c:strRef>
              <c:f>Introduction!$E$20</c:f>
              <c:strCache>
                <c:ptCount val="1"/>
                <c:pt idx="0">
                  <c:v>Urban population (% of total)</c:v>
                </c:pt>
              </c:strCache>
            </c:strRef>
          </c:tx>
          <c:spPr>
            <a:ln w="28575" cap="rnd">
              <a:solidFill>
                <a:schemeClr val="accent3"/>
              </a:solidFill>
              <a:round/>
            </a:ln>
            <a:effectLst/>
          </c:spPr>
          <c:marker>
            <c:symbol val="none"/>
          </c:marker>
          <c:xVal>
            <c:numRef>
              <c:f>Introduction!$B$21:$B$25</c:f>
              <c:numCache>
                <c:formatCode>General</c:formatCode>
                <c:ptCount val="5"/>
                <c:pt idx="0">
                  <c:v>1981</c:v>
                </c:pt>
                <c:pt idx="1">
                  <c:v>1991</c:v>
                </c:pt>
                <c:pt idx="2">
                  <c:v>2001</c:v>
                </c:pt>
                <c:pt idx="3">
                  <c:v>2011</c:v>
                </c:pt>
                <c:pt idx="4">
                  <c:v>2014</c:v>
                </c:pt>
              </c:numCache>
            </c:numRef>
          </c:xVal>
          <c:yVal>
            <c:numRef>
              <c:f>Introduction!$E$21:$E$25</c:f>
              <c:numCache>
                <c:formatCode>General</c:formatCode>
                <c:ptCount val="5"/>
                <c:pt idx="0">
                  <c:v>23</c:v>
                </c:pt>
                <c:pt idx="1">
                  <c:v>26</c:v>
                </c:pt>
                <c:pt idx="2">
                  <c:v>28</c:v>
                </c:pt>
                <c:pt idx="3">
                  <c:v>31</c:v>
                </c:pt>
                <c:pt idx="4">
                  <c:v>32</c:v>
                </c:pt>
              </c:numCache>
            </c:numRef>
          </c:yVal>
          <c:smooth val="1"/>
        </c:ser>
        <c:dLbls>
          <c:showLegendKey val="0"/>
          <c:showVal val="0"/>
          <c:showCatName val="0"/>
          <c:showSerName val="0"/>
          <c:showPercent val="0"/>
          <c:showBubbleSize val="0"/>
        </c:dLbls>
        <c:axId val="-1924539008"/>
        <c:axId val="-1924533024"/>
      </c:scatterChart>
      <c:valAx>
        <c:axId val="-1924547712"/>
        <c:scaling>
          <c:orientation val="minMax"/>
          <c:min val="198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43360"/>
        <c:crosses val="autoZero"/>
        <c:crossBetween val="midCat"/>
      </c:valAx>
      <c:valAx>
        <c:axId val="-1924543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(x10 Million)</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47712"/>
        <c:crosses val="autoZero"/>
        <c:crossBetween val="midCat"/>
        <c:majorUnit val="200000000"/>
        <c:dispUnits>
          <c:builtInUnit val="tenMillions"/>
        </c:dispUnits>
      </c:valAx>
      <c:valAx>
        <c:axId val="-1924533024"/>
        <c:scaling>
          <c:orientation val="minMax"/>
          <c:max val="35"/>
        </c:scaling>
        <c:delete val="0"/>
        <c:axPos val="r"/>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en-US"/>
                  <a:t>Percentage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39008"/>
        <c:crosses val="max"/>
        <c:crossBetween val="midCat"/>
      </c:valAx>
      <c:valAx>
        <c:axId val="-1924539008"/>
        <c:scaling>
          <c:orientation val="minMax"/>
          <c:min val="1980"/>
        </c:scaling>
        <c:delete val="1"/>
        <c:axPos val="b"/>
        <c:numFmt formatCode="General" sourceLinked="1"/>
        <c:majorTickMark val="none"/>
        <c:minorTickMark val="none"/>
        <c:tickLblPos val="nextTo"/>
        <c:crossAx val="-1924533024"/>
        <c:crosses val="autoZero"/>
        <c:crossBetween val="midCat"/>
      </c:valAx>
      <c:spPr>
        <a:noFill/>
        <a:ln>
          <a:noFill/>
        </a:ln>
        <a:effectLst/>
      </c:spPr>
    </c:plotArea>
    <c:legend>
      <c:legendPos val="r"/>
      <c:layout>
        <c:manualLayout>
          <c:xMode val="edge"/>
          <c:yMode val="edge"/>
          <c:x val="8.4575916337306073E-2"/>
          <c:y val="0.81636261894571516"/>
          <c:w val="0.81968156704147388"/>
          <c:h val="0.11018335584086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noFill/>
    <a:ln w="12700" cap="flat" cmpd="sng" algn="ctr">
      <a:solidFill>
        <a:schemeClr val="tx2"/>
      </a:solidFill>
      <a:prstDash val="solid"/>
      <a:roun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79234000708591"/>
          <c:y val="9.7350738131312883E-2"/>
          <c:w val="0.71458811450221615"/>
          <c:h val="0.66236284682494162"/>
        </c:manualLayout>
      </c:layout>
      <c:scatterChart>
        <c:scatterStyle val="smoothMarker"/>
        <c:varyColors val="0"/>
        <c:ser>
          <c:idx val="0"/>
          <c:order val="0"/>
          <c:tx>
            <c:strRef>
              <c:f>Introduction!$C$20</c:f>
              <c:strCache>
                <c:ptCount val="1"/>
                <c:pt idx="0">
                  <c:v>Estimated MSW</c:v>
                </c:pt>
              </c:strCache>
            </c:strRef>
          </c:tx>
          <c:spPr>
            <a:ln w="31750" cap="rnd">
              <a:solidFill>
                <a:schemeClr val="accent1"/>
              </a:solidFill>
              <a:round/>
            </a:ln>
            <a:effectLst/>
          </c:spPr>
          <c:marker>
            <c:symbol val="none"/>
          </c:marker>
          <c:xVal>
            <c:numRef>
              <c:f>Introduction!$B$22:$B$25</c:f>
              <c:numCache>
                <c:formatCode>General</c:formatCode>
                <c:ptCount val="4"/>
                <c:pt idx="0">
                  <c:v>1991</c:v>
                </c:pt>
                <c:pt idx="1">
                  <c:v>2001</c:v>
                </c:pt>
                <c:pt idx="2">
                  <c:v>2011</c:v>
                </c:pt>
                <c:pt idx="3">
                  <c:v>2014</c:v>
                </c:pt>
              </c:numCache>
            </c:numRef>
          </c:xVal>
          <c:yVal>
            <c:numRef>
              <c:f>Introduction!$C$22:$C$25</c:f>
              <c:numCache>
                <c:formatCode>#,##0</c:formatCode>
                <c:ptCount val="4"/>
                <c:pt idx="0" formatCode="General">
                  <c:v>24000000</c:v>
                </c:pt>
                <c:pt idx="1">
                  <c:v>31629961</c:v>
                </c:pt>
                <c:pt idx="2">
                  <c:v>47301346</c:v>
                </c:pt>
                <c:pt idx="3" formatCode="General">
                  <c:v>62000000</c:v>
                </c:pt>
              </c:numCache>
            </c:numRef>
          </c:yVal>
          <c:smooth val="1"/>
        </c:ser>
        <c:dLbls>
          <c:showLegendKey val="0"/>
          <c:showVal val="0"/>
          <c:showCatName val="0"/>
          <c:showSerName val="0"/>
          <c:showPercent val="0"/>
          <c:showBubbleSize val="0"/>
        </c:dLbls>
        <c:axId val="-1924542816"/>
        <c:axId val="-1924534656"/>
      </c:scatterChart>
      <c:scatterChart>
        <c:scatterStyle val="smoothMarker"/>
        <c:varyColors val="0"/>
        <c:ser>
          <c:idx val="1"/>
          <c:order val="1"/>
          <c:tx>
            <c:strRef>
              <c:f>Introduction!$C$13</c:f>
              <c:strCache>
                <c:ptCount val="1"/>
                <c:pt idx="0">
                  <c:v>India's GDP </c:v>
                </c:pt>
              </c:strCache>
            </c:strRef>
          </c:tx>
          <c:spPr>
            <a:ln w="31750" cap="rnd">
              <a:solidFill>
                <a:schemeClr val="accent2"/>
              </a:solidFill>
              <a:round/>
            </a:ln>
            <a:effectLst/>
          </c:spPr>
          <c:marker>
            <c:symbol val="none"/>
          </c:marker>
          <c:xVal>
            <c:numRef>
              <c:f>Introduction!$B$14:$B$17</c:f>
              <c:numCache>
                <c:formatCode>General</c:formatCode>
                <c:ptCount val="4"/>
                <c:pt idx="0">
                  <c:v>1991</c:v>
                </c:pt>
                <c:pt idx="1">
                  <c:v>2001</c:v>
                </c:pt>
                <c:pt idx="2">
                  <c:v>2011</c:v>
                </c:pt>
                <c:pt idx="3">
                  <c:v>2015</c:v>
                </c:pt>
              </c:numCache>
            </c:numRef>
          </c:xVal>
          <c:yVal>
            <c:numRef>
              <c:f>Introduction!$C$14:$C$17</c:f>
              <c:numCache>
                <c:formatCode>#,##0</c:formatCode>
                <c:ptCount val="4"/>
                <c:pt idx="0">
                  <c:v>274842348144</c:v>
                </c:pt>
                <c:pt idx="1">
                  <c:v>493954333981</c:v>
                </c:pt>
                <c:pt idx="2">
                  <c:v>1835814449585</c:v>
                </c:pt>
                <c:pt idx="3">
                  <c:v>2066902397333</c:v>
                </c:pt>
              </c:numCache>
            </c:numRef>
          </c:yVal>
          <c:smooth val="1"/>
        </c:ser>
        <c:dLbls>
          <c:showLegendKey val="0"/>
          <c:showVal val="0"/>
          <c:showCatName val="0"/>
          <c:showSerName val="0"/>
          <c:showPercent val="0"/>
          <c:showBubbleSize val="0"/>
        </c:dLbls>
        <c:axId val="-1924540640"/>
        <c:axId val="-1924534112"/>
      </c:scatterChart>
      <c:valAx>
        <c:axId val="-192453465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4542816"/>
        <c:crosses val="autoZero"/>
        <c:crossBetween val="midCat"/>
        <c:dispUnits>
          <c:builtInUnit val="millions"/>
          <c:dispUnitsLbl>
            <c:layout>
              <c:manualLayout>
                <c:xMode val="edge"/>
                <c:yMode val="edge"/>
                <c:x val="1.1556530425201068E-2"/>
                <c:y val="8.4548151000634744E-2"/>
              </c:manualLayout>
            </c:layout>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Million tons</a:t>
                  </a:r>
                </a:p>
              </c:rich>
            </c:tx>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dispUnitsLbl>
        </c:dispUnits>
      </c:valAx>
      <c:valAx>
        <c:axId val="-1924542816"/>
        <c:scaling>
          <c:orientation val="minMax"/>
          <c:max val="2021"/>
          <c:min val="1991"/>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4534656"/>
        <c:crosses val="autoZero"/>
        <c:crossBetween val="midCat"/>
        <c:majorUnit val="10"/>
      </c:valAx>
      <c:valAx>
        <c:axId val="-1924534112"/>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24540640"/>
        <c:crosses val="max"/>
        <c:crossBetween val="midCat"/>
        <c:dispUnits>
          <c:builtInUnit val="billions"/>
          <c:dispUnitsLbl>
            <c:layout/>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Billion Dollars</a:t>
                  </a:r>
                </a:p>
              </c:rich>
            </c:tx>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dispUnitsLbl>
        </c:dispUnits>
      </c:valAx>
      <c:valAx>
        <c:axId val="-1924540640"/>
        <c:scaling>
          <c:orientation val="minMax"/>
        </c:scaling>
        <c:delete val="1"/>
        <c:axPos val="b"/>
        <c:numFmt formatCode="General" sourceLinked="1"/>
        <c:majorTickMark val="none"/>
        <c:minorTickMark val="none"/>
        <c:tickLblPos val="nextTo"/>
        <c:crossAx val="-1924534112"/>
        <c:crosses val="autoZero"/>
        <c:crossBetween val="midCat"/>
      </c:valAx>
      <c:spPr>
        <a:noFill/>
        <a:ln>
          <a:noFill/>
        </a:ln>
        <a:effectLst/>
      </c:spPr>
    </c:plotArea>
    <c:legend>
      <c:legendPos val="b"/>
      <c:layout>
        <c:manualLayout>
          <c:xMode val="edge"/>
          <c:yMode val="edge"/>
          <c:x val="5.8038910281635048E-2"/>
          <c:y val="0.83559383916377061"/>
          <c:w val="0.71259452104345788"/>
          <c:h val="0.135085493327651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12700" cap="flat" cmpd="sng" algn="ctr">
      <a:solidFill>
        <a:schemeClr val="tx2"/>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736722724474261"/>
          <c:y val="5.0343245929210308E-2"/>
          <c:w val="0.61781871786574627"/>
          <c:h val="0.68633488775068152"/>
        </c:manualLayout>
      </c:layout>
      <c:scatterChart>
        <c:scatterStyle val="smoothMarker"/>
        <c:varyColors val="0"/>
        <c:ser>
          <c:idx val="0"/>
          <c:order val="0"/>
          <c:tx>
            <c:strRef>
              <c:f>Introduction!$C$26</c:f>
              <c:strCache>
                <c:ptCount val="1"/>
                <c:pt idx="0">
                  <c:v>Projected MSW</c:v>
                </c:pt>
              </c:strCache>
            </c:strRef>
          </c:tx>
          <c:spPr>
            <a:ln w="9525" cap="rnd">
              <a:solidFill>
                <a:schemeClr val="accent1"/>
              </a:solidFill>
              <a:round/>
            </a:ln>
            <a:effectLst/>
          </c:spPr>
          <c:marker>
            <c:symbol val="none"/>
          </c:marker>
          <c:xVal>
            <c:numRef>
              <c:f>Introduction!$B$27:$B$32</c:f>
              <c:numCache>
                <c:formatCode>General</c:formatCode>
                <c:ptCount val="6"/>
                <c:pt idx="0">
                  <c:v>2001</c:v>
                </c:pt>
                <c:pt idx="1">
                  <c:v>2011</c:v>
                </c:pt>
                <c:pt idx="2">
                  <c:v>2021</c:v>
                </c:pt>
                <c:pt idx="3">
                  <c:v>2031</c:v>
                </c:pt>
                <c:pt idx="4">
                  <c:v>2036</c:v>
                </c:pt>
                <c:pt idx="5">
                  <c:v>2041</c:v>
                </c:pt>
              </c:numCache>
            </c:numRef>
          </c:xVal>
          <c:yVal>
            <c:numRef>
              <c:f>Introduction!$C$27:$C$32</c:f>
              <c:numCache>
                <c:formatCode>General</c:formatCode>
                <c:ptCount val="6"/>
                <c:pt idx="0">
                  <c:v>31630000</c:v>
                </c:pt>
                <c:pt idx="1">
                  <c:v>47300000</c:v>
                </c:pt>
                <c:pt idx="2">
                  <c:v>71150000</c:v>
                </c:pt>
                <c:pt idx="3">
                  <c:v>107010000</c:v>
                </c:pt>
                <c:pt idx="4">
                  <c:v>131240000</c:v>
                </c:pt>
                <c:pt idx="5">
                  <c:v>160960000</c:v>
                </c:pt>
              </c:numCache>
            </c:numRef>
          </c:yVal>
          <c:smooth val="1"/>
        </c:ser>
        <c:dLbls>
          <c:showLegendKey val="0"/>
          <c:showVal val="0"/>
          <c:showCatName val="0"/>
          <c:showSerName val="0"/>
          <c:showPercent val="0"/>
          <c:showBubbleSize val="0"/>
        </c:dLbls>
        <c:axId val="-1924538464"/>
        <c:axId val="-1924544992"/>
      </c:scatterChart>
      <c:valAx>
        <c:axId val="-1924538464"/>
        <c:scaling>
          <c:orientation val="minMax"/>
          <c:max val="2041"/>
          <c:min val="2001"/>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44992"/>
        <c:crosses val="autoZero"/>
        <c:crossBetween val="midCat"/>
        <c:majorUnit val="10"/>
      </c:valAx>
      <c:valAx>
        <c:axId val="-19245449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38464"/>
        <c:crosses val="autoZero"/>
        <c:crossBetween val="midCat"/>
        <c:dispUnits>
          <c:builtInUnit val="millions"/>
          <c:dispUnitsLbl>
            <c:layout/>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en-US"/>
                    <a:t>Million Tons</a:t>
                  </a:r>
                </a:p>
              </c:rich>
            </c:tx>
            <c:spPr>
              <a:noFill/>
              <a:ln>
                <a:noFill/>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dispUnitsLbl>
        </c:dispUnits>
      </c:valAx>
      <c:spPr>
        <a:noFill/>
        <a:ln>
          <a:noFill/>
        </a:ln>
        <a:effectLst/>
      </c:spPr>
    </c:plotArea>
    <c:legend>
      <c:legendPos val="r"/>
      <c:layout>
        <c:manualLayout>
          <c:xMode val="edge"/>
          <c:yMode val="edge"/>
          <c:x val="0.34660237237787139"/>
          <c:y val="0.55931843885367982"/>
          <c:w val="0.51444749638853293"/>
          <c:h val="0.109224065438422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tx2"/>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271801552823292"/>
          <c:y val="7.4074024131282917E-2"/>
          <c:w val="0.85219685039370074"/>
          <c:h val="0.8416746864975212"/>
        </c:manualLayout>
      </c:layout>
      <c:barChart>
        <c:barDir val="col"/>
        <c:grouping val="clustered"/>
        <c:varyColors val="0"/>
        <c:ser>
          <c:idx val="0"/>
          <c:order val="0"/>
          <c:tx>
            <c:strRef>
              <c:f>'Municipal solid waste'!$D$33</c:f>
              <c:strCache>
                <c:ptCount val="1"/>
                <c:pt idx="0">
                  <c:v>2011-2012</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'Municipal solid waste'!$C$34:$C$36</c:f>
              <c:strCache>
                <c:ptCount val="3"/>
                <c:pt idx="0">
                  <c:v>Generated (TPD)</c:v>
                </c:pt>
                <c:pt idx="1">
                  <c:v>Collected (TPD)</c:v>
                </c:pt>
                <c:pt idx="2">
                  <c:v>Treated (TPD)</c:v>
                </c:pt>
              </c:strCache>
            </c:strRef>
          </c:cat>
          <c:val>
            <c:numRef>
              <c:f>'Municipal solid waste'!$D$34:$D$36</c:f>
              <c:numCache>
                <c:formatCode>General</c:formatCode>
                <c:ptCount val="3"/>
                <c:pt idx="0">
                  <c:v>127846</c:v>
                </c:pt>
                <c:pt idx="1">
                  <c:v>89334</c:v>
                </c:pt>
                <c:pt idx="2">
                  <c:v>15881</c:v>
                </c:pt>
              </c:numCache>
            </c:numRef>
          </c:val>
        </c:ser>
        <c:ser>
          <c:idx val="1"/>
          <c:order val="1"/>
          <c:tx>
            <c:strRef>
              <c:f>'Municipal solid waste'!$E$33</c:f>
              <c:strCache>
                <c:ptCount val="1"/>
                <c:pt idx="0">
                  <c:v>2013-2014</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'Municipal solid waste'!$C$34:$C$36</c:f>
              <c:strCache>
                <c:ptCount val="3"/>
                <c:pt idx="0">
                  <c:v>Generated (TPD)</c:v>
                </c:pt>
                <c:pt idx="1">
                  <c:v>Collected (TPD)</c:v>
                </c:pt>
                <c:pt idx="2">
                  <c:v>Treated (TPD)</c:v>
                </c:pt>
              </c:strCache>
            </c:strRef>
          </c:cat>
          <c:val>
            <c:numRef>
              <c:f>'Municipal solid waste'!$E$34:$E$36</c:f>
              <c:numCache>
                <c:formatCode>General</c:formatCode>
                <c:ptCount val="3"/>
                <c:pt idx="0">
                  <c:v>144165</c:v>
                </c:pt>
                <c:pt idx="1">
                  <c:v>115742</c:v>
                </c:pt>
                <c:pt idx="2">
                  <c:v>32871</c:v>
                </c:pt>
              </c:numCache>
            </c:numRef>
          </c:val>
        </c:ser>
        <c:dLbls>
          <c:showLegendKey val="0"/>
          <c:showVal val="0"/>
          <c:showCatName val="0"/>
          <c:showSerName val="0"/>
          <c:showPercent val="0"/>
          <c:showBubbleSize val="0"/>
        </c:dLbls>
        <c:gapWidth val="100"/>
        <c:overlap val="-24"/>
        <c:axId val="-1924530848"/>
        <c:axId val="-1924550432"/>
      </c:barChart>
      <c:catAx>
        <c:axId val="-192453084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50432"/>
        <c:crosses val="autoZero"/>
        <c:auto val="1"/>
        <c:lblAlgn val="ctr"/>
        <c:lblOffset val="100"/>
        <c:noMultiLvlLbl val="0"/>
      </c:catAx>
      <c:valAx>
        <c:axId val="-192455043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24530848"/>
        <c:crosses val="autoZero"/>
        <c:crossBetween val="between"/>
        <c:dispUnits>
          <c:builtInUnit val="thousands"/>
          <c:dispUnitsLbl>
            <c:layout/>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en-US"/>
                    <a:t>Thousands</a:t>
                  </a:r>
                </a:p>
              </c:rich>
            </c:tx>
            <c:spPr>
              <a:noFill/>
              <a:ln>
                <a:noFill/>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dispUnitsLbl>
        </c:dispUnits>
      </c:valAx>
      <c:spPr>
        <a:noFill/>
        <a:ln>
          <a:noFill/>
        </a:ln>
        <a:effectLst/>
      </c:spPr>
    </c:plotArea>
    <c:legend>
      <c:legendPos val="r"/>
      <c:layout>
        <c:manualLayout>
          <c:xMode val="edge"/>
          <c:yMode val="edge"/>
          <c:x val="0.75610899153069788"/>
          <c:y val="0.20940298150222647"/>
          <c:w val="0.21451145926346835"/>
          <c:h val="0.253949151878403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tx2"/>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27962647885093"/>
          <c:y val="0.12248546075227484"/>
          <c:w val="0.50619622295956723"/>
          <c:h val="0.77708985957976329"/>
        </c:manualLayout>
      </c:layout>
      <c:pieChart>
        <c:varyColors val="1"/>
        <c:ser>
          <c:idx val="0"/>
          <c:order val="0"/>
          <c:tx>
            <c:strRef>
              <c:f>'Delhi MSW GEN TPD'!$F$7</c:f>
              <c:strCache>
                <c:ptCount val="1"/>
                <c:pt idx="0">
                  <c:v>Amount Generated TPD </c:v>
                </c:pt>
              </c:strCache>
            </c:strRef>
          </c:tx>
          <c:explosion val="10"/>
          <c:dPt>
            <c:idx val="0"/>
            <c:bubble3D val="0"/>
            <c:spPr>
              <a:solidFill>
                <a:schemeClr val="accent6"/>
              </a:solidFill>
              <a:ln>
                <a:noFill/>
              </a:ln>
              <a:effectLst/>
            </c:spPr>
          </c:dPt>
          <c:dPt>
            <c:idx val="1"/>
            <c:bubble3D val="0"/>
            <c:spPr>
              <a:solidFill>
                <a:schemeClr val="accent5"/>
              </a:solidFill>
              <a:ln>
                <a:noFill/>
              </a:ln>
              <a:effectLst/>
            </c:spPr>
          </c:dPt>
          <c:dPt>
            <c:idx val="2"/>
            <c:bubble3D val="0"/>
            <c:spPr>
              <a:solidFill>
                <a:schemeClr val="accent4"/>
              </a:solidFill>
              <a:ln>
                <a:noFill/>
              </a:ln>
              <a:effectLst/>
            </c:spPr>
          </c:dPt>
          <c:dPt>
            <c:idx val="3"/>
            <c:bubble3D val="0"/>
            <c:spPr>
              <a:solidFill>
                <a:schemeClr val="accent6">
                  <a:lumMod val="60000"/>
                </a:schemeClr>
              </a:solidFill>
              <a:ln>
                <a:noFill/>
              </a:ln>
              <a:effectLst/>
            </c:spPr>
          </c:dPt>
          <c:dPt>
            <c:idx val="4"/>
            <c:bubble3D val="0"/>
            <c:spPr>
              <a:solidFill>
                <a:schemeClr val="accent5">
                  <a:lumMod val="60000"/>
                </a:schemeClr>
              </a:solidFill>
              <a:ln>
                <a:noFill/>
              </a:ln>
              <a:effectLst/>
            </c:spPr>
          </c:dPt>
          <c:dLbls>
            <c:dLbl>
              <c:idx val="0"/>
              <c:layout>
                <c:manualLayout>
                  <c:x val="-0.15303995177546512"/>
                  <c:y val="9.1858564849205168E-2"/>
                </c:manualLayout>
              </c:layout>
              <c:tx>
                <c:rich>
                  <a:bodyPr/>
                  <a:lstStyle/>
                  <a:p>
                    <a:r>
                      <a:rPr lang="en-US"/>
                      <a:t>2800TPD</a:t>
                    </a:r>
                  </a:p>
                  <a:p>
                    <a:r>
                      <a:rPr lang="en-US"/>
                      <a:t>333 g/d</a:t>
                    </a:r>
                  </a:p>
                </c:rich>
              </c:tx>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1.6326570247275202E-2"/>
                  <c:y val="-0.1415587402082723"/>
                </c:manualLayout>
              </c:layout>
              <c:tx>
                <c:rich>
                  <a:bodyPr/>
                  <a:lstStyle/>
                  <a:p>
                    <a:r>
                      <a:rPr lang="en-US"/>
                      <a:t>2790TPD</a:t>
                    </a:r>
                  </a:p>
                  <a:p>
                    <a:r>
                      <a:rPr lang="en-US"/>
                      <a:t>554 g/d</a:t>
                    </a:r>
                  </a:p>
                </c:rich>
              </c:tx>
              <c:dLblPos val="bestFit"/>
              <c:showLegendKey val="0"/>
              <c:showVal val="1"/>
              <c:showCatName val="0"/>
              <c:showSerName val="0"/>
              <c:showPercent val="0"/>
              <c:showBubbleSize val="0"/>
              <c:extLst>
                <c:ext xmlns:c15="http://schemas.microsoft.com/office/drawing/2012/chart" uri="{CE6537A1-D6FC-4f65-9D91-7224C49458BB}">
                  <c15:layout>
                    <c:manualLayout>
                      <c:w val="0.12032654765339319"/>
                      <c:h val="0.14523143333498406"/>
                    </c:manualLayout>
                  </c15:layout>
                </c:ext>
              </c:extLst>
            </c:dLbl>
            <c:dLbl>
              <c:idx val="2"/>
              <c:layout>
                <c:manualLayout>
                  <c:x val="0.14969933106187813"/>
                  <c:y val="4.0945310407627569E-2"/>
                </c:manualLayout>
              </c:layout>
              <c:tx>
                <c:rich>
                  <a:bodyPr/>
                  <a:lstStyle/>
                  <a:p>
                    <a:r>
                      <a:rPr lang="en-US"/>
                      <a:t>2100 TPD</a:t>
                    </a:r>
                  </a:p>
                  <a:p>
                    <a:r>
                      <a:rPr lang="en-US"/>
                      <a:t>525 g/d</a:t>
                    </a:r>
                  </a:p>
                </c:rich>
              </c:tx>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4.0816326530612269E-2"/>
                  <c:y val="0"/>
                </c:manualLayout>
              </c:layout>
              <c:tx>
                <c:rich>
                  <a:bodyPr/>
                  <a:lstStyle/>
                  <a:p>
                    <a:r>
                      <a:rPr lang="en-US"/>
                      <a:t>250 TPD</a:t>
                    </a:r>
                  </a:p>
                  <a:p>
                    <a:r>
                      <a:rPr lang="en-US"/>
                      <a:t>556 g/p/d</a:t>
                    </a:r>
                  </a:p>
                </c:rich>
              </c:tx>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1005368966948836"/>
                  <c:y val="0"/>
                </c:manualLayout>
              </c:layout>
              <c:tx>
                <c:rich>
                  <a:bodyPr/>
                  <a:lstStyle/>
                  <a:p>
                    <a:r>
                      <a:rPr lang="en-US"/>
                      <a:t>60 TPD</a:t>
                    </a:r>
                    <a:br>
                      <a:rPr lang="en-US"/>
                    </a:br>
                    <a:r>
                      <a:rPr lang="en-US"/>
                      <a:t>462</a:t>
                    </a:r>
                    <a:r>
                      <a:rPr lang="en-US" baseline="0"/>
                      <a:t> g/p/d</a:t>
                    </a:r>
                  </a:p>
                </c:rich>
              </c:tx>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clip" horzOverflow="clip" vert="horz" wrap="square" lIns="38100" tIns="19050" rIns="38100" bIns="19050" anchor="ctr" anchorCtr="1">
                <a:spAutoFit/>
              </a:bodyPr>
              <a:lstStyle/>
              <a:p>
                <a:pPr>
                  <a:defRPr sz="800" b="0" i="0" u="none" strike="noStrike" kern="1200" baseline="0">
                    <a:solidFill>
                      <a:schemeClr val="dk1"/>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'Delhi MSW GEN TPD'!$E$8:$E$12</c:f>
              <c:strCache>
                <c:ptCount val="5"/>
                <c:pt idx="0">
                  <c:v>North Delhi Municipal Corporation </c:v>
                </c:pt>
                <c:pt idx="1">
                  <c:v>South Delhi Municipal Corporation </c:v>
                </c:pt>
                <c:pt idx="2">
                  <c:v>East Delhi Municipal Corporation</c:v>
                </c:pt>
                <c:pt idx="3">
                  <c:v>New Delhi Municipal Council</c:v>
                </c:pt>
                <c:pt idx="4">
                  <c:v>Delhi Cantonment Board</c:v>
                </c:pt>
              </c:strCache>
            </c:strRef>
          </c:cat>
          <c:val>
            <c:numRef>
              <c:f>'Delhi MSW GEN TPD'!$F$8:$F$12</c:f>
              <c:numCache>
                <c:formatCode>General</c:formatCode>
                <c:ptCount val="5"/>
                <c:pt idx="0">
                  <c:v>3307</c:v>
                </c:pt>
                <c:pt idx="1">
                  <c:v>2756</c:v>
                </c:pt>
                <c:pt idx="2">
                  <c:v>2756</c:v>
                </c:pt>
                <c:pt idx="3">
                  <c:v>330</c:v>
                </c:pt>
                <c:pt idx="4">
                  <c:v>99</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3921181023543228"/>
          <c:y val="6.9033483785238145E-2"/>
          <c:w val="0.33676416574054369"/>
          <c:h val="0.861932593153889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2700" cap="flat" cmpd="sng" algn="ctr">
      <a:solidFill>
        <a:schemeClr val="tx2"/>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914260717410323E-2"/>
          <c:y val="0.10739938757655293"/>
          <c:w val="0.78736485081985919"/>
          <c:h val="0.6648308544765239"/>
        </c:manualLayout>
      </c:layout>
      <c:barChart>
        <c:barDir val="col"/>
        <c:grouping val="clustered"/>
        <c:varyColors val="0"/>
        <c:ser>
          <c:idx val="0"/>
          <c:order val="0"/>
          <c:tx>
            <c:strRef>
              <c:f>'Growth in population and waste'!$C$2</c:f>
              <c:strCache>
                <c:ptCount val="1"/>
                <c:pt idx="0">
                  <c:v>MSW Generated (TPD)</c:v>
                </c:pt>
              </c:strCache>
            </c:strRef>
          </c:tx>
          <c:spPr>
            <a:solidFill>
              <a:srgbClr val="0070C0"/>
            </a:solidFill>
            <a:ln>
              <a:noFill/>
            </a:ln>
            <a:effectLst/>
          </c:spPr>
          <c:invertIfNegative val="0"/>
          <c:cat>
            <c:numRef>
              <c:f>'Growth in population and waste'!$B$3:$B$6</c:f>
              <c:numCache>
                <c:formatCode>General</c:formatCode>
                <c:ptCount val="4"/>
                <c:pt idx="0">
                  <c:v>2000</c:v>
                </c:pt>
                <c:pt idx="1">
                  <c:v>2005</c:v>
                </c:pt>
                <c:pt idx="2">
                  <c:v>2010</c:v>
                </c:pt>
                <c:pt idx="3">
                  <c:v>2014</c:v>
                </c:pt>
              </c:numCache>
            </c:numRef>
          </c:cat>
          <c:val>
            <c:numRef>
              <c:f>'Growth in population and waste'!$C$3:$C$6</c:f>
              <c:numCache>
                <c:formatCode>General</c:formatCode>
                <c:ptCount val="4"/>
                <c:pt idx="0">
                  <c:v>4000</c:v>
                </c:pt>
                <c:pt idx="1">
                  <c:v>5922</c:v>
                </c:pt>
                <c:pt idx="2">
                  <c:v>6800</c:v>
                </c:pt>
                <c:pt idx="3">
                  <c:v>8000</c:v>
                </c:pt>
              </c:numCache>
            </c:numRef>
          </c:val>
        </c:ser>
        <c:dLbls>
          <c:showLegendKey val="0"/>
          <c:showVal val="0"/>
          <c:showCatName val="0"/>
          <c:showSerName val="0"/>
          <c:showPercent val="0"/>
          <c:showBubbleSize val="0"/>
        </c:dLbls>
        <c:gapWidth val="150"/>
        <c:axId val="-1924529760"/>
        <c:axId val="-1924541184"/>
      </c:barChart>
      <c:scatterChart>
        <c:scatterStyle val="smoothMarker"/>
        <c:varyColors val="0"/>
        <c:ser>
          <c:idx val="1"/>
          <c:order val="1"/>
          <c:tx>
            <c:strRef>
              <c:f>'Growth in population and waste'!$D$2</c:f>
              <c:strCache>
                <c:ptCount val="1"/>
                <c:pt idx="0">
                  <c:v>Population</c:v>
                </c:pt>
              </c:strCache>
            </c:strRef>
          </c:tx>
          <c:spPr>
            <a:ln w="25400" cap="rnd">
              <a:solidFill>
                <a:schemeClr val="accent1"/>
              </a:solidFill>
              <a:round/>
            </a:ln>
            <a:effectLst/>
          </c:spPr>
          <c:marker>
            <c:symbol val="none"/>
          </c:marker>
          <c:xVal>
            <c:numRef>
              <c:f>'Growth in population and waste'!$E$3:$E$5</c:f>
              <c:numCache>
                <c:formatCode>General</c:formatCode>
                <c:ptCount val="3"/>
                <c:pt idx="0">
                  <c:v>2001</c:v>
                </c:pt>
                <c:pt idx="1">
                  <c:v>2011</c:v>
                </c:pt>
                <c:pt idx="2">
                  <c:v>2021</c:v>
                </c:pt>
              </c:numCache>
            </c:numRef>
          </c:xVal>
          <c:yVal>
            <c:numRef>
              <c:f>'Growth in population and waste'!$D$3:$D$5</c:f>
              <c:numCache>
                <c:formatCode>#,##0</c:formatCode>
                <c:ptCount val="3"/>
                <c:pt idx="0">
                  <c:v>13850507</c:v>
                </c:pt>
                <c:pt idx="1">
                  <c:v>16753235</c:v>
                </c:pt>
                <c:pt idx="2">
                  <c:v>23000000</c:v>
                </c:pt>
              </c:numCache>
            </c:numRef>
          </c:yVal>
          <c:smooth val="1"/>
        </c:ser>
        <c:dLbls>
          <c:showLegendKey val="0"/>
          <c:showVal val="0"/>
          <c:showCatName val="0"/>
          <c:showSerName val="0"/>
          <c:showPercent val="0"/>
          <c:showBubbleSize val="0"/>
        </c:dLbls>
        <c:axId val="-1924542272"/>
        <c:axId val="-1924537920"/>
      </c:scatterChart>
      <c:catAx>
        <c:axId val="-1924529760"/>
        <c:scaling>
          <c:orientation val="minMax"/>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41184"/>
        <c:crosses val="autoZero"/>
        <c:auto val="1"/>
        <c:lblAlgn val="ctr"/>
        <c:lblOffset val="100"/>
        <c:tickMarkSkip val="1"/>
        <c:noMultiLvlLbl val="0"/>
      </c:catAx>
      <c:valAx>
        <c:axId val="-1924541184"/>
        <c:scaling>
          <c:orientation val="minMax"/>
        </c:scaling>
        <c:delete val="0"/>
        <c:axPos val="l"/>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29760"/>
        <c:crosses val="autoZero"/>
        <c:crossBetween val="between"/>
        <c:dispUnits>
          <c:builtInUnit val="thousands"/>
          <c:dispUnitsLbl>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1924537920"/>
        <c:scaling>
          <c:orientation val="minMax"/>
        </c:scaling>
        <c:delete val="0"/>
        <c:axPos val="r"/>
        <c:majorGridlines>
          <c:spPr>
            <a:ln w="9525" cap="flat" cmpd="sng" algn="ctr">
              <a:noFill/>
              <a:round/>
            </a:ln>
            <a:effectLst/>
          </c:spPr>
        </c:majorGridlines>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42272"/>
        <c:crosses val="max"/>
        <c:crossBetween val="midCat"/>
        <c:dispUnits>
          <c:builtInUnit val="millions"/>
          <c:dispUnitsLbl>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valAx>
        <c:axId val="-1924542272"/>
        <c:scaling>
          <c:orientation val="minMax"/>
        </c:scaling>
        <c:delete val="0"/>
        <c:axPos val="t"/>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37920"/>
        <c:crosses val="max"/>
        <c:crossBetween val="midCat"/>
      </c:valAx>
      <c:spPr>
        <a:noFill/>
        <a:ln>
          <a:noFill/>
        </a:ln>
        <a:effectLst/>
      </c:spPr>
    </c:plotArea>
    <c:legend>
      <c:legendPos val="r"/>
      <c:layout>
        <c:manualLayout>
          <c:xMode val="edge"/>
          <c:yMode val="edge"/>
          <c:x val="6.949912510936132E-2"/>
          <c:y val="0.82928186060075804"/>
          <c:w val="0.80550087489063871"/>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'Waste treatment'!$C$3</c:f>
              <c:strCache>
                <c:ptCount val="1"/>
                <c:pt idx="0">
                  <c:v>Waste Generated</c:v>
                </c:pt>
              </c:strCache>
            </c:strRef>
          </c:tx>
          <c:spPr>
            <a:solidFill>
              <a:schemeClr val="accent1"/>
            </a:solidFill>
            <a:ln>
              <a:noFill/>
            </a:ln>
            <a:effectLst/>
          </c:spPr>
          <c:invertIfNegative val="0"/>
          <c:cat>
            <c:strRef>
              <c:f>'Waste treatment'!$B$4:$B$8</c:f>
              <c:strCache>
                <c:ptCount val="5"/>
                <c:pt idx="0">
                  <c:v>South Delhi Municipal Corporation </c:v>
                </c:pt>
                <c:pt idx="1">
                  <c:v>North Delhi Municipal Corporation</c:v>
                </c:pt>
                <c:pt idx="2">
                  <c:v>East Delhi Municipal Corporation</c:v>
                </c:pt>
                <c:pt idx="3">
                  <c:v>New Delhi Municipal Council </c:v>
                </c:pt>
                <c:pt idx="4">
                  <c:v>Delhi cantonment Board</c:v>
                </c:pt>
              </c:strCache>
            </c:strRef>
          </c:cat>
          <c:val>
            <c:numRef>
              <c:f>'Waste treatment'!$C$4:$C$8</c:f>
              <c:numCache>
                <c:formatCode>General</c:formatCode>
                <c:ptCount val="5"/>
                <c:pt idx="0">
                  <c:v>2790</c:v>
                </c:pt>
                <c:pt idx="1">
                  <c:v>2800</c:v>
                </c:pt>
                <c:pt idx="2">
                  <c:v>2100</c:v>
                </c:pt>
                <c:pt idx="3">
                  <c:v>250</c:v>
                </c:pt>
                <c:pt idx="4">
                  <c:v>60</c:v>
                </c:pt>
              </c:numCache>
            </c:numRef>
          </c:val>
        </c:ser>
        <c:ser>
          <c:idx val="1"/>
          <c:order val="1"/>
          <c:tx>
            <c:strRef>
              <c:f>'Waste treatment'!$D$3</c:f>
              <c:strCache>
                <c:ptCount val="1"/>
                <c:pt idx="0">
                  <c:v>Waste Processed</c:v>
                </c:pt>
              </c:strCache>
            </c:strRef>
          </c:tx>
          <c:spPr>
            <a:solidFill>
              <a:schemeClr val="accent2"/>
            </a:solidFill>
            <a:ln>
              <a:noFill/>
            </a:ln>
            <a:effectLst/>
          </c:spPr>
          <c:invertIfNegative val="0"/>
          <c:cat>
            <c:strRef>
              <c:f>'Waste treatment'!$B$4:$B$8</c:f>
              <c:strCache>
                <c:ptCount val="5"/>
                <c:pt idx="0">
                  <c:v>South Delhi Municipal Corporation </c:v>
                </c:pt>
                <c:pt idx="1">
                  <c:v>North Delhi Municipal Corporation</c:v>
                </c:pt>
                <c:pt idx="2">
                  <c:v>East Delhi Municipal Corporation</c:v>
                </c:pt>
                <c:pt idx="3">
                  <c:v>New Delhi Municipal Council </c:v>
                </c:pt>
                <c:pt idx="4">
                  <c:v>Delhi cantonment Board</c:v>
                </c:pt>
              </c:strCache>
            </c:strRef>
          </c:cat>
          <c:val>
            <c:numRef>
              <c:f>'Waste treatment'!$D$4:$D$8</c:f>
              <c:numCache>
                <c:formatCode>General</c:formatCode>
                <c:ptCount val="5"/>
                <c:pt idx="0">
                  <c:v>2000</c:v>
                </c:pt>
                <c:pt idx="1">
                  <c:v>1200</c:v>
                </c:pt>
                <c:pt idx="2">
                  <c:v>0</c:v>
                </c:pt>
                <c:pt idx="3">
                  <c:v>230.8</c:v>
                </c:pt>
                <c:pt idx="4">
                  <c:v>0</c:v>
                </c:pt>
              </c:numCache>
            </c:numRef>
          </c:val>
        </c:ser>
        <c:ser>
          <c:idx val="2"/>
          <c:order val="2"/>
          <c:tx>
            <c:strRef>
              <c:f>'Waste treatment'!$E$3</c:f>
              <c:strCache>
                <c:ptCount val="1"/>
                <c:pt idx="0">
                  <c:v>Waste dumped </c:v>
                </c:pt>
              </c:strCache>
            </c:strRef>
          </c:tx>
          <c:spPr>
            <a:solidFill>
              <a:schemeClr val="accent3"/>
            </a:solidFill>
            <a:ln>
              <a:noFill/>
            </a:ln>
            <a:effectLst/>
          </c:spPr>
          <c:invertIfNegative val="0"/>
          <c:cat>
            <c:strRef>
              <c:f>'Waste treatment'!$B$4:$B$8</c:f>
              <c:strCache>
                <c:ptCount val="5"/>
                <c:pt idx="0">
                  <c:v>South Delhi Municipal Corporation </c:v>
                </c:pt>
                <c:pt idx="1">
                  <c:v>North Delhi Municipal Corporation</c:v>
                </c:pt>
                <c:pt idx="2">
                  <c:v>East Delhi Municipal Corporation</c:v>
                </c:pt>
                <c:pt idx="3">
                  <c:v>New Delhi Municipal Council </c:v>
                </c:pt>
                <c:pt idx="4">
                  <c:v>Delhi cantonment Board</c:v>
                </c:pt>
              </c:strCache>
            </c:strRef>
          </c:cat>
          <c:val>
            <c:numRef>
              <c:f>'Waste treatment'!$E$4:$E$8</c:f>
              <c:numCache>
                <c:formatCode>General</c:formatCode>
                <c:ptCount val="5"/>
                <c:pt idx="0">
                  <c:v>790</c:v>
                </c:pt>
                <c:pt idx="1">
                  <c:v>1600</c:v>
                </c:pt>
                <c:pt idx="2">
                  <c:v>2100</c:v>
                </c:pt>
                <c:pt idx="3">
                  <c:v>19.2</c:v>
                </c:pt>
                <c:pt idx="4">
                  <c:v>60</c:v>
                </c:pt>
              </c:numCache>
            </c:numRef>
          </c:val>
        </c:ser>
        <c:dLbls>
          <c:showLegendKey val="0"/>
          <c:showVal val="0"/>
          <c:showCatName val="0"/>
          <c:showSerName val="0"/>
          <c:showPercent val="0"/>
          <c:showBubbleSize val="0"/>
        </c:dLbls>
        <c:gapWidth val="219"/>
        <c:overlap val="-27"/>
        <c:axId val="-1924540096"/>
        <c:axId val="-1924528672"/>
      </c:barChart>
      <c:catAx>
        <c:axId val="-192454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28672"/>
        <c:crosses val="autoZero"/>
        <c:auto val="1"/>
        <c:lblAlgn val="ctr"/>
        <c:lblOffset val="100"/>
        <c:noMultiLvlLbl val="0"/>
      </c:catAx>
      <c:valAx>
        <c:axId val="-192452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400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a:noFill/>
              </a:ln>
              <a:effectLst/>
            </c:spPr>
          </c:dPt>
          <c:dPt>
            <c:idx val="1"/>
            <c:bubble3D val="0"/>
            <c:spPr>
              <a:solidFill>
                <a:schemeClr val="accent2"/>
              </a:solidFill>
              <a:ln>
                <a:noFill/>
              </a:ln>
              <a:effectLst/>
            </c:spPr>
          </c:dPt>
          <c:dLbls>
            <c:dLbl>
              <c:idx val="0"/>
              <c:layout>
                <c:manualLayout>
                  <c:x val="-0.20870041244844403"/>
                  <c:y val="5.721821230679499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3CEEC026-047A-42CE-90E4-0B2E2421E484}" type="VALUE">
                      <a:rPr lang="en-US"/>
                      <a:pPr>
                        <a:defRPr/>
                      </a:pPr>
                      <a:t>[VALUE]</a:t>
                    </a:fld>
                    <a:r>
                      <a:rPr lang="en-US" baseline="0"/>
                      <a:t> </a:t>
                    </a:r>
                    <a:r>
                      <a:rPr lang="en-US"/>
                      <a:t>TPD</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8542872140982375"/>
                      <c:h val="9.2523330417031202E-2"/>
                    </c:manualLayout>
                  </c15:layout>
                  <c15:dlblFieldTable/>
                  <c15:showDataLabelsRange val="0"/>
                </c:ext>
              </c:extLst>
            </c:dLbl>
            <c:dLbl>
              <c:idx val="1"/>
              <c:layout>
                <c:manualLayout>
                  <c:x val="0.21155515560554927"/>
                  <c:y val="-6.9855643044619428E-2"/>
                </c:manualLayout>
              </c:layout>
              <c:tx>
                <c:rich>
                  <a:bodyPr/>
                  <a:lstStyle/>
                  <a:p>
                    <a:fld id="{7719EBE7-3C10-4223-8548-BF140FB24BF7}" type="VALUE">
                      <a:rPr lang="en-US"/>
                      <a:pPr/>
                      <a:t>[VALUE]</a:t>
                    </a:fld>
                    <a:r>
                      <a:rPr lang="en-US"/>
                      <a:t> TPD</a:t>
                    </a:r>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'Waste treatment'!$B$12:$B$13</c:f>
              <c:strCache>
                <c:ptCount val="2"/>
                <c:pt idx="0">
                  <c:v>Waste processed </c:v>
                </c:pt>
                <c:pt idx="1">
                  <c:v>Waste Dumped</c:v>
                </c:pt>
              </c:strCache>
            </c:strRef>
          </c:cat>
          <c:val>
            <c:numRef>
              <c:f>'Waste treatment'!$C$12:$C$13</c:f>
              <c:numCache>
                <c:formatCode>General</c:formatCode>
                <c:ptCount val="2"/>
                <c:pt idx="0">
                  <c:v>2430.8000000000002</c:v>
                </c:pt>
                <c:pt idx="1">
                  <c:v>4500.2</c:v>
                </c:pt>
              </c:numCache>
            </c:numRef>
          </c:val>
        </c:ser>
        <c:ser>
          <c:idx val="1"/>
          <c:order val="1"/>
          <c:dPt>
            <c:idx val="0"/>
            <c:bubble3D val="0"/>
            <c:spPr>
              <a:solidFill>
                <a:schemeClr val="accent1"/>
              </a:solidFill>
              <a:ln>
                <a:noFill/>
              </a:ln>
              <a:effectLst/>
            </c:spPr>
          </c:dPt>
          <c:dPt>
            <c:idx val="1"/>
            <c:bubble3D val="0"/>
            <c:spPr>
              <a:solidFill>
                <a:schemeClr val="accent2"/>
              </a:solidFill>
              <a:ln>
                <a:noFill/>
              </a:ln>
              <a:effectLst/>
            </c:spPr>
          </c:dPt>
          <c:dLbls>
            <c:dLbl>
              <c:idx val="0"/>
              <c:layout>
                <c:manualLayout>
                  <c:x val="-0.19134713160854894"/>
                  <c:y val="7.9208953047535724E-2"/>
                </c:manualLayout>
              </c:layout>
              <c:tx>
                <c:rich>
                  <a:bodyPr/>
                  <a:lstStyle/>
                  <a:p>
                    <a:fld id="{BFE1386A-6ED0-4FD4-B714-1296F6AAF92D}" type="VALUE">
                      <a:rPr lang="en-US"/>
                      <a:pPr/>
                      <a:t>[VALUE]</a:t>
                    </a:fld>
                    <a:r>
                      <a:rPr lang="en-US"/>
                      <a:t> </a:t>
                    </a: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0.19809523809523813"/>
                  <c:y val="-7.9715296004666078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D0E6B790-038C-47AA-94C4-7A00AFAC3F80}" type="VALUE">
                      <a:rPr lang="en-US"/>
                      <a:pPr>
                        <a:defRPr/>
                      </a:pPr>
                      <a:t>[VALUE]</a:t>
                    </a:fld>
                    <a:r>
                      <a:rPr lang="en-US" baseline="0"/>
                      <a:t> </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7904761904761904"/>
                      <c:h val="7.6388888888888895E-2"/>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'Waste treatment'!$B$12:$B$13</c:f>
              <c:strCache>
                <c:ptCount val="2"/>
                <c:pt idx="0">
                  <c:v>Waste processed </c:v>
                </c:pt>
                <c:pt idx="1">
                  <c:v>Waste Dumped</c:v>
                </c:pt>
              </c:strCache>
            </c:strRef>
          </c:cat>
          <c:val>
            <c:numRef>
              <c:f>'Waste treatment'!$D$12:$D$13</c:f>
              <c:numCache>
                <c:formatCode>General</c:formatCode>
                <c:ptCount val="2"/>
                <c:pt idx="0">
                  <c:v>30.385000000000005</c:v>
                </c:pt>
                <c:pt idx="1">
                  <c:v>56.252499999999998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doughnutChart>
        <c:varyColors val="1"/>
        <c:ser>
          <c:idx val="0"/>
          <c:order val="0"/>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Lbls>
            <c:dLbl>
              <c:idx val="0"/>
              <c:layout>
                <c:manualLayout>
                  <c:x val="0.12461057443372274"/>
                  <c:y val="-0.10185185185185185"/>
                </c:manualLayout>
              </c:layout>
              <c:tx>
                <c:rich>
                  <a:bodyPr/>
                  <a:lstStyle/>
                  <a:p>
                    <a:fld id="{E8B18E5D-8F28-44CD-A038-24F9F61E577F}" type="VALUE">
                      <a:rPr lang="en-US"/>
                      <a:pPr/>
                      <a:t>[VALUE]</a:t>
                    </a:fld>
                    <a:r>
                      <a:rPr lang="en-US"/>
                      <a:t> TPD</a:t>
                    </a:r>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Lst>
            </c:dLbl>
            <c:dLbl>
              <c:idx val="1"/>
              <c:layout>
                <c:manualLayout>
                  <c:x val="0.11748997018036715"/>
                  <c:y val="-7.8703703703703706E-2"/>
                </c:manualLayout>
              </c:layout>
              <c:tx>
                <c:rich>
                  <a:bodyPr/>
                  <a:lstStyle/>
                  <a:p>
                    <a:fld id="{9E7344EF-5737-4842-92FA-71BFF2A61A90}" type="VALUE">
                      <a:rPr lang="en-US"/>
                      <a:pPr/>
                      <a:t>[VALUE]</a:t>
                    </a:fld>
                    <a:r>
                      <a:rPr lang="en-US"/>
                      <a:t> TPD</a:t>
                    </a:r>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Lst>
            </c:dLbl>
            <c:dLbl>
              <c:idx val="2"/>
              <c:layout>
                <c:manualLayout>
                  <c:x val="0.12105027230704495"/>
                  <c:y val="6.9444444444444364E-2"/>
                </c:manualLayout>
              </c:layout>
              <c:tx>
                <c:rich>
                  <a:bodyPr/>
                  <a:lstStyle/>
                  <a:p>
                    <a:fld id="{7BA9801F-A04B-4ADB-BAD0-AF64F5BAC06F}" type="VALUE">
                      <a:rPr lang="en-US"/>
                      <a:pPr/>
                      <a:t>[VALUE]</a:t>
                    </a:fld>
                    <a:r>
                      <a:rPr lang="en-US"/>
                      <a:t> TPD</a:t>
                    </a:r>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Lst>
            </c:dLbl>
            <c:dLbl>
              <c:idx val="3"/>
              <c:layout>
                <c:manualLayout>
                  <c:x val="-0.13529148081375614"/>
                  <c:y val="-0.18981481481481483"/>
                </c:manualLayout>
              </c:layout>
              <c:tx>
                <c:rich>
                  <a:bodyPr/>
                  <a:lstStyle/>
                  <a:p>
                    <a:fld id="{D5EC7A6B-8228-4852-AB75-AE29C7A4BC72}" type="VALUE">
                      <a:rPr lang="en-US"/>
                      <a:pPr/>
                      <a:t>[VALUE]</a:t>
                    </a:fld>
                    <a:r>
                      <a:rPr lang="en-US"/>
                      <a:t> TPD</a:t>
                    </a:r>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'Waste treatment'!$B$15:$B$18</c:f>
              <c:strCache>
                <c:ptCount val="4"/>
                <c:pt idx="0">
                  <c:v>Composting </c:v>
                </c:pt>
                <c:pt idx="1">
                  <c:v>WTE</c:v>
                </c:pt>
                <c:pt idx="2">
                  <c:v>RDF</c:v>
                </c:pt>
                <c:pt idx="3">
                  <c:v>Landfill</c:v>
                </c:pt>
              </c:strCache>
            </c:strRef>
          </c:cat>
          <c:val>
            <c:numRef>
              <c:f>'Waste treatment'!$C$15:$C$18</c:f>
              <c:numCache>
                <c:formatCode>General</c:formatCode>
                <c:ptCount val="4"/>
                <c:pt idx="0">
                  <c:v>780</c:v>
                </c:pt>
                <c:pt idx="1">
                  <c:v>1950</c:v>
                </c:pt>
                <c:pt idx="2">
                  <c:v>700.8</c:v>
                </c:pt>
                <c:pt idx="3">
                  <c:v>4569.2</c:v>
                </c:pt>
              </c:numCache>
            </c:numRef>
          </c:val>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DDA4C851-8243-446E-91ED-2C397A0A6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TotalTime>
  <Pages>54</Pages>
  <Words>11810</Words>
  <Characters>67323</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_</vt:lpstr>
    </vt:vector>
  </TitlesOfParts>
  <Company/>
  <LinksUpToDate>false</LinksUpToDate>
  <CharactersWithSpaces>78976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Windows User</dc:creator>
  <cp:keywords/>
  <dc:description/>
  <cp:lastModifiedBy>Fernando Trouw</cp:lastModifiedBy>
  <cp:revision>2</cp:revision>
  <dcterms:created xsi:type="dcterms:W3CDTF">2016-01-11T23:35:00Z</dcterms:created>
  <dcterms:modified xsi:type="dcterms:W3CDTF">2016-01-11T23:35:00Z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WnCUserId">
    <vt:lpwstr>2948</vt:lpwstr>
  </property>
  <property fmtid="{D5CDD505-2E9C-101B-9397-08002B2CF9AE}" pid="4" name="WnCSubscriberId">
    <vt:lpwstr>7447</vt:lpwstr>
  </property>
  <property fmtid="{D5CDD505-2E9C-101B-9397-08002B2CF9AE}" pid="5" name="WnCOutputStyleId">
    <vt:lpwstr>1024</vt:lpwstr>
  </property>
  <property fmtid="{D5CDD505-2E9C-101B-9397-08002B2CF9AE}" pid="6" name="RWProductId">
    <vt:lpwstr>WnC</vt:lpwstr>
  </property>
  <property fmtid="{D5CDD505-2E9C-101B-9397-08002B2CF9AE}" pid="7" name="WnC4Folder">
    <vt:lpwstr/>
  </property>
</Properties>
</file>