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32AE2" w14:textId="7DEDFA82" w:rsidR="004131DF" w:rsidRDefault="004131DF" w:rsidP="004131DF">
      <w:pPr>
        <w:spacing w:after="0"/>
        <w:ind w:left="5760" w:firstLine="720"/>
        <w:jc w:val="both"/>
        <w:rPr>
          <w:rFonts w:ascii="Times New Roman" w:hAnsi="Times New Roman" w:cs="Times New Roman"/>
          <w:b/>
          <w:bCs/>
          <w:sz w:val="32"/>
          <w:szCs w:val="32"/>
        </w:rPr>
      </w:pPr>
      <w:r w:rsidRPr="004131DF">
        <w:rPr>
          <w:rFonts w:ascii="Times New Roman" w:hAnsi="Times New Roman" w:cs="Times New Roman"/>
          <w:b/>
          <w:bCs/>
          <w:noProof/>
          <w:sz w:val="32"/>
          <w:szCs w:val="32"/>
        </w:rPr>
        <w:drawing>
          <wp:inline distT="0" distB="0" distL="0" distR="0" wp14:anchorId="2F6E9F99" wp14:editId="7983153E">
            <wp:extent cx="2416925" cy="841779"/>
            <wp:effectExtent l="0" t="0" r="2540" b="0"/>
            <wp:docPr id="1328193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1469" cy="846844"/>
                    </a:xfrm>
                    <a:prstGeom prst="rect">
                      <a:avLst/>
                    </a:prstGeom>
                    <a:noFill/>
                    <a:ln>
                      <a:noFill/>
                    </a:ln>
                  </pic:spPr>
                </pic:pic>
              </a:graphicData>
            </a:graphic>
          </wp:inline>
        </w:drawing>
      </w:r>
    </w:p>
    <w:p w14:paraId="25B1F483" w14:textId="77777777" w:rsidR="001F2779" w:rsidRDefault="001F2779" w:rsidP="004131DF">
      <w:pPr>
        <w:pStyle w:val="Default"/>
        <w:spacing w:line="276" w:lineRule="auto"/>
        <w:jc w:val="center"/>
        <w:rPr>
          <w:b/>
          <w:bCs/>
          <w:sz w:val="32"/>
          <w:szCs w:val="32"/>
          <w:u w:val="single"/>
        </w:rPr>
      </w:pPr>
    </w:p>
    <w:p w14:paraId="39AC7B75" w14:textId="34FB3F23" w:rsidR="004131DF" w:rsidRPr="004131DF" w:rsidRDefault="004131DF" w:rsidP="004131DF">
      <w:pPr>
        <w:pStyle w:val="Default"/>
        <w:spacing w:line="276" w:lineRule="auto"/>
        <w:jc w:val="center"/>
        <w:rPr>
          <w:b/>
          <w:bCs/>
          <w:sz w:val="32"/>
          <w:szCs w:val="32"/>
          <w:u w:val="single"/>
        </w:rPr>
      </w:pPr>
      <w:r w:rsidRPr="004131DF">
        <w:rPr>
          <w:b/>
          <w:bCs/>
          <w:sz w:val="32"/>
          <w:szCs w:val="32"/>
          <w:u w:val="single"/>
        </w:rPr>
        <w:t>Subject Name: Cloud Security and Forensics</w:t>
      </w:r>
    </w:p>
    <w:p w14:paraId="6E365A8B" w14:textId="67175B47" w:rsidR="004131DF" w:rsidRPr="004131DF" w:rsidRDefault="004131DF" w:rsidP="004131DF">
      <w:pPr>
        <w:pStyle w:val="Default"/>
        <w:spacing w:line="276" w:lineRule="auto"/>
        <w:jc w:val="center"/>
        <w:rPr>
          <w:b/>
          <w:bCs/>
          <w:sz w:val="32"/>
          <w:szCs w:val="32"/>
          <w:u w:val="single"/>
        </w:rPr>
      </w:pPr>
      <w:r w:rsidRPr="004131DF">
        <w:rPr>
          <w:b/>
          <w:bCs/>
          <w:sz w:val="32"/>
          <w:szCs w:val="32"/>
          <w:u w:val="single"/>
        </w:rPr>
        <w:t>Subject Code: CTMSCS SIII P3</w:t>
      </w:r>
    </w:p>
    <w:p w14:paraId="5F429A54" w14:textId="19277CF5" w:rsidR="004131DF" w:rsidRDefault="004131DF" w:rsidP="004131DF">
      <w:pPr>
        <w:pStyle w:val="Default"/>
        <w:spacing w:line="480" w:lineRule="auto"/>
        <w:rPr>
          <w:b/>
          <w:bCs/>
          <w:sz w:val="32"/>
          <w:szCs w:val="32"/>
        </w:rPr>
      </w:pPr>
      <w:r w:rsidRPr="004131DF">
        <w:rPr>
          <w:b/>
          <w:bCs/>
          <w:sz w:val="32"/>
          <w:szCs w:val="32"/>
        </w:rPr>
        <w:t>Teaching and Evaluation Scheme:</w:t>
      </w:r>
    </w:p>
    <w:tbl>
      <w:tblPr>
        <w:tblStyle w:val="TableGrid"/>
        <w:tblW w:w="0" w:type="auto"/>
        <w:tblLayout w:type="fixed"/>
        <w:tblLook w:val="04A0" w:firstRow="1" w:lastRow="0" w:firstColumn="1" w:lastColumn="0" w:noHBand="0" w:noVBand="1"/>
      </w:tblPr>
      <w:tblGrid>
        <w:gridCol w:w="474"/>
        <w:gridCol w:w="474"/>
        <w:gridCol w:w="439"/>
        <w:gridCol w:w="387"/>
        <w:gridCol w:w="667"/>
        <w:gridCol w:w="805"/>
        <w:gridCol w:w="1145"/>
        <w:gridCol w:w="805"/>
        <w:gridCol w:w="633"/>
        <w:gridCol w:w="1055"/>
        <w:gridCol w:w="728"/>
        <w:gridCol w:w="1444"/>
        <w:gridCol w:w="994"/>
        <w:gridCol w:w="712"/>
      </w:tblGrid>
      <w:tr w:rsidR="00132425" w14:paraId="4E526C06" w14:textId="77777777" w:rsidTr="00132425">
        <w:trPr>
          <w:trHeight w:val="227"/>
        </w:trPr>
        <w:tc>
          <w:tcPr>
            <w:tcW w:w="2441" w:type="dxa"/>
            <w:gridSpan w:val="5"/>
            <w:vAlign w:val="center"/>
          </w:tcPr>
          <w:p w14:paraId="56EB37F0" w14:textId="11D66623" w:rsidR="00132425" w:rsidRPr="00132425" w:rsidRDefault="00132425" w:rsidP="00132425">
            <w:pPr>
              <w:pStyle w:val="Default"/>
              <w:jc w:val="center"/>
              <w:rPr>
                <w:sz w:val="20"/>
                <w:szCs w:val="20"/>
              </w:rPr>
            </w:pPr>
            <w:r>
              <w:rPr>
                <w:b/>
                <w:bCs/>
                <w:sz w:val="20"/>
                <w:szCs w:val="20"/>
              </w:rPr>
              <w:t>Teaching Scheme</w:t>
            </w:r>
          </w:p>
        </w:tc>
        <w:tc>
          <w:tcPr>
            <w:tcW w:w="8321" w:type="dxa"/>
            <w:gridSpan w:val="9"/>
            <w:vAlign w:val="center"/>
          </w:tcPr>
          <w:p w14:paraId="12C2981E" w14:textId="33F7C26E" w:rsidR="00132425" w:rsidRDefault="00132425" w:rsidP="00132425">
            <w:pPr>
              <w:pStyle w:val="Default"/>
              <w:jc w:val="center"/>
              <w:rPr>
                <w:sz w:val="32"/>
                <w:szCs w:val="32"/>
              </w:rPr>
            </w:pPr>
            <w:r>
              <w:rPr>
                <w:b/>
                <w:bCs/>
                <w:sz w:val="20"/>
                <w:szCs w:val="20"/>
              </w:rPr>
              <w:t>Evaluation Scheme</w:t>
            </w:r>
          </w:p>
        </w:tc>
      </w:tr>
      <w:tr w:rsidR="00132425" w14:paraId="3F01A66F" w14:textId="77777777" w:rsidTr="00132425">
        <w:trPr>
          <w:trHeight w:val="211"/>
        </w:trPr>
        <w:tc>
          <w:tcPr>
            <w:tcW w:w="474" w:type="dxa"/>
            <w:vMerge w:val="restart"/>
            <w:vAlign w:val="center"/>
          </w:tcPr>
          <w:p w14:paraId="4B06F3B4" w14:textId="691915C5" w:rsidR="00132425" w:rsidRPr="00132425" w:rsidRDefault="00132425" w:rsidP="00132425">
            <w:pPr>
              <w:pStyle w:val="Default"/>
              <w:jc w:val="center"/>
              <w:rPr>
                <w:sz w:val="20"/>
                <w:szCs w:val="20"/>
              </w:rPr>
            </w:pPr>
            <w:r>
              <w:rPr>
                <w:b/>
                <w:bCs/>
                <w:sz w:val="20"/>
                <w:szCs w:val="20"/>
              </w:rPr>
              <w:t>Th</w:t>
            </w:r>
          </w:p>
        </w:tc>
        <w:tc>
          <w:tcPr>
            <w:tcW w:w="474" w:type="dxa"/>
            <w:vMerge w:val="restart"/>
            <w:vAlign w:val="center"/>
          </w:tcPr>
          <w:p w14:paraId="64C00BD7" w14:textId="0265043B" w:rsidR="00132425" w:rsidRPr="00132425" w:rsidRDefault="00132425" w:rsidP="00132425">
            <w:pPr>
              <w:pStyle w:val="Default"/>
              <w:jc w:val="center"/>
              <w:rPr>
                <w:sz w:val="20"/>
                <w:szCs w:val="20"/>
              </w:rPr>
            </w:pPr>
            <w:r>
              <w:rPr>
                <w:b/>
                <w:bCs/>
                <w:sz w:val="20"/>
                <w:szCs w:val="20"/>
              </w:rPr>
              <w:t>Tu</w:t>
            </w:r>
          </w:p>
        </w:tc>
        <w:tc>
          <w:tcPr>
            <w:tcW w:w="439" w:type="dxa"/>
            <w:vMerge w:val="restart"/>
            <w:vAlign w:val="center"/>
          </w:tcPr>
          <w:p w14:paraId="369333F0" w14:textId="786000DB" w:rsidR="00132425" w:rsidRPr="00132425" w:rsidRDefault="00132425" w:rsidP="00132425">
            <w:pPr>
              <w:pStyle w:val="Default"/>
              <w:jc w:val="center"/>
              <w:rPr>
                <w:sz w:val="20"/>
                <w:szCs w:val="20"/>
              </w:rPr>
            </w:pPr>
            <w:proofErr w:type="spellStart"/>
            <w:r>
              <w:rPr>
                <w:b/>
                <w:bCs/>
                <w:sz w:val="20"/>
                <w:szCs w:val="20"/>
              </w:rPr>
              <w:t>Pr</w:t>
            </w:r>
            <w:proofErr w:type="spellEnd"/>
          </w:p>
        </w:tc>
        <w:tc>
          <w:tcPr>
            <w:tcW w:w="387" w:type="dxa"/>
            <w:vMerge w:val="restart"/>
            <w:vAlign w:val="center"/>
          </w:tcPr>
          <w:p w14:paraId="483C4931" w14:textId="160DBEF6" w:rsidR="00132425" w:rsidRPr="00132425" w:rsidRDefault="00132425" w:rsidP="00132425">
            <w:pPr>
              <w:pStyle w:val="Default"/>
              <w:jc w:val="center"/>
              <w:rPr>
                <w:sz w:val="20"/>
                <w:szCs w:val="20"/>
              </w:rPr>
            </w:pPr>
            <w:r>
              <w:rPr>
                <w:b/>
                <w:bCs/>
                <w:sz w:val="20"/>
                <w:szCs w:val="20"/>
              </w:rPr>
              <w:t>C</w:t>
            </w:r>
          </w:p>
        </w:tc>
        <w:tc>
          <w:tcPr>
            <w:tcW w:w="667" w:type="dxa"/>
            <w:vMerge w:val="restart"/>
            <w:vAlign w:val="center"/>
          </w:tcPr>
          <w:p w14:paraId="4BD0AFD2" w14:textId="28638F0D" w:rsidR="00132425" w:rsidRPr="00132425" w:rsidRDefault="00132425" w:rsidP="00132425">
            <w:pPr>
              <w:pStyle w:val="Default"/>
              <w:jc w:val="center"/>
              <w:rPr>
                <w:sz w:val="20"/>
                <w:szCs w:val="20"/>
              </w:rPr>
            </w:pPr>
            <w:r>
              <w:rPr>
                <w:b/>
                <w:bCs/>
                <w:sz w:val="20"/>
                <w:szCs w:val="20"/>
              </w:rPr>
              <w:t>TCH</w:t>
            </w:r>
          </w:p>
        </w:tc>
        <w:tc>
          <w:tcPr>
            <w:tcW w:w="5171" w:type="dxa"/>
            <w:gridSpan w:val="6"/>
            <w:vAlign w:val="center"/>
          </w:tcPr>
          <w:p w14:paraId="7A6DD034" w14:textId="0E73BB98" w:rsidR="00132425" w:rsidRPr="00132425" w:rsidRDefault="00132425" w:rsidP="00132425">
            <w:pPr>
              <w:pStyle w:val="Default"/>
              <w:jc w:val="center"/>
              <w:rPr>
                <w:sz w:val="20"/>
                <w:szCs w:val="20"/>
              </w:rPr>
            </w:pPr>
            <w:r>
              <w:rPr>
                <w:b/>
                <w:bCs/>
                <w:sz w:val="20"/>
                <w:szCs w:val="20"/>
              </w:rPr>
              <w:t>Theory</w:t>
            </w:r>
          </w:p>
        </w:tc>
        <w:tc>
          <w:tcPr>
            <w:tcW w:w="2438" w:type="dxa"/>
            <w:gridSpan w:val="2"/>
            <w:vAlign w:val="center"/>
          </w:tcPr>
          <w:p w14:paraId="68665209" w14:textId="08F06FD8" w:rsidR="00132425" w:rsidRPr="00132425" w:rsidRDefault="00132425" w:rsidP="00132425">
            <w:pPr>
              <w:pStyle w:val="Default"/>
              <w:jc w:val="center"/>
              <w:rPr>
                <w:sz w:val="20"/>
                <w:szCs w:val="20"/>
              </w:rPr>
            </w:pPr>
            <w:r>
              <w:rPr>
                <w:b/>
                <w:bCs/>
                <w:sz w:val="20"/>
                <w:szCs w:val="20"/>
              </w:rPr>
              <w:t>Practical</w:t>
            </w:r>
          </w:p>
        </w:tc>
        <w:tc>
          <w:tcPr>
            <w:tcW w:w="712" w:type="dxa"/>
            <w:vMerge w:val="restart"/>
            <w:vAlign w:val="center"/>
          </w:tcPr>
          <w:p w14:paraId="3866135D" w14:textId="0AFF58BC" w:rsidR="00132425" w:rsidRPr="00132425" w:rsidRDefault="00132425" w:rsidP="00132425">
            <w:pPr>
              <w:pStyle w:val="Default"/>
              <w:jc w:val="center"/>
              <w:rPr>
                <w:sz w:val="20"/>
                <w:szCs w:val="20"/>
              </w:rPr>
            </w:pPr>
            <w:r>
              <w:rPr>
                <w:b/>
                <w:bCs/>
                <w:sz w:val="20"/>
                <w:szCs w:val="20"/>
              </w:rPr>
              <w:t>Total</w:t>
            </w:r>
          </w:p>
        </w:tc>
      </w:tr>
      <w:tr w:rsidR="00132425" w14:paraId="6F8A633B" w14:textId="77777777" w:rsidTr="00132425">
        <w:trPr>
          <w:trHeight w:val="227"/>
        </w:trPr>
        <w:tc>
          <w:tcPr>
            <w:tcW w:w="474" w:type="dxa"/>
            <w:vMerge/>
            <w:vAlign w:val="center"/>
          </w:tcPr>
          <w:p w14:paraId="3D5ACD63" w14:textId="77777777" w:rsidR="00132425" w:rsidRDefault="00132425" w:rsidP="00132425">
            <w:pPr>
              <w:pStyle w:val="Default"/>
              <w:jc w:val="center"/>
              <w:rPr>
                <w:sz w:val="32"/>
                <w:szCs w:val="32"/>
              </w:rPr>
            </w:pPr>
          </w:p>
        </w:tc>
        <w:tc>
          <w:tcPr>
            <w:tcW w:w="474" w:type="dxa"/>
            <w:vMerge/>
            <w:vAlign w:val="center"/>
          </w:tcPr>
          <w:p w14:paraId="5F86195E" w14:textId="77777777" w:rsidR="00132425" w:rsidRDefault="00132425" w:rsidP="00132425">
            <w:pPr>
              <w:pStyle w:val="Default"/>
              <w:jc w:val="center"/>
              <w:rPr>
                <w:sz w:val="32"/>
                <w:szCs w:val="32"/>
              </w:rPr>
            </w:pPr>
          </w:p>
        </w:tc>
        <w:tc>
          <w:tcPr>
            <w:tcW w:w="439" w:type="dxa"/>
            <w:vMerge/>
            <w:vAlign w:val="center"/>
          </w:tcPr>
          <w:p w14:paraId="36881326" w14:textId="77777777" w:rsidR="00132425" w:rsidRDefault="00132425" w:rsidP="00132425">
            <w:pPr>
              <w:pStyle w:val="Default"/>
              <w:jc w:val="center"/>
              <w:rPr>
                <w:sz w:val="32"/>
                <w:szCs w:val="32"/>
              </w:rPr>
            </w:pPr>
          </w:p>
        </w:tc>
        <w:tc>
          <w:tcPr>
            <w:tcW w:w="387" w:type="dxa"/>
            <w:vMerge/>
            <w:vAlign w:val="center"/>
          </w:tcPr>
          <w:p w14:paraId="1D537724" w14:textId="77777777" w:rsidR="00132425" w:rsidRDefault="00132425" w:rsidP="00132425">
            <w:pPr>
              <w:pStyle w:val="Default"/>
              <w:jc w:val="center"/>
              <w:rPr>
                <w:sz w:val="32"/>
                <w:szCs w:val="32"/>
              </w:rPr>
            </w:pPr>
          </w:p>
        </w:tc>
        <w:tc>
          <w:tcPr>
            <w:tcW w:w="667" w:type="dxa"/>
            <w:vMerge/>
            <w:vAlign w:val="center"/>
          </w:tcPr>
          <w:p w14:paraId="260E6DDB" w14:textId="77777777" w:rsidR="00132425" w:rsidRDefault="00132425" w:rsidP="00132425">
            <w:pPr>
              <w:pStyle w:val="Default"/>
              <w:jc w:val="center"/>
              <w:rPr>
                <w:sz w:val="32"/>
                <w:szCs w:val="32"/>
              </w:rPr>
            </w:pPr>
          </w:p>
        </w:tc>
        <w:tc>
          <w:tcPr>
            <w:tcW w:w="3388" w:type="dxa"/>
            <w:gridSpan w:val="4"/>
            <w:vAlign w:val="center"/>
          </w:tcPr>
          <w:p w14:paraId="14EBF226" w14:textId="00FBDEAC" w:rsidR="00132425" w:rsidRPr="00132425" w:rsidRDefault="00132425" w:rsidP="00132425">
            <w:pPr>
              <w:pStyle w:val="Default"/>
              <w:jc w:val="center"/>
              <w:rPr>
                <w:sz w:val="20"/>
                <w:szCs w:val="20"/>
              </w:rPr>
            </w:pPr>
            <w:r>
              <w:rPr>
                <w:b/>
                <w:bCs/>
                <w:sz w:val="20"/>
                <w:szCs w:val="20"/>
              </w:rPr>
              <w:t>Internal Exams</w:t>
            </w:r>
          </w:p>
        </w:tc>
        <w:tc>
          <w:tcPr>
            <w:tcW w:w="1783" w:type="dxa"/>
            <w:gridSpan w:val="2"/>
            <w:vAlign w:val="center"/>
          </w:tcPr>
          <w:p w14:paraId="083A5DA9" w14:textId="0B71FAA0" w:rsidR="00132425" w:rsidRDefault="00132425" w:rsidP="00132425">
            <w:pPr>
              <w:pStyle w:val="Default"/>
              <w:jc w:val="center"/>
              <w:rPr>
                <w:b/>
                <w:bCs/>
                <w:sz w:val="20"/>
                <w:szCs w:val="20"/>
              </w:rPr>
            </w:pPr>
            <w:r>
              <w:rPr>
                <w:b/>
                <w:bCs/>
                <w:sz w:val="20"/>
                <w:szCs w:val="20"/>
              </w:rPr>
              <w:t>University</w:t>
            </w:r>
          </w:p>
          <w:p w14:paraId="59560753" w14:textId="322673EF" w:rsidR="00132425" w:rsidRPr="00132425" w:rsidRDefault="00132425" w:rsidP="00132425">
            <w:pPr>
              <w:pStyle w:val="Default"/>
              <w:jc w:val="center"/>
              <w:rPr>
                <w:sz w:val="20"/>
                <w:szCs w:val="20"/>
              </w:rPr>
            </w:pPr>
            <w:r>
              <w:rPr>
                <w:b/>
                <w:bCs/>
                <w:sz w:val="20"/>
                <w:szCs w:val="20"/>
              </w:rPr>
              <w:t>Exams</w:t>
            </w:r>
          </w:p>
        </w:tc>
        <w:tc>
          <w:tcPr>
            <w:tcW w:w="2438" w:type="dxa"/>
            <w:gridSpan w:val="2"/>
            <w:vAlign w:val="center"/>
          </w:tcPr>
          <w:p w14:paraId="0E07DC8C" w14:textId="2EA87B55" w:rsidR="00132425" w:rsidRDefault="00132425" w:rsidP="00132425">
            <w:pPr>
              <w:pStyle w:val="Default"/>
              <w:jc w:val="center"/>
              <w:rPr>
                <w:b/>
                <w:bCs/>
                <w:sz w:val="20"/>
                <w:szCs w:val="20"/>
              </w:rPr>
            </w:pPr>
            <w:r>
              <w:rPr>
                <w:b/>
                <w:bCs/>
                <w:sz w:val="20"/>
                <w:szCs w:val="20"/>
              </w:rPr>
              <w:t>University</w:t>
            </w:r>
          </w:p>
          <w:p w14:paraId="6C45E0F6" w14:textId="10902FFE" w:rsidR="00132425" w:rsidRDefault="00132425" w:rsidP="00132425">
            <w:pPr>
              <w:pStyle w:val="Default"/>
              <w:jc w:val="center"/>
              <w:rPr>
                <w:b/>
                <w:bCs/>
                <w:sz w:val="20"/>
                <w:szCs w:val="20"/>
              </w:rPr>
            </w:pPr>
            <w:r>
              <w:rPr>
                <w:b/>
                <w:bCs/>
                <w:sz w:val="20"/>
                <w:szCs w:val="20"/>
              </w:rPr>
              <w:t>Exams</w:t>
            </w:r>
          </w:p>
          <w:p w14:paraId="194A33C5" w14:textId="5EA49DC8" w:rsidR="00132425" w:rsidRPr="00132425" w:rsidRDefault="00132425" w:rsidP="00132425">
            <w:pPr>
              <w:pStyle w:val="Default"/>
              <w:jc w:val="center"/>
              <w:rPr>
                <w:sz w:val="20"/>
                <w:szCs w:val="20"/>
              </w:rPr>
            </w:pPr>
            <w:r>
              <w:rPr>
                <w:b/>
                <w:bCs/>
                <w:sz w:val="20"/>
                <w:szCs w:val="20"/>
              </w:rPr>
              <w:t>(LPW)</w:t>
            </w:r>
          </w:p>
        </w:tc>
        <w:tc>
          <w:tcPr>
            <w:tcW w:w="712" w:type="dxa"/>
            <w:vMerge/>
            <w:vAlign w:val="center"/>
          </w:tcPr>
          <w:p w14:paraId="4EB0CBE1" w14:textId="77777777" w:rsidR="00132425" w:rsidRDefault="00132425" w:rsidP="00132425">
            <w:pPr>
              <w:pStyle w:val="Default"/>
              <w:jc w:val="center"/>
              <w:rPr>
                <w:sz w:val="32"/>
                <w:szCs w:val="32"/>
              </w:rPr>
            </w:pPr>
          </w:p>
        </w:tc>
      </w:tr>
      <w:tr w:rsidR="00132425" w14:paraId="53BF4B97" w14:textId="77777777" w:rsidTr="00132425">
        <w:trPr>
          <w:trHeight w:val="227"/>
        </w:trPr>
        <w:tc>
          <w:tcPr>
            <w:tcW w:w="474" w:type="dxa"/>
            <w:vMerge/>
            <w:vAlign w:val="center"/>
          </w:tcPr>
          <w:p w14:paraId="2B0DCF3D" w14:textId="77777777" w:rsidR="00132425" w:rsidRDefault="00132425" w:rsidP="00132425">
            <w:pPr>
              <w:pStyle w:val="Default"/>
              <w:jc w:val="center"/>
              <w:rPr>
                <w:sz w:val="32"/>
                <w:szCs w:val="32"/>
              </w:rPr>
            </w:pPr>
          </w:p>
        </w:tc>
        <w:tc>
          <w:tcPr>
            <w:tcW w:w="474" w:type="dxa"/>
            <w:vMerge/>
            <w:vAlign w:val="center"/>
          </w:tcPr>
          <w:p w14:paraId="4BD413ED" w14:textId="77777777" w:rsidR="00132425" w:rsidRDefault="00132425" w:rsidP="00132425">
            <w:pPr>
              <w:pStyle w:val="Default"/>
              <w:jc w:val="center"/>
              <w:rPr>
                <w:sz w:val="32"/>
                <w:szCs w:val="32"/>
              </w:rPr>
            </w:pPr>
          </w:p>
        </w:tc>
        <w:tc>
          <w:tcPr>
            <w:tcW w:w="439" w:type="dxa"/>
            <w:vMerge/>
            <w:vAlign w:val="center"/>
          </w:tcPr>
          <w:p w14:paraId="220D50DA" w14:textId="77777777" w:rsidR="00132425" w:rsidRDefault="00132425" w:rsidP="00132425">
            <w:pPr>
              <w:pStyle w:val="Default"/>
              <w:jc w:val="center"/>
              <w:rPr>
                <w:sz w:val="32"/>
                <w:szCs w:val="32"/>
              </w:rPr>
            </w:pPr>
          </w:p>
        </w:tc>
        <w:tc>
          <w:tcPr>
            <w:tcW w:w="387" w:type="dxa"/>
            <w:vMerge/>
            <w:vAlign w:val="center"/>
          </w:tcPr>
          <w:p w14:paraId="73E3884B" w14:textId="77777777" w:rsidR="00132425" w:rsidRDefault="00132425" w:rsidP="00132425">
            <w:pPr>
              <w:pStyle w:val="Default"/>
              <w:jc w:val="center"/>
              <w:rPr>
                <w:sz w:val="32"/>
                <w:szCs w:val="32"/>
              </w:rPr>
            </w:pPr>
          </w:p>
        </w:tc>
        <w:tc>
          <w:tcPr>
            <w:tcW w:w="667" w:type="dxa"/>
            <w:vMerge/>
            <w:vAlign w:val="center"/>
          </w:tcPr>
          <w:p w14:paraId="7AF0A1EC" w14:textId="77777777" w:rsidR="00132425" w:rsidRDefault="00132425" w:rsidP="00132425">
            <w:pPr>
              <w:pStyle w:val="Default"/>
              <w:jc w:val="center"/>
              <w:rPr>
                <w:sz w:val="32"/>
                <w:szCs w:val="32"/>
              </w:rPr>
            </w:pPr>
          </w:p>
        </w:tc>
        <w:tc>
          <w:tcPr>
            <w:tcW w:w="1950" w:type="dxa"/>
            <w:gridSpan w:val="2"/>
            <w:vAlign w:val="center"/>
          </w:tcPr>
          <w:p w14:paraId="77CBEA61" w14:textId="6B4A0095" w:rsidR="00132425" w:rsidRPr="00132425" w:rsidRDefault="00132425" w:rsidP="00132425">
            <w:pPr>
              <w:pStyle w:val="Default"/>
              <w:jc w:val="center"/>
              <w:rPr>
                <w:sz w:val="20"/>
                <w:szCs w:val="20"/>
              </w:rPr>
            </w:pPr>
            <w:r>
              <w:rPr>
                <w:b/>
                <w:bCs/>
                <w:sz w:val="20"/>
                <w:szCs w:val="20"/>
              </w:rPr>
              <w:t>TA-1/TA-2</w:t>
            </w:r>
          </w:p>
        </w:tc>
        <w:tc>
          <w:tcPr>
            <w:tcW w:w="1438" w:type="dxa"/>
            <w:gridSpan w:val="2"/>
            <w:vAlign w:val="center"/>
          </w:tcPr>
          <w:p w14:paraId="37FE6614" w14:textId="11055383" w:rsidR="00132425" w:rsidRPr="00132425" w:rsidRDefault="00132425" w:rsidP="00132425">
            <w:pPr>
              <w:pStyle w:val="Default"/>
              <w:jc w:val="center"/>
              <w:rPr>
                <w:sz w:val="20"/>
                <w:szCs w:val="20"/>
              </w:rPr>
            </w:pPr>
            <w:r>
              <w:rPr>
                <w:b/>
                <w:bCs/>
                <w:sz w:val="20"/>
                <w:szCs w:val="20"/>
              </w:rPr>
              <w:t>MSE</w:t>
            </w:r>
          </w:p>
        </w:tc>
        <w:tc>
          <w:tcPr>
            <w:tcW w:w="1055" w:type="dxa"/>
            <w:vMerge w:val="restart"/>
            <w:vAlign w:val="center"/>
          </w:tcPr>
          <w:p w14:paraId="359EE5D5" w14:textId="146173FA" w:rsidR="00132425" w:rsidRPr="00132425" w:rsidRDefault="00132425" w:rsidP="00132425">
            <w:pPr>
              <w:pStyle w:val="Default"/>
              <w:jc w:val="center"/>
              <w:rPr>
                <w:sz w:val="20"/>
                <w:szCs w:val="20"/>
              </w:rPr>
            </w:pPr>
            <w:r>
              <w:rPr>
                <w:b/>
                <w:bCs/>
                <w:sz w:val="20"/>
                <w:szCs w:val="20"/>
              </w:rPr>
              <w:t>Marks</w:t>
            </w:r>
          </w:p>
        </w:tc>
        <w:tc>
          <w:tcPr>
            <w:tcW w:w="728" w:type="dxa"/>
            <w:vMerge w:val="restart"/>
            <w:vAlign w:val="center"/>
          </w:tcPr>
          <w:p w14:paraId="2BE3EAAE" w14:textId="79AAF7D0" w:rsidR="00132425" w:rsidRPr="00132425" w:rsidRDefault="00132425" w:rsidP="00132425">
            <w:pPr>
              <w:pStyle w:val="Default"/>
              <w:jc w:val="center"/>
              <w:rPr>
                <w:sz w:val="20"/>
                <w:szCs w:val="20"/>
              </w:rPr>
            </w:pPr>
            <w:r>
              <w:rPr>
                <w:b/>
                <w:bCs/>
                <w:sz w:val="20"/>
                <w:szCs w:val="20"/>
              </w:rPr>
              <w:t>Hrs</w:t>
            </w:r>
          </w:p>
        </w:tc>
        <w:tc>
          <w:tcPr>
            <w:tcW w:w="1444" w:type="dxa"/>
            <w:vMerge w:val="restart"/>
            <w:vAlign w:val="center"/>
          </w:tcPr>
          <w:p w14:paraId="61AEE7EE" w14:textId="2EF1D708" w:rsidR="00132425" w:rsidRPr="00132425" w:rsidRDefault="00132425" w:rsidP="00132425">
            <w:pPr>
              <w:pStyle w:val="Default"/>
              <w:jc w:val="center"/>
              <w:rPr>
                <w:sz w:val="20"/>
                <w:szCs w:val="20"/>
              </w:rPr>
            </w:pPr>
            <w:r>
              <w:rPr>
                <w:b/>
                <w:bCs/>
                <w:sz w:val="20"/>
                <w:szCs w:val="20"/>
              </w:rPr>
              <w:t>Marks</w:t>
            </w:r>
          </w:p>
        </w:tc>
        <w:tc>
          <w:tcPr>
            <w:tcW w:w="994" w:type="dxa"/>
            <w:vMerge w:val="restart"/>
            <w:vAlign w:val="center"/>
          </w:tcPr>
          <w:p w14:paraId="0E0483AF" w14:textId="0ED31A1D" w:rsidR="00132425" w:rsidRPr="00132425" w:rsidRDefault="00132425" w:rsidP="00132425">
            <w:pPr>
              <w:pStyle w:val="Default"/>
              <w:jc w:val="center"/>
              <w:rPr>
                <w:sz w:val="20"/>
                <w:szCs w:val="20"/>
              </w:rPr>
            </w:pPr>
            <w:r>
              <w:rPr>
                <w:b/>
                <w:bCs/>
                <w:sz w:val="20"/>
                <w:szCs w:val="20"/>
              </w:rPr>
              <w:t>Hrs</w:t>
            </w:r>
          </w:p>
        </w:tc>
        <w:tc>
          <w:tcPr>
            <w:tcW w:w="712" w:type="dxa"/>
            <w:vMerge/>
            <w:vAlign w:val="center"/>
          </w:tcPr>
          <w:p w14:paraId="5E3C8B77" w14:textId="77777777" w:rsidR="00132425" w:rsidRDefault="00132425" w:rsidP="00132425">
            <w:pPr>
              <w:pStyle w:val="Default"/>
              <w:jc w:val="center"/>
              <w:rPr>
                <w:sz w:val="32"/>
                <w:szCs w:val="32"/>
              </w:rPr>
            </w:pPr>
          </w:p>
        </w:tc>
      </w:tr>
      <w:tr w:rsidR="00132425" w14:paraId="36DE44BB" w14:textId="77777777" w:rsidTr="00132425">
        <w:trPr>
          <w:trHeight w:val="54"/>
        </w:trPr>
        <w:tc>
          <w:tcPr>
            <w:tcW w:w="474" w:type="dxa"/>
            <w:vMerge/>
            <w:vAlign w:val="center"/>
          </w:tcPr>
          <w:p w14:paraId="6CC3C741" w14:textId="77777777" w:rsidR="00132425" w:rsidRDefault="00132425" w:rsidP="00132425">
            <w:pPr>
              <w:pStyle w:val="Default"/>
              <w:jc w:val="center"/>
              <w:rPr>
                <w:sz w:val="32"/>
                <w:szCs w:val="32"/>
              </w:rPr>
            </w:pPr>
          </w:p>
        </w:tc>
        <w:tc>
          <w:tcPr>
            <w:tcW w:w="474" w:type="dxa"/>
            <w:vMerge/>
            <w:vAlign w:val="center"/>
          </w:tcPr>
          <w:p w14:paraId="2DBFFBEE" w14:textId="77777777" w:rsidR="00132425" w:rsidRDefault="00132425" w:rsidP="00132425">
            <w:pPr>
              <w:pStyle w:val="Default"/>
              <w:jc w:val="center"/>
              <w:rPr>
                <w:sz w:val="32"/>
                <w:szCs w:val="32"/>
              </w:rPr>
            </w:pPr>
          </w:p>
        </w:tc>
        <w:tc>
          <w:tcPr>
            <w:tcW w:w="439" w:type="dxa"/>
            <w:vMerge/>
            <w:vAlign w:val="center"/>
          </w:tcPr>
          <w:p w14:paraId="3930A1EB" w14:textId="77777777" w:rsidR="00132425" w:rsidRDefault="00132425" w:rsidP="00132425">
            <w:pPr>
              <w:pStyle w:val="Default"/>
              <w:jc w:val="center"/>
              <w:rPr>
                <w:sz w:val="32"/>
                <w:szCs w:val="32"/>
              </w:rPr>
            </w:pPr>
          </w:p>
        </w:tc>
        <w:tc>
          <w:tcPr>
            <w:tcW w:w="387" w:type="dxa"/>
            <w:vMerge/>
            <w:vAlign w:val="center"/>
          </w:tcPr>
          <w:p w14:paraId="19C080A7" w14:textId="77777777" w:rsidR="00132425" w:rsidRDefault="00132425" w:rsidP="00132425">
            <w:pPr>
              <w:pStyle w:val="Default"/>
              <w:jc w:val="center"/>
              <w:rPr>
                <w:sz w:val="32"/>
                <w:szCs w:val="32"/>
              </w:rPr>
            </w:pPr>
          </w:p>
        </w:tc>
        <w:tc>
          <w:tcPr>
            <w:tcW w:w="667" w:type="dxa"/>
            <w:vMerge/>
            <w:vAlign w:val="center"/>
          </w:tcPr>
          <w:p w14:paraId="091436B3" w14:textId="77777777" w:rsidR="00132425" w:rsidRDefault="00132425" w:rsidP="00132425">
            <w:pPr>
              <w:pStyle w:val="Default"/>
              <w:jc w:val="center"/>
              <w:rPr>
                <w:sz w:val="32"/>
                <w:szCs w:val="32"/>
              </w:rPr>
            </w:pPr>
          </w:p>
        </w:tc>
        <w:tc>
          <w:tcPr>
            <w:tcW w:w="805" w:type="dxa"/>
            <w:vAlign w:val="center"/>
          </w:tcPr>
          <w:p w14:paraId="48991784" w14:textId="539D7398" w:rsidR="00132425" w:rsidRDefault="00132425" w:rsidP="00132425">
            <w:pPr>
              <w:pStyle w:val="Default"/>
              <w:jc w:val="center"/>
              <w:rPr>
                <w:sz w:val="20"/>
                <w:szCs w:val="20"/>
              </w:rPr>
            </w:pPr>
            <w:r>
              <w:rPr>
                <w:b/>
                <w:bCs/>
                <w:sz w:val="20"/>
                <w:szCs w:val="20"/>
              </w:rPr>
              <w:t>Marks</w:t>
            </w:r>
          </w:p>
          <w:p w14:paraId="6783350F" w14:textId="77777777" w:rsidR="00132425" w:rsidRDefault="00132425" w:rsidP="00132425">
            <w:pPr>
              <w:pStyle w:val="Default"/>
              <w:jc w:val="center"/>
              <w:rPr>
                <w:sz w:val="32"/>
                <w:szCs w:val="32"/>
              </w:rPr>
            </w:pPr>
          </w:p>
        </w:tc>
        <w:tc>
          <w:tcPr>
            <w:tcW w:w="1145" w:type="dxa"/>
            <w:vAlign w:val="center"/>
          </w:tcPr>
          <w:p w14:paraId="57A5A641" w14:textId="5A687CBD" w:rsidR="00132425" w:rsidRDefault="00132425" w:rsidP="00132425">
            <w:pPr>
              <w:pStyle w:val="Default"/>
              <w:jc w:val="center"/>
              <w:rPr>
                <w:sz w:val="20"/>
                <w:szCs w:val="20"/>
              </w:rPr>
            </w:pPr>
            <w:r>
              <w:rPr>
                <w:b/>
                <w:bCs/>
                <w:sz w:val="20"/>
                <w:szCs w:val="20"/>
              </w:rPr>
              <w:t>Hrs</w:t>
            </w:r>
          </w:p>
          <w:p w14:paraId="2F977DF5" w14:textId="77777777" w:rsidR="00132425" w:rsidRDefault="00132425" w:rsidP="00132425">
            <w:pPr>
              <w:pStyle w:val="Default"/>
              <w:jc w:val="center"/>
              <w:rPr>
                <w:sz w:val="32"/>
                <w:szCs w:val="32"/>
              </w:rPr>
            </w:pPr>
          </w:p>
        </w:tc>
        <w:tc>
          <w:tcPr>
            <w:tcW w:w="805" w:type="dxa"/>
            <w:vAlign w:val="center"/>
          </w:tcPr>
          <w:p w14:paraId="478EC0E4" w14:textId="7586356D" w:rsidR="00132425" w:rsidRDefault="00132425" w:rsidP="00132425">
            <w:pPr>
              <w:pStyle w:val="Default"/>
              <w:jc w:val="center"/>
              <w:rPr>
                <w:sz w:val="20"/>
                <w:szCs w:val="20"/>
              </w:rPr>
            </w:pPr>
            <w:r>
              <w:rPr>
                <w:b/>
                <w:bCs/>
                <w:sz w:val="20"/>
                <w:szCs w:val="20"/>
              </w:rPr>
              <w:t>Marks</w:t>
            </w:r>
          </w:p>
          <w:p w14:paraId="61C7DCFE" w14:textId="77777777" w:rsidR="00132425" w:rsidRDefault="00132425" w:rsidP="00132425">
            <w:pPr>
              <w:pStyle w:val="Default"/>
              <w:jc w:val="center"/>
              <w:rPr>
                <w:sz w:val="32"/>
                <w:szCs w:val="32"/>
              </w:rPr>
            </w:pPr>
          </w:p>
        </w:tc>
        <w:tc>
          <w:tcPr>
            <w:tcW w:w="633" w:type="dxa"/>
            <w:vAlign w:val="center"/>
          </w:tcPr>
          <w:p w14:paraId="6C29A5FA" w14:textId="38BC7D7A" w:rsidR="00132425" w:rsidRDefault="00132425" w:rsidP="00132425">
            <w:pPr>
              <w:pStyle w:val="Default"/>
              <w:jc w:val="center"/>
              <w:rPr>
                <w:sz w:val="20"/>
                <w:szCs w:val="20"/>
              </w:rPr>
            </w:pPr>
            <w:r>
              <w:rPr>
                <w:b/>
                <w:bCs/>
                <w:sz w:val="20"/>
                <w:szCs w:val="20"/>
              </w:rPr>
              <w:t>Hrs</w:t>
            </w:r>
          </w:p>
          <w:p w14:paraId="4B75F6EE" w14:textId="77777777" w:rsidR="00132425" w:rsidRDefault="00132425" w:rsidP="00132425">
            <w:pPr>
              <w:pStyle w:val="Default"/>
              <w:jc w:val="center"/>
              <w:rPr>
                <w:sz w:val="32"/>
                <w:szCs w:val="32"/>
              </w:rPr>
            </w:pPr>
          </w:p>
        </w:tc>
        <w:tc>
          <w:tcPr>
            <w:tcW w:w="1055" w:type="dxa"/>
            <w:vMerge/>
            <w:vAlign w:val="center"/>
          </w:tcPr>
          <w:p w14:paraId="078EEF91" w14:textId="77777777" w:rsidR="00132425" w:rsidRDefault="00132425" w:rsidP="00132425">
            <w:pPr>
              <w:pStyle w:val="Default"/>
              <w:jc w:val="center"/>
              <w:rPr>
                <w:sz w:val="32"/>
                <w:szCs w:val="32"/>
              </w:rPr>
            </w:pPr>
          </w:p>
        </w:tc>
        <w:tc>
          <w:tcPr>
            <w:tcW w:w="728" w:type="dxa"/>
            <w:vMerge/>
            <w:vAlign w:val="center"/>
          </w:tcPr>
          <w:p w14:paraId="11893EC2" w14:textId="77777777" w:rsidR="00132425" w:rsidRDefault="00132425" w:rsidP="00132425">
            <w:pPr>
              <w:pStyle w:val="Default"/>
              <w:jc w:val="center"/>
              <w:rPr>
                <w:sz w:val="32"/>
                <w:szCs w:val="32"/>
              </w:rPr>
            </w:pPr>
          </w:p>
        </w:tc>
        <w:tc>
          <w:tcPr>
            <w:tcW w:w="1444" w:type="dxa"/>
            <w:vMerge/>
            <w:vAlign w:val="center"/>
          </w:tcPr>
          <w:p w14:paraId="59394AFA" w14:textId="77777777" w:rsidR="00132425" w:rsidRDefault="00132425" w:rsidP="00132425">
            <w:pPr>
              <w:pStyle w:val="Default"/>
              <w:jc w:val="center"/>
              <w:rPr>
                <w:sz w:val="32"/>
                <w:szCs w:val="32"/>
              </w:rPr>
            </w:pPr>
          </w:p>
        </w:tc>
        <w:tc>
          <w:tcPr>
            <w:tcW w:w="994" w:type="dxa"/>
            <w:vMerge/>
            <w:vAlign w:val="center"/>
          </w:tcPr>
          <w:p w14:paraId="05FE42FF" w14:textId="77777777" w:rsidR="00132425" w:rsidRDefault="00132425" w:rsidP="00132425">
            <w:pPr>
              <w:pStyle w:val="Default"/>
              <w:jc w:val="center"/>
              <w:rPr>
                <w:sz w:val="32"/>
                <w:szCs w:val="32"/>
              </w:rPr>
            </w:pPr>
          </w:p>
        </w:tc>
        <w:tc>
          <w:tcPr>
            <w:tcW w:w="712" w:type="dxa"/>
            <w:vMerge/>
            <w:vAlign w:val="center"/>
          </w:tcPr>
          <w:p w14:paraId="065CF2E1" w14:textId="77777777" w:rsidR="00132425" w:rsidRDefault="00132425" w:rsidP="00132425">
            <w:pPr>
              <w:pStyle w:val="Default"/>
              <w:jc w:val="center"/>
              <w:rPr>
                <w:sz w:val="32"/>
                <w:szCs w:val="32"/>
              </w:rPr>
            </w:pPr>
          </w:p>
        </w:tc>
      </w:tr>
      <w:tr w:rsidR="00132425" w:rsidRPr="00132425" w14:paraId="1B037141" w14:textId="77777777" w:rsidTr="00132425">
        <w:trPr>
          <w:trHeight w:val="363"/>
        </w:trPr>
        <w:tc>
          <w:tcPr>
            <w:tcW w:w="474" w:type="dxa"/>
            <w:vAlign w:val="center"/>
          </w:tcPr>
          <w:p w14:paraId="07FF8D1C" w14:textId="55B08329" w:rsidR="00132425" w:rsidRPr="00132425" w:rsidRDefault="00132425" w:rsidP="00132425">
            <w:pPr>
              <w:pStyle w:val="Default"/>
              <w:jc w:val="center"/>
            </w:pPr>
            <w:r w:rsidRPr="00132425">
              <w:t>3</w:t>
            </w:r>
          </w:p>
        </w:tc>
        <w:tc>
          <w:tcPr>
            <w:tcW w:w="474" w:type="dxa"/>
            <w:vAlign w:val="center"/>
          </w:tcPr>
          <w:p w14:paraId="71D5101C" w14:textId="6FA4986E" w:rsidR="00132425" w:rsidRPr="00132425" w:rsidRDefault="00132425" w:rsidP="00132425">
            <w:pPr>
              <w:pStyle w:val="Default"/>
              <w:jc w:val="center"/>
            </w:pPr>
            <w:r w:rsidRPr="00132425">
              <w:t>0</w:t>
            </w:r>
          </w:p>
        </w:tc>
        <w:tc>
          <w:tcPr>
            <w:tcW w:w="439" w:type="dxa"/>
            <w:vAlign w:val="center"/>
          </w:tcPr>
          <w:p w14:paraId="15D7F112" w14:textId="18789A51" w:rsidR="00132425" w:rsidRPr="00132425" w:rsidRDefault="00132425" w:rsidP="00132425">
            <w:pPr>
              <w:pStyle w:val="Default"/>
              <w:jc w:val="center"/>
            </w:pPr>
            <w:r w:rsidRPr="00132425">
              <w:t>0</w:t>
            </w:r>
          </w:p>
        </w:tc>
        <w:tc>
          <w:tcPr>
            <w:tcW w:w="387" w:type="dxa"/>
            <w:vAlign w:val="center"/>
          </w:tcPr>
          <w:p w14:paraId="1847EC6D" w14:textId="65C4CDB2" w:rsidR="00132425" w:rsidRPr="00132425" w:rsidRDefault="00132425" w:rsidP="00132425">
            <w:pPr>
              <w:pStyle w:val="Default"/>
              <w:jc w:val="center"/>
            </w:pPr>
            <w:r w:rsidRPr="00132425">
              <w:t>3</w:t>
            </w:r>
          </w:p>
        </w:tc>
        <w:tc>
          <w:tcPr>
            <w:tcW w:w="667" w:type="dxa"/>
            <w:vAlign w:val="center"/>
          </w:tcPr>
          <w:p w14:paraId="1A45BD82" w14:textId="4A140F50" w:rsidR="00132425" w:rsidRPr="00132425" w:rsidRDefault="00132425" w:rsidP="00132425">
            <w:pPr>
              <w:pStyle w:val="Default"/>
              <w:jc w:val="center"/>
            </w:pPr>
            <w:r w:rsidRPr="00132425">
              <w:t>3</w:t>
            </w:r>
          </w:p>
        </w:tc>
        <w:tc>
          <w:tcPr>
            <w:tcW w:w="805" w:type="dxa"/>
            <w:vAlign w:val="center"/>
          </w:tcPr>
          <w:p w14:paraId="0083E8A4" w14:textId="4D72AD17" w:rsidR="00132425" w:rsidRPr="00132425" w:rsidRDefault="00132425" w:rsidP="00132425">
            <w:pPr>
              <w:pStyle w:val="Default"/>
              <w:jc w:val="center"/>
            </w:pPr>
            <w:r w:rsidRPr="00132425">
              <w:t>25</w:t>
            </w:r>
          </w:p>
        </w:tc>
        <w:tc>
          <w:tcPr>
            <w:tcW w:w="1145" w:type="dxa"/>
            <w:vAlign w:val="center"/>
          </w:tcPr>
          <w:p w14:paraId="0B182E0E" w14:textId="77777777" w:rsidR="00132425" w:rsidRPr="00132425" w:rsidRDefault="00132425" w:rsidP="00132425">
            <w:pPr>
              <w:pStyle w:val="Default"/>
              <w:jc w:val="center"/>
            </w:pPr>
            <w:r w:rsidRPr="00132425">
              <w:t xml:space="preserve">45 </w:t>
            </w:r>
          </w:p>
          <w:p w14:paraId="5F8088D5" w14:textId="068DDB06" w:rsidR="00132425" w:rsidRPr="00132425" w:rsidRDefault="00132425" w:rsidP="00132425">
            <w:pPr>
              <w:pStyle w:val="Default"/>
              <w:jc w:val="center"/>
            </w:pPr>
            <w:r w:rsidRPr="00132425">
              <w:t>min</w:t>
            </w:r>
          </w:p>
        </w:tc>
        <w:tc>
          <w:tcPr>
            <w:tcW w:w="805" w:type="dxa"/>
            <w:vAlign w:val="center"/>
          </w:tcPr>
          <w:p w14:paraId="610E487E" w14:textId="7548E61D" w:rsidR="00132425" w:rsidRPr="00132425" w:rsidRDefault="00132425" w:rsidP="00132425">
            <w:pPr>
              <w:pStyle w:val="Default"/>
              <w:jc w:val="center"/>
            </w:pPr>
            <w:r w:rsidRPr="00132425">
              <w:t>50</w:t>
            </w:r>
          </w:p>
        </w:tc>
        <w:tc>
          <w:tcPr>
            <w:tcW w:w="633" w:type="dxa"/>
            <w:vAlign w:val="center"/>
          </w:tcPr>
          <w:p w14:paraId="7BFFEB67" w14:textId="445D35C9" w:rsidR="00132425" w:rsidRPr="00132425" w:rsidRDefault="00132425" w:rsidP="00132425">
            <w:pPr>
              <w:pStyle w:val="Default"/>
              <w:jc w:val="center"/>
            </w:pPr>
            <w:r w:rsidRPr="00132425">
              <w:t>1.5</w:t>
            </w:r>
          </w:p>
        </w:tc>
        <w:tc>
          <w:tcPr>
            <w:tcW w:w="1055" w:type="dxa"/>
            <w:vAlign w:val="center"/>
          </w:tcPr>
          <w:p w14:paraId="23F6C242" w14:textId="3C6B1524" w:rsidR="00132425" w:rsidRPr="00132425" w:rsidRDefault="00132425" w:rsidP="00132425">
            <w:pPr>
              <w:pStyle w:val="Default"/>
              <w:jc w:val="center"/>
            </w:pPr>
            <w:r w:rsidRPr="00132425">
              <w:t>100</w:t>
            </w:r>
          </w:p>
        </w:tc>
        <w:tc>
          <w:tcPr>
            <w:tcW w:w="728" w:type="dxa"/>
            <w:vAlign w:val="center"/>
          </w:tcPr>
          <w:p w14:paraId="4C8730EC" w14:textId="7316E708" w:rsidR="00132425" w:rsidRPr="00132425" w:rsidRDefault="00132425" w:rsidP="00132425">
            <w:pPr>
              <w:pStyle w:val="Default"/>
              <w:jc w:val="center"/>
            </w:pPr>
            <w:r w:rsidRPr="00132425">
              <w:t>3</w:t>
            </w:r>
          </w:p>
        </w:tc>
        <w:tc>
          <w:tcPr>
            <w:tcW w:w="1444" w:type="dxa"/>
            <w:vAlign w:val="center"/>
          </w:tcPr>
          <w:p w14:paraId="796CAA7E" w14:textId="50AA1FC2" w:rsidR="00132425" w:rsidRPr="00132425" w:rsidRDefault="00132425" w:rsidP="00132425">
            <w:pPr>
              <w:pStyle w:val="Default"/>
              <w:jc w:val="center"/>
            </w:pPr>
            <w:r w:rsidRPr="00132425">
              <w:t>-</w:t>
            </w:r>
          </w:p>
        </w:tc>
        <w:tc>
          <w:tcPr>
            <w:tcW w:w="994" w:type="dxa"/>
            <w:vAlign w:val="center"/>
          </w:tcPr>
          <w:p w14:paraId="58D59F07" w14:textId="29912713" w:rsidR="00132425" w:rsidRPr="00132425" w:rsidRDefault="00132425" w:rsidP="00132425">
            <w:pPr>
              <w:pStyle w:val="Default"/>
              <w:jc w:val="center"/>
            </w:pPr>
            <w:r w:rsidRPr="00132425">
              <w:t>-</w:t>
            </w:r>
          </w:p>
        </w:tc>
        <w:tc>
          <w:tcPr>
            <w:tcW w:w="712" w:type="dxa"/>
            <w:vAlign w:val="center"/>
          </w:tcPr>
          <w:p w14:paraId="1642C81B" w14:textId="73F2F9E0" w:rsidR="00132425" w:rsidRPr="00132425" w:rsidRDefault="00132425" w:rsidP="00132425">
            <w:pPr>
              <w:pStyle w:val="Default"/>
              <w:jc w:val="center"/>
            </w:pPr>
            <w:r w:rsidRPr="00132425">
              <w:t>200</w:t>
            </w:r>
          </w:p>
        </w:tc>
      </w:tr>
    </w:tbl>
    <w:p w14:paraId="11A001AE" w14:textId="77777777" w:rsidR="001F2779" w:rsidRDefault="001F2779" w:rsidP="001F2779">
      <w:pPr>
        <w:pStyle w:val="Default"/>
        <w:rPr>
          <w:sz w:val="23"/>
          <w:szCs w:val="23"/>
        </w:rPr>
      </w:pPr>
    </w:p>
    <w:p w14:paraId="557C3E92" w14:textId="2C8F5441" w:rsidR="00132425" w:rsidRDefault="001F2779" w:rsidP="001F2779">
      <w:pPr>
        <w:pStyle w:val="Default"/>
        <w:rPr>
          <w:sz w:val="23"/>
          <w:szCs w:val="23"/>
        </w:rPr>
      </w:pPr>
      <w:r>
        <w:rPr>
          <w:sz w:val="23"/>
          <w:szCs w:val="23"/>
        </w:rPr>
        <w:t>*Note: TA-2 will be in the form of assignments or workshops.</w:t>
      </w:r>
    </w:p>
    <w:p w14:paraId="59DAABBC" w14:textId="77777777" w:rsidR="001F2779" w:rsidRDefault="001F2779" w:rsidP="001F2779">
      <w:pPr>
        <w:pStyle w:val="Default"/>
        <w:rPr>
          <w:b/>
          <w:bCs/>
          <w:sz w:val="23"/>
          <w:szCs w:val="23"/>
        </w:rPr>
      </w:pPr>
    </w:p>
    <w:p w14:paraId="75651DEC" w14:textId="2526BAD8" w:rsidR="001F2779" w:rsidRPr="004131DF" w:rsidRDefault="001F2779" w:rsidP="001F2779">
      <w:pPr>
        <w:pStyle w:val="Default"/>
        <w:rPr>
          <w:sz w:val="32"/>
          <w:szCs w:val="32"/>
        </w:rPr>
      </w:pPr>
      <w:r>
        <w:rPr>
          <w:b/>
          <w:bCs/>
          <w:sz w:val="23"/>
          <w:szCs w:val="23"/>
        </w:rPr>
        <w:t>Objectives:</w:t>
      </w:r>
    </w:p>
    <w:p w14:paraId="431D5717" w14:textId="729883ED" w:rsidR="004131DF" w:rsidRDefault="004131DF" w:rsidP="001F2779">
      <w:pPr>
        <w:pStyle w:val="Default"/>
        <w:numPr>
          <w:ilvl w:val="0"/>
          <w:numId w:val="2"/>
        </w:numPr>
        <w:spacing w:after="27"/>
        <w:rPr>
          <w:sz w:val="23"/>
          <w:szCs w:val="23"/>
        </w:rPr>
      </w:pPr>
      <w:r>
        <w:rPr>
          <w:sz w:val="23"/>
          <w:szCs w:val="23"/>
        </w:rPr>
        <w:t xml:space="preserve">Understand key terms and concepts in cloud security and forensics. </w:t>
      </w:r>
    </w:p>
    <w:p w14:paraId="57A2E0E6" w14:textId="63320592" w:rsidR="004131DF" w:rsidRDefault="004131DF" w:rsidP="001F2779">
      <w:pPr>
        <w:pStyle w:val="Default"/>
        <w:numPr>
          <w:ilvl w:val="0"/>
          <w:numId w:val="2"/>
        </w:numPr>
        <w:spacing w:after="27"/>
        <w:rPr>
          <w:sz w:val="23"/>
          <w:szCs w:val="23"/>
        </w:rPr>
      </w:pPr>
      <w:r>
        <w:rPr>
          <w:sz w:val="23"/>
          <w:szCs w:val="23"/>
        </w:rPr>
        <w:t xml:space="preserve">Understand the underlying principles in how a cloud is built and operated. </w:t>
      </w:r>
    </w:p>
    <w:p w14:paraId="1E9AC5B4" w14:textId="110C8FC7" w:rsidR="004131DF" w:rsidRDefault="004131DF" w:rsidP="001F2779">
      <w:pPr>
        <w:pStyle w:val="Default"/>
        <w:numPr>
          <w:ilvl w:val="0"/>
          <w:numId w:val="2"/>
        </w:numPr>
        <w:spacing w:after="27"/>
        <w:rPr>
          <w:sz w:val="23"/>
          <w:szCs w:val="23"/>
        </w:rPr>
      </w:pPr>
      <w:r>
        <w:rPr>
          <w:sz w:val="23"/>
          <w:szCs w:val="23"/>
        </w:rPr>
        <w:t xml:space="preserve">Ability to understand the available cloud infrastructure. </w:t>
      </w:r>
    </w:p>
    <w:p w14:paraId="329F3E51" w14:textId="29F481B0" w:rsidR="004131DF" w:rsidRDefault="004131DF" w:rsidP="001F2779">
      <w:pPr>
        <w:pStyle w:val="Default"/>
        <w:numPr>
          <w:ilvl w:val="0"/>
          <w:numId w:val="2"/>
        </w:numPr>
        <w:spacing w:after="27"/>
        <w:rPr>
          <w:sz w:val="23"/>
          <w:szCs w:val="23"/>
        </w:rPr>
      </w:pPr>
      <w:r>
        <w:rPr>
          <w:sz w:val="23"/>
          <w:szCs w:val="23"/>
        </w:rPr>
        <w:t xml:space="preserve">Ability to identify, </w:t>
      </w:r>
      <w:proofErr w:type="spellStart"/>
      <w:r>
        <w:rPr>
          <w:sz w:val="23"/>
          <w:szCs w:val="23"/>
        </w:rPr>
        <w:t>analyze</w:t>
      </w:r>
      <w:proofErr w:type="spellEnd"/>
      <w:r>
        <w:rPr>
          <w:sz w:val="23"/>
          <w:szCs w:val="23"/>
        </w:rPr>
        <w:t xml:space="preserve"> and remediate cloud security breaches by learning and implementing real-world scenarios. </w:t>
      </w:r>
    </w:p>
    <w:p w14:paraId="22267E8C" w14:textId="241FFFDA" w:rsidR="004131DF" w:rsidRDefault="004131DF" w:rsidP="001F2779">
      <w:pPr>
        <w:pStyle w:val="Default"/>
        <w:numPr>
          <w:ilvl w:val="0"/>
          <w:numId w:val="2"/>
        </w:numPr>
        <w:rPr>
          <w:sz w:val="23"/>
          <w:szCs w:val="23"/>
        </w:rPr>
      </w:pPr>
      <w:r>
        <w:rPr>
          <w:sz w:val="23"/>
          <w:szCs w:val="23"/>
        </w:rPr>
        <w:t xml:space="preserve">Develop policies to strengthen the security of the cloud and carry out forensic analysis. </w:t>
      </w:r>
    </w:p>
    <w:p w14:paraId="29C18205" w14:textId="77777777" w:rsidR="004131DF" w:rsidRDefault="004131DF" w:rsidP="0002789D">
      <w:pPr>
        <w:spacing w:after="0"/>
        <w:jc w:val="both"/>
        <w:rPr>
          <w:rFonts w:ascii="Times New Roman" w:hAnsi="Times New Roman" w:cs="Times New Roman"/>
          <w:b/>
          <w:bCs/>
          <w:sz w:val="32"/>
          <w:szCs w:val="32"/>
        </w:rPr>
      </w:pPr>
    </w:p>
    <w:p w14:paraId="75B269B1" w14:textId="2AEB8E5E" w:rsidR="0039050F" w:rsidRPr="007B6DA6" w:rsidRDefault="0039050F" w:rsidP="0002789D">
      <w:pPr>
        <w:spacing w:after="0"/>
        <w:jc w:val="both"/>
        <w:rPr>
          <w:rFonts w:ascii="Times New Roman" w:hAnsi="Times New Roman" w:cs="Times New Roman"/>
          <w:b/>
          <w:bCs/>
          <w:sz w:val="34"/>
          <w:szCs w:val="34"/>
        </w:rPr>
      </w:pPr>
      <w:r w:rsidRPr="007B6DA6">
        <w:rPr>
          <w:rFonts w:ascii="Times New Roman" w:hAnsi="Times New Roman" w:cs="Times New Roman"/>
          <w:b/>
          <w:bCs/>
          <w:sz w:val="34"/>
          <w:szCs w:val="34"/>
        </w:rPr>
        <w:t xml:space="preserve">UNIT – I </w:t>
      </w:r>
    </w:p>
    <w:p w14:paraId="36AE2614" w14:textId="12CF047B" w:rsidR="0039050F" w:rsidRPr="007B6DA6" w:rsidRDefault="0039050F" w:rsidP="0002789D">
      <w:pPr>
        <w:spacing w:after="0"/>
        <w:jc w:val="both"/>
        <w:rPr>
          <w:rFonts w:ascii="Times New Roman" w:hAnsi="Times New Roman" w:cs="Times New Roman"/>
          <w:b/>
          <w:bCs/>
          <w:sz w:val="34"/>
          <w:szCs w:val="34"/>
        </w:rPr>
      </w:pPr>
      <w:r w:rsidRPr="007B6DA6">
        <w:rPr>
          <w:rFonts w:ascii="Times New Roman" w:hAnsi="Times New Roman" w:cs="Times New Roman"/>
          <w:b/>
          <w:bCs/>
          <w:sz w:val="34"/>
          <w:szCs w:val="34"/>
        </w:rPr>
        <w:t>Introduction to cloud computing</w:t>
      </w:r>
    </w:p>
    <w:p w14:paraId="776257CB" w14:textId="77777777" w:rsidR="004131DF" w:rsidRPr="007B6DA6" w:rsidRDefault="004131DF" w:rsidP="0002789D">
      <w:pPr>
        <w:spacing w:after="0"/>
        <w:jc w:val="both"/>
        <w:rPr>
          <w:rFonts w:ascii="Times New Roman" w:hAnsi="Times New Roman" w:cs="Times New Roman"/>
          <w:sz w:val="34"/>
          <w:szCs w:val="34"/>
        </w:rPr>
      </w:pPr>
    </w:p>
    <w:p w14:paraId="768B9935" w14:textId="3E2CE95D" w:rsidR="0039050F" w:rsidRPr="007B6DA6" w:rsidRDefault="0039050F" w:rsidP="0002789D">
      <w:pPr>
        <w:spacing w:after="0"/>
        <w:jc w:val="both"/>
        <w:rPr>
          <w:rFonts w:ascii="Times New Roman" w:hAnsi="Times New Roman" w:cs="Times New Roman"/>
          <w:sz w:val="34"/>
          <w:szCs w:val="34"/>
        </w:rPr>
      </w:pPr>
      <w:r w:rsidRPr="007B6DA6">
        <w:rPr>
          <w:rFonts w:ascii="Times New Roman" w:hAnsi="Times New Roman" w:cs="Times New Roman"/>
          <w:sz w:val="34"/>
          <w:szCs w:val="34"/>
        </w:rPr>
        <w:t>Introduction to cloud computing, characteristic of cloud computing, Evolution of Cloud Computing, Feature, characteristic and components of cloud computing, cloud computing reference architecture of NIST, Layer and Types of Cloud, Risk and Approaches of Migration into Cloud, Research challenges. Cloud Computing Security Baseline: Overview of computer security, vulnerabilities and attacks, privacy and security in cloud storage services, privacy and security in multi clouds, Understanding the Threats, Classification and countermeasures: Infrastructure and host threats, service provider threats, generic threats, threat assessment.</w:t>
      </w:r>
    </w:p>
    <w:p w14:paraId="648179B7" w14:textId="77777777" w:rsidR="0039050F" w:rsidRPr="007B6DA6" w:rsidRDefault="0039050F" w:rsidP="0002789D">
      <w:pPr>
        <w:spacing w:after="0"/>
        <w:jc w:val="both"/>
        <w:rPr>
          <w:rFonts w:ascii="Times New Roman" w:hAnsi="Times New Roman" w:cs="Times New Roman"/>
          <w:sz w:val="34"/>
          <w:szCs w:val="34"/>
        </w:rPr>
      </w:pPr>
    </w:p>
    <w:p w14:paraId="56275E3C" w14:textId="77777777" w:rsidR="0039050F" w:rsidRPr="007B6DA6" w:rsidRDefault="0039050F" w:rsidP="0002789D">
      <w:pPr>
        <w:spacing w:after="0"/>
        <w:jc w:val="both"/>
        <w:rPr>
          <w:rFonts w:ascii="Times New Roman" w:hAnsi="Times New Roman" w:cs="Times New Roman"/>
          <w:b/>
          <w:bCs/>
          <w:sz w:val="32"/>
          <w:szCs w:val="32"/>
        </w:rPr>
      </w:pPr>
      <w:r w:rsidRPr="007B6DA6">
        <w:rPr>
          <w:rFonts w:ascii="Times New Roman" w:hAnsi="Times New Roman" w:cs="Times New Roman"/>
          <w:b/>
          <w:bCs/>
          <w:sz w:val="32"/>
          <w:szCs w:val="32"/>
        </w:rPr>
        <w:t>UNIT - II</w:t>
      </w:r>
    </w:p>
    <w:p w14:paraId="3F570E32" w14:textId="77777777" w:rsidR="0039050F" w:rsidRPr="007B6DA6" w:rsidRDefault="0039050F" w:rsidP="0002789D">
      <w:pPr>
        <w:spacing w:after="0"/>
        <w:jc w:val="both"/>
        <w:rPr>
          <w:rFonts w:ascii="Times New Roman" w:hAnsi="Times New Roman" w:cs="Times New Roman"/>
          <w:b/>
          <w:bCs/>
          <w:sz w:val="32"/>
          <w:szCs w:val="32"/>
        </w:rPr>
      </w:pPr>
      <w:r w:rsidRPr="007B6DA6">
        <w:rPr>
          <w:rFonts w:ascii="Times New Roman" w:hAnsi="Times New Roman" w:cs="Times New Roman"/>
          <w:b/>
          <w:bCs/>
          <w:sz w:val="32"/>
          <w:szCs w:val="32"/>
        </w:rPr>
        <w:t>Cloud Computing Architecture</w:t>
      </w:r>
    </w:p>
    <w:p w14:paraId="09C86B4F" w14:textId="77777777" w:rsidR="0039050F" w:rsidRPr="007B6DA6" w:rsidRDefault="0039050F" w:rsidP="0002789D">
      <w:pPr>
        <w:spacing w:after="0"/>
        <w:jc w:val="both"/>
        <w:rPr>
          <w:rFonts w:ascii="Times New Roman" w:hAnsi="Times New Roman" w:cs="Times New Roman"/>
          <w:sz w:val="32"/>
          <w:szCs w:val="32"/>
        </w:rPr>
      </w:pPr>
    </w:p>
    <w:p w14:paraId="4D754BF1" w14:textId="19643909" w:rsidR="0039050F" w:rsidRPr="007B6DA6" w:rsidRDefault="0039050F" w:rsidP="0002789D">
      <w:pPr>
        <w:spacing w:after="0"/>
        <w:jc w:val="both"/>
        <w:rPr>
          <w:rFonts w:ascii="Times New Roman" w:hAnsi="Times New Roman" w:cs="Times New Roman"/>
          <w:sz w:val="32"/>
          <w:szCs w:val="32"/>
        </w:rPr>
      </w:pPr>
      <w:r w:rsidRPr="007B6DA6">
        <w:rPr>
          <w:rFonts w:ascii="Times New Roman" w:hAnsi="Times New Roman" w:cs="Times New Roman"/>
          <w:sz w:val="32"/>
          <w:szCs w:val="32"/>
        </w:rPr>
        <w:t xml:space="preserve">Different storage types,: Object storage, Block storage, File storage, Securing the Hypervisor :Various types of virtualization, Full virtualization, Paravirtualization, Partial virtualization, Comparison of virtualization levels, Hypervisors: Kernel based Virtual Machine, Xen, VMware </w:t>
      </w:r>
      <w:proofErr w:type="spellStart"/>
      <w:r w:rsidRPr="007B6DA6">
        <w:rPr>
          <w:rFonts w:ascii="Times New Roman" w:hAnsi="Times New Roman" w:cs="Times New Roman"/>
          <w:sz w:val="32"/>
          <w:szCs w:val="32"/>
        </w:rPr>
        <w:t>ESXi</w:t>
      </w:r>
      <w:proofErr w:type="spellEnd"/>
      <w:r w:rsidRPr="007B6DA6">
        <w:rPr>
          <w:rFonts w:ascii="Times New Roman" w:hAnsi="Times New Roman" w:cs="Times New Roman"/>
          <w:sz w:val="32"/>
          <w:szCs w:val="32"/>
        </w:rPr>
        <w:t xml:space="preserve">, Hyper-V, BareMetal, Containers, Docker, Linux Containers, Criteria for choosing a hypervisor : Team expertise, Product or project maturity, Certifications and attestations, Features and performance, Hardware concerns, Hypervisor memory optimization, Additional security features, Hardening the hardware management: Physical hardware - PCI </w:t>
      </w:r>
      <w:proofErr w:type="spellStart"/>
      <w:r w:rsidRPr="007B6DA6">
        <w:rPr>
          <w:rFonts w:ascii="Times New Roman" w:hAnsi="Times New Roman" w:cs="Times New Roman"/>
          <w:sz w:val="32"/>
          <w:szCs w:val="32"/>
        </w:rPr>
        <w:t>passthrough,Virtual</w:t>
      </w:r>
      <w:proofErr w:type="spellEnd"/>
      <w:r w:rsidRPr="007B6DA6">
        <w:rPr>
          <w:rFonts w:ascii="Times New Roman" w:hAnsi="Times New Roman" w:cs="Times New Roman"/>
          <w:sz w:val="32"/>
          <w:szCs w:val="32"/>
        </w:rPr>
        <w:t xml:space="preserve"> hardware with Quick Emulator, virtualization, Hardening the host operating</w:t>
      </w:r>
    </w:p>
    <w:p w14:paraId="27EF283B" w14:textId="77777777" w:rsidR="0039050F" w:rsidRPr="007B6DA6" w:rsidRDefault="0039050F" w:rsidP="0002789D">
      <w:pPr>
        <w:spacing w:after="0"/>
        <w:jc w:val="both"/>
        <w:rPr>
          <w:rFonts w:ascii="Times New Roman" w:hAnsi="Times New Roman" w:cs="Times New Roman"/>
          <w:sz w:val="34"/>
          <w:szCs w:val="34"/>
        </w:rPr>
      </w:pPr>
    </w:p>
    <w:p w14:paraId="1CE72472" w14:textId="77777777" w:rsidR="0039050F" w:rsidRPr="0088414D" w:rsidRDefault="0039050F" w:rsidP="0002789D">
      <w:pPr>
        <w:spacing w:after="0"/>
        <w:jc w:val="both"/>
        <w:rPr>
          <w:rFonts w:ascii="Times New Roman" w:hAnsi="Times New Roman" w:cs="Times New Roman"/>
          <w:b/>
          <w:bCs/>
          <w:sz w:val="32"/>
          <w:szCs w:val="32"/>
        </w:rPr>
      </w:pPr>
      <w:r w:rsidRPr="0088414D">
        <w:rPr>
          <w:rFonts w:ascii="Times New Roman" w:hAnsi="Times New Roman" w:cs="Times New Roman"/>
          <w:b/>
          <w:bCs/>
          <w:sz w:val="32"/>
          <w:szCs w:val="32"/>
        </w:rPr>
        <w:t>UNIT - III</w:t>
      </w:r>
    </w:p>
    <w:p w14:paraId="6A6DE80D" w14:textId="77777777" w:rsidR="0039050F" w:rsidRPr="0088414D" w:rsidRDefault="0039050F" w:rsidP="0002789D">
      <w:pPr>
        <w:spacing w:after="0"/>
        <w:jc w:val="both"/>
        <w:rPr>
          <w:rFonts w:ascii="Times New Roman" w:hAnsi="Times New Roman" w:cs="Times New Roman"/>
          <w:b/>
          <w:bCs/>
          <w:sz w:val="32"/>
          <w:szCs w:val="32"/>
        </w:rPr>
      </w:pPr>
      <w:r w:rsidRPr="0088414D">
        <w:rPr>
          <w:rFonts w:ascii="Times New Roman" w:hAnsi="Times New Roman" w:cs="Times New Roman"/>
          <w:b/>
          <w:bCs/>
          <w:sz w:val="32"/>
          <w:szCs w:val="32"/>
        </w:rPr>
        <w:t>Cloud Service Models</w:t>
      </w:r>
    </w:p>
    <w:p w14:paraId="156C353C" w14:textId="77777777" w:rsidR="0039050F" w:rsidRPr="0088414D" w:rsidRDefault="0039050F" w:rsidP="0002789D">
      <w:pPr>
        <w:spacing w:after="0"/>
        <w:jc w:val="both"/>
        <w:rPr>
          <w:rFonts w:ascii="Times New Roman" w:hAnsi="Times New Roman" w:cs="Times New Roman"/>
          <w:sz w:val="32"/>
          <w:szCs w:val="32"/>
        </w:rPr>
      </w:pPr>
    </w:p>
    <w:p w14:paraId="5E40A445" w14:textId="0F322D4F" w:rsidR="0002789D" w:rsidRPr="0088414D" w:rsidRDefault="0039050F" w:rsidP="0002789D">
      <w:pPr>
        <w:spacing w:after="0"/>
        <w:jc w:val="both"/>
        <w:rPr>
          <w:rFonts w:ascii="Times New Roman" w:hAnsi="Times New Roman" w:cs="Times New Roman"/>
          <w:sz w:val="32"/>
          <w:szCs w:val="32"/>
        </w:rPr>
      </w:pPr>
      <w:r w:rsidRPr="0088414D">
        <w:rPr>
          <w:rFonts w:ascii="Times New Roman" w:hAnsi="Times New Roman" w:cs="Times New Roman"/>
          <w:sz w:val="32"/>
          <w:szCs w:val="32"/>
        </w:rPr>
        <w:t xml:space="preserve">Cloud computing models: Service model and deployment </w:t>
      </w:r>
      <w:proofErr w:type="gramStart"/>
      <w:r w:rsidRPr="0088414D">
        <w:rPr>
          <w:rFonts w:ascii="Times New Roman" w:hAnsi="Times New Roman" w:cs="Times New Roman"/>
          <w:sz w:val="32"/>
          <w:szCs w:val="32"/>
        </w:rPr>
        <w:t>model :</w:t>
      </w:r>
      <w:proofErr w:type="gramEnd"/>
      <w:r w:rsidRPr="0088414D">
        <w:rPr>
          <w:rFonts w:ascii="Times New Roman" w:hAnsi="Times New Roman" w:cs="Times New Roman"/>
          <w:sz w:val="32"/>
          <w:szCs w:val="32"/>
        </w:rPr>
        <w:t xml:space="preserve"> PaaS -Working Principle, Example, SaaS -Working Principle, Example, </w:t>
      </w:r>
      <w:proofErr w:type="spellStart"/>
      <w:r w:rsidRPr="0088414D">
        <w:rPr>
          <w:rFonts w:ascii="Times New Roman" w:hAnsi="Times New Roman" w:cs="Times New Roman"/>
          <w:sz w:val="32"/>
          <w:szCs w:val="32"/>
        </w:rPr>
        <w:t>laas</w:t>
      </w:r>
      <w:proofErr w:type="spellEnd"/>
      <w:r w:rsidRPr="0088414D">
        <w:rPr>
          <w:rFonts w:ascii="Times New Roman" w:hAnsi="Times New Roman" w:cs="Times New Roman"/>
          <w:sz w:val="32"/>
          <w:szCs w:val="32"/>
        </w:rPr>
        <w:t xml:space="preserve"> -Working Principle, Example, Recent Service Models : </w:t>
      </w:r>
      <w:proofErr w:type="spellStart"/>
      <w:r w:rsidRPr="0088414D">
        <w:rPr>
          <w:rFonts w:ascii="Times New Roman" w:hAnsi="Times New Roman" w:cs="Times New Roman"/>
          <w:sz w:val="32"/>
          <w:szCs w:val="32"/>
        </w:rPr>
        <w:t>BMaas</w:t>
      </w:r>
      <w:proofErr w:type="spellEnd"/>
      <w:r w:rsidRPr="0088414D">
        <w:rPr>
          <w:rFonts w:ascii="Times New Roman" w:hAnsi="Times New Roman" w:cs="Times New Roman"/>
          <w:sz w:val="32"/>
          <w:szCs w:val="32"/>
        </w:rPr>
        <w:t xml:space="preserve">, </w:t>
      </w:r>
      <w:proofErr w:type="spellStart"/>
      <w:r w:rsidRPr="0088414D">
        <w:rPr>
          <w:rFonts w:ascii="Times New Roman" w:hAnsi="Times New Roman" w:cs="Times New Roman"/>
          <w:sz w:val="32"/>
          <w:szCs w:val="32"/>
        </w:rPr>
        <w:t>XaaS</w:t>
      </w:r>
      <w:proofErr w:type="spellEnd"/>
      <w:r w:rsidRPr="0088414D">
        <w:rPr>
          <w:rFonts w:ascii="Times New Roman" w:hAnsi="Times New Roman" w:cs="Times New Roman"/>
          <w:sz w:val="32"/>
          <w:szCs w:val="32"/>
        </w:rPr>
        <w:t xml:space="preserve">, cloud services and technologies, Service Management in Cloud, Service Level Agreements (SLAS). Billing &amp; Accounting, Comparing scaling, </w:t>
      </w:r>
      <w:proofErr w:type="spellStart"/>
      <w:r w:rsidRPr="0088414D">
        <w:rPr>
          <w:rFonts w:ascii="Times New Roman" w:hAnsi="Times New Roman" w:cs="Times New Roman"/>
          <w:sz w:val="32"/>
          <w:szCs w:val="32"/>
        </w:rPr>
        <w:t>Datacenter</w:t>
      </w:r>
      <w:proofErr w:type="spellEnd"/>
      <w:r w:rsidRPr="0088414D">
        <w:rPr>
          <w:rFonts w:ascii="Times New Roman" w:hAnsi="Times New Roman" w:cs="Times New Roman"/>
          <w:sz w:val="32"/>
          <w:szCs w:val="32"/>
        </w:rPr>
        <w:t xml:space="preserve"> Design and Interconnection Network, Cloud Logging Services, Log Collection and Analysis</w:t>
      </w:r>
    </w:p>
    <w:p w14:paraId="7E7051D2" w14:textId="77777777" w:rsidR="0002789D" w:rsidRPr="0088414D" w:rsidRDefault="0002789D" w:rsidP="0002789D">
      <w:pPr>
        <w:spacing w:after="0"/>
        <w:jc w:val="both"/>
        <w:rPr>
          <w:rFonts w:ascii="Times New Roman" w:hAnsi="Times New Roman" w:cs="Times New Roman"/>
          <w:sz w:val="32"/>
          <w:szCs w:val="32"/>
        </w:rPr>
      </w:pPr>
    </w:p>
    <w:p w14:paraId="337BD22E" w14:textId="77777777" w:rsidR="0039050F" w:rsidRPr="0088414D" w:rsidRDefault="0039050F" w:rsidP="0002789D">
      <w:pPr>
        <w:spacing w:after="0"/>
        <w:jc w:val="both"/>
        <w:rPr>
          <w:rFonts w:ascii="Times New Roman" w:hAnsi="Times New Roman" w:cs="Times New Roman"/>
          <w:b/>
          <w:bCs/>
          <w:sz w:val="32"/>
          <w:szCs w:val="32"/>
        </w:rPr>
      </w:pPr>
      <w:r w:rsidRPr="0088414D">
        <w:rPr>
          <w:rFonts w:ascii="Times New Roman" w:hAnsi="Times New Roman" w:cs="Times New Roman"/>
          <w:b/>
          <w:bCs/>
          <w:sz w:val="32"/>
          <w:szCs w:val="32"/>
        </w:rPr>
        <w:t>UNIT-IV</w:t>
      </w:r>
    </w:p>
    <w:p w14:paraId="303B0CAC" w14:textId="77777777" w:rsidR="0039050F" w:rsidRPr="0088414D" w:rsidRDefault="0039050F" w:rsidP="0002789D">
      <w:pPr>
        <w:spacing w:after="0"/>
        <w:jc w:val="both"/>
        <w:rPr>
          <w:rFonts w:ascii="Times New Roman" w:hAnsi="Times New Roman" w:cs="Times New Roman"/>
          <w:b/>
          <w:bCs/>
          <w:sz w:val="32"/>
          <w:szCs w:val="32"/>
        </w:rPr>
      </w:pPr>
      <w:r w:rsidRPr="0088414D">
        <w:rPr>
          <w:rFonts w:ascii="Times New Roman" w:hAnsi="Times New Roman" w:cs="Times New Roman"/>
          <w:b/>
          <w:bCs/>
          <w:sz w:val="32"/>
          <w:szCs w:val="32"/>
        </w:rPr>
        <w:t>Securing Cloud Communications and API</w:t>
      </w:r>
    </w:p>
    <w:p w14:paraId="6461F3C8" w14:textId="77777777" w:rsidR="0039050F" w:rsidRPr="0088414D" w:rsidRDefault="0039050F" w:rsidP="0002789D">
      <w:pPr>
        <w:spacing w:after="0"/>
        <w:jc w:val="both"/>
        <w:rPr>
          <w:rFonts w:ascii="Times New Roman" w:hAnsi="Times New Roman" w:cs="Times New Roman"/>
          <w:sz w:val="32"/>
          <w:szCs w:val="32"/>
        </w:rPr>
      </w:pPr>
    </w:p>
    <w:p w14:paraId="0C1F60DB" w14:textId="77777777" w:rsidR="0039050F" w:rsidRPr="0088414D" w:rsidRDefault="0039050F" w:rsidP="0002789D">
      <w:pPr>
        <w:spacing w:after="0"/>
        <w:jc w:val="both"/>
        <w:rPr>
          <w:rFonts w:ascii="Times New Roman" w:hAnsi="Times New Roman" w:cs="Times New Roman"/>
          <w:sz w:val="32"/>
          <w:szCs w:val="32"/>
        </w:rPr>
      </w:pPr>
      <w:r w:rsidRPr="0088414D">
        <w:rPr>
          <w:rFonts w:ascii="Times New Roman" w:hAnsi="Times New Roman" w:cs="Times New Roman"/>
          <w:sz w:val="32"/>
          <w:szCs w:val="32"/>
        </w:rPr>
        <w:t xml:space="preserve">Encryption security, Symmetric encryption, Stream cipher, Block cipher, Asymmetric encryption, </w:t>
      </w:r>
      <w:proofErr w:type="spellStart"/>
      <w:r w:rsidRPr="0088414D">
        <w:rPr>
          <w:rFonts w:ascii="Times New Roman" w:hAnsi="Times New Roman" w:cs="Times New Roman"/>
          <w:sz w:val="32"/>
          <w:szCs w:val="32"/>
        </w:rPr>
        <w:t>Difie</w:t>
      </w:r>
      <w:proofErr w:type="spellEnd"/>
      <w:r w:rsidRPr="0088414D">
        <w:rPr>
          <w:rFonts w:ascii="Times New Roman" w:hAnsi="Times New Roman" w:cs="Times New Roman"/>
          <w:sz w:val="32"/>
          <w:szCs w:val="32"/>
        </w:rPr>
        <w:t xml:space="preserve">-Hellman, RSA algorithm, Elliptic Curve Cryptography, Symmetric/asymmetric comparison and synergies, Hashing, MD5, SHA, Public key, infrastructure, signed certificates versus self-signed certificates, cipher security, Designing a redundant environment for your </w:t>
      </w:r>
      <w:proofErr w:type="spellStart"/>
      <w:r w:rsidRPr="0088414D">
        <w:rPr>
          <w:rFonts w:ascii="Times New Roman" w:hAnsi="Times New Roman" w:cs="Times New Roman"/>
          <w:sz w:val="32"/>
          <w:szCs w:val="32"/>
        </w:rPr>
        <w:t>APls</w:t>
      </w:r>
      <w:proofErr w:type="spellEnd"/>
      <w:r w:rsidRPr="0088414D">
        <w:rPr>
          <w:rFonts w:ascii="Times New Roman" w:hAnsi="Times New Roman" w:cs="Times New Roman"/>
          <w:sz w:val="32"/>
          <w:szCs w:val="32"/>
        </w:rPr>
        <w:t xml:space="preserve">. Identification and Authentication System and Its Dashboard dentification versus authentication versus authorization, Identification, Authentication: Something you know, something you have, something you are, The multifactor authentication, Authorization: Mandatory Access Control, Discretionary Access Control, Role-based Access Control, Lattice-based Access Control, Session management, Federated identity. </w:t>
      </w:r>
    </w:p>
    <w:p w14:paraId="37304C35" w14:textId="77777777" w:rsidR="0002789D" w:rsidRPr="0088414D" w:rsidRDefault="0002789D" w:rsidP="0002789D">
      <w:pPr>
        <w:spacing w:after="0"/>
        <w:jc w:val="both"/>
        <w:rPr>
          <w:rFonts w:ascii="Times New Roman" w:hAnsi="Times New Roman" w:cs="Times New Roman"/>
          <w:sz w:val="32"/>
          <w:szCs w:val="32"/>
        </w:rPr>
      </w:pPr>
    </w:p>
    <w:p w14:paraId="6CC16A90" w14:textId="2AB8BC5F" w:rsidR="0039050F" w:rsidRPr="0088414D" w:rsidRDefault="0039050F" w:rsidP="0002789D">
      <w:pPr>
        <w:spacing w:after="0"/>
        <w:jc w:val="both"/>
        <w:rPr>
          <w:rFonts w:ascii="Times New Roman" w:hAnsi="Times New Roman" w:cs="Times New Roman"/>
          <w:b/>
          <w:bCs/>
          <w:sz w:val="32"/>
          <w:szCs w:val="32"/>
        </w:rPr>
      </w:pPr>
      <w:r w:rsidRPr="0088414D">
        <w:rPr>
          <w:rFonts w:ascii="Times New Roman" w:hAnsi="Times New Roman" w:cs="Times New Roman"/>
          <w:b/>
          <w:bCs/>
          <w:sz w:val="32"/>
          <w:szCs w:val="32"/>
        </w:rPr>
        <w:t>UNIT-V</w:t>
      </w:r>
    </w:p>
    <w:p w14:paraId="5321FEE9" w14:textId="77777777" w:rsidR="0039050F" w:rsidRPr="0088414D" w:rsidRDefault="0039050F" w:rsidP="0002789D">
      <w:pPr>
        <w:spacing w:after="0"/>
        <w:jc w:val="both"/>
        <w:rPr>
          <w:rFonts w:ascii="Times New Roman" w:hAnsi="Times New Roman" w:cs="Times New Roman"/>
          <w:b/>
          <w:bCs/>
          <w:sz w:val="32"/>
          <w:szCs w:val="32"/>
        </w:rPr>
      </w:pPr>
      <w:r w:rsidRPr="0088414D">
        <w:rPr>
          <w:rFonts w:ascii="Times New Roman" w:hAnsi="Times New Roman" w:cs="Times New Roman"/>
          <w:b/>
          <w:bCs/>
          <w:sz w:val="32"/>
          <w:szCs w:val="32"/>
        </w:rPr>
        <w:t>Emerging Cloud Environments and Cloud Forensics</w:t>
      </w:r>
    </w:p>
    <w:p w14:paraId="5A3D205D" w14:textId="77777777" w:rsidR="0039050F" w:rsidRPr="0088414D" w:rsidRDefault="0039050F" w:rsidP="0002789D">
      <w:pPr>
        <w:spacing w:after="0"/>
        <w:jc w:val="both"/>
        <w:rPr>
          <w:rFonts w:ascii="Times New Roman" w:hAnsi="Times New Roman" w:cs="Times New Roman"/>
          <w:sz w:val="32"/>
          <w:szCs w:val="32"/>
        </w:rPr>
      </w:pPr>
    </w:p>
    <w:p w14:paraId="3AC80B8F" w14:textId="1EB4060F" w:rsidR="0079483C" w:rsidRPr="0088414D" w:rsidRDefault="0039050F" w:rsidP="0002789D">
      <w:pPr>
        <w:spacing w:after="0"/>
        <w:jc w:val="both"/>
        <w:rPr>
          <w:rFonts w:ascii="Times New Roman" w:hAnsi="Times New Roman" w:cs="Times New Roman"/>
          <w:sz w:val="30"/>
          <w:szCs w:val="30"/>
        </w:rPr>
      </w:pPr>
      <w:r w:rsidRPr="0088414D">
        <w:rPr>
          <w:rFonts w:ascii="Times New Roman" w:hAnsi="Times New Roman" w:cs="Times New Roman"/>
          <w:sz w:val="32"/>
          <w:szCs w:val="32"/>
        </w:rPr>
        <w:t>Case Study on Open Source and Commercial Clouds:</w:t>
      </w:r>
      <w:r w:rsidR="0002789D" w:rsidRPr="0088414D">
        <w:rPr>
          <w:rFonts w:ascii="Times New Roman" w:hAnsi="Times New Roman" w:cs="Times New Roman"/>
          <w:sz w:val="32"/>
          <w:szCs w:val="32"/>
        </w:rPr>
        <w:t xml:space="preserve"> </w:t>
      </w:r>
      <w:r w:rsidRPr="0088414D">
        <w:rPr>
          <w:rFonts w:ascii="Times New Roman" w:hAnsi="Times New Roman" w:cs="Times New Roman"/>
          <w:sz w:val="32"/>
          <w:szCs w:val="32"/>
        </w:rPr>
        <w:t>Emergin</w:t>
      </w:r>
      <w:r w:rsidR="0002789D" w:rsidRPr="0088414D">
        <w:rPr>
          <w:rFonts w:ascii="Times New Roman" w:hAnsi="Times New Roman" w:cs="Times New Roman"/>
          <w:sz w:val="32"/>
          <w:szCs w:val="32"/>
        </w:rPr>
        <w:t>g</w:t>
      </w:r>
      <w:r w:rsidRPr="0088414D">
        <w:rPr>
          <w:rFonts w:ascii="Times New Roman" w:hAnsi="Times New Roman" w:cs="Times New Roman"/>
          <w:sz w:val="32"/>
          <w:szCs w:val="32"/>
        </w:rPr>
        <w:t xml:space="preserve"> Cloud</w:t>
      </w:r>
      <w:r w:rsidR="0002789D" w:rsidRPr="0088414D">
        <w:rPr>
          <w:rFonts w:ascii="Times New Roman" w:hAnsi="Times New Roman" w:cs="Times New Roman"/>
          <w:sz w:val="32"/>
          <w:szCs w:val="32"/>
        </w:rPr>
        <w:t xml:space="preserve"> </w:t>
      </w:r>
      <w:r w:rsidRPr="0088414D">
        <w:rPr>
          <w:rFonts w:ascii="Times New Roman" w:hAnsi="Times New Roman" w:cs="Times New Roman"/>
          <w:sz w:val="32"/>
          <w:szCs w:val="32"/>
        </w:rPr>
        <w:t xml:space="preserve">Environment, Eucalyptus Architecture, Open Nebula, Nimbus. Google App Engine (GAE), IBM Cloud, VM Ware </w:t>
      </w:r>
      <w:proofErr w:type="gramStart"/>
      <w:r w:rsidRPr="0088414D">
        <w:rPr>
          <w:rFonts w:ascii="Times New Roman" w:hAnsi="Times New Roman" w:cs="Times New Roman"/>
          <w:sz w:val="32"/>
          <w:szCs w:val="32"/>
        </w:rPr>
        <w:t>cloud,</w:t>
      </w:r>
      <w:r w:rsidR="00024D86" w:rsidRPr="0088414D">
        <w:rPr>
          <w:rFonts w:ascii="Times New Roman" w:hAnsi="Times New Roman" w:cs="Times New Roman"/>
          <w:sz w:val="32"/>
          <w:szCs w:val="32"/>
        </w:rPr>
        <w:t xml:space="preserve"> </w:t>
      </w:r>
      <w:r w:rsidRPr="0088414D">
        <w:rPr>
          <w:rFonts w:ascii="Times New Roman" w:hAnsi="Times New Roman" w:cs="Times New Roman"/>
          <w:sz w:val="32"/>
          <w:szCs w:val="32"/>
        </w:rPr>
        <w:t xml:space="preserve"> Cloud</w:t>
      </w:r>
      <w:proofErr w:type="gramEnd"/>
      <w:r w:rsidRPr="0088414D">
        <w:rPr>
          <w:rFonts w:ascii="Times New Roman" w:hAnsi="Times New Roman" w:cs="Times New Roman"/>
          <w:sz w:val="32"/>
          <w:szCs w:val="32"/>
        </w:rPr>
        <w:t xml:space="preserve"> Forensics, Cloud Forensic Frameworks, Digital Forensic Investigation and Cloud Computing, Dimensions of cloud forensics, cloud crime, challenges in cloud forensics, usages of cloud forensics, Cloud forensics tools. </w:t>
      </w:r>
    </w:p>
    <w:p w14:paraId="2989C525" w14:textId="77777777" w:rsidR="00024D86" w:rsidRDefault="00024D86" w:rsidP="0002789D">
      <w:pPr>
        <w:spacing w:after="0"/>
        <w:jc w:val="both"/>
        <w:rPr>
          <w:rFonts w:ascii="Times New Roman" w:hAnsi="Times New Roman" w:cs="Times New Roman"/>
          <w:sz w:val="32"/>
          <w:szCs w:val="32"/>
        </w:rPr>
      </w:pPr>
    </w:p>
    <w:p w14:paraId="365B9041" w14:textId="77777777" w:rsidR="00024D86" w:rsidRPr="00D16E11" w:rsidRDefault="00024D86" w:rsidP="00024D86">
      <w:pPr>
        <w:spacing w:after="0"/>
        <w:jc w:val="both"/>
        <w:rPr>
          <w:rFonts w:ascii="Times New Roman" w:hAnsi="Times New Roman" w:cs="Times New Roman"/>
          <w:sz w:val="32"/>
          <w:szCs w:val="32"/>
        </w:rPr>
      </w:pPr>
      <w:r w:rsidRPr="00024D86">
        <w:rPr>
          <w:rFonts w:ascii="Times New Roman" w:hAnsi="Times New Roman" w:cs="Times New Roman"/>
          <w:b/>
          <w:bCs/>
          <w:sz w:val="32"/>
          <w:szCs w:val="32"/>
        </w:rPr>
        <w:t xml:space="preserve">Reference Books </w:t>
      </w:r>
    </w:p>
    <w:p w14:paraId="71B9E188" w14:textId="60E2E1E2" w:rsidR="00024D86" w:rsidRPr="00024D86" w:rsidRDefault="00024D86" w:rsidP="00024D86">
      <w:pPr>
        <w:pStyle w:val="ListParagraph"/>
        <w:numPr>
          <w:ilvl w:val="0"/>
          <w:numId w:val="4"/>
        </w:numPr>
        <w:spacing w:after="0"/>
        <w:jc w:val="both"/>
        <w:rPr>
          <w:rFonts w:ascii="Times New Roman" w:hAnsi="Times New Roman" w:cs="Times New Roman"/>
          <w:sz w:val="32"/>
          <w:szCs w:val="32"/>
        </w:rPr>
      </w:pPr>
      <w:r w:rsidRPr="00024D86">
        <w:rPr>
          <w:rFonts w:ascii="Times New Roman" w:hAnsi="Times New Roman" w:cs="Times New Roman"/>
          <w:sz w:val="32"/>
          <w:szCs w:val="32"/>
        </w:rPr>
        <w:t xml:space="preserve">Practical Cloud Security: A Guide for Secure Design and Deployment by Chris Doston </w:t>
      </w:r>
    </w:p>
    <w:p w14:paraId="030E0909" w14:textId="04253790" w:rsidR="00024D86" w:rsidRPr="00024D86" w:rsidRDefault="00024D86" w:rsidP="00024D86">
      <w:pPr>
        <w:pStyle w:val="ListParagraph"/>
        <w:numPr>
          <w:ilvl w:val="0"/>
          <w:numId w:val="4"/>
        </w:numPr>
        <w:spacing w:after="0"/>
        <w:jc w:val="both"/>
        <w:rPr>
          <w:rFonts w:ascii="Times New Roman" w:hAnsi="Times New Roman" w:cs="Times New Roman"/>
          <w:sz w:val="32"/>
          <w:szCs w:val="32"/>
        </w:rPr>
      </w:pPr>
      <w:r w:rsidRPr="00024D86">
        <w:rPr>
          <w:rFonts w:ascii="Times New Roman" w:hAnsi="Times New Roman" w:cs="Times New Roman"/>
          <w:sz w:val="32"/>
          <w:szCs w:val="32"/>
        </w:rPr>
        <w:t xml:space="preserve">CCSP (ISC)2 Certified Cloud Security Professional Official Study Guide by Brian T O’Hara </w:t>
      </w:r>
    </w:p>
    <w:p w14:paraId="4C7D3DAA" w14:textId="70F0D0BE" w:rsidR="00024D86" w:rsidRPr="00024D86" w:rsidRDefault="00024D86" w:rsidP="00024D86">
      <w:pPr>
        <w:pStyle w:val="ListParagraph"/>
        <w:numPr>
          <w:ilvl w:val="0"/>
          <w:numId w:val="4"/>
        </w:numPr>
        <w:spacing w:after="0"/>
        <w:jc w:val="both"/>
        <w:rPr>
          <w:rFonts w:ascii="Times New Roman" w:hAnsi="Times New Roman" w:cs="Times New Roman"/>
          <w:sz w:val="32"/>
          <w:szCs w:val="32"/>
        </w:rPr>
      </w:pPr>
      <w:r w:rsidRPr="00024D86">
        <w:rPr>
          <w:rFonts w:ascii="Times New Roman" w:hAnsi="Times New Roman" w:cs="Times New Roman"/>
          <w:sz w:val="32"/>
          <w:szCs w:val="32"/>
        </w:rPr>
        <w:t xml:space="preserve">OpenStack Cloud Security Paperback by Alessandro Locati Fabio, PacktPub </w:t>
      </w:r>
    </w:p>
    <w:p w14:paraId="7BB380B8" w14:textId="3C84DCA1" w:rsidR="00024D86" w:rsidRPr="00024D86" w:rsidRDefault="00024D86" w:rsidP="00024D86">
      <w:pPr>
        <w:pStyle w:val="ListParagraph"/>
        <w:numPr>
          <w:ilvl w:val="0"/>
          <w:numId w:val="4"/>
        </w:numPr>
        <w:spacing w:after="0"/>
        <w:jc w:val="both"/>
        <w:rPr>
          <w:rFonts w:ascii="Times New Roman" w:hAnsi="Times New Roman" w:cs="Times New Roman"/>
          <w:sz w:val="32"/>
          <w:szCs w:val="32"/>
        </w:rPr>
      </w:pPr>
      <w:r w:rsidRPr="00024D86">
        <w:rPr>
          <w:rFonts w:ascii="Times New Roman" w:hAnsi="Times New Roman" w:cs="Times New Roman"/>
          <w:sz w:val="32"/>
          <w:szCs w:val="32"/>
        </w:rPr>
        <w:t xml:space="preserve">Cloud Computing Security: Foundations and Challenges edited by John R. Vacca, CRC Press </w:t>
      </w:r>
    </w:p>
    <w:p w14:paraId="305DFB25" w14:textId="79309504" w:rsidR="00024D86" w:rsidRPr="00024D86" w:rsidRDefault="00024D86" w:rsidP="00024D86">
      <w:pPr>
        <w:pStyle w:val="ListParagraph"/>
        <w:numPr>
          <w:ilvl w:val="0"/>
          <w:numId w:val="4"/>
        </w:numPr>
        <w:spacing w:after="0"/>
        <w:jc w:val="both"/>
        <w:rPr>
          <w:rFonts w:ascii="Times New Roman" w:hAnsi="Times New Roman" w:cs="Times New Roman"/>
          <w:sz w:val="32"/>
          <w:szCs w:val="32"/>
        </w:rPr>
      </w:pPr>
      <w:r w:rsidRPr="00024D86">
        <w:rPr>
          <w:rFonts w:ascii="Times New Roman" w:hAnsi="Times New Roman" w:cs="Times New Roman"/>
          <w:sz w:val="32"/>
          <w:szCs w:val="32"/>
        </w:rPr>
        <w:t xml:space="preserve">Cloud Security: A Comprehensive Guide to Secure Cloud Computing, Ronald L. Krutz, Russell Dean Vines, John Wiley &amp; Sons </w:t>
      </w:r>
    </w:p>
    <w:p w14:paraId="78169435" w14:textId="77777777" w:rsidR="00024D86" w:rsidRPr="0002789D" w:rsidRDefault="00024D86" w:rsidP="0002789D">
      <w:pPr>
        <w:spacing w:after="0"/>
        <w:jc w:val="both"/>
        <w:rPr>
          <w:rFonts w:ascii="Times New Roman" w:hAnsi="Times New Roman" w:cs="Times New Roman"/>
          <w:sz w:val="32"/>
          <w:szCs w:val="32"/>
        </w:rPr>
      </w:pPr>
    </w:p>
    <w:sectPr w:rsidR="00024D86" w:rsidRPr="0002789D" w:rsidSect="001F2779">
      <w:pgSz w:w="12240" w:h="20160" w:code="5"/>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23A6A"/>
    <w:multiLevelType w:val="hybridMultilevel"/>
    <w:tmpl w:val="AA08A0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5F5348EA"/>
    <w:multiLevelType w:val="hybridMultilevel"/>
    <w:tmpl w:val="189C7E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9A403A"/>
    <w:multiLevelType w:val="hybridMultilevel"/>
    <w:tmpl w:val="E124ACB4"/>
    <w:lvl w:ilvl="0" w:tplc="47C0070E">
      <w:start w:val="1"/>
      <w:numFmt w:val="decimal"/>
      <w:lvlText w:val="%1."/>
      <w:lvlJc w:val="left"/>
      <w:pPr>
        <w:ind w:left="372" w:hanging="372"/>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6E766475"/>
    <w:multiLevelType w:val="hybridMultilevel"/>
    <w:tmpl w:val="2D7E8D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3559296">
    <w:abstractNumId w:val="3"/>
  </w:num>
  <w:num w:numId="2" w16cid:durableId="1776291502">
    <w:abstractNumId w:val="0"/>
  </w:num>
  <w:num w:numId="3" w16cid:durableId="1950117230">
    <w:abstractNumId w:val="1"/>
  </w:num>
  <w:num w:numId="4" w16cid:durableId="990136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50F"/>
    <w:rsid w:val="00024D86"/>
    <w:rsid w:val="0002789D"/>
    <w:rsid w:val="00132425"/>
    <w:rsid w:val="001F2779"/>
    <w:rsid w:val="00296E1E"/>
    <w:rsid w:val="002C7227"/>
    <w:rsid w:val="0031243D"/>
    <w:rsid w:val="0039050F"/>
    <w:rsid w:val="004131DF"/>
    <w:rsid w:val="0079483C"/>
    <w:rsid w:val="007B6DA6"/>
    <w:rsid w:val="007E1E8D"/>
    <w:rsid w:val="0088414D"/>
    <w:rsid w:val="008B1CC7"/>
    <w:rsid w:val="00A7236D"/>
    <w:rsid w:val="00D16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74F14"/>
  <w15:chartTrackingRefBased/>
  <w15:docId w15:val="{8B0E0210-5608-441A-BDD4-CC8D67B02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31DF"/>
    <w:pPr>
      <w:autoSpaceDE w:val="0"/>
      <w:autoSpaceDN w:val="0"/>
      <w:adjustRightInd w:val="0"/>
      <w:spacing w:after="0" w:line="240" w:lineRule="auto"/>
    </w:pPr>
    <w:rPr>
      <w:rFonts w:ascii="Times New Roman" w:hAnsi="Times New Roman" w:cs="Times New Roman"/>
      <w:color w:val="000000"/>
      <w:kern w:val="0"/>
      <w:sz w:val="24"/>
      <w:szCs w:val="24"/>
    </w:rPr>
  </w:style>
  <w:style w:type="table" w:styleId="TableGrid">
    <w:name w:val="Table Grid"/>
    <w:basedOn w:val="TableNormal"/>
    <w:uiPriority w:val="39"/>
    <w:rsid w:val="00132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4D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Patel</dc:creator>
  <cp:keywords/>
  <dc:description/>
  <cp:lastModifiedBy>Griffin 6r1ff1n</cp:lastModifiedBy>
  <cp:revision>11</cp:revision>
  <cp:lastPrinted>2024-01-02T17:10:00Z</cp:lastPrinted>
  <dcterms:created xsi:type="dcterms:W3CDTF">2023-12-25T20:09:00Z</dcterms:created>
  <dcterms:modified xsi:type="dcterms:W3CDTF">2024-01-02T17:11:00Z</dcterms:modified>
</cp:coreProperties>
</file>