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D7522C" w:rsidRDefault="00A82ABB" w:rsidP="00A82ABB">
      <w:pPr>
        <w:pStyle w:val="papertitle"/>
        <w:spacing w:before="5pt" w:beforeAutospacing="1" w:after="5pt" w:afterAutospacing="1"/>
        <w:rPr>
          <w:sz w:val="16"/>
          <w:szCs w:val="16"/>
        </w:rPr>
      </w:pPr>
      <w:r>
        <w:rPr>
          <w:kern w:val="48"/>
        </w:rPr>
        <w:t>No-Show Prediction</w:t>
      </w:r>
      <w:r w:rsidR="00C06DAF">
        <w:rPr>
          <w:kern w:val="48"/>
        </w:rPr>
        <w:t xml:space="preserve"> for</w:t>
      </w:r>
      <w:r w:rsidR="00C06DAF" w:rsidRPr="00C06DAF">
        <w:rPr>
          <w:kern w:val="48"/>
        </w:rPr>
        <w:t xml:space="preserve"> </w:t>
      </w:r>
      <w:r w:rsidR="00C06DAF">
        <w:rPr>
          <w:kern w:val="48"/>
        </w:rPr>
        <w:t>Medical Appointments</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rsidR="001A3B3D" w:rsidRPr="00F847A6" w:rsidRDefault="00BD670B" w:rsidP="00447BB9">
      <w:pPr>
        <w:pStyle w:val="Author"/>
        <w:spacing w:before="5pt" w:beforeAutospacing="1"/>
        <w:rPr>
          <w:sz w:val="18"/>
          <w:szCs w:val="18"/>
        </w:rPr>
      </w:pPr>
      <w:r>
        <w:rPr>
          <w:sz w:val="18"/>
          <w:szCs w:val="18"/>
        </w:rPr>
        <w:br w:type="column"/>
      </w:r>
      <w:r w:rsidR="008A7F03">
        <w:rPr>
          <w:sz w:val="18"/>
          <w:szCs w:val="18"/>
        </w:rPr>
        <w:t>Rashmikant T Shukla</w:t>
      </w:r>
      <w:r w:rsidR="001A3B3D" w:rsidRPr="00F847A6">
        <w:rPr>
          <w:sz w:val="18"/>
          <w:szCs w:val="18"/>
        </w:rPr>
        <w:br/>
      </w:r>
      <w:r w:rsidR="008A7F03">
        <w:rPr>
          <w:i/>
          <w:sz w:val="18"/>
          <w:szCs w:val="18"/>
        </w:rPr>
        <w:t>M.Sc. in Data Analytics</w:t>
      </w:r>
      <w:r w:rsidR="001A3B3D" w:rsidRPr="00F847A6">
        <w:rPr>
          <w:sz w:val="18"/>
          <w:szCs w:val="18"/>
        </w:rPr>
        <w:br/>
      </w:r>
      <w:r w:rsidR="008A7F03">
        <w:rPr>
          <w:i/>
          <w:sz w:val="18"/>
          <w:szCs w:val="18"/>
        </w:rPr>
        <w:t>National College of Ireland</w:t>
      </w:r>
      <w:r w:rsidR="001A3B3D" w:rsidRPr="00F847A6">
        <w:rPr>
          <w:i/>
          <w:sz w:val="18"/>
          <w:szCs w:val="18"/>
        </w:rPr>
        <w:br/>
      </w:r>
      <w:r w:rsidR="001A3B3D" w:rsidRPr="00F847A6">
        <w:rPr>
          <w:sz w:val="18"/>
          <w:szCs w:val="18"/>
        </w:rPr>
        <w:t xml:space="preserve"> </w:t>
      </w:r>
      <w:r w:rsidR="008A7F03">
        <w:rPr>
          <w:sz w:val="18"/>
          <w:szCs w:val="18"/>
        </w:rPr>
        <w:t>Dublin, Ireland</w:t>
      </w:r>
      <w:r w:rsidR="001A3B3D" w:rsidRPr="00F847A6">
        <w:rPr>
          <w:sz w:val="18"/>
          <w:szCs w:val="18"/>
        </w:rPr>
        <w:br/>
        <w:t xml:space="preserve"> </w:t>
      </w:r>
      <w:r w:rsidR="008A7F03">
        <w:rPr>
          <w:sz w:val="18"/>
          <w:szCs w:val="18"/>
        </w:rPr>
        <w:t>x18181236</w:t>
      </w:r>
      <w:r w:rsidR="008A750F">
        <w:rPr>
          <w:sz w:val="18"/>
          <w:szCs w:val="18"/>
        </w:rPr>
        <w:t>@student.ncirl.ie</w:t>
      </w:r>
    </w:p>
    <w:p w:rsidR="00447BB9" w:rsidRDefault="00447BB9" w:rsidP="00447BB9">
      <w:pPr>
        <w:pStyle w:val="Author"/>
        <w:spacing w:before="5pt" w:beforeAutospacing="1"/>
      </w:pP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w:t>
      </w:r>
      <w:r w:rsidR="006B54E0">
        <w:t xml:space="preserve">project design document presented application of predictive modelling in healthcare system. Health service provider all around the world bear reasonable loss due to no-show of patients. This document gives description of </w:t>
      </w:r>
      <w:r w:rsidR="00AB1A18">
        <w:t xml:space="preserve">different </w:t>
      </w:r>
      <w:r w:rsidR="006B54E0">
        <w:t xml:space="preserve">applicable techniques </w:t>
      </w:r>
      <w:r w:rsidR="00AB1A18">
        <w:t>and</w:t>
      </w:r>
      <w:r w:rsidR="006B54E0">
        <w:t xml:space="preserve"> a strategy that will be employed to produce a predictive model in second phase of this project. It </w:t>
      </w:r>
      <w:r w:rsidR="00EC236F">
        <w:t>defines</w:t>
      </w:r>
      <w:r w:rsidR="006B54E0">
        <w:t xml:space="preserve"> scope and goal based on the dataset also put the hypothesis and its probable evaluation methods.</w:t>
      </w:r>
    </w:p>
    <w:p w:rsidR="00AB1A18" w:rsidRDefault="004D72B5" w:rsidP="00972203">
      <w:pPr>
        <w:pStyle w:val="Keywords"/>
      </w:pPr>
      <w:r w:rsidRPr="004D72B5">
        <w:t>Keywords—</w:t>
      </w:r>
      <w:r w:rsidR="00AB1A18">
        <w:t>predictive model</w:t>
      </w:r>
      <w:r w:rsidR="00D7522C">
        <w:t>,</w:t>
      </w:r>
      <w:r w:rsidR="009303D9" w:rsidRPr="004D72B5">
        <w:t xml:space="preserve"> </w:t>
      </w:r>
      <w:r w:rsidR="00AB1A18">
        <w:t>evolution method</w:t>
      </w:r>
      <w:r w:rsidR="00001A4C">
        <w:t>, no-show</w:t>
      </w:r>
      <w:r w:rsidR="00AB1A18">
        <w:t>.</w:t>
      </w:r>
    </w:p>
    <w:p w:rsidR="009303D9" w:rsidRPr="004D72B5" w:rsidRDefault="009303D9" w:rsidP="00972203">
      <w:pPr>
        <w:pStyle w:val="Keywords"/>
      </w:pPr>
      <w:r w:rsidRPr="004D72B5">
        <w:t xml:space="preserve"> </w:t>
      </w:r>
    </w:p>
    <w:p w:rsidR="009303D9" w:rsidRDefault="001506F4" w:rsidP="006B6B66">
      <w:pPr>
        <w:pStyle w:val="Heading1"/>
      </w:pPr>
      <w:r>
        <w:t>Background and Scope</w:t>
      </w:r>
      <w:r w:rsidR="009303D9" w:rsidRPr="00D632BE">
        <w:t xml:space="preserve"> </w:t>
      </w:r>
    </w:p>
    <w:p w:rsidR="008A750F" w:rsidRPr="008A750F" w:rsidRDefault="008A750F" w:rsidP="008A750F"/>
    <w:p w:rsidR="00EC236F" w:rsidRDefault="00EC236F" w:rsidP="00EC236F">
      <w:pPr>
        <w:jc w:val="both"/>
      </w:pPr>
      <w:r w:rsidRPr="00EC236F">
        <w:t>Almost all appointment-based service providing industry faces problem of non-attendance which affect the whole system</w:t>
      </w:r>
      <w:r>
        <w:t>’s</w:t>
      </w:r>
      <w:r w:rsidRPr="00EC236F">
        <w:t xml:space="preserve"> machinery. Similar problem is</w:t>
      </w:r>
      <w:r>
        <w:t xml:space="preserve"> also</w:t>
      </w:r>
      <w:r w:rsidRPr="00EC236F">
        <w:t xml:space="preserve"> faced by healthcare industry. Here patients’ non-shows are continuous worry of the healthcare providers.</w:t>
      </w:r>
      <w:r w:rsidR="008A2F7B">
        <w:t xml:space="preserve"> </w:t>
      </w:r>
      <w:r w:rsidR="008A2F7B">
        <w:fldChar w:fldCharType="begin" w:fldLock="1"/>
      </w:r>
      <w:r w:rsidR="008A2F7B">
        <w:instrText>ADDIN CSL_CITATION {"citationItems":[{"id":"ITEM-1","itemData":{"DOI":"10.1016/j.healthpol.2018.02.002","ISSN":"18726054","abstract":"No-show appointments significantly impact the functioning of healthcare institutions, and much research has been performed to uncover and analyze the factors that influence no-show behavior. In spite of the growing body of literature on this issue, no synthesis of the state-of-the-art is presently available and no systematic literature review (SLR) exists that encompasses all medical specialties. This paper provides a SLR of no-shows in appointment scheduling in which the characteristics of existing studies are analyzed, results regarding which factors have a higher impact on missed appointment rates are synthetized, and comparisons with previous findings are performed. A total of 727 articles and review papers were retrieved from the Scopus database (which includes MEDLINE), 105 of which were selected for identification and analysis. The results indicate that the average no-show rate is of the order of 23%, being highest in the African continent (43.0%) and lowest in Oceania (13.2%). Our analysis also identified patient characteristics that were more frequently associated with no-show behavior: adults of younger age; lower socioeconomic status; place of residence is distant from the clinic; no private insurance. Furthermore, the most commonly reported significant determinants of no-show were high lead time and prior no-show history.","author":[{"dropping-particle":"","family":"Dantas","given":"Leila F.","non-dropping-particle":"","parse-names":false,"suffix":""},{"dropping-particle":"","family":"Fleck","given":"Julia L.","non-dropping-particle":"","parse-names":false,"suffix":""},{"dropping-particle":"","family":"Cyrino Oliveira","given":"Fernando L.","non-dropping-particle":"","parse-names":false,"suffix":""},{"dropping-particle":"","family":"Hamacher","given":"Silvio","non-dropping-particle":"","parse-names":false,"suffix":""}],"container-title":"Health Policy","id":"ITEM-1","issued":{"date-parts":[["2018"]]},"title":"No-shows in appointment scheduling – a systematic literature review","type":"article"},"uris":["http://www.mendeley.com/documents/?uuid=9ec762f7-ae8d-4a77-89d4-b60731e50ba5"]}],"mendeley":{"formattedCitation":"[1]","plainTextFormattedCitation":"[1]","previouslyFormattedCitation":"[1]"},"properties":{"noteIndex":0},"schema":"https://github.com/citation-style-language/schema/raw/master/csl-citation.json"}</w:instrText>
      </w:r>
      <w:r w:rsidR="008A2F7B">
        <w:fldChar w:fldCharType="separate"/>
      </w:r>
      <w:r w:rsidR="008A2F7B" w:rsidRPr="008A2F7B">
        <w:rPr>
          <w:noProof/>
        </w:rPr>
        <w:t>[1]</w:t>
      </w:r>
      <w:r w:rsidR="008A2F7B">
        <w:fldChar w:fldCharType="end"/>
      </w:r>
      <w:r w:rsidR="008A2F7B">
        <w:t xml:space="preserve">, </w:t>
      </w:r>
      <w:r w:rsidRPr="00EC236F">
        <w:t>defines non-shows as those cases where patients do not attend or cancel appointments in time so that it can be assigned to other patients. It results in insufficient use of healthcare personnel and other facilities this situation is very alarming in those regions where the demand of healthcare services is very high. There are many reports and articles from different countries reported a substantial economic loss in healthcare due to missed appointments.</w:t>
      </w:r>
    </w:p>
    <w:p w:rsidR="00EC236F" w:rsidRPr="00EC236F" w:rsidRDefault="00EC236F" w:rsidP="00EC236F">
      <w:pPr>
        <w:jc w:val="both"/>
      </w:pPr>
    </w:p>
    <w:p w:rsidR="00EC236F" w:rsidRDefault="00EC236F" w:rsidP="00EC236F">
      <w:pPr>
        <w:jc w:val="both"/>
      </w:pPr>
      <w:r w:rsidRPr="00EC236F">
        <w:t>In 2018 around 1300 people missed their outpatient appointments in Ireland</w:t>
      </w:r>
      <w:r w:rsidR="008A2F7B">
        <w:t xml:space="preserve"> </w:t>
      </w:r>
      <w:r w:rsidRPr="00EC236F">
        <w:t>du</w:t>
      </w:r>
      <w:r>
        <w:t>e</w:t>
      </w:r>
      <w:r w:rsidRPr="00EC236F">
        <w:t xml:space="preserve"> to which Health Service Executives struggles to manage the appointment waiting list</w:t>
      </w:r>
      <w:r w:rsidR="008A2F7B">
        <w:t xml:space="preserve"> </w:t>
      </w:r>
      <w:r w:rsidR="008A2F7B">
        <w:fldChar w:fldCharType="begin" w:fldLock="1"/>
      </w:r>
      <w:r w:rsidR="008A2F7B">
        <w:instrText>ADDIN CSL_CITATION {"citationItems":[{"id":"ITEM-1","itemData":{"URL":"https://www.irishexaminer.com/ireland/479000-outpatient-no-shows-last-year-466843.html","accessed":{"date-parts":[["2020","3","8"]]},"author":[{"dropping-particle":"","family":"Ring","given":"Evelyn","non-dropping-particle":"","parse-names":false,"suffix":""}],"container-title":"Irish Examiner Reporter","id":"ITEM-1","issued":{"date-parts":[["0"]]},"title":"479,000 outpatient no-shows last year","type":"webpage"},"uris":["http://www.mendeley.com/documents/?uuid=35270440-5805-3895-8037-c1043a338601"]}],"mendeley":{"formattedCitation":"[2]","plainTextFormattedCitation":"[2]","previouslyFormattedCitation":"[2]"},"properties":{"noteIndex":0},"schema":"https://github.com/citation-style-language/schema/raw/master/csl-citation.json"}</w:instrText>
      </w:r>
      <w:r w:rsidR="008A2F7B">
        <w:fldChar w:fldCharType="separate"/>
      </w:r>
      <w:r w:rsidR="008A2F7B" w:rsidRPr="008A2F7B">
        <w:rPr>
          <w:noProof/>
        </w:rPr>
        <w:t>[2]</w:t>
      </w:r>
      <w:r w:rsidR="008A2F7B">
        <w:fldChar w:fldCharType="end"/>
      </w:r>
      <w:r w:rsidRPr="00EC236F">
        <w:t>. In United Kingdom around 15 million general practice appointment are missed by patients every year</w:t>
      </w:r>
      <w:r w:rsidR="008A2F7B">
        <w:fldChar w:fldCharType="begin" w:fldLock="1"/>
      </w:r>
      <w:r w:rsidR="008A2F7B">
        <w:instrText>ADDIN CSL_CITATION {"citationItems":[{"id":"ITEM-1","itemData":{"URL":"https://www.england.nhs.uk/2019/01/missed-gp-appointments-costing-nhs-millions/","accessed":{"date-parts":[["2020","3","8"]]},"author":[{"dropping-particle":"","family":"NHS","given":"","non-dropping-particle":"","parse-names":false,"suffix":""}],"container-title":"NHS","id":"ITEM-1","issued":{"date-parts":[["0"]]},"title":"NHS England » Missed GP appointments costing NHS millions","type":"webpage"},"uris":["http://www.mendeley.com/documents/?uuid=06781d35-2b1d-3342-9598-bdcef60cf6d7"]}],"mendeley":{"formattedCitation":"[3]","plainTextFormattedCitation":"[3]","previouslyFormattedCitation":"[3]"},"properties":{"noteIndex":0},"schema":"https://github.com/citation-style-language/schema/raw/master/csl-citation.json"}</w:instrText>
      </w:r>
      <w:r w:rsidR="008A2F7B">
        <w:fldChar w:fldCharType="separate"/>
      </w:r>
      <w:r w:rsidR="008A2F7B" w:rsidRPr="008A2F7B">
        <w:rPr>
          <w:noProof/>
        </w:rPr>
        <w:t>[3]</w:t>
      </w:r>
      <w:r w:rsidR="008A2F7B">
        <w:fldChar w:fldCharType="end"/>
      </w:r>
      <w:r w:rsidRPr="00EC236F">
        <w:t>. According to NHS average cost of each appointment is around 30 pound that means around 216 million pounds are wasted each year. If one accounts the cost of inconvenience to other waiting patients and to medical staff, then it is quite alarming situation.</w:t>
      </w:r>
      <w:r w:rsidR="008A2F7B">
        <w:t xml:space="preserve"> </w:t>
      </w:r>
      <w:r w:rsidR="008A2F7B">
        <w:fldChar w:fldCharType="begin" w:fldLock="1"/>
      </w:r>
      <w:r w:rsidR="008A2F7B">
        <w:instrText>ADDIN CSL_CITATION {"citationItems":[{"id":"ITEM-1","itemData":{"author":[{"dropping-particle":"","family":"Gier","given":"Jamie","non-dropping-particle":"","parse-names":false,"suffix":""}],"id":"ITEM-1","issued":{"date-parts":[["0"]]},"title":"Assure smart, complete scheduling to maximize capacity and utilization","type":"report"},"uris":["http://www.mendeley.com/documents/?uuid=63103984-9d38-3c1b-b6fe-5ecf143a862e"]}],"mendeley":{"formattedCitation":"[4]","plainTextFormattedCitation":"[4]","previouslyFormattedCitation":"[4]"},"properties":{"noteIndex":0},"schema":"https://github.com/citation-style-language/schema/raw/master/csl-citation.json"}</w:instrText>
      </w:r>
      <w:r w:rsidR="008A2F7B">
        <w:fldChar w:fldCharType="separate"/>
      </w:r>
      <w:r w:rsidR="008A2F7B" w:rsidRPr="008A2F7B">
        <w:rPr>
          <w:noProof/>
        </w:rPr>
        <w:t>[4]</w:t>
      </w:r>
      <w:r w:rsidR="008A2F7B">
        <w:fldChar w:fldCharType="end"/>
      </w:r>
      <w:r w:rsidR="008A2F7B">
        <w:t xml:space="preserve">, </w:t>
      </w:r>
      <w:r w:rsidRPr="00EC236F">
        <w:t>reports that cost of missing appointment in United State of America is 150 billion dollars each year the no shows rate is about 30% nationally. These few cases are of developed countries</w:t>
      </w:r>
      <w:r>
        <w:t>,</w:t>
      </w:r>
      <w:r w:rsidRPr="00EC236F">
        <w:t xml:space="preserve"> when it comes to developing countries the numbers are more alarming and difficulties faced by patients are much more severe.</w:t>
      </w:r>
    </w:p>
    <w:p w:rsidR="00EC236F" w:rsidRDefault="00EC236F" w:rsidP="00EC236F">
      <w:pPr>
        <w:jc w:val="both"/>
      </w:pPr>
    </w:p>
    <w:p w:rsidR="008D093E" w:rsidRDefault="00EC236F" w:rsidP="00EC236F">
      <w:pPr>
        <w:jc w:val="both"/>
      </w:pPr>
      <w:r>
        <w:t>No-shows of patient to medical appointments varies across the globe states that Africa has around 43%, South America has around 27%, North America has around 23%, Europe has around 19%, Asia has around 25% of no-show rate</w:t>
      </w:r>
      <w:r w:rsidR="008A2F7B">
        <w:t xml:space="preserve"> </w:t>
      </w:r>
      <w:r w:rsidR="008A2F7B">
        <w:fldChar w:fldCharType="begin" w:fldLock="1"/>
      </w:r>
      <w:r w:rsidR="008A2F7B">
        <w:instrText>ADDIN CSL_CITATION {"citationItems":[{"id":"ITEM-1","itemData":{"DOI":"10.1016/j.healthpol.2018.02.002","ISSN":"18726054","abstract":"No-show appointments significantly impact the functioning of healthcare institutions, and much research has been performed to uncover and analyze the factors that influence no-show behavior. In spite of the growing body of literature on this issue, no synthesis of the state-of-the-art is presently available and no systematic literature review (SLR) exists that encompasses all medical specialties. This paper provides a SLR of no-shows in appointment scheduling in which the characteristics of existing studies are analyzed, results regarding which factors have a higher impact on missed appointment rates are synthetized, and comparisons with previous findings are performed. A total of 727 articles and review papers were retrieved from the Scopus database (which includes MEDLINE), 105 of which were selected for identification and analysis. The results indicate that the average no-show rate is of the order of 23%, being highest in the African continent (43.0%) and lowest in Oceania (13.2%). Our analysis also identified patient characteristics that were more frequently associated with no-show behavior: adults of younger age; lower socioeconomic status; place of residence is distant from the clinic; no private insurance. Furthermore, the most commonly reported significant determinants of no-show were high lead time and prior no-show history.","author":[{"dropping-particle":"","family":"Dantas","given":"Leila F.","non-dropping-particle":"","parse-names":false,"suffix":""},{"dropping-particle":"","family":"Fleck","given":"Julia L.","non-dropping-particle":"","parse-names":false,"suffix":""},{"dropping-particle":"","family":"Cyrino Oliveira","given":"Fernando L.","non-dropping-particle":"","parse-names":false,"suffix":""},{"dropping-particle":"","family":"Hamacher","given":"Silvio","non-dropping-particle":"","parse-names":false,"suffix":""}],"container-title":"Health Policy","id":"ITEM-1","issued":{"date-parts":[["2018"]]},"title":"No-shows in appointment scheduling – a systematic literature review","type":"article"},"uris":["http://www.mendeley.com/documents/?uuid=9ec762f7-ae8d-4a77-89d4-b60731e50ba5"]}],"mendeley":{"formattedCitation":"[1]","plainTextFormattedCitation":"[1]","previouslyFormattedCitation":"[1]"},"properties":{"noteIndex":0},"schema":"https://github.com/citation-style-language/schema/raw/master/csl-citation.json"}</w:instrText>
      </w:r>
      <w:r w:rsidR="008A2F7B">
        <w:fldChar w:fldCharType="separate"/>
      </w:r>
      <w:r w:rsidR="008A2F7B" w:rsidRPr="008A2F7B">
        <w:rPr>
          <w:noProof/>
        </w:rPr>
        <w:t>[1]</w:t>
      </w:r>
      <w:r w:rsidR="008A2F7B">
        <w:fldChar w:fldCharType="end"/>
      </w:r>
      <w:r>
        <w:t>. So, coming up with generalize method to deal with this problem is difficult task but the specific region based, or locality-based solution are already in place which are working to improve the no-show rate of patients most of them revolve around scheduling of appointment.</w:t>
      </w:r>
    </w:p>
    <w:p w:rsidR="00AE43AD" w:rsidRDefault="00AE43AD" w:rsidP="00EC236F">
      <w:pPr>
        <w:jc w:val="both"/>
      </w:pPr>
    </w:p>
    <w:p w:rsidR="008D093E" w:rsidRDefault="008D093E" w:rsidP="008D093E">
      <w:pPr>
        <w:pStyle w:val="Heading2"/>
      </w:pPr>
      <w:r>
        <w:t>Scope</w:t>
      </w:r>
    </w:p>
    <w:p w:rsidR="008A750F" w:rsidRPr="008A750F" w:rsidRDefault="008A750F" w:rsidP="008A750F"/>
    <w:p w:rsidR="00EC236F" w:rsidRDefault="00EC236F" w:rsidP="00EC236F">
      <w:pPr>
        <w:jc w:val="both"/>
      </w:pPr>
      <w:r>
        <w:t>Appointment scheduling is in use from long time and there are various steps are included into it to improve the show rate of people.</w:t>
      </w:r>
      <w:r w:rsidR="008A2F7B">
        <w:t xml:space="preserve"> </w:t>
      </w:r>
      <w:r w:rsidR="008A2F7B">
        <w:fldChar w:fldCharType="begin" w:fldLock="1"/>
      </w:r>
      <w:r w:rsidR="008A2F7B">
        <w:instrText>ADDIN CSL_CITATION {"citationItems":[{"id":"ITEM-1","itemData":{"DOI":"10.1093/fampra/20.2.178","ISSN":"02632136","PMID":"12651793","abstract":"Background. Non-attendance in general practice has received increasing attention over the past few years. Its relationship with access to health care has been recognized and is of particular relevance in light of the access targets set out in the NHS Plan. Methods. The literature was searched for articles relating to non-attendance. Titles and abstracts were examined, and relevant articles obtained. Bibliographies were examined for further references. Articles that described interventions for reducing non-attendance that were comparative studies and that examined general appointments, as opposed to appointments for screening purposes for example, were of particular interest. Results and conclusions. The epidemiology of non-attendance has been well described, but there is little work on the reasons for non-attendance. Evidence for effective interventions to improve attendance in primary care is lacking, and this may prove to be an area of research interest in the future. As well as specific interventions to reduce non-attendance, new approaches to health care access are required in order to tackle this issue.","author":[{"dropping-particle":"","family":"George","given":"Ajay","non-dropping-particle":"","parse-names":false,"suffix":""},{"dropping-particle":"","family":"Rubin","given":"Greg","non-dropping-particle":"","parse-names":false,"suffix":""}],"container-title":"Family Practice","id":"ITEM-1","issued":{"date-parts":[["2003"]]},"title":"Non-attendance in general practice: A systematic review and its implications for access to primary health care","type":"article-journal"},"uris":["http://www.mendeley.com/documents/?uuid=d177c201-1f7c-43c9-9ec8-76bedc904eec"]}],"mendeley":{"formattedCitation":"[5]","plainTextFormattedCitation":"[5]","previouslyFormattedCitation":"[5]"},"properties":{"noteIndex":0},"schema":"https://github.com/citation-style-language/schema/raw/master/csl-citation.json"}</w:instrText>
      </w:r>
      <w:r w:rsidR="008A2F7B">
        <w:fldChar w:fldCharType="separate"/>
      </w:r>
      <w:r w:rsidR="008A2F7B" w:rsidRPr="008A2F7B">
        <w:rPr>
          <w:noProof/>
        </w:rPr>
        <w:t>[5]</w:t>
      </w:r>
      <w:r w:rsidR="008A2F7B">
        <w:fldChar w:fldCharType="end"/>
      </w:r>
      <w:r w:rsidR="008A2F7B">
        <w:t xml:space="preserve">, </w:t>
      </w:r>
      <w:r>
        <w:t>discussed the different intervention like reminders, reduction in perceived barrier and increasing motivation, this paper also calculates effectiveness of these interventions.</w:t>
      </w:r>
      <w:r w:rsidR="008A2F7B">
        <w:t xml:space="preserve"> </w:t>
      </w:r>
      <w:r w:rsidR="008A2F7B">
        <w:fldChar w:fldCharType="begin" w:fldLock="1"/>
      </w:r>
      <w:r w:rsidR="00E263E4">
        <w:instrText>ADDIN CSL_CITATION {"citationItems":[{"id":"ITEM-1","itemData":{"DOI":"10.1371/journal.pone.0214869","ISSN":"19326203","abstract":"Patient no-show is a prevalent problem in health care services leading to inefficient resources allocation and limited access to care. This study aims to develop and validate a patient no-show predictive model based on empirical data. A retrospective study was performed using scheduled appointments between 2011 and 2014 from a Brazilian public primary care setting. Fifty percent of the dataset was randomly assigned to model development, and 50% was assigned to validation. Predictive models were developed using stepwise naïve and mixed-effect logistic regression along with the Akaike Information Criteria to select the best model. The area under the ROC curve (AUC) was used to assess the best model performance. Of the 57,586 scheduled appointments in the period, 70.7% (n = 40,740) were evaluated including 5,637 patients. The prevalence of no-show was 13.0% (n = 5,282). The best model presented an AUC of 80.9% (95% CI 80.1–81.7). The most important predictors were previous attendance and same-day appointments. The best model developed from data already available in the scheduling system, had a good performance to predict patient no-show. It is expected the model to be helpful to overbooking decision in the scheduling system. Further investigation is needed to explore the effectiveness of using this model in terms of improving service performance and its impact on quality of care compared to the usual practice.","author":[{"dropping-particle":"","family":"Lenzi","given":"Henry","non-dropping-particle":"","parse-names":false,"suffix":""},{"dropping-particle":"","family":"Ben","given":"Ângela Jornada","non-dropping-particle":"","parse-names":false,"suffix":""},{"dropping-particle":"","family":"Stein","given":"Airton Tetelbom","non-dropping-particle":"","parse-names":false,"suffix":""}],"container-title":"PLoS ONE","id":"ITEM-1","issued":{"date-parts":[["2019"]]},"title":"Development and validation of a patient no-show predictive model at a primary care setting in Southern Brazil","type":"article-journal"},"uris":["http://www.mendeley.com/documents/?uuid=b11b310c-c98a-4f31-b1fc-0f9929a775a7"]}],"mendeley":{"formattedCitation":"[6]","plainTextFormattedCitation":"[6]","previouslyFormattedCitation":"[6]"},"properties":{"noteIndex":0},"schema":"https://github.com/citation-style-language/schema/raw/master/csl-citation.json"}</w:instrText>
      </w:r>
      <w:r w:rsidR="008A2F7B">
        <w:fldChar w:fldCharType="separate"/>
      </w:r>
      <w:r w:rsidR="008A2F7B" w:rsidRPr="008A2F7B">
        <w:rPr>
          <w:noProof/>
        </w:rPr>
        <w:t>[6]</w:t>
      </w:r>
      <w:r w:rsidR="008A2F7B">
        <w:fldChar w:fldCharType="end"/>
      </w:r>
      <w:r w:rsidR="008A2F7B">
        <w:t xml:space="preserve">, </w:t>
      </w:r>
      <w:r>
        <w:t>Overbooking</w:t>
      </w:r>
      <w:r w:rsidR="008A2F7B">
        <w:t xml:space="preserve"> </w:t>
      </w:r>
      <w:r>
        <w:t>is also one of the used methods in appointment scheduling to tackle the no-shows. Nowadays, there are various applications are available to manage the appointment which already captures quite useful data which can be utilized in prediction. Use o</w:t>
      </w:r>
      <w:r w:rsidR="008A2F7B">
        <w:t>f</w:t>
      </w:r>
      <w:r>
        <w:t xml:space="preserve"> predictive analytics will provide data driven intelligence to take more accurate intervention, overbooking. It will also provide data specific supports to these methods.</w:t>
      </w:r>
    </w:p>
    <w:p w:rsidR="00EC236F" w:rsidRDefault="00EC236F" w:rsidP="00EC236F">
      <w:pPr>
        <w:jc w:val="both"/>
      </w:pPr>
    </w:p>
    <w:p w:rsidR="00EC236F" w:rsidRDefault="00EC236F" w:rsidP="00EC236F">
      <w:pPr>
        <w:jc w:val="both"/>
      </w:pPr>
      <w:r>
        <w:t>No-show of patient is a problem which is costing big monetary loss and non-efficient utilization resources. There are many technology-based solutions for scheduling of appointment combined with different notification techniques. Predictive analytics model will make appointment scheduling more intelligent. Overbooking decision taken by facility will be more accurate to mitigate the effect of no-shows.</w:t>
      </w:r>
    </w:p>
    <w:p w:rsidR="00EC236F" w:rsidRDefault="00EC236F" w:rsidP="00EC236F">
      <w:pPr>
        <w:jc w:val="both"/>
      </w:pPr>
    </w:p>
    <w:p w:rsidR="00EC236F" w:rsidRDefault="00EC236F" w:rsidP="00EC236F">
      <w:pPr>
        <w:pStyle w:val="Heading2"/>
      </w:pPr>
      <w:r>
        <w:t>Dataset</w:t>
      </w:r>
    </w:p>
    <w:p w:rsidR="008A750F" w:rsidRPr="008A750F" w:rsidRDefault="008A750F" w:rsidP="008A750F"/>
    <w:p w:rsidR="00EC236F" w:rsidRDefault="00E263E4" w:rsidP="00EC236F">
      <w:pPr>
        <w:jc w:val="both"/>
      </w:pPr>
      <w:r>
        <w:fldChar w:fldCharType="begin" w:fldLock="1"/>
      </w:r>
      <w:r>
        <w:instrText>ADDIN CSL_CITATION {"citationItems":[{"id":"ITEM-1","itemData":{"URL":"https://www.kaggle.com/joniarroba/noshowappointments#KaggleV2-May-2016.csv","accessed":{"date-parts":[["2020","3","8"]]},"author":[{"dropping-particle":"","family":"Kaggle","given":"","non-dropping-particle":"","parse-names":false,"suffix":""}],"container-title":"Kaggle","id":"ITEM-1","issued":{"date-parts":[["0"]]},"title":"Medical Appointment No Shows | Kaggle","type":"webpage"},"uris":["http://www.mendeley.com/documents/?uuid=c5a29cdc-d3eb-3da7-ae3d-66a23938b210"]}],"mendeley":{"formattedCitation":"[7]","plainTextFormattedCitation":"[7]","previouslyFormattedCitation":"[7]"},"properties":{"noteIndex":0},"schema":"https://github.com/citation-style-language/schema/raw/master/csl-citation.json"}</w:instrText>
      </w:r>
      <w:r>
        <w:fldChar w:fldCharType="separate"/>
      </w:r>
      <w:r w:rsidRPr="00E263E4">
        <w:rPr>
          <w:noProof/>
        </w:rPr>
        <w:t>[7]</w:t>
      </w:r>
      <w:r>
        <w:fldChar w:fldCharType="end"/>
      </w:r>
      <w:r>
        <w:t xml:space="preserve">, </w:t>
      </w:r>
      <w:r w:rsidR="00EC236F">
        <w:t>Dataset used for no-show prediction is taken from Kaggle data repository it is a publicly available dataset. It does not have the specific information regarding the method of data collection. This dataset is consisting 1,10,527 appointment records along with 14 variable which are maintained during appointments. Below are brief descriptions of each variables</w:t>
      </w:r>
    </w:p>
    <w:p w:rsidR="008A750F" w:rsidRDefault="008A750F" w:rsidP="00EC236F">
      <w:pPr>
        <w:jc w:val="both"/>
      </w:pPr>
    </w:p>
    <w:p w:rsidR="00EC236F" w:rsidRDefault="00EC236F" w:rsidP="00EC236F">
      <w:pPr>
        <w:pStyle w:val="ListParagraph"/>
        <w:numPr>
          <w:ilvl w:val="0"/>
          <w:numId w:val="25"/>
        </w:numPr>
        <w:jc w:val="both"/>
      </w:pPr>
      <w:r>
        <w:t>Patient ID – It is randomly generated number which is assigned to everyone to make unique identification.</w:t>
      </w:r>
    </w:p>
    <w:p w:rsidR="00EC236F" w:rsidRDefault="00EC236F" w:rsidP="00EC236F">
      <w:pPr>
        <w:pStyle w:val="ListParagraph"/>
        <w:numPr>
          <w:ilvl w:val="0"/>
          <w:numId w:val="25"/>
        </w:numPr>
        <w:jc w:val="both"/>
      </w:pPr>
      <w:r>
        <w:t>Appointment ID- structured sequence of number used while registering the appointment.</w:t>
      </w:r>
    </w:p>
    <w:p w:rsidR="00EC236F" w:rsidRDefault="00EC236F" w:rsidP="00EC236F">
      <w:pPr>
        <w:pStyle w:val="ListParagraph"/>
        <w:numPr>
          <w:ilvl w:val="0"/>
          <w:numId w:val="25"/>
        </w:numPr>
        <w:jc w:val="both"/>
      </w:pPr>
      <w:r>
        <w:t xml:space="preserve">Gender- Male (M) or Female (F) </w:t>
      </w:r>
    </w:p>
    <w:p w:rsidR="00EC236F" w:rsidRDefault="00EC236F" w:rsidP="00EC236F">
      <w:pPr>
        <w:pStyle w:val="ListParagraph"/>
        <w:numPr>
          <w:ilvl w:val="0"/>
          <w:numId w:val="25"/>
        </w:numPr>
        <w:jc w:val="both"/>
      </w:pPr>
      <w:r>
        <w:t>Scheduled Day- date on which appointment was created.</w:t>
      </w:r>
    </w:p>
    <w:p w:rsidR="00EC236F" w:rsidRDefault="00EC236F" w:rsidP="00EC236F">
      <w:pPr>
        <w:pStyle w:val="ListParagraph"/>
        <w:numPr>
          <w:ilvl w:val="0"/>
          <w:numId w:val="25"/>
        </w:numPr>
        <w:jc w:val="both"/>
      </w:pPr>
      <w:r>
        <w:t xml:space="preserve">Appointment Day- date of appointment </w:t>
      </w:r>
    </w:p>
    <w:p w:rsidR="00EC236F" w:rsidRDefault="00EC236F" w:rsidP="00EC236F">
      <w:pPr>
        <w:pStyle w:val="ListParagraph"/>
        <w:numPr>
          <w:ilvl w:val="0"/>
          <w:numId w:val="25"/>
        </w:numPr>
        <w:jc w:val="both"/>
      </w:pPr>
      <w:r>
        <w:t xml:space="preserve">Age- Age of the patient for whom appointment is created it ranges from 0 to 115 </w:t>
      </w:r>
    </w:p>
    <w:p w:rsidR="00EC236F" w:rsidRDefault="00EC236F" w:rsidP="00EC236F">
      <w:pPr>
        <w:pStyle w:val="ListParagraph"/>
        <w:numPr>
          <w:ilvl w:val="0"/>
          <w:numId w:val="25"/>
        </w:numPr>
        <w:jc w:val="both"/>
      </w:pPr>
      <w:r>
        <w:t>Neighborhood- around 80 regions of brazil are present in the dataset</w:t>
      </w:r>
    </w:p>
    <w:p w:rsidR="00EC236F" w:rsidRDefault="00EC236F" w:rsidP="00EC236F">
      <w:pPr>
        <w:pStyle w:val="ListParagraph"/>
        <w:numPr>
          <w:ilvl w:val="0"/>
          <w:numId w:val="25"/>
        </w:numPr>
        <w:jc w:val="both"/>
      </w:pPr>
      <w:r>
        <w:t xml:space="preserve">Scholarship- have entries as 0 and 1 for not receiving and receiving scholarship respectively. Brazil government runs a scholarship scheme for </w:t>
      </w:r>
      <w:r>
        <w:lastRenderedPageBreak/>
        <w:t>economically backward people, in which they provide monetary aid to families, but the term is that if they have children, they should maintain pre-decided attendance in school.</w:t>
      </w:r>
    </w:p>
    <w:p w:rsidR="00EC236F" w:rsidRDefault="00EC236F" w:rsidP="00EC236F">
      <w:pPr>
        <w:pStyle w:val="ListParagraph"/>
        <w:numPr>
          <w:ilvl w:val="0"/>
          <w:numId w:val="25"/>
        </w:numPr>
        <w:jc w:val="both"/>
      </w:pPr>
      <w:r>
        <w:t>Then dataset have few common medical records viz. Hypertension, Diabetes, Alcoholism, Handicap these all are 0 and 1 values.</w:t>
      </w:r>
    </w:p>
    <w:p w:rsidR="00EC236F" w:rsidRDefault="00EC236F" w:rsidP="00EC236F">
      <w:pPr>
        <w:pStyle w:val="ListParagraph"/>
        <w:numPr>
          <w:ilvl w:val="0"/>
          <w:numId w:val="25"/>
        </w:numPr>
        <w:jc w:val="both"/>
      </w:pPr>
      <w:r>
        <w:t>SMS Received- if the patient received appointment information SMS or not.</w:t>
      </w:r>
    </w:p>
    <w:p w:rsidR="00EC236F" w:rsidRPr="00EC236F" w:rsidRDefault="00EC236F" w:rsidP="00EC236F">
      <w:pPr>
        <w:pStyle w:val="ListParagraph"/>
        <w:numPr>
          <w:ilvl w:val="0"/>
          <w:numId w:val="25"/>
        </w:numPr>
        <w:jc w:val="both"/>
      </w:pPr>
      <w:r>
        <w:t>No-Show- it is our target variable which is in form of 0 or 1 for attended the appointment and not attended the appointment respectively.</w:t>
      </w:r>
    </w:p>
    <w:p w:rsidR="00EC236F" w:rsidRDefault="00EC236F" w:rsidP="00EC236F">
      <w:pPr>
        <w:jc w:val="both"/>
      </w:pPr>
      <w:r>
        <w:t xml:space="preserve">   </w:t>
      </w:r>
    </w:p>
    <w:p w:rsidR="009303D9" w:rsidRDefault="00EC236F" w:rsidP="006B6B66">
      <w:pPr>
        <w:pStyle w:val="Heading1"/>
      </w:pPr>
      <w:r>
        <w:t>Goals of the Project</w:t>
      </w:r>
    </w:p>
    <w:p w:rsidR="008A750F" w:rsidRPr="008A750F" w:rsidRDefault="008A750F" w:rsidP="008A750F"/>
    <w:p w:rsidR="00EC236F" w:rsidRDefault="00EC236F" w:rsidP="00EC236F">
      <w:pPr>
        <w:jc w:val="both"/>
      </w:pPr>
      <w:r>
        <w:t xml:space="preserve">The main goal of this project is to predict no-show of patients based on their previous appointment data using appropriate machine learning technique. This will help to mitigate no-show problem and will enable healthcare service providers to use resources more efficiently and reduce the monetary losses. Which will enable them to provide services to needful. </w:t>
      </w:r>
    </w:p>
    <w:p w:rsidR="00EC236F" w:rsidRDefault="00EC236F" w:rsidP="00EC236F">
      <w:pPr>
        <w:jc w:val="both"/>
      </w:pPr>
      <w:r>
        <w:t>Along with this, presented paper also tries to find different pattern and trends like</w:t>
      </w:r>
    </w:p>
    <w:p w:rsidR="00AE6959" w:rsidRDefault="00AE6959" w:rsidP="00EC236F">
      <w:pPr>
        <w:jc w:val="both"/>
      </w:pPr>
    </w:p>
    <w:p w:rsidR="00EC236F" w:rsidRDefault="00EC236F" w:rsidP="00EC236F">
      <w:pPr>
        <w:pStyle w:val="ListParagraph"/>
        <w:numPr>
          <w:ilvl w:val="0"/>
          <w:numId w:val="26"/>
        </w:numPr>
        <w:jc w:val="both"/>
      </w:pPr>
      <w:r>
        <w:t>Proportion of male and female missing the appointment?</w:t>
      </w:r>
    </w:p>
    <w:p w:rsidR="00EC236F" w:rsidRDefault="00EC236F" w:rsidP="00EC236F">
      <w:pPr>
        <w:pStyle w:val="ListParagraph"/>
        <w:numPr>
          <w:ilvl w:val="0"/>
          <w:numId w:val="26"/>
        </w:numPr>
        <w:jc w:val="both"/>
      </w:pPr>
      <w:r>
        <w:t>Is there a trend between different age group and no-show or Combined effect of gender and age on no-shows?</w:t>
      </w:r>
    </w:p>
    <w:p w:rsidR="00EC236F" w:rsidRDefault="00EC236F" w:rsidP="00EC236F">
      <w:pPr>
        <w:pStyle w:val="ListParagraph"/>
        <w:numPr>
          <w:ilvl w:val="0"/>
          <w:numId w:val="26"/>
        </w:numPr>
        <w:jc w:val="both"/>
      </w:pPr>
      <w:r>
        <w:t>Is there any day on which missed appointment are comparatively very high?</w:t>
      </w:r>
    </w:p>
    <w:p w:rsidR="00EC236F" w:rsidRDefault="00EC236F" w:rsidP="00EC236F">
      <w:pPr>
        <w:pStyle w:val="ListParagraph"/>
        <w:numPr>
          <w:ilvl w:val="0"/>
          <w:numId w:val="26"/>
        </w:numPr>
        <w:jc w:val="both"/>
      </w:pPr>
      <w:r>
        <w:t xml:space="preserve">Relationship between no-shows and other captured data like diabetes, scholarship, handicap, hypertension, alcoholism? </w:t>
      </w:r>
    </w:p>
    <w:p w:rsidR="00EC236F" w:rsidRDefault="00EC236F" w:rsidP="00EC236F">
      <w:pPr>
        <w:pStyle w:val="ListParagraph"/>
        <w:numPr>
          <w:ilvl w:val="0"/>
          <w:numId w:val="26"/>
        </w:numPr>
        <w:jc w:val="both"/>
      </w:pPr>
      <w:r>
        <w:t>What is the relationship between different regions of brazil and show and no-shows?</w:t>
      </w:r>
    </w:p>
    <w:p w:rsidR="00EC236F" w:rsidRDefault="00EC236F" w:rsidP="00EC236F">
      <w:pPr>
        <w:pStyle w:val="ListParagraph"/>
        <w:numPr>
          <w:ilvl w:val="0"/>
          <w:numId w:val="26"/>
        </w:numPr>
        <w:jc w:val="both"/>
      </w:pPr>
      <w:r>
        <w:t>What is the prominent factor affecting the no-shows of patients?</w:t>
      </w:r>
    </w:p>
    <w:p w:rsidR="00EC236F" w:rsidRPr="00EC236F" w:rsidRDefault="00EC236F" w:rsidP="00EC236F"/>
    <w:p w:rsidR="009303D9" w:rsidRDefault="008D093E" w:rsidP="006B6B66">
      <w:pPr>
        <w:pStyle w:val="Heading1"/>
      </w:pPr>
      <w:r>
        <w:t>Ethical Concerns</w:t>
      </w:r>
    </w:p>
    <w:p w:rsidR="008A750F" w:rsidRPr="008A750F" w:rsidRDefault="008A750F" w:rsidP="008A750F"/>
    <w:p w:rsidR="00AE6959" w:rsidRDefault="00AE6959" w:rsidP="00AE6959">
      <w:pPr>
        <w:jc w:val="both"/>
      </w:pPr>
      <w:r>
        <w:t>When dealing with the medical data there are many ethical and operational concern which one must address before using the data. Usually</w:t>
      </w:r>
      <w:r w:rsidR="00E263E4">
        <w:t xml:space="preserve"> </w:t>
      </w:r>
      <w:r>
        <w:t>predictive analytics modelers are recommended to use data which is already been collected without any explicit consent from the patients, but the model developer should follow federal law regarding privacy of patients</w:t>
      </w:r>
      <w:r w:rsidR="00E263E4">
        <w:t xml:space="preserve"> </w:t>
      </w:r>
      <w:r w:rsidR="00E263E4">
        <w:fldChar w:fldCharType="begin" w:fldLock="1"/>
      </w:r>
      <w:r w:rsidR="00E263E4">
        <w:instrText>ADDIN CSL_CITATION {"citationItems":[{"id":"ITEM-1","itemData":{"DOI":"10.1377/hlthaff.2014.0048","ISSN":"0278-2715","abstract":"Predictive analytics, or the use of electronic algorithms to forecast future events in real time, makes it possible to harness the power of big data to improve the health of patients and lower the cost of health care. However, this opportunity raises policy, ethical, and legal challenges. In this article we analyze the major challenges to implementing predictive analytics in health care settings and make broad recommendations for overcoming challenges raised in the four phases of the life cycle of a predictive analytics model: acquiring data to build the model, building and validating it, testing it in real-world settings, and disseminating and using it more broadly. For instance, we recommend that model developers implement governance structures that include patients and other stakeholders starting in the earliest phases of development. In addition, developers should be allowed to use already collected patient data without explicit consent, provided that they comply with federal regulations regarding research on human subjects and the privacy of health information. © 2014 by Project HOPE - The People-to-People Health Foundation.","author":[{"dropping-particle":"","family":"Cohen","given":"I. Glenn","non-dropping-particle":"","parse-names":false,"suffix":""},{"dropping-particle":"","family":"Amarasingham","given":"Ruben","non-dropping-particle":"","parse-names":false,"suffix":""},{"dropping-particle":"","family":"Shah","given":"Anand","non-dropping-particle":"","parse-names":false,"suffix":""},{"dropping-particle":"","family":"Xie","given":"Bin","non-dropping-particle":"","parse-names":false,"suffix":""},{"dropping-particle":"","family":"Lo","given":"Bernard","non-dropping-particle":"","parse-names":false,"suffix":""}],"container-title":"Health Affairs","id":"ITEM-1","issue":"7","issued":{"date-parts":[["2014","7"]]},"page":"1139-1147","title":"The Legal And Ethical Concerns That Arise From Using Complex Predictive Analytics In Health Care","type":"article-journal","volume":"33"},"uris":["http://www.mendeley.com/documents/?uuid=a59ba95c-4193-482e-9e00-3cdfc30cdb7b"]}],"mendeley":{"formattedCitation":"[8]","plainTextFormattedCitation":"[8]","previouslyFormattedCitation":"[8]"},"properties":{"noteIndex":0},"schema":"https://github.com/citation-style-language/schema/raw/master/csl-citation.json"}</w:instrText>
      </w:r>
      <w:r w:rsidR="00E263E4">
        <w:fldChar w:fldCharType="separate"/>
      </w:r>
      <w:r w:rsidR="00E263E4" w:rsidRPr="00E263E4">
        <w:rPr>
          <w:noProof/>
        </w:rPr>
        <w:t>[8]</w:t>
      </w:r>
      <w:r w:rsidR="00E263E4">
        <w:fldChar w:fldCharType="end"/>
      </w:r>
      <w:r>
        <w:t>. In other words, model developer should not have access to any data from which they can trace back the identity or any critical information about the patient. But in few cases like in study of genome data it is difficult to ensure above mentioned requirements.</w:t>
      </w:r>
    </w:p>
    <w:p w:rsidR="008A750F" w:rsidRDefault="008A750F" w:rsidP="00AE6959">
      <w:pPr>
        <w:jc w:val="both"/>
      </w:pPr>
    </w:p>
    <w:p w:rsidR="00AE6959" w:rsidRDefault="00E263E4" w:rsidP="00AE6959">
      <w:pPr>
        <w:jc w:val="both"/>
      </w:pPr>
      <w:r>
        <w:fldChar w:fldCharType="begin" w:fldLock="1"/>
      </w:r>
      <w:r>
        <w:instrText>ADDIN CSL_CITATION {"citationItems":[{"id":"ITEM-1","itemData":{"DOI":"10.1136/bmj.39247.679329.80","ISSN":"09598146","author":[{"dropping-particle":"","family":"Wade","given":"Deride","non-dropping-particle":"","parse-names":false,"suffix":""}],"container-title":"British Medical Journal","id":"ITEM-1","issued":{"date-parts":[["2007"]]},"title":"Ethics of collecting and using healthcare data","type":"article"},"uris":["http://www.mendeley.com/documents/?uuid=81995740-e148-4725-a35b-e39e5312b423"]}],"mendeley":{"formattedCitation":"[9]","plainTextFormattedCitation":"[9]","previouslyFormattedCitation":"[9]"},"properties":{"noteIndex":0},"schema":"https://github.com/citation-style-language/schema/raw/master/csl-citation.json"}</w:instrText>
      </w:r>
      <w:r>
        <w:fldChar w:fldCharType="separate"/>
      </w:r>
      <w:r w:rsidRPr="00E263E4">
        <w:rPr>
          <w:noProof/>
        </w:rPr>
        <w:t>[9]</w:t>
      </w:r>
      <w:r>
        <w:fldChar w:fldCharType="end"/>
      </w:r>
      <w:r>
        <w:t xml:space="preserve">, </w:t>
      </w:r>
      <w:r w:rsidR="00AE6959">
        <w:t>talks about a model which can be used by data collectors in health care. It should be decided before hand which organization is going to use this data, is there any extra burden or risk on participant. Participants should be aware of the benefit of it to themselves and as well as society.</w:t>
      </w:r>
    </w:p>
    <w:p w:rsidR="00AE6959" w:rsidRDefault="00AE6959" w:rsidP="00AE6959">
      <w:pPr>
        <w:jc w:val="both"/>
      </w:pPr>
      <w:r>
        <w:t>Data used in this paper is available publicly it was originally generated by the research authority in Brazil for the study purposes. It does not have any information with whom individual identity can be discovered. So, it does not raise any ethical concerns. This dataset only represents a sample of patients who missed their appointments in Brazil and few of their health indicators like diabetes, hypertension, alcoholism.</w:t>
      </w:r>
    </w:p>
    <w:p w:rsidR="008A750F" w:rsidRDefault="008A750F" w:rsidP="00AE6959">
      <w:pPr>
        <w:jc w:val="both"/>
      </w:pPr>
    </w:p>
    <w:p w:rsidR="00AE6959" w:rsidRDefault="00AE6959" w:rsidP="00AE6959">
      <w:pPr>
        <w:jc w:val="both"/>
      </w:pPr>
      <w:r>
        <w:t>The proposed method does not try to find out any such thing which can be potentially breach the privacy of any individual. In all situation it follows all the GDPR instructions. Dataset used, has customer id column, which is randomly generated numbers, to ensure the privacy of everyone.</w:t>
      </w:r>
    </w:p>
    <w:p w:rsidR="00AE6959" w:rsidRDefault="00AE6959" w:rsidP="00AE6959">
      <w:pPr>
        <w:jc w:val="both"/>
      </w:pPr>
    </w:p>
    <w:p w:rsidR="00AE6959" w:rsidRDefault="00AE6959" w:rsidP="00AE6959">
      <w:pPr>
        <w:pStyle w:val="Heading1"/>
      </w:pPr>
      <w:r>
        <w:t>Strategy of Analysis of dataset</w:t>
      </w:r>
    </w:p>
    <w:p w:rsidR="00AE6959" w:rsidRDefault="00AE6959" w:rsidP="00AE6959">
      <w:pPr>
        <w:jc w:val="both"/>
      </w:pPr>
    </w:p>
    <w:p w:rsidR="00D92AC4" w:rsidRDefault="00D92AC4" w:rsidP="00D92AC4">
      <w:pPr>
        <w:jc w:val="both"/>
      </w:pPr>
      <w:r>
        <w:t>Strategy for this project started with the selection of research topic and appropriate dataset of selected topic. Before finalizing the research topic, it was discussed with the professor and after getting nod from professor we moved to next phase.</w:t>
      </w:r>
    </w:p>
    <w:p w:rsidR="00D92AC4" w:rsidRDefault="00D92AC4" w:rsidP="00D92AC4">
      <w:pPr>
        <w:jc w:val="both"/>
      </w:pPr>
    </w:p>
    <w:p w:rsidR="00171B7D" w:rsidRDefault="00171B7D" w:rsidP="00171B7D">
      <w:pPr>
        <w:pStyle w:val="Heading2"/>
      </w:pPr>
      <w:r>
        <w:t xml:space="preserve">Dataset Selection </w:t>
      </w:r>
    </w:p>
    <w:p w:rsidR="00171B7D" w:rsidRDefault="00171B7D" w:rsidP="00D92AC4">
      <w:pPr>
        <w:jc w:val="both"/>
      </w:pPr>
      <w:r>
        <w:t>dataset is chosen from a publicly accessible data repository.</w:t>
      </w:r>
    </w:p>
    <w:p w:rsidR="00171B7D" w:rsidRDefault="00171B7D" w:rsidP="00D92AC4">
      <w:pPr>
        <w:jc w:val="both"/>
      </w:pPr>
    </w:p>
    <w:p w:rsidR="00171B7D" w:rsidRDefault="00171B7D" w:rsidP="00171B7D">
      <w:pPr>
        <w:pStyle w:val="Heading2"/>
      </w:pPr>
      <w:r>
        <w:t>Recognition of dependent and independent variable</w:t>
      </w:r>
    </w:p>
    <w:p w:rsidR="00171B7D" w:rsidRDefault="00171B7D" w:rsidP="00171B7D">
      <w:pPr>
        <w:jc w:val="both"/>
      </w:pPr>
      <w:r>
        <w:t>Dataset has 14 variables out of which No-show column is the Dependent variable and other 13 variables are independent one. Selected dependent variable is categorical with two levels No and Yes.</w:t>
      </w:r>
    </w:p>
    <w:p w:rsidR="00171B7D" w:rsidRDefault="00171B7D" w:rsidP="00171B7D">
      <w:pPr>
        <w:jc w:val="both"/>
      </w:pPr>
    </w:p>
    <w:p w:rsidR="00171B7D" w:rsidRDefault="00171B7D" w:rsidP="00171B7D">
      <w:pPr>
        <w:pStyle w:val="Heading2"/>
      </w:pPr>
      <w:r>
        <w:t>Hypothesis</w:t>
      </w:r>
    </w:p>
    <w:p w:rsidR="00171B7D" w:rsidRDefault="00171B7D" w:rsidP="00171B7D">
      <w:pPr>
        <w:pStyle w:val="ListParagraph"/>
        <w:numPr>
          <w:ilvl w:val="0"/>
          <w:numId w:val="27"/>
        </w:numPr>
        <w:jc w:val="both"/>
      </w:pPr>
      <w:r>
        <w:t>H0 = Proportion of No-show of patient to their medical appointments predicted by the selected independent variables &lt;= 50%</w:t>
      </w:r>
    </w:p>
    <w:p w:rsidR="00171B7D" w:rsidRDefault="00171B7D" w:rsidP="00171B7D">
      <w:pPr>
        <w:pStyle w:val="ListParagraph"/>
        <w:numPr>
          <w:ilvl w:val="0"/>
          <w:numId w:val="27"/>
        </w:numPr>
        <w:jc w:val="both"/>
      </w:pPr>
      <w:r>
        <w:t>H1 = Proportion of No-show of patient to their medical appointment predicted by selected independent variables &gt; 50%</w:t>
      </w:r>
    </w:p>
    <w:p w:rsidR="00171B7D" w:rsidRDefault="00171B7D" w:rsidP="00171B7D">
      <w:pPr>
        <w:jc w:val="both"/>
      </w:pPr>
    </w:p>
    <w:p w:rsidR="00171B7D" w:rsidRDefault="00171B7D" w:rsidP="00171B7D">
      <w:pPr>
        <w:jc w:val="both"/>
      </w:pPr>
      <w:r>
        <w:t>Confidence level of this analysis is 95% or the selected p-value is 5%.</w:t>
      </w:r>
    </w:p>
    <w:p w:rsidR="00171B7D" w:rsidRDefault="00171B7D" w:rsidP="00171B7D">
      <w:pPr>
        <w:jc w:val="both"/>
      </w:pPr>
    </w:p>
    <w:p w:rsidR="00171B7D" w:rsidRDefault="00171B7D" w:rsidP="00171B7D">
      <w:pPr>
        <w:pStyle w:val="Heading2"/>
      </w:pPr>
      <w:r>
        <w:t xml:space="preserve">Methodology </w:t>
      </w:r>
    </w:p>
    <w:p w:rsidR="00171B7D" w:rsidRDefault="00171B7D" w:rsidP="00171B7D">
      <w:pPr>
        <w:jc w:val="both"/>
      </w:pPr>
      <w:r>
        <w:t>Analysis in this paper will follow Knowledge Discovery in Databases (KDD) technique. KDD is one of preferred methodology used by researcher in machine learning and predictive analytics. It leverages the researcher from including domain expert in the selected field. The question this paper addressing is very much a business case study that mean here one can employ Cross Industry Standard Process for Data Mining (CRISP-DM) Since this paper does not studies the deployment and we do not have industry expertise of healthcare service industry. That’s why preferred methodology is KDD.</w:t>
      </w:r>
    </w:p>
    <w:p w:rsidR="00171B7D" w:rsidRDefault="00171B7D" w:rsidP="00171B7D">
      <w:pPr>
        <w:jc w:val="both"/>
      </w:pPr>
    </w:p>
    <w:p w:rsidR="00171B7D" w:rsidRDefault="00171B7D" w:rsidP="00171B7D">
      <w:pPr>
        <w:pStyle w:val="Heading2"/>
      </w:pPr>
      <w:r>
        <w:lastRenderedPageBreak/>
        <w:t xml:space="preserve">Variable which are out of scope in Presented Analysis                      </w:t>
      </w:r>
    </w:p>
    <w:p w:rsidR="00171B7D" w:rsidRDefault="00171B7D" w:rsidP="00171B7D">
      <w:pPr>
        <w:jc w:val="both"/>
      </w:pPr>
      <w:r>
        <w:t>This research focuses on predicting the no-show by limited set of explanatory variables, there are other factors which can be used improve the final model. Few of them are discussed below</w:t>
      </w:r>
    </w:p>
    <w:p w:rsidR="008A750F" w:rsidRDefault="008A750F" w:rsidP="00171B7D">
      <w:pPr>
        <w:jc w:val="both"/>
      </w:pPr>
    </w:p>
    <w:p w:rsidR="00171B7D" w:rsidRDefault="00171B7D" w:rsidP="00171B7D">
      <w:pPr>
        <w:pStyle w:val="ListParagraph"/>
        <w:numPr>
          <w:ilvl w:val="0"/>
          <w:numId w:val="28"/>
        </w:numPr>
        <w:jc w:val="both"/>
      </w:pPr>
      <w:r>
        <w:t>Income Group is one of the factors which is not included in this study as there is lack of public income data for the selected group of samples. Individual or family Income may have effect on attendance to medical appointments</w:t>
      </w:r>
    </w:p>
    <w:p w:rsidR="00171B7D" w:rsidRDefault="00171B7D" w:rsidP="00171B7D">
      <w:pPr>
        <w:pStyle w:val="ListParagraph"/>
        <w:numPr>
          <w:ilvl w:val="0"/>
          <w:numId w:val="28"/>
        </w:numPr>
        <w:jc w:val="both"/>
      </w:pPr>
      <w:r>
        <w:t>Travelling Options also one of the variables can be used in this type of problems but this study does not cover it.</w:t>
      </w:r>
    </w:p>
    <w:p w:rsidR="00171B7D" w:rsidRDefault="00171B7D" w:rsidP="00171B7D">
      <w:pPr>
        <w:pStyle w:val="ListParagraph"/>
        <w:numPr>
          <w:ilvl w:val="0"/>
          <w:numId w:val="28"/>
        </w:numPr>
        <w:jc w:val="both"/>
      </w:pPr>
      <w:r>
        <w:t>Insurance Status is also one of the factors which affect medical services which is not covered by presented study.</w:t>
      </w:r>
    </w:p>
    <w:p w:rsidR="00171B7D" w:rsidRDefault="00171B7D" w:rsidP="00171B7D">
      <w:pPr>
        <w:pStyle w:val="ListParagraph"/>
        <w:numPr>
          <w:ilvl w:val="0"/>
          <w:numId w:val="28"/>
        </w:numPr>
        <w:jc w:val="both"/>
      </w:pPr>
      <w:r>
        <w:t>Education level might also have effect on the no-show prediction as education is resemblance of awareness regarding medical facilities.</w:t>
      </w:r>
    </w:p>
    <w:p w:rsidR="00171B7D" w:rsidRDefault="00171B7D" w:rsidP="00171B7D">
      <w:pPr>
        <w:pStyle w:val="ListParagraph"/>
        <w:numPr>
          <w:ilvl w:val="0"/>
          <w:numId w:val="28"/>
        </w:numPr>
        <w:jc w:val="both"/>
      </w:pPr>
      <w:r>
        <w:t>Distribution of medical facility is also one of the factors which is not considered into this study.</w:t>
      </w:r>
    </w:p>
    <w:p w:rsidR="008A750F" w:rsidRDefault="008A750F" w:rsidP="008A750F">
      <w:pPr>
        <w:pStyle w:val="ListParagraph"/>
        <w:jc w:val="both"/>
      </w:pPr>
    </w:p>
    <w:p w:rsidR="00171B7D" w:rsidRDefault="00171B7D" w:rsidP="00171B7D">
      <w:pPr>
        <w:jc w:val="both"/>
      </w:pPr>
      <w:r>
        <w:t>This paper also provides a section on applicable predictive analytics techniques based on available literature. In next phase, one of the suitable techniques will be chosen and result will be presented.</w:t>
      </w:r>
    </w:p>
    <w:p w:rsidR="00171B7D" w:rsidRPr="00171B7D" w:rsidRDefault="00171B7D" w:rsidP="00171B7D">
      <w:pPr>
        <w:jc w:val="both"/>
      </w:pPr>
    </w:p>
    <w:p w:rsidR="00171B7D" w:rsidRDefault="00171B7D" w:rsidP="00171B7D">
      <w:pPr>
        <w:pStyle w:val="Heading2"/>
      </w:pPr>
      <w:r>
        <w:t>Defining the Classification Matrix</w:t>
      </w:r>
    </w:p>
    <w:p w:rsidR="007A7A29" w:rsidRDefault="007A7A29" w:rsidP="007A7A29">
      <w:pPr>
        <w:jc w:val="both"/>
      </w:pPr>
      <w:r>
        <w:t>As the target variable is dichotomous and there is imbalance in target variable. No-show cases is comparatively lower than the non-missed appointment. So, there is always chances of model being biased towards the non-missed cases, but the focus is on reducing no show cases.</w:t>
      </w:r>
    </w:p>
    <w:p w:rsidR="007A7A29" w:rsidRDefault="007A7A29" w:rsidP="007A7A29">
      <w:pPr>
        <w:jc w:val="both"/>
      </w:pPr>
    </w:p>
    <w:p w:rsidR="007A7A29" w:rsidRDefault="007A7A29" w:rsidP="007A7A29">
      <w:pPr>
        <w:pStyle w:val="ListParagraph"/>
        <w:numPr>
          <w:ilvl w:val="0"/>
          <w:numId w:val="29"/>
        </w:numPr>
        <w:jc w:val="both"/>
      </w:pPr>
      <w:r>
        <w:t>True Positive Count- are total number of people which attended the appointment predicted correctly by proposed model.</w:t>
      </w:r>
    </w:p>
    <w:p w:rsidR="007A7A29" w:rsidRDefault="007A7A29" w:rsidP="007A7A29">
      <w:pPr>
        <w:pStyle w:val="ListParagraph"/>
        <w:numPr>
          <w:ilvl w:val="0"/>
          <w:numId w:val="29"/>
        </w:numPr>
        <w:jc w:val="both"/>
      </w:pPr>
      <w:r>
        <w:t>False Positive Count – are those which attended the appointment, but model predicted them as no-show.</w:t>
      </w:r>
    </w:p>
    <w:p w:rsidR="007A7A29" w:rsidRDefault="007A7A29" w:rsidP="007A7A29">
      <w:pPr>
        <w:pStyle w:val="ListParagraph"/>
        <w:numPr>
          <w:ilvl w:val="0"/>
          <w:numId w:val="29"/>
        </w:numPr>
        <w:jc w:val="both"/>
      </w:pPr>
      <w:r>
        <w:t>False Negative count- are those which are no-show cases, but model predicted them as people who attended the appointment.</w:t>
      </w:r>
    </w:p>
    <w:p w:rsidR="007A7A29" w:rsidRDefault="007A7A29" w:rsidP="007A7A29">
      <w:pPr>
        <w:pStyle w:val="ListParagraph"/>
        <w:numPr>
          <w:ilvl w:val="0"/>
          <w:numId w:val="29"/>
        </w:numPr>
        <w:jc w:val="both"/>
      </w:pPr>
      <w:r>
        <w:t>True Negative Count- are the count of correctly predicted no-show by model.</w:t>
      </w:r>
    </w:p>
    <w:p w:rsidR="007A7A29" w:rsidRDefault="007A7A29" w:rsidP="007A7A29">
      <w:pPr>
        <w:pStyle w:val="ListParagraph"/>
        <w:jc w:val="both"/>
      </w:pPr>
    </w:p>
    <w:p w:rsidR="007A7A29" w:rsidRDefault="007A7A29" w:rsidP="007A7A29">
      <w:pPr>
        <w:jc w:val="both"/>
      </w:pPr>
      <w:r>
        <w:t>There is always trade-off between True positive rate/sensitivity and True negative rate/specificity. In this problem focus is on model which is more robust to giving high Specificity.</w:t>
      </w:r>
    </w:p>
    <w:p w:rsidR="00171B7D" w:rsidRDefault="00171B7D" w:rsidP="00171B7D">
      <w:pPr>
        <w:jc w:val="both"/>
      </w:pPr>
    </w:p>
    <w:p w:rsidR="007A7A29" w:rsidRDefault="007A7A29" w:rsidP="007A7A29">
      <w:pPr>
        <w:pStyle w:val="Heading2"/>
      </w:pPr>
      <w:r>
        <w:t>Applicable Evaluation Methods</w:t>
      </w:r>
    </w:p>
    <w:p w:rsidR="007A7A29" w:rsidRPr="007A7A29" w:rsidRDefault="007A7A29" w:rsidP="007A7A29"/>
    <w:p w:rsidR="007A7A29" w:rsidRDefault="007A7A29" w:rsidP="007A7A29">
      <w:pPr>
        <w:jc w:val="both"/>
      </w:pPr>
      <w:r>
        <w:t>As target variable is categorical so we end up with classifying problem so for evaluation classification table can be used. From this different metric like accuracy sensitivity and specificity can be used. AUC and ROC curve can be used to evaluate the result.</w:t>
      </w:r>
    </w:p>
    <w:p w:rsidR="007A7A29" w:rsidRDefault="007A7A29" w:rsidP="007A7A29">
      <w:pPr>
        <w:jc w:val="both"/>
      </w:pPr>
    </w:p>
    <w:p w:rsidR="007A7A29" w:rsidRDefault="007A7A29" w:rsidP="007A7A29">
      <w:pPr>
        <w:pStyle w:val="Heading1"/>
      </w:pPr>
      <w:r>
        <w:t>Preliminary Visualizations</w:t>
      </w:r>
    </w:p>
    <w:p w:rsidR="00CF3110" w:rsidRPr="00CF3110" w:rsidRDefault="00CF3110" w:rsidP="00CF3110"/>
    <w:p w:rsidR="00CF3110" w:rsidRDefault="00CF3110" w:rsidP="00CF3110">
      <w:pPr>
        <w:jc w:val="both"/>
      </w:pPr>
      <w:r>
        <w:t>Visualization</w:t>
      </w:r>
      <w:r>
        <w:t xml:space="preserve"> are done using excel and python. In python there are various libraries are available in this </w:t>
      </w:r>
      <w:proofErr w:type="gramStart"/>
      <w:r>
        <w:t>matplot</w:t>
      </w:r>
      <w:r w:rsidR="00710C60">
        <w:t xml:space="preserve">lib </w:t>
      </w:r>
      <w:r>
        <w:t xml:space="preserve"> seaborn</w:t>
      </w:r>
      <w:proofErr w:type="gramEnd"/>
      <w:r w:rsidR="00E263E4">
        <w:t xml:space="preserve"> libraries are used.</w:t>
      </w:r>
    </w:p>
    <w:p w:rsidR="00CF3110" w:rsidRDefault="00CF3110" w:rsidP="00CF3110">
      <w:pPr>
        <w:jc w:val="both"/>
      </w:pPr>
    </w:p>
    <w:p w:rsidR="00CF3110" w:rsidRDefault="00CF3110" w:rsidP="00CF3110">
      <w:pPr>
        <w:pStyle w:val="Heading3"/>
      </w:pPr>
      <w:r>
        <w:t>Target variable distribution</w:t>
      </w:r>
    </w:p>
    <w:p w:rsidR="00CF3110" w:rsidRPr="00CF3110" w:rsidRDefault="00CF3110" w:rsidP="00CF3110">
      <w:r>
        <w:rPr>
          <w:noProof/>
        </w:rPr>
        <w:drawing>
          <wp:anchor distT="0" distB="0" distL="114300" distR="114300" simplePos="0" relativeHeight="251659264" behindDoc="0" locked="0" layoutInCell="1" allowOverlap="1">
            <wp:simplePos x="0" y="0"/>
            <wp:positionH relativeFrom="column">
              <wp:posOffset>182245</wp:posOffset>
            </wp:positionH>
            <wp:positionV relativeFrom="paragraph">
              <wp:posOffset>116840</wp:posOffset>
            </wp:positionV>
            <wp:extent cx="2811780" cy="2301240"/>
            <wp:effectExtent l="0" t="0" r="26670" b="22860"/>
            <wp:wrapNone/>
            <wp:docPr id="2" name="Text Box 2"/>
            <wp:cNvGraphicFramePr/>
            <a:graphic xmlns:a="http://purl.oclc.org/ooxml/drawingml/main">
              <a:graphicData uri="http://schemas.microsoft.com/office/word/2010/wordprocessingShape">
                <wp:wsp>
                  <wp:cNvSpPr txBox="1"/>
                  <wp:spPr>
                    <a:xfrm>
                      <a:off x="0" y="0"/>
                      <a:ext cx="2811780" cy="2301240"/>
                    </a:xfrm>
                    <a:prstGeom prst="rect">
                      <a:avLst/>
                    </a:prstGeom>
                    <a:solidFill>
                      <a:schemeClr val="lt1"/>
                    </a:solidFill>
                    <a:ln w="6350">
                      <a:solidFill>
                        <a:prstClr val="black"/>
                      </a:solidFill>
                    </a:ln>
                  </wp:spPr>
                  <wp:txbx>
                    <wne:txbxContent>
                      <w:p w:rsidR="00CF3110" w:rsidRDefault="00CF3110">
                        <w:r>
                          <w:rPr>
                            <w:noProof/>
                          </w:rPr>
                          <w:drawing>
                            <wp:inline distT="0" distB="0" distL="0" distR="0" wp14:anchorId="20335CF2" wp14:editId="6D817705">
                              <wp:extent cx="2675890" cy="2116455"/>
                              <wp:effectExtent l="0" t="0" r="10160" b="17145"/>
                              <wp:docPr id="1" name="Chart 1">
                                <a:extLst xmlns:a="http://purl.oclc.org/ooxml/drawingml/main">
                                  <a:ext uri="{FF2B5EF4-FFF2-40B4-BE49-F238E27FC236}">
                                    <a16:creationId xmlns:a16="http://schemas.microsoft.com/office/drawing/2014/main" id="{D2886E30-90CA-4FC4-9630-03FC52EE5C72}"/>
                                  </a:ext>
                                </a:extLst>
                              </wp:docPr>
                              <wp:cNvGraphicFramePr/>
                              <a:graphic xmlns:a="http://purl.oclc.org/ooxml/drawingml/main">
                                <a:graphicData uri="http://purl.oclc.org/ooxml/drawingml/chart">
                                  <c:chart xmlns:c="http://purl.oclc.org/ooxml/drawingml/chart" xmlns:r="http://purl.oclc.org/ooxml/officeDocument/relationships" r:id="rId10"/>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rsidR="00CF3110" w:rsidRPr="00CF3110" w:rsidRDefault="00CF3110" w:rsidP="00CF3110">
      <w:pPr>
        <w:jc w:val="both"/>
      </w:pPr>
    </w:p>
    <w:p w:rsidR="007A7A29" w:rsidRDefault="007A7A29" w:rsidP="007A7A29">
      <w:pPr>
        <w:jc w:val="both"/>
      </w:pPr>
    </w:p>
    <w:p w:rsidR="007A7A29" w:rsidRDefault="007A7A29" w:rsidP="007A7A29">
      <w:pPr>
        <w:jc w:val="both"/>
      </w:pPr>
    </w:p>
    <w:p w:rsidR="007A7A29" w:rsidRDefault="007A7A29" w:rsidP="007A7A29">
      <w:pPr>
        <w:jc w:val="both"/>
      </w:pPr>
    </w:p>
    <w:p w:rsidR="007A7A29" w:rsidRDefault="007A7A29" w:rsidP="007A7A29">
      <w:pPr>
        <w:jc w:val="both"/>
      </w:pPr>
    </w:p>
    <w:p w:rsidR="007A7A29" w:rsidRDefault="007A7A29" w:rsidP="007A7A29">
      <w:pPr>
        <w:jc w:val="both"/>
      </w:pPr>
    </w:p>
    <w:p w:rsidR="00CF3110" w:rsidRDefault="00CF3110" w:rsidP="007A7A29">
      <w:pPr>
        <w:jc w:val="both"/>
      </w:pPr>
    </w:p>
    <w:p w:rsidR="00CF3110" w:rsidRDefault="00CF3110" w:rsidP="007A7A29">
      <w:pPr>
        <w:jc w:val="both"/>
      </w:pPr>
    </w:p>
    <w:p w:rsidR="00CF3110" w:rsidRDefault="00CF3110" w:rsidP="007A7A29">
      <w:pPr>
        <w:jc w:val="both"/>
      </w:pPr>
    </w:p>
    <w:p w:rsidR="00CF3110" w:rsidRDefault="00CF3110" w:rsidP="007A7A29">
      <w:pPr>
        <w:jc w:val="both"/>
      </w:pPr>
    </w:p>
    <w:p w:rsidR="00CF3110" w:rsidRDefault="00CF3110" w:rsidP="007A7A29">
      <w:pPr>
        <w:jc w:val="both"/>
      </w:pPr>
    </w:p>
    <w:p w:rsidR="00CF3110" w:rsidRDefault="00CF3110" w:rsidP="007A7A29">
      <w:pPr>
        <w:jc w:val="both"/>
      </w:pPr>
    </w:p>
    <w:p w:rsidR="00CF3110" w:rsidRDefault="00CF3110" w:rsidP="007A7A29">
      <w:pPr>
        <w:jc w:val="both"/>
      </w:pPr>
    </w:p>
    <w:p w:rsidR="00CF3110" w:rsidRDefault="00CF3110" w:rsidP="007A7A29">
      <w:pPr>
        <w:jc w:val="both"/>
      </w:pPr>
    </w:p>
    <w:p w:rsidR="00CF3110" w:rsidRDefault="00CF3110" w:rsidP="007A7A29">
      <w:pPr>
        <w:jc w:val="both"/>
      </w:pPr>
    </w:p>
    <w:p w:rsidR="001B57FD" w:rsidRDefault="001B57FD" w:rsidP="00A26C8C">
      <w:pPr>
        <w:rPr>
          <w:sz w:val="16"/>
          <w:szCs w:val="16"/>
        </w:rPr>
      </w:pPr>
    </w:p>
    <w:p w:rsidR="00A26C8C" w:rsidRPr="00A26C8C" w:rsidRDefault="00A26C8C" w:rsidP="00A26C8C">
      <w:pPr>
        <w:rPr>
          <w:sz w:val="16"/>
          <w:szCs w:val="16"/>
        </w:rPr>
      </w:pPr>
      <w:r w:rsidRPr="00A26C8C">
        <w:rPr>
          <w:sz w:val="16"/>
          <w:szCs w:val="16"/>
        </w:rPr>
        <w:t>Fig:1</w:t>
      </w:r>
    </w:p>
    <w:p w:rsidR="00CF3110" w:rsidRDefault="00CF3110" w:rsidP="007A7A29">
      <w:pPr>
        <w:jc w:val="both"/>
      </w:pPr>
    </w:p>
    <w:p w:rsidR="00A26C8C" w:rsidRDefault="00A26C8C" w:rsidP="00A26C8C">
      <w:pPr>
        <w:jc w:val="both"/>
      </w:pPr>
      <w:r>
        <w:t>Fig 1 shows that target variable is imbalanced it have 20% cases of missed appointment and remaining 80% are showed up to their appointments.</w:t>
      </w:r>
    </w:p>
    <w:p w:rsidR="00A26C8C" w:rsidRDefault="00A26C8C" w:rsidP="007A7A29">
      <w:pPr>
        <w:jc w:val="both"/>
      </w:pPr>
    </w:p>
    <w:p w:rsidR="00A26C8C" w:rsidRDefault="00A26C8C" w:rsidP="00A26C8C">
      <w:pPr>
        <w:pStyle w:val="Heading3"/>
      </w:pPr>
      <w:r>
        <w:t>Gender based no-show distribution</w:t>
      </w:r>
    </w:p>
    <w:p w:rsidR="00A26C8C" w:rsidRDefault="00A26C8C" w:rsidP="007A7A29">
      <w:pPr>
        <w:jc w:val="both"/>
      </w:pPr>
      <w:r>
        <w:rPr>
          <w:noProof/>
        </w:rPr>
        <w:drawing>
          <wp:anchor distT="0" distB="0" distL="114300" distR="114300" simplePos="0" relativeHeight="251660288" behindDoc="0" locked="0" layoutInCell="1" allowOverlap="1">
            <wp:simplePos x="0" y="0"/>
            <wp:positionH relativeFrom="column">
              <wp:posOffset>113665</wp:posOffset>
            </wp:positionH>
            <wp:positionV relativeFrom="paragraph">
              <wp:posOffset>133985</wp:posOffset>
            </wp:positionV>
            <wp:extent cx="3002280" cy="1836420"/>
            <wp:effectExtent l="0" t="0" r="26670" b="11430"/>
            <wp:wrapNone/>
            <wp:docPr id="3" name="Text Box 3"/>
            <wp:cNvGraphicFramePr/>
            <a:graphic xmlns:a="http://purl.oclc.org/ooxml/drawingml/main">
              <a:graphicData uri="http://schemas.microsoft.com/office/word/2010/wordprocessingShape">
                <wp:wsp>
                  <wp:cNvSpPr txBox="1"/>
                  <wp:spPr>
                    <a:xfrm>
                      <a:off x="0" y="0"/>
                      <a:ext cx="3002280" cy="1836420"/>
                    </a:xfrm>
                    <a:prstGeom prst="rect">
                      <a:avLst/>
                    </a:prstGeom>
                    <a:solidFill>
                      <a:schemeClr val="lt1"/>
                    </a:solidFill>
                    <a:ln w="6350">
                      <a:solidFill>
                        <a:prstClr val="black"/>
                      </a:solidFill>
                    </a:ln>
                  </wp:spPr>
                  <wp:txbx>
                    <wne:txbxContent>
                      <w:p w:rsidR="00A26C8C" w:rsidRDefault="00A26C8C">
                        <w:r>
                          <w:rPr>
                            <w:noProof/>
                          </w:rPr>
                          <w:drawing>
                            <wp:inline distT="0" distB="0" distL="0" distR="0">
                              <wp:extent cx="2781300" cy="1744980"/>
                              <wp:effectExtent l="0" t="0" r="0" b="762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0" cy="1744980"/>
                                      </a:xfrm>
                                      <a:prstGeom prst="rect">
                                        <a:avLst/>
                                      </a:prstGeom>
                                      <a:noFill/>
                                      <a:ln>
                                        <a:noFill/>
                                      </a:ln>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rsidR="00CF3110" w:rsidRDefault="00CF3110" w:rsidP="007A7A29">
      <w:pPr>
        <w:jc w:val="both"/>
      </w:pPr>
    </w:p>
    <w:p w:rsidR="00CF3110" w:rsidRDefault="00CF3110" w:rsidP="007A7A29">
      <w:pPr>
        <w:jc w:val="both"/>
      </w:pPr>
    </w:p>
    <w:p w:rsidR="00A26C8C" w:rsidRDefault="00A26C8C" w:rsidP="007A7A29">
      <w:pPr>
        <w:jc w:val="both"/>
      </w:pPr>
    </w:p>
    <w:p w:rsidR="00A26C8C" w:rsidRDefault="00A26C8C" w:rsidP="007A7A29">
      <w:pPr>
        <w:jc w:val="both"/>
      </w:pPr>
    </w:p>
    <w:p w:rsidR="00A26C8C" w:rsidRDefault="00A26C8C" w:rsidP="007A7A29">
      <w:pPr>
        <w:jc w:val="both"/>
      </w:pPr>
    </w:p>
    <w:p w:rsidR="00A26C8C" w:rsidRDefault="00A26C8C" w:rsidP="007A7A29">
      <w:pPr>
        <w:jc w:val="both"/>
      </w:pPr>
    </w:p>
    <w:p w:rsidR="00A26C8C" w:rsidRDefault="00A26C8C" w:rsidP="007A7A29">
      <w:pPr>
        <w:jc w:val="both"/>
      </w:pPr>
    </w:p>
    <w:p w:rsidR="00CF3110" w:rsidRDefault="00CF3110" w:rsidP="007A7A29">
      <w:pPr>
        <w:jc w:val="both"/>
      </w:pPr>
    </w:p>
    <w:p w:rsidR="00CF3110" w:rsidRDefault="00CF3110" w:rsidP="007A7A29">
      <w:pPr>
        <w:jc w:val="both"/>
      </w:pPr>
    </w:p>
    <w:p w:rsidR="00CF3110" w:rsidRDefault="00CF3110" w:rsidP="007A7A29">
      <w:pPr>
        <w:jc w:val="both"/>
      </w:pPr>
    </w:p>
    <w:p w:rsidR="00A26C8C" w:rsidRDefault="00A26C8C" w:rsidP="007A7A29">
      <w:pPr>
        <w:jc w:val="both"/>
      </w:pPr>
    </w:p>
    <w:p w:rsidR="001B57FD" w:rsidRDefault="001B57FD" w:rsidP="00A26C8C">
      <w:pPr>
        <w:rPr>
          <w:sz w:val="16"/>
          <w:szCs w:val="16"/>
        </w:rPr>
      </w:pPr>
    </w:p>
    <w:p w:rsidR="001B57FD" w:rsidRDefault="001B57FD" w:rsidP="00A26C8C">
      <w:pPr>
        <w:rPr>
          <w:sz w:val="16"/>
          <w:szCs w:val="16"/>
        </w:rPr>
      </w:pPr>
    </w:p>
    <w:p w:rsidR="00A26C8C" w:rsidRPr="00A26C8C" w:rsidRDefault="00A26C8C" w:rsidP="00A26C8C">
      <w:pPr>
        <w:rPr>
          <w:sz w:val="16"/>
          <w:szCs w:val="16"/>
        </w:rPr>
      </w:pPr>
      <w:r w:rsidRPr="00A26C8C">
        <w:rPr>
          <w:sz w:val="16"/>
          <w:szCs w:val="16"/>
        </w:rPr>
        <w:t>Fig:2</w:t>
      </w:r>
    </w:p>
    <w:p w:rsidR="00A26C8C" w:rsidRDefault="00A26C8C" w:rsidP="007A7A29">
      <w:pPr>
        <w:jc w:val="both"/>
      </w:pPr>
    </w:p>
    <w:p w:rsidR="00A26C8C" w:rsidRDefault="00A26C8C" w:rsidP="007A7A29">
      <w:pPr>
        <w:jc w:val="both"/>
      </w:pPr>
    </w:p>
    <w:p w:rsidR="002D0D3D" w:rsidRDefault="00C625DD" w:rsidP="007A7A29">
      <w:pPr>
        <w:jc w:val="both"/>
      </w:pPr>
      <w:r>
        <w:t>Form Fig 2 shows the gender-based distribution of target variable. Overall representation of female is more than male. In both show and no-show cases females are almost double to that of male.</w:t>
      </w:r>
      <w:r w:rsidR="001B57FD">
        <w:t xml:space="preserve"> We future investigate whether there is any trend based on different age groups in male and female both. </w:t>
      </w:r>
    </w:p>
    <w:p w:rsidR="002D0D3D" w:rsidRDefault="002D0D3D" w:rsidP="007A7A29">
      <w:pPr>
        <w:jc w:val="both"/>
      </w:pPr>
    </w:p>
    <w:p w:rsidR="0041015F" w:rsidRPr="0041015F" w:rsidRDefault="0041015F" w:rsidP="0041015F">
      <w:pPr>
        <w:pStyle w:val="Heading3"/>
      </w:pPr>
      <w:r>
        <w:t>Age</w:t>
      </w:r>
      <w:r w:rsidR="00C625DD">
        <w:t xml:space="preserve"> </w:t>
      </w:r>
      <w:r>
        <w:t>and Gender-wise Appointment Trend</w:t>
      </w:r>
    </w:p>
    <w:p w:rsidR="00A26C8C" w:rsidRDefault="00A26C8C" w:rsidP="007A7A29">
      <w:pPr>
        <w:jc w:val="both"/>
      </w:pPr>
    </w:p>
    <w:p w:rsidR="00A26C8C" w:rsidRDefault="0041015F" w:rsidP="007A7A29">
      <w:pPr>
        <w:jc w:val="both"/>
      </w:pPr>
      <w:r>
        <w:t xml:space="preserve">From trend in Fig 3 one can conclude that till age of 15 male and female both visit doctors almost in similar pattern but after that these changes drastically between age of 15 to 60. Females visit doctors more often in their fifties. After 60 </w:t>
      </w:r>
      <w:r w:rsidR="001B57FD">
        <w:t>trends</w:t>
      </w:r>
      <w:r>
        <w:t xml:space="preserve"> steeply declined for male and female both.</w:t>
      </w:r>
    </w:p>
    <w:p w:rsidR="0041015F" w:rsidRDefault="0041015F" w:rsidP="007A7A29">
      <w:pPr>
        <w:jc w:val="both"/>
      </w:pPr>
    </w:p>
    <w:p w:rsidR="0041015F" w:rsidRDefault="0041015F" w:rsidP="007A7A29">
      <w:pPr>
        <w:jc w:val="both"/>
      </w:pPr>
      <w:r>
        <w:rPr>
          <w:noProof/>
        </w:rPr>
        <w:lastRenderedPageBreak/>
        <w:drawing>
          <wp:anchor distT="0" distB="0" distL="114300" distR="114300" simplePos="0" relativeHeight="251661312" behindDoc="0" locked="0" layoutInCell="1" allowOverlap="1">
            <wp:simplePos x="0" y="0"/>
            <wp:positionH relativeFrom="column">
              <wp:posOffset>41275</wp:posOffset>
            </wp:positionH>
            <wp:positionV relativeFrom="paragraph">
              <wp:posOffset>-38100</wp:posOffset>
            </wp:positionV>
            <wp:extent cx="2872740" cy="1798320"/>
            <wp:effectExtent l="0" t="0" r="22860" b="11430"/>
            <wp:wrapNone/>
            <wp:docPr id="5" name="Text Box 5"/>
            <wp:cNvGraphicFramePr/>
            <a:graphic xmlns:a="http://purl.oclc.org/ooxml/drawingml/main">
              <a:graphicData uri="http://schemas.microsoft.com/office/word/2010/wordprocessingShape">
                <wp:wsp>
                  <wp:cNvSpPr txBox="1"/>
                  <wp:spPr>
                    <a:xfrm>
                      <a:off x="0" y="0"/>
                      <a:ext cx="2872740" cy="1798320"/>
                    </a:xfrm>
                    <a:prstGeom prst="rect">
                      <a:avLst/>
                    </a:prstGeom>
                    <a:solidFill>
                      <a:schemeClr val="lt1"/>
                    </a:solidFill>
                    <a:ln w="6350">
                      <a:solidFill>
                        <a:prstClr val="black"/>
                      </a:solidFill>
                    </a:ln>
                  </wp:spPr>
                  <wp:txbx>
                    <wne:txbxContent>
                      <w:p w:rsidR="0041015F" w:rsidRDefault="0041015F">
                        <w:r>
                          <w:rPr>
                            <w:noProof/>
                          </w:rPr>
                          <w:drawing>
                            <wp:inline distT="0" distB="0" distL="0" distR="0">
                              <wp:extent cx="2934335" cy="1706880"/>
                              <wp:effectExtent l="0" t="0" r="0" b="762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4335" cy="1706880"/>
                                      </a:xfrm>
                                      <a:prstGeom prst="rect">
                                        <a:avLst/>
                                      </a:prstGeom>
                                      <a:noFill/>
                                      <a:ln>
                                        <a:noFill/>
                                      </a:ln>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Pr="0041015F" w:rsidRDefault="0041015F" w:rsidP="0041015F">
      <w:pPr>
        <w:rPr>
          <w:sz w:val="16"/>
          <w:szCs w:val="16"/>
        </w:rPr>
      </w:pPr>
      <w:r w:rsidRPr="0041015F">
        <w:rPr>
          <w:sz w:val="16"/>
          <w:szCs w:val="16"/>
        </w:rPr>
        <w:t>Fig:3</w:t>
      </w:r>
    </w:p>
    <w:p w:rsidR="0041015F" w:rsidRDefault="0041015F" w:rsidP="007A7A29">
      <w:pPr>
        <w:jc w:val="both"/>
      </w:pPr>
    </w:p>
    <w:p w:rsidR="0041015F" w:rsidRDefault="0041015F" w:rsidP="007A7A29">
      <w:pPr>
        <w:jc w:val="both"/>
      </w:pPr>
    </w:p>
    <w:p w:rsidR="0041015F" w:rsidRDefault="00931C34" w:rsidP="00931C34">
      <w:pPr>
        <w:pStyle w:val="Heading3"/>
      </w:pPr>
      <w:r>
        <w:t>Trend of waiting time</w:t>
      </w:r>
    </w:p>
    <w:p w:rsidR="00931C34" w:rsidRPr="00931C34" w:rsidRDefault="00931C34" w:rsidP="00931C34">
      <w:pPr>
        <w:jc w:val="start"/>
      </w:pPr>
    </w:p>
    <w:p w:rsidR="00931C34" w:rsidRPr="00931C34" w:rsidRDefault="00931C34" w:rsidP="00931C34">
      <w:r>
        <w:rPr>
          <w:noProof/>
        </w:rPr>
        <w:drawing>
          <wp:anchor distT="0" distB="0" distL="114300" distR="114300" simplePos="0" relativeHeight="251662336" behindDoc="0" locked="0" layoutInCell="1" allowOverlap="1">
            <wp:simplePos x="0" y="0"/>
            <wp:positionH relativeFrom="column">
              <wp:posOffset>-19685</wp:posOffset>
            </wp:positionH>
            <wp:positionV relativeFrom="paragraph">
              <wp:posOffset>93980</wp:posOffset>
            </wp:positionV>
            <wp:extent cx="2933700" cy="2316480"/>
            <wp:effectExtent l="0" t="0" r="19050" b="26670"/>
            <wp:wrapNone/>
            <wp:docPr id="7" name="Text Box 7"/>
            <wp:cNvGraphicFramePr/>
            <a:graphic xmlns:a="http://purl.oclc.org/ooxml/drawingml/main">
              <a:graphicData uri="http://schemas.microsoft.com/office/word/2010/wordprocessingShape">
                <wp:wsp>
                  <wp:cNvSpPr txBox="1"/>
                  <wp:spPr>
                    <a:xfrm>
                      <a:off x="0" y="0"/>
                      <a:ext cx="2933700" cy="2316480"/>
                    </a:xfrm>
                    <a:prstGeom prst="rect">
                      <a:avLst/>
                    </a:prstGeom>
                    <a:solidFill>
                      <a:schemeClr val="lt1"/>
                    </a:solidFill>
                    <a:ln w="6350">
                      <a:solidFill>
                        <a:prstClr val="black"/>
                      </a:solidFill>
                    </a:ln>
                  </wp:spPr>
                  <wp:txbx>
                    <wne:txbxContent>
                      <w:p w:rsidR="00931C34" w:rsidRDefault="00931C34">
                        <w:r>
                          <w:rPr>
                            <w:noProof/>
                          </w:rPr>
                          <w:drawing>
                            <wp:inline distT="0" distB="0" distL="0" distR="0">
                              <wp:extent cx="2788920" cy="2095500"/>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8920" cy="2095500"/>
                                      </a:xfrm>
                                      <a:prstGeom prst="rect">
                                        <a:avLst/>
                                      </a:prstGeom>
                                      <a:noFill/>
                                      <a:ln>
                                        <a:noFill/>
                                      </a:ln>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anchor>
        </w:drawing>
      </w: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Pr="00931C34" w:rsidRDefault="00931C34" w:rsidP="00931C34">
      <w:pPr>
        <w:rPr>
          <w:sz w:val="16"/>
          <w:szCs w:val="16"/>
        </w:rPr>
      </w:pPr>
      <w:r w:rsidRPr="00931C34">
        <w:rPr>
          <w:sz w:val="16"/>
          <w:szCs w:val="16"/>
        </w:rPr>
        <w:t>Fig:4</w:t>
      </w:r>
    </w:p>
    <w:p w:rsidR="0041015F" w:rsidRDefault="0041015F" w:rsidP="007A7A29">
      <w:pPr>
        <w:jc w:val="both"/>
      </w:pPr>
    </w:p>
    <w:p w:rsidR="00931C34" w:rsidRDefault="00931C34" w:rsidP="007A7A29">
      <w:pPr>
        <w:jc w:val="both"/>
      </w:pPr>
      <w:r>
        <w:t>Above trends suggest that in dataset as the waiting period is increased the chances of not attending the appointment is decreases drastically.</w:t>
      </w:r>
    </w:p>
    <w:p w:rsidR="0041015F" w:rsidRDefault="00931C34" w:rsidP="007A7A29">
      <w:pPr>
        <w:jc w:val="both"/>
      </w:pPr>
      <w:r>
        <w:t xml:space="preserve">More people showed up for their appointments is the wait period was below 25 days even in that rate of “show” are very high for 10 days waiting period. </w:t>
      </w:r>
    </w:p>
    <w:p w:rsidR="0041015F" w:rsidRDefault="0041015F" w:rsidP="007A7A29">
      <w:pPr>
        <w:jc w:val="both"/>
      </w:pPr>
    </w:p>
    <w:p w:rsidR="00931C34" w:rsidRDefault="00931C34" w:rsidP="00931C34">
      <w:pPr>
        <w:pStyle w:val="Heading3"/>
      </w:pPr>
      <w:r>
        <w:t>Day based no-show</w:t>
      </w:r>
    </w:p>
    <w:p w:rsidR="0041015F" w:rsidRDefault="00931C34" w:rsidP="007A7A29">
      <w:pPr>
        <w:jc w:val="both"/>
      </w:pPr>
      <w:r>
        <w:rPr>
          <w:noProof/>
        </w:rPr>
        <w:drawing>
          <wp:anchor distT="0" distB="0" distL="114300" distR="114300" simplePos="0" relativeHeight="251663360" behindDoc="0" locked="0" layoutInCell="1" allowOverlap="1">
            <wp:simplePos x="0" y="0"/>
            <wp:positionH relativeFrom="column">
              <wp:posOffset>41275</wp:posOffset>
            </wp:positionH>
            <wp:positionV relativeFrom="paragraph">
              <wp:posOffset>51435</wp:posOffset>
            </wp:positionV>
            <wp:extent cx="3086735" cy="2346960"/>
            <wp:effectExtent l="0" t="0" r="18415" b="15240"/>
            <wp:wrapNone/>
            <wp:docPr id="10" name="Text Box 10"/>
            <wp:cNvGraphicFramePr/>
            <a:graphic xmlns:a="http://purl.oclc.org/ooxml/drawingml/main">
              <a:graphicData uri="http://schemas.microsoft.com/office/word/2010/wordprocessingShape">
                <wp:wsp>
                  <wp:cNvSpPr txBox="1"/>
                  <wp:spPr>
                    <a:xfrm>
                      <a:off x="0" y="0"/>
                      <a:ext cx="3086735" cy="2346960"/>
                    </a:xfrm>
                    <a:prstGeom prst="rect">
                      <a:avLst/>
                    </a:prstGeom>
                    <a:solidFill>
                      <a:schemeClr val="lt1"/>
                    </a:solidFill>
                    <a:ln w="6350">
                      <a:solidFill>
                        <a:prstClr val="black"/>
                      </a:solidFill>
                    </a:ln>
                  </wp:spPr>
                  <wp:txbx>
                    <wne:txbxContent>
                      <w:p w:rsidR="00931C34" w:rsidRDefault="00044D19">
                        <w:r>
                          <w:rPr>
                            <w:noProof/>
                          </w:rPr>
                          <w:drawing>
                            <wp:inline distT="0" distB="0" distL="0" distR="0">
                              <wp:extent cx="2934335" cy="2087880"/>
                              <wp:effectExtent l="0" t="0" r="0" b="762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4335" cy="2087880"/>
                                      </a:xfrm>
                                      <a:prstGeom prst="rect">
                                        <a:avLst/>
                                      </a:prstGeom>
                                      <a:noFill/>
                                      <a:ln>
                                        <a:noFill/>
                                      </a:ln>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F6642" w:rsidRDefault="004F6642" w:rsidP="00044D19">
      <w:pPr>
        <w:rPr>
          <w:sz w:val="16"/>
          <w:szCs w:val="16"/>
        </w:rPr>
      </w:pPr>
    </w:p>
    <w:p w:rsidR="0041015F" w:rsidRPr="00044D19" w:rsidRDefault="00044D19" w:rsidP="00044D19">
      <w:pPr>
        <w:rPr>
          <w:sz w:val="16"/>
          <w:szCs w:val="16"/>
        </w:rPr>
      </w:pPr>
      <w:r w:rsidRPr="00044D19">
        <w:rPr>
          <w:sz w:val="16"/>
          <w:szCs w:val="16"/>
        </w:rPr>
        <w:t>Fig:5</w:t>
      </w:r>
    </w:p>
    <w:p w:rsidR="0041015F" w:rsidRDefault="0041015F" w:rsidP="007A7A29">
      <w:pPr>
        <w:jc w:val="both"/>
      </w:pPr>
    </w:p>
    <w:p w:rsidR="00044D19" w:rsidRDefault="00044D19" w:rsidP="007A7A29">
      <w:pPr>
        <w:jc w:val="both"/>
      </w:pPr>
      <w:r>
        <w:t>There is not much trend based on different days of week. From this trend seems like people prefer Monday and Tuesday for the appointments.</w:t>
      </w:r>
    </w:p>
    <w:p w:rsidR="00044D19" w:rsidRDefault="00044D19" w:rsidP="007A7A29">
      <w:pPr>
        <w:jc w:val="both"/>
      </w:pPr>
    </w:p>
    <w:p w:rsidR="0041015F" w:rsidRDefault="00044D19" w:rsidP="00044D19">
      <w:pPr>
        <w:pStyle w:val="Heading3"/>
      </w:pPr>
      <w:r>
        <w:t>Notification-based Trend</w:t>
      </w:r>
      <w:r w:rsidR="004F6642">
        <w:t>s</w:t>
      </w:r>
      <w:r>
        <w:t xml:space="preserve"> </w:t>
      </w:r>
    </w:p>
    <w:p w:rsidR="00044D19" w:rsidRPr="00044D19" w:rsidRDefault="00044D19" w:rsidP="00044D19">
      <w:pPr>
        <w:jc w:val="both"/>
      </w:pPr>
      <w:r>
        <w:rPr>
          <w:noProof/>
        </w:rPr>
        <w:drawing>
          <wp:anchor distT="0" distB="0" distL="114300" distR="114300" simplePos="0" relativeHeight="251664384" behindDoc="0" locked="0" layoutInCell="1" allowOverlap="1">
            <wp:simplePos x="0" y="0"/>
            <wp:positionH relativeFrom="column">
              <wp:posOffset>14605</wp:posOffset>
            </wp:positionH>
            <wp:positionV relativeFrom="paragraph">
              <wp:posOffset>40640</wp:posOffset>
            </wp:positionV>
            <wp:extent cx="3093720" cy="1905000"/>
            <wp:effectExtent l="0" t="0" r="11430" b="19050"/>
            <wp:wrapNone/>
            <wp:docPr id="12" name="Text Box 12"/>
            <wp:cNvGraphicFramePr/>
            <a:graphic xmlns:a="http://purl.oclc.org/ooxml/drawingml/main">
              <a:graphicData uri="http://schemas.microsoft.com/office/word/2010/wordprocessingShape">
                <wp:wsp>
                  <wp:cNvSpPr txBox="1"/>
                  <wp:spPr>
                    <a:xfrm>
                      <a:off x="0" y="0"/>
                      <a:ext cx="3093720" cy="1905000"/>
                    </a:xfrm>
                    <a:prstGeom prst="rect">
                      <a:avLst/>
                    </a:prstGeom>
                    <a:solidFill>
                      <a:schemeClr val="lt1"/>
                    </a:solidFill>
                    <a:ln w="6350">
                      <a:solidFill>
                        <a:prstClr val="black"/>
                      </a:solidFill>
                    </a:ln>
                  </wp:spPr>
                  <wp:txbx>
                    <wne:txbxContent>
                      <w:p w:rsidR="00044D19" w:rsidRDefault="00044D19">
                        <w:r>
                          <w:rPr>
                            <w:noProof/>
                          </w:rPr>
                          <w:drawing>
                            <wp:inline distT="0" distB="0" distL="0" distR="0">
                              <wp:extent cx="2618105" cy="1807210"/>
                              <wp:effectExtent l="0" t="0" r="0" b="254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8105" cy="1807210"/>
                                      </a:xfrm>
                                      <a:prstGeom prst="rect">
                                        <a:avLst/>
                                      </a:prstGeom>
                                      <a:noFill/>
                                      <a:ln>
                                        <a:noFill/>
                                      </a:ln>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41015F" w:rsidRDefault="0041015F" w:rsidP="007A7A29">
      <w:pPr>
        <w:jc w:val="both"/>
      </w:pPr>
    </w:p>
    <w:p w:rsidR="00044D19" w:rsidRPr="00044D19" w:rsidRDefault="00044D19" w:rsidP="00044D19">
      <w:pPr>
        <w:rPr>
          <w:sz w:val="16"/>
          <w:szCs w:val="16"/>
        </w:rPr>
      </w:pPr>
      <w:r w:rsidRPr="00044D19">
        <w:rPr>
          <w:sz w:val="16"/>
          <w:szCs w:val="16"/>
        </w:rPr>
        <w:t>Fig:6</w:t>
      </w:r>
    </w:p>
    <w:p w:rsidR="00044D19" w:rsidRDefault="00044D19" w:rsidP="007A7A29">
      <w:pPr>
        <w:jc w:val="both"/>
      </w:pPr>
    </w:p>
    <w:p w:rsidR="00044D19" w:rsidRDefault="00044D19" w:rsidP="007A7A29">
      <w:pPr>
        <w:jc w:val="both"/>
      </w:pPr>
      <w:r>
        <w:t>From this trend it is quite interesting to see that even if notification is send via SMS about appointment there is no considerable change in “no-show” numbers.</w:t>
      </w:r>
    </w:p>
    <w:p w:rsidR="00044D19" w:rsidRDefault="00044D19" w:rsidP="007A7A29">
      <w:pPr>
        <w:jc w:val="both"/>
      </w:pPr>
    </w:p>
    <w:p w:rsidR="00044D19" w:rsidRDefault="004F6642" w:rsidP="004F6642">
      <w:pPr>
        <w:pStyle w:val="Heading3"/>
      </w:pPr>
      <w:r>
        <w:t>Different condition-based Trends</w:t>
      </w:r>
    </w:p>
    <w:p w:rsidR="004F6642" w:rsidRPr="004F6642" w:rsidRDefault="004F6642" w:rsidP="004F6642">
      <w:pPr>
        <w:jc w:val="both"/>
      </w:pPr>
      <w:r>
        <w:rPr>
          <w:noProof/>
        </w:rPr>
        <w:drawing>
          <wp:anchor distT="0" distB="0" distL="114300" distR="114300" simplePos="0" relativeHeight="251665408" behindDoc="0" locked="0" layoutInCell="1" allowOverlap="1">
            <wp:simplePos x="0" y="0"/>
            <wp:positionH relativeFrom="column">
              <wp:posOffset>83185</wp:posOffset>
            </wp:positionH>
            <wp:positionV relativeFrom="paragraph">
              <wp:posOffset>36830</wp:posOffset>
            </wp:positionV>
            <wp:extent cx="3025140" cy="1866900"/>
            <wp:effectExtent l="0" t="0" r="22860" b="19050"/>
            <wp:wrapNone/>
            <wp:docPr id="14" name="Text Box 14"/>
            <wp:cNvGraphicFramePr/>
            <a:graphic xmlns:a="http://purl.oclc.org/ooxml/drawingml/main">
              <a:graphicData uri="http://schemas.microsoft.com/office/word/2010/wordprocessingShape">
                <wp:wsp>
                  <wp:cNvSpPr txBox="1"/>
                  <wp:spPr>
                    <a:xfrm>
                      <a:off x="0" y="0"/>
                      <a:ext cx="3025140" cy="1866900"/>
                    </a:xfrm>
                    <a:prstGeom prst="rect">
                      <a:avLst/>
                    </a:prstGeom>
                    <a:solidFill>
                      <a:schemeClr val="lt1"/>
                    </a:solidFill>
                    <a:ln w="6350">
                      <a:solidFill>
                        <a:prstClr val="black"/>
                      </a:solidFill>
                    </a:ln>
                  </wp:spPr>
                  <wp:txbx>
                    <wne:txbxContent>
                      <w:p w:rsidR="004F6642" w:rsidRDefault="004F6642">
                        <w:r>
                          <w:rPr>
                            <w:noProof/>
                          </w:rPr>
                          <w:drawing>
                            <wp:inline distT="0" distB="0" distL="0" distR="0">
                              <wp:extent cx="2741295" cy="1769110"/>
                              <wp:effectExtent l="0" t="0" r="1905" b="254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1295" cy="1769110"/>
                                      </a:xfrm>
                                      <a:prstGeom prst="rect">
                                        <a:avLst/>
                                      </a:prstGeom>
                                      <a:noFill/>
                                      <a:ln>
                                        <a:noFill/>
                                      </a:ln>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anchor>
        </w:drawing>
      </w:r>
    </w:p>
    <w:p w:rsidR="00044D19" w:rsidRDefault="00044D19" w:rsidP="007A7A29">
      <w:pPr>
        <w:jc w:val="both"/>
      </w:pPr>
    </w:p>
    <w:p w:rsidR="00044D19" w:rsidRDefault="00044D19" w:rsidP="007A7A29">
      <w:pPr>
        <w:jc w:val="both"/>
      </w:pPr>
    </w:p>
    <w:p w:rsidR="00044D19" w:rsidRDefault="00044D19" w:rsidP="007A7A29">
      <w:pPr>
        <w:jc w:val="both"/>
      </w:pPr>
    </w:p>
    <w:p w:rsidR="00044D19" w:rsidRDefault="00044D19" w:rsidP="007A7A29">
      <w:pPr>
        <w:jc w:val="both"/>
      </w:pPr>
    </w:p>
    <w:p w:rsidR="00044D19" w:rsidRDefault="00044D19" w:rsidP="007A7A29">
      <w:pPr>
        <w:jc w:val="both"/>
      </w:pPr>
    </w:p>
    <w:p w:rsidR="00044D19" w:rsidRDefault="00044D19" w:rsidP="007A7A29">
      <w:pPr>
        <w:jc w:val="both"/>
      </w:pPr>
    </w:p>
    <w:p w:rsidR="00044D19" w:rsidRDefault="00044D19" w:rsidP="007A7A29">
      <w:pPr>
        <w:jc w:val="both"/>
      </w:pPr>
    </w:p>
    <w:p w:rsidR="00044D19" w:rsidRDefault="00044D19" w:rsidP="007A7A29">
      <w:pPr>
        <w:jc w:val="both"/>
      </w:pPr>
    </w:p>
    <w:p w:rsidR="00044D19" w:rsidRDefault="00044D19" w:rsidP="007A7A29">
      <w:pPr>
        <w:jc w:val="both"/>
      </w:pPr>
    </w:p>
    <w:p w:rsidR="00044D19" w:rsidRDefault="00044D19" w:rsidP="007A7A29">
      <w:pPr>
        <w:jc w:val="both"/>
      </w:pPr>
    </w:p>
    <w:p w:rsidR="00044D19" w:rsidRDefault="00044D19" w:rsidP="007A7A29">
      <w:pPr>
        <w:jc w:val="both"/>
      </w:pPr>
    </w:p>
    <w:p w:rsidR="00044D19" w:rsidRDefault="00044D19" w:rsidP="007A7A29">
      <w:pPr>
        <w:jc w:val="both"/>
      </w:pPr>
    </w:p>
    <w:p w:rsidR="00044D19" w:rsidRPr="004F6642" w:rsidRDefault="004F6642" w:rsidP="004F6642">
      <w:pPr>
        <w:rPr>
          <w:sz w:val="16"/>
          <w:szCs w:val="16"/>
        </w:rPr>
      </w:pPr>
      <w:r w:rsidRPr="004F6642">
        <w:rPr>
          <w:sz w:val="16"/>
          <w:szCs w:val="16"/>
        </w:rPr>
        <w:t>Fig:7</w:t>
      </w:r>
    </w:p>
    <w:p w:rsidR="004F6642" w:rsidRDefault="004F6642" w:rsidP="007A7A29">
      <w:pPr>
        <w:jc w:val="both"/>
      </w:pPr>
    </w:p>
    <w:p w:rsidR="004F6642" w:rsidRDefault="004F6642" w:rsidP="007A7A29">
      <w:pPr>
        <w:jc w:val="both"/>
      </w:pPr>
      <w:r>
        <w:t>Above figure tells that diabetes patients are quite frequent with their appointments and their show count is also very high.</w:t>
      </w:r>
    </w:p>
    <w:p w:rsidR="004F6642" w:rsidRDefault="004F6642" w:rsidP="007A7A29">
      <w:pPr>
        <w:jc w:val="both"/>
      </w:pPr>
      <w:r>
        <w:rPr>
          <w:noProof/>
        </w:rPr>
        <w:drawing>
          <wp:anchor distT="0" distB="0" distL="114300" distR="114300" simplePos="0" relativeHeight="251666432" behindDoc="0" locked="0" layoutInCell="1" allowOverlap="1">
            <wp:simplePos x="0" y="0"/>
            <wp:positionH relativeFrom="column">
              <wp:posOffset>137218</wp:posOffset>
            </wp:positionH>
            <wp:positionV relativeFrom="paragraph">
              <wp:posOffset>61941</wp:posOffset>
            </wp:positionV>
            <wp:extent cx="3025140" cy="2118360"/>
            <wp:effectExtent l="0" t="0" r="22860" b="15240"/>
            <wp:wrapNone/>
            <wp:docPr id="16" name="Text Box 16"/>
            <wp:cNvGraphicFramePr/>
            <a:graphic xmlns:a="http://purl.oclc.org/ooxml/drawingml/main">
              <a:graphicData uri="http://schemas.microsoft.com/office/word/2010/wordprocessingShape">
                <wp:wsp>
                  <wp:cNvSpPr txBox="1"/>
                  <wp:spPr>
                    <a:xfrm>
                      <a:off x="0" y="0"/>
                      <a:ext cx="3025140" cy="2118360"/>
                    </a:xfrm>
                    <a:prstGeom prst="rect">
                      <a:avLst/>
                    </a:prstGeom>
                    <a:solidFill>
                      <a:schemeClr val="lt1"/>
                    </a:solidFill>
                    <a:ln w="6350">
                      <a:solidFill>
                        <a:prstClr val="black"/>
                      </a:solidFill>
                    </a:ln>
                  </wp:spPr>
                  <wp:txbx>
                    <wne:txbxContent>
                      <w:p w:rsidR="004F6642" w:rsidRDefault="004F6642">
                        <w:r>
                          <w:rPr>
                            <w:noProof/>
                          </w:rPr>
                          <w:drawing>
                            <wp:inline distT="0" distB="0" distL="0" distR="0">
                              <wp:extent cx="2566035" cy="1943100"/>
                              <wp:effectExtent l="0" t="0" r="5715"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6035" cy="1943100"/>
                                      </a:xfrm>
                                      <a:prstGeom prst="rect">
                                        <a:avLst/>
                                      </a:prstGeom>
                                      <a:noFill/>
                                      <a:ln>
                                        <a:noFill/>
                                      </a:ln>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rsidR="004F6642" w:rsidRDefault="004F6642" w:rsidP="007A7A29">
      <w:pPr>
        <w:jc w:val="both"/>
      </w:pPr>
      <w:r>
        <w:t xml:space="preserve"> </w:t>
      </w:r>
    </w:p>
    <w:p w:rsidR="004F6642" w:rsidRDefault="004F6642" w:rsidP="007A7A29">
      <w:pPr>
        <w:jc w:val="both"/>
      </w:pPr>
    </w:p>
    <w:p w:rsidR="004F6642" w:rsidRDefault="004F6642" w:rsidP="007A7A29">
      <w:pPr>
        <w:jc w:val="both"/>
      </w:pPr>
    </w:p>
    <w:p w:rsidR="004F6642" w:rsidRDefault="004F6642" w:rsidP="007A7A29">
      <w:pPr>
        <w:jc w:val="both"/>
      </w:pPr>
    </w:p>
    <w:p w:rsidR="004F6642" w:rsidRDefault="004F6642" w:rsidP="007A7A29">
      <w:pPr>
        <w:jc w:val="both"/>
      </w:pPr>
    </w:p>
    <w:p w:rsidR="004F6642" w:rsidRDefault="004F6642" w:rsidP="007A7A29">
      <w:pPr>
        <w:jc w:val="both"/>
      </w:pPr>
    </w:p>
    <w:p w:rsidR="004F6642" w:rsidRDefault="004F6642" w:rsidP="007A7A29">
      <w:pPr>
        <w:jc w:val="both"/>
      </w:pPr>
    </w:p>
    <w:p w:rsidR="004F6642" w:rsidRDefault="004F6642" w:rsidP="007A7A29">
      <w:pPr>
        <w:jc w:val="both"/>
      </w:pPr>
    </w:p>
    <w:p w:rsidR="004F6642" w:rsidRDefault="004F6642" w:rsidP="007A7A29">
      <w:pPr>
        <w:jc w:val="both"/>
      </w:pPr>
    </w:p>
    <w:p w:rsidR="004F6642" w:rsidRDefault="004F6642" w:rsidP="007A7A29">
      <w:pPr>
        <w:jc w:val="both"/>
      </w:pPr>
    </w:p>
    <w:p w:rsidR="004F6642" w:rsidRDefault="004F6642" w:rsidP="007A7A29">
      <w:pPr>
        <w:jc w:val="both"/>
      </w:pPr>
    </w:p>
    <w:p w:rsidR="004F6642" w:rsidRDefault="004F6642" w:rsidP="007A7A29">
      <w:pPr>
        <w:jc w:val="both"/>
      </w:pPr>
    </w:p>
    <w:p w:rsidR="004F6642" w:rsidRDefault="004F6642" w:rsidP="007A7A29">
      <w:pPr>
        <w:jc w:val="both"/>
      </w:pPr>
    </w:p>
    <w:p w:rsidR="004F6642" w:rsidRDefault="004F6642" w:rsidP="007A7A29">
      <w:pPr>
        <w:jc w:val="both"/>
      </w:pPr>
    </w:p>
    <w:p w:rsidR="004F6642" w:rsidRDefault="004F6642" w:rsidP="009F4A2C">
      <w:pPr>
        <w:rPr>
          <w:sz w:val="16"/>
          <w:szCs w:val="16"/>
        </w:rPr>
      </w:pPr>
      <w:r w:rsidRPr="00AE43AD">
        <w:rPr>
          <w:sz w:val="16"/>
          <w:szCs w:val="16"/>
        </w:rPr>
        <w:t>Fig</w:t>
      </w:r>
      <w:r w:rsidR="00AE43AD" w:rsidRPr="00AE43AD">
        <w:rPr>
          <w:sz w:val="16"/>
          <w:szCs w:val="16"/>
        </w:rPr>
        <w:t>:8</w:t>
      </w:r>
    </w:p>
    <w:p w:rsidR="00AE43AD" w:rsidRDefault="00AE43AD" w:rsidP="00AE43AD">
      <w:pPr>
        <w:jc w:val="both"/>
      </w:pPr>
      <w:r w:rsidRPr="00AE43AD">
        <w:lastRenderedPageBreak/>
        <w:t xml:space="preserve">Figure 8 </w:t>
      </w:r>
      <w:r>
        <w:t>compares count of no-show in different conditions which are present in dataset.</w:t>
      </w:r>
    </w:p>
    <w:p w:rsidR="00AE43AD" w:rsidRDefault="00AE43AD" w:rsidP="00AE43AD">
      <w:pPr>
        <w:jc w:val="both"/>
      </w:pPr>
      <w:r>
        <w:t>No-show count is high in people with hypertension.</w:t>
      </w:r>
    </w:p>
    <w:p w:rsidR="00AE43AD" w:rsidRDefault="00AE43AD" w:rsidP="00AE43AD">
      <w:pPr>
        <w:jc w:val="both"/>
      </w:pPr>
      <w:r>
        <w:t xml:space="preserve">After receiving SMS there is no positive effect in people and their no-show count is high. </w:t>
      </w:r>
    </w:p>
    <w:p w:rsidR="00710C60" w:rsidRDefault="00710C60" w:rsidP="00AE43AD">
      <w:pPr>
        <w:jc w:val="both"/>
      </w:pPr>
    </w:p>
    <w:p w:rsidR="000E3E42" w:rsidRDefault="000E3E42" w:rsidP="00AE43AD">
      <w:pPr>
        <w:jc w:val="both"/>
      </w:pPr>
      <w:r>
        <w:rPr>
          <w:noProof/>
        </w:rPr>
        <w:drawing>
          <wp:anchor distT="0" distB="0" distL="114300" distR="114300" simplePos="0" relativeHeight="251668480" behindDoc="0" locked="0" layoutInCell="1" allowOverlap="1">
            <wp:simplePos x="0" y="0"/>
            <wp:positionH relativeFrom="column">
              <wp:posOffset>12873</wp:posOffset>
            </wp:positionH>
            <wp:positionV relativeFrom="paragraph">
              <wp:posOffset>51955</wp:posOffset>
            </wp:positionV>
            <wp:extent cx="3041015" cy="2493818"/>
            <wp:effectExtent l="0" t="0" r="26035" b="20955"/>
            <wp:wrapNone/>
            <wp:docPr id="20" name="Text Box 20"/>
            <wp:cNvGraphicFramePr/>
            <a:graphic xmlns:a="http://purl.oclc.org/ooxml/drawingml/main">
              <a:graphicData uri="http://schemas.microsoft.com/office/word/2010/wordprocessingShape">
                <wp:wsp>
                  <wp:cNvSpPr txBox="1"/>
                  <wp:spPr>
                    <a:xfrm>
                      <a:off x="0" y="0"/>
                      <a:ext cx="3041015" cy="2493818"/>
                    </a:xfrm>
                    <a:prstGeom prst="rect">
                      <a:avLst/>
                    </a:prstGeom>
                    <a:solidFill>
                      <a:schemeClr val="lt1"/>
                    </a:solidFill>
                    <a:ln w="6350">
                      <a:solidFill>
                        <a:prstClr val="black"/>
                      </a:solidFill>
                    </a:ln>
                  </wp:spPr>
                  <wp:txbx>
                    <wne:txbxContent>
                      <w:p w:rsidR="000E3E42" w:rsidRDefault="000E3E42">
                        <w:r>
                          <w:rPr>
                            <w:noProof/>
                          </w:rPr>
                          <w:drawing>
                            <wp:inline distT="0" distB="0" distL="0" distR="0" wp14:anchorId="0A6BAD18" wp14:editId="7A0D7A38">
                              <wp:extent cx="2675428" cy="2340610"/>
                              <wp:effectExtent l="0" t="0" r="0" b="254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2687390" cy="2351075"/>
                                      </a:xfrm>
                                      <a:prstGeom prst="rect">
                                        <a:avLst/>
                                      </a:prstGeom>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rsidR="000E3E42" w:rsidRDefault="000E3E42" w:rsidP="00AE43AD">
      <w:pPr>
        <w:jc w:val="both"/>
      </w:pPr>
    </w:p>
    <w:p w:rsidR="000E3E42" w:rsidRDefault="000E3E42" w:rsidP="00AE43AD">
      <w:pPr>
        <w:jc w:val="both"/>
      </w:pPr>
    </w:p>
    <w:p w:rsidR="000E3E42" w:rsidRDefault="000E3E42" w:rsidP="00AE43AD">
      <w:pPr>
        <w:jc w:val="both"/>
      </w:pPr>
    </w:p>
    <w:p w:rsidR="000E3E42" w:rsidRDefault="000E3E42" w:rsidP="00AE43AD">
      <w:pPr>
        <w:jc w:val="both"/>
      </w:pPr>
    </w:p>
    <w:p w:rsidR="000E3E42" w:rsidRDefault="000E3E42" w:rsidP="00AE43AD">
      <w:pPr>
        <w:jc w:val="both"/>
      </w:pPr>
    </w:p>
    <w:p w:rsidR="000E3E42" w:rsidRDefault="000E3E42" w:rsidP="00AE43AD">
      <w:pPr>
        <w:jc w:val="both"/>
      </w:pPr>
    </w:p>
    <w:p w:rsidR="000E3E42" w:rsidRDefault="000E3E42" w:rsidP="00AE43AD">
      <w:pPr>
        <w:jc w:val="both"/>
      </w:pPr>
    </w:p>
    <w:p w:rsidR="000E3E42" w:rsidRDefault="000E3E42" w:rsidP="00AE43AD">
      <w:pPr>
        <w:jc w:val="both"/>
      </w:pPr>
    </w:p>
    <w:p w:rsidR="000E3E42" w:rsidRDefault="000E3E42" w:rsidP="00AE43AD">
      <w:pPr>
        <w:jc w:val="both"/>
      </w:pPr>
    </w:p>
    <w:p w:rsidR="000E3E42" w:rsidRDefault="000E3E42" w:rsidP="00AE43AD">
      <w:pPr>
        <w:jc w:val="both"/>
      </w:pPr>
    </w:p>
    <w:p w:rsidR="000E3E42" w:rsidRDefault="000E3E42" w:rsidP="00AE43AD">
      <w:pPr>
        <w:jc w:val="both"/>
      </w:pPr>
    </w:p>
    <w:p w:rsidR="000E3E42" w:rsidRDefault="000E3E42" w:rsidP="00AE43AD">
      <w:pPr>
        <w:jc w:val="both"/>
      </w:pPr>
    </w:p>
    <w:p w:rsidR="000E3E42" w:rsidRDefault="000E3E42" w:rsidP="00AE43AD">
      <w:pPr>
        <w:jc w:val="both"/>
      </w:pPr>
    </w:p>
    <w:p w:rsidR="000E3E42" w:rsidRDefault="000E3E42" w:rsidP="00AE43AD">
      <w:pPr>
        <w:jc w:val="both"/>
      </w:pPr>
    </w:p>
    <w:p w:rsidR="000E3E42" w:rsidRDefault="000E3E42" w:rsidP="00AE43AD">
      <w:pPr>
        <w:jc w:val="both"/>
      </w:pPr>
    </w:p>
    <w:p w:rsidR="000E3E42" w:rsidRDefault="000E3E42" w:rsidP="00AE43AD">
      <w:pPr>
        <w:jc w:val="both"/>
      </w:pPr>
    </w:p>
    <w:p w:rsidR="000E3E42" w:rsidRDefault="000E3E42" w:rsidP="00AE43AD">
      <w:pPr>
        <w:jc w:val="both"/>
      </w:pPr>
    </w:p>
    <w:p w:rsidR="004166AF" w:rsidRDefault="000E3E42" w:rsidP="000E3E42">
      <w:pPr>
        <w:rPr>
          <w:sz w:val="16"/>
          <w:szCs w:val="16"/>
        </w:rPr>
      </w:pPr>
      <w:r w:rsidRPr="000E3E42">
        <w:rPr>
          <w:sz w:val="16"/>
          <w:szCs w:val="16"/>
        </w:rPr>
        <w:t>Fig:9</w:t>
      </w:r>
    </w:p>
    <w:p w:rsidR="000E3E42" w:rsidRDefault="000E3E42" w:rsidP="000E3E42">
      <w:pPr>
        <w:jc w:val="both"/>
        <w:rPr>
          <w:sz w:val="18"/>
          <w:szCs w:val="18"/>
        </w:rPr>
      </w:pPr>
    </w:p>
    <w:p w:rsidR="00776B84" w:rsidRPr="00776B84" w:rsidRDefault="000E3E42" w:rsidP="000E3E42">
      <w:pPr>
        <w:jc w:val="both"/>
      </w:pPr>
      <w:r w:rsidRPr="00776B84">
        <w:t>If we plot smoker’s data against the appointment and age, then trend shows that population in Brazil smokes more in their 40’s. Most of them start in their late 20’s which in line with normal known trend that during college time most people start smoking.</w:t>
      </w:r>
    </w:p>
    <w:p w:rsidR="000E3E42" w:rsidRPr="00776B84" w:rsidRDefault="00776B84" w:rsidP="000E3E42">
      <w:pPr>
        <w:jc w:val="both"/>
      </w:pPr>
      <w:r w:rsidRPr="00776B84">
        <w:t>As they grow and come to retirement age number of people smoking decreases.</w:t>
      </w:r>
      <w:r w:rsidR="000E3E42" w:rsidRPr="00776B84">
        <w:t xml:space="preserve">   </w:t>
      </w:r>
    </w:p>
    <w:p w:rsidR="000E3E42" w:rsidRDefault="00776B84" w:rsidP="00AE43AD">
      <w:pPr>
        <w:jc w:val="both"/>
      </w:pPr>
      <w:r>
        <w:t>In dataset there is a peak at 100 year which might have occurred due to error or it can be one of the outliers.</w:t>
      </w:r>
    </w:p>
    <w:p w:rsidR="000E3E42" w:rsidRDefault="000E3E42" w:rsidP="00AE43AD">
      <w:pPr>
        <w:jc w:val="both"/>
      </w:pPr>
    </w:p>
    <w:p w:rsidR="004166AF" w:rsidRDefault="004166AF" w:rsidP="004166AF">
      <w:pPr>
        <w:pStyle w:val="Heading3"/>
      </w:pPr>
      <w:r>
        <w:t>Month-wise Trend</w:t>
      </w:r>
    </w:p>
    <w:p w:rsidR="004166AF" w:rsidRPr="004166AF" w:rsidRDefault="004166AF" w:rsidP="004166AF">
      <w:pPr>
        <w:jc w:val="both"/>
      </w:pPr>
      <w:r>
        <w:rPr>
          <w:noProof/>
        </w:rPr>
        <w:drawing>
          <wp:anchor distT="0" distB="0" distL="114300" distR="114300" simplePos="0" relativeHeight="251667456" behindDoc="0" locked="0" layoutInCell="1" allowOverlap="1">
            <wp:simplePos x="0" y="0"/>
            <wp:positionH relativeFrom="column">
              <wp:posOffset>12873</wp:posOffset>
            </wp:positionH>
            <wp:positionV relativeFrom="paragraph">
              <wp:posOffset>38100</wp:posOffset>
            </wp:positionV>
            <wp:extent cx="3041073" cy="2625436"/>
            <wp:effectExtent l="0" t="0" r="26035" b="22860"/>
            <wp:wrapNone/>
            <wp:docPr id="18" name="Text Box 18"/>
            <wp:cNvGraphicFramePr/>
            <a:graphic xmlns:a="http://purl.oclc.org/ooxml/drawingml/main">
              <a:graphicData uri="http://schemas.microsoft.com/office/word/2010/wordprocessingShape">
                <wp:wsp>
                  <wp:cNvSpPr txBox="1"/>
                  <wp:spPr>
                    <a:xfrm>
                      <a:off x="0" y="0"/>
                      <a:ext cx="3041073" cy="2625436"/>
                    </a:xfrm>
                    <a:prstGeom prst="rect">
                      <a:avLst/>
                    </a:prstGeom>
                    <a:solidFill>
                      <a:schemeClr val="lt1"/>
                    </a:solidFill>
                    <a:ln w="6350">
                      <a:solidFill>
                        <a:prstClr val="black"/>
                      </a:solidFill>
                    </a:ln>
                  </wp:spPr>
                  <wp:txbx>
                    <wne:txbxContent>
                      <w:p w:rsidR="004166AF" w:rsidRDefault="004166AF">
                        <w:r>
                          <w:rPr>
                            <w:noProof/>
                          </w:rPr>
                          <w:drawing>
                            <wp:inline distT="0" distB="0" distL="0" distR="0">
                              <wp:extent cx="2851785" cy="2507673"/>
                              <wp:effectExtent l="0" t="0" r="5715" b="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5671" cy="2519883"/>
                                      </a:xfrm>
                                      <a:prstGeom prst="rect">
                                        <a:avLst/>
                                      </a:prstGeom>
                                      <a:noFill/>
                                      <a:ln>
                                        <a:noFill/>
                                      </a:ln>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rsidR="00AE43AD" w:rsidRDefault="00AE43AD" w:rsidP="00AE43AD">
      <w:pPr>
        <w:jc w:val="both"/>
      </w:pPr>
    </w:p>
    <w:p w:rsidR="004166AF" w:rsidRDefault="004166AF" w:rsidP="00AE43AD">
      <w:pPr>
        <w:jc w:val="both"/>
      </w:pPr>
    </w:p>
    <w:p w:rsidR="004166AF" w:rsidRDefault="004166AF" w:rsidP="00AE43AD">
      <w:pPr>
        <w:jc w:val="both"/>
      </w:pPr>
    </w:p>
    <w:p w:rsidR="004166AF" w:rsidRDefault="004166AF" w:rsidP="00AE43AD">
      <w:pPr>
        <w:jc w:val="both"/>
      </w:pPr>
    </w:p>
    <w:p w:rsidR="004166AF" w:rsidRDefault="004166AF" w:rsidP="00AE43AD">
      <w:pPr>
        <w:jc w:val="both"/>
      </w:pPr>
    </w:p>
    <w:p w:rsidR="004166AF" w:rsidRDefault="004166AF" w:rsidP="00AE43AD">
      <w:pPr>
        <w:jc w:val="both"/>
      </w:pPr>
    </w:p>
    <w:p w:rsidR="004166AF" w:rsidRDefault="004166AF" w:rsidP="00AE43AD">
      <w:pPr>
        <w:jc w:val="both"/>
      </w:pPr>
    </w:p>
    <w:p w:rsidR="004166AF" w:rsidRDefault="004166AF" w:rsidP="00AE43AD">
      <w:pPr>
        <w:jc w:val="both"/>
      </w:pPr>
    </w:p>
    <w:p w:rsidR="004166AF" w:rsidRDefault="004166AF" w:rsidP="00AE43AD">
      <w:pPr>
        <w:jc w:val="both"/>
      </w:pPr>
    </w:p>
    <w:p w:rsidR="004166AF" w:rsidRDefault="004166AF" w:rsidP="00AE43AD">
      <w:pPr>
        <w:jc w:val="both"/>
      </w:pPr>
    </w:p>
    <w:p w:rsidR="004166AF" w:rsidRDefault="004166AF" w:rsidP="00AE43AD">
      <w:pPr>
        <w:jc w:val="both"/>
      </w:pPr>
    </w:p>
    <w:p w:rsidR="004166AF" w:rsidRDefault="004166AF" w:rsidP="00AE43AD">
      <w:pPr>
        <w:jc w:val="both"/>
      </w:pPr>
    </w:p>
    <w:p w:rsidR="004166AF" w:rsidRDefault="004166AF" w:rsidP="00AE43AD">
      <w:pPr>
        <w:jc w:val="both"/>
      </w:pPr>
    </w:p>
    <w:p w:rsidR="004166AF" w:rsidRDefault="004166AF" w:rsidP="00AE43AD">
      <w:pPr>
        <w:jc w:val="both"/>
      </w:pPr>
    </w:p>
    <w:p w:rsidR="004166AF" w:rsidRDefault="004166AF" w:rsidP="00AE43AD">
      <w:pPr>
        <w:jc w:val="both"/>
      </w:pPr>
    </w:p>
    <w:p w:rsidR="004166AF" w:rsidRDefault="004166AF" w:rsidP="00AE43AD">
      <w:pPr>
        <w:jc w:val="both"/>
      </w:pPr>
    </w:p>
    <w:p w:rsidR="004166AF" w:rsidRDefault="004166AF" w:rsidP="00AE43AD">
      <w:pPr>
        <w:jc w:val="both"/>
      </w:pPr>
    </w:p>
    <w:p w:rsidR="004166AF" w:rsidRDefault="004166AF" w:rsidP="00AE43AD">
      <w:pPr>
        <w:jc w:val="both"/>
      </w:pPr>
    </w:p>
    <w:p w:rsidR="004166AF" w:rsidRPr="00DF1E8E" w:rsidRDefault="004166AF" w:rsidP="00DF1E8E">
      <w:pPr>
        <w:rPr>
          <w:sz w:val="16"/>
          <w:szCs w:val="16"/>
        </w:rPr>
      </w:pPr>
      <w:r w:rsidRPr="00DF1E8E">
        <w:rPr>
          <w:sz w:val="16"/>
          <w:szCs w:val="16"/>
        </w:rPr>
        <w:t>Fig:</w:t>
      </w:r>
      <w:r w:rsidR="007B4659">
        <w:rPr>
          <w:sz w:val="16"/>
          <w:szCs w:val="16"/>
        </w:rPr>
        <w:t>10</w:t>
      </w:r>
    </w:p>
    <w:p w:rsidR="004166AF" w:rsidRDefault="004166AF" w:rsidP="00AE43AD">
      <w:pPr>
        <w:jc w:val="both"/>
      </w:pPr>
    </w:p>
    <w:p w:rsidR="00DF1E8E" w:rsidRDefault="00DF1E8E" w:rsidP="00AE43AD">
      <w:pPr>
        <w:jc w:val="both"/>
      </w:pPr>
      <w:r>
        <w:t xml:space="preserve">If we plot appointment based against month then may month have received highest appointment in the dataset and no-show count is also high, but this can also be due to large count of </w:t>
      </w:r>
      <w:r>
        <w:t>appointments were done in May. So, no-show data is also high.</w:t>
      </w:r>
    </w:p>
    <w:p w:rsidR="00DF1E8E" w:rsidRDefault="00DF1E8E" w:rsidP="00AE43AD">
      <w:pPr>
        <w:jc w:val="both"/>
      </w:pPr>
      <w:r>
        <w:t>April and June months have approximately similar trends.</w:t>
      </w:r>
    </w:p>
    <w:p w:rsidR="004166AF" w:rsidRDefault="00DF1E8E" w:rsidP="00AE43AD">
      <w:pPr>
        <w:jc w:val="both"/>
      </w:pPr>
      <w:r>
        <w:t xml:space="preserve">  </w:t>
      </w:r>
    </w:p>
    <w:p w:rsidR="004166AF" w:rsidRDefault="004166AF" w:rsidP="00AE43AD">
      <w:pPr>
        <w:jc w:val="both"/>
      </w:pPr>
    </w:p>
    <w:p w:rsidR="004166AF" w:rsidRPr="00AE43AD" w:rsidRDefault="004166AF" w:rsidP="00AE43AD">
      <w:pPr>
        <w:jc w:val="both"/>
      </w:pPr>
    </w:p>
    <w:p w:rsidR="007A7A29" w:rsidRDefault="007A7A29" w:rsidP="007A7A29">
      <w:pPr>
        <w:pStyle w:val="Heading1"/>
      </w:pPr>
      <w:r>
        <w:t>Applicable Techniques</w:t>
      </w:r>
    </w:p>
    <w:p w:rsidR="008A750F" w:rsidRPr="008A750F" w:rsidRDefault="008A750F" w:rsidP="008A750F"/>
    <w:p w:rsidR="007A7A29" w:rsidRDefault="007A7A29" w:rsidP="007A7A29">
      <w:pPr>
        <w:jc w:val="both"/>
      </w:pPr>
      <w:r>
        <w:t>Based on literature available on techniques used in this field one can say the focused is on model which can be explained well, less use of complex model is prevalent, but in application-based systems even complex model are employed.</w:t>
      </w:r>
    </w:p>
    <w:p w:rsidR="007B4659" w:rsidRDefault="007B4659" w:rsidP="007A7A29">
      <w:pPr>
        <w:jc w:val="both"/>
      </w:pPr>
    </w:p>
    <w:p w:rsidR="007B4659" w:rsidRDefault="007B4659" w:rsidP="008A2F7B">
      <w:pPr>
        <w:pStyle w:val="ListParagraph"/>
        <w:numPr>
          <w:ilvl w:val="0"/>
          <w:numId w:val="34"/>
        </w:numPr>
        <w:jc w:val="start"/>
      </w:pPr>
      <w:r>
        <w:t>Different Combination of Logistic Regression Models</w:t>
      </w:r>
    </w:p>
    <w:p w:rsidR="007B4659" w:rsidRPr="007B4659" w:rsidRDefault="007B4659" w:rsidP="007B4659"/>
    <w:p w:rsidR="007A7A29" w:rsidRDefault="00E263E4" w:rsidP="007A7A29">
      <w:pPr>
        <w:jc w:val="both"/>
        <w:rPr>
          <w:color w:val="000000"/>
          <w:shd w:val="clear" w:color="auto" w:fill="FFFFFF"/>
        </w:rPr>
      </w:pPr>
      <w:r>
        <w:fldChar w:fldCharType="begin" w:fldLock="1"/>
      </w:r>
      <w:r>
        <w:instrText>ADDIN CSL_CITATION {"citationItems":[{"id":"ITEM-1","itemData":{"DOI":"10.1371/journal.pone.0214869","ISSN":"19326203","abstract":"Patient no-show is a prevalent problem in health care services leading to inefficient resources allocation and limited access to care. This study aims to develop and validate a patient no-show predictive model based on empirical data. A retrospective study was performed using scheduled appointments between 2011 and 2014 from a Brazilian public primary care setting. Fifty percent of the dataset was randomly assigned to model development, and 50% was assigned to validation. Predictive models were developed using stepwise naïve and mixed-effect logistic regression along with the Akaike Information Criteria to select the best model. The area under the ROC curve (AUC) was used to assess the best model performance. Of the 57,586 scheduled appointments in the period, 70.7% (n = 40,740) were evaluated including 5,637 patients. The prevalence of no-show was 13.0% (n = 5,282). The best model presented an AUC of 80.9% (95% CI 80.1–81.7). The most important predictors were previous attendance and same-day appointments. The best model developed from data already available in the scheduling system, had a good performance to predict patient no-show. It is expected the model to be helpful to overbooking decision in the scheduling system. Further investigation is needed to explore the effectiveness of using this model in terms of improving service performance and its impact on quality of care compared to the usual practice.","author":[{"dropping-particle":"","family":"Lenzi","given":"Henry","non-dropping-particle":"","parse-names":false,"suffix":""},{"dropping-particle":"","family":"Ben","given":"Ângela Jornada","non-dropping-particle":"","parse-names":false,"suffix":""},{"dropping-particle":"","family":"Stein","given":"Airton Tetelbom","non-dropping-particle":"","parse-names":false,"suffix":""}],"container-title":"PLoS ONE","id":"ITEM-1","issued":{"date-parts":[["2019"]]},"title":"Development and validation of a patient no-show predictive model at a primary care setting in Southern Brazil","type":"article-journal"},"uris":["http://www.mendeley.com/documents/?uuid=b11b310c-c98a-4f31-b1fc-0f9929a775a7"]}],"mendeley":{"formattedCitation":"[6]","plainTextFormattedCitation":"[6]","previouslyFormattedCitation":"[6]"},"properties":{"noteIndex":0},"schema":"https://github.com/citation-style-language/schema/raw/master/csl-citation.json"}</w:instrText>
      </w:r>
      <w:r>
        <w:fldChar w:fldCharType="separate"/>
      </w:r>
      <w:r w:rsidRPr="00E263E4">
        <w:rPr>
          <w:noProof/>
        </w:rPr>
        <w:t>[6]</w:t>
      </w:r>
      <w:r>
        <w:fldChar w:fldCharType="end"/>
      </w:r>
      <w:r>
        <w:t xml:space="preserve">, </w:t>
      </w:r>
      <w:r w:rsidR="007A7A29">
        <w:t xml:space="preserve">uses stepwise naïve and mixed effect logistic regression model. This uses </w:t>
      </w:r>
      <w:r w:rsidR="007A7A29">
        <w:rPr>
          <w:color w:val="000000"/>
          <w:shd w:val="clear" w:color="auto" w:fill="FFFFFF"/>
        </w:rPr>
        <w:t>Akaike Information Criteria (AIC) to select best model. Selected best model was evaluated using Area under the curve (AUC). In this study same day appointment and the previous record of attendance are comes out to be most important predictor.</w:t>
      </w:r>
      <w:r>
        <w:rPr>
          <w:color w:val="000000"/>
          <w:shd w:val="clear" w:color="auto" w:fill="FFFFFF"/>
        </w:rPr>
        <w:t xml:space="preserve"> </w:t>
      </w:r>
      <w:r>
        <w:rPr>
          <w:color w:val="000000"/>
          <w:shd w:val="clear" w:color="auto" w:fill="FFFFFF"/>
        </w:rPr>
        <w:fldChar w:fldCharType="begin" w:fldLock="1"/>
      </w:r>
      <w:r>
        <w:rPr>
          <w:color w:val="000000"/>
          <w:shd w:val="clear" w:color="auto" w:fill="FFFFFF"/>
        </w:rPr>
        <w:instrText>ADDIN CSL_CITATION {"citationItems":[{"id":"ITEM-1","itemData":{"DOI":"10.1109/ICISA.2014.6847449","ISBN":"9781479944439","abstract":"Healthcare is a very important industry where analytics has been applied successfully to generate insights about patients, identify bottleneck and to improve the business efficiency. In this paper, we aim to look at the patient appointment process as the hospital is experiencing high volume of no shows. No shows have a high impact on longer appointment lead time for patients, poor patient satisfaction and loss of revenue for hospital. We use data analytics to identify pattern of no shows, develop a statistical model to predict the probability of no shows and finally operationalizing the model to embed the analytics solution in the business process to reduce the number of no shows in the hospital. Exploratory data analysis (EDA) was used to find out the major causes of no shows based on patient demographic information, patient appointment detail and SMS reminder response. Data mining techniques such as logistic regression and recursive partitioning were used on training, test and validation data to predict patients who have high probability of no show. We present the analytical outcomes and findings from our model. Our logistic regression model could predict around 70% of the no show cases correctly with a Kappa coefficient of 0.41 on validation data. Based on our finding, we have recommended different strategies to the operations staff for possible reduction of no show slots. © 2014 IEEE.","author":[{"dropping-particle":"","family":"Ma","given":"Nang Laik","non-dropping-particle":"","parse-names":false,"suffix":""},{"dropping-particle":"","family":"Khataniar","given":"Seemanta","non-dropping-particle":"","parse-names":false,"suffix":""},{"dropping-particle":"","family":"Wu","given":"Dan","non-dropping-particle":"","parse-names":false,"suffix":""},{"dropping-particle":"","family":"Ng","given":"Serene Seng Ying","non-dropping-particle":"","parse-names":false,"suffix":""}],"container-title":"ICISA 2014 - 2014 5th International Conference on Information Science and Applications","id":"ITEM-1","issued":{"date-parts":[["2014"]]},"title":"Predictive analytics for outpatient appointments","type":"paper-conference"},"uris":["http://www.mendeley.com/documents/?uuid=7fb17429-d4a6-4ed1-9518-a61a28eac727"]}],"mendeley":{"formattedCitation":"[10]","plainTextFormattedCitation":"[10]","previouslyFormattedCitation":"[10]"},"properties":{"noteIndex":0},"schema":"https://github.com/citation-style-language/schema/raw/master/csl-citation.json"}</w:instrText>
      </w:r>
      <w:r>
        <w:rPr>
          <w:color w:val="000000"/>
          <w:shd w:val="clear" w:color="auto" w:fill="FFFFFF"/>
        </w:rPr>
        <w:fldChar w:fldCharType="separate"/>
      </w:r>
      <w:r w:rsidRPr="00E263E4">
        <w:rPr>
          <w:noProof/>
          <w:color w:val="000000"/>
          <w:shd w:val="clear" w:color="auto" w:fill="FFFFFF"/>
        </w:rPr>
        <w:t>[10]</w:t>
      </w:r>
      <w:r>
        <w:rPr>
          <w:color w:val="000000"/>
          <w:shd w:val="clear" w:color="auto" w:fill="FFFFFF"/>
        </w:rPr>
        <w:fldChar w:fldCharType="end"/>
      </w:r>
      <w:r>
        <w:rPr>
          <w:color w:val="000000"/>
          <w:shd w:val="clear" w:color="auto" w:fill="FFFFFF"/>
        </w:rPr>
        <w:t xml:space="preserve">, </w:t>
      </w:r>
      <w:r w:rsidR="007A7A29">
        <w:rPr>
          <w:color w:val="000000"/>
          <w:shd w:val="clear" w:color="auto" w:fill="FFFFFF"/>
        </w:rPr>
        <w:t>also uses logistic regression in three different clinic and compare the result of these. In all three around 62% to 65% were predicted correctly.</w:t>
      </w:r>
    </w:p>
    <w:p w:rsidR="007A7A29" w:rsidRDefault="007A7A29" w:rsidP="007A7A29">
      <w:pPr>
        <w:jc w:val="both"/>
        <w:rPr>
          <w:color w:val="000000"/>
          <w:shd w:val="clear" w:color="auto" w:fill="FFFFFF"/>
        </w:rPr>
      </w:pPr>
    </w:p>
    <w:p w:rsidR="007A7A29" w:rsidRDefault="00E263E4" w:rsidP="007A7A29">
      <w:pPr>
        <w:jc w:val="both"/>
        <w:rPr>
          <w:color w:val="000000"/>
          <w:shd w:val="clear" w:color="auto" w:fill="FFFFFF"/>
        </w:rPr>
      </w:pPr>
      <w:r>
        <w:rPr>
          <w:color w:val="000000"/>
          <w:shd w:val="clear" w:color="auto" w:fill="FFFFFF"/>
        </w:rPr>
        <w:fldChar w:fldCharType="begin" w:fldLock="1"/>
      </w:r>
      <w:r>
        <w:rPr>
          <w:color w:val="000000"/>
          <w:shd w:val="clear" w:color="auto" w:fill="FFFFFF"/>
        </w:rPr>
        <w:instrText>ADDIN CSL_CITATION {"citationItems":[{"id":"ITEM-1","itemData":{"DOI":"10.1177/1460458210380521","ISSN":"14604582","abstract":"'No-shows' or missed appointments result in under-utilized clinic capacity. We develop a logistic regression model using electronic medical records to estimate patients' no-show probabilities and illustrate the use of the estimates in creating clinic schedules that maximize clinic capacity utilization while maintaining small patient waiting times and clinic overtime costs. This study used information on scheduled outpatient appointments collected over a three-year period at a Veterans Affairs medical center. The call-in process for 400 clinic days was simulated and for each day two schedules were created: the traditional method that assigned one patient per appointment slot, and the proposed method that scheduled patients according to their no-show probability to balance patient waiting, overtime and revenue. Combining patient no-show models with advanced scheduling methods would allow more patients to be seen a day while improving clinic efficiency. Clinics should consider the benefits of implementing scheduling software that includes these methods relative to the cost of no-shows. © The Author(s) 2010.","author":[{"dropping-particle":"","family":"Daggy","given":"Joanne","non-dropping-particle":"","parse-names":false,"suffix":""},{"dropping-particle":"","family":"Lawley","given":"Mark","non-dropping-particle":"","parse-names":false,"suffix":""},{"dropping-particle":"","family":"Willis","given":"Deanna","non-dropping-particle":"","parse-names":false,"suffix":""},{"dropping-particle":"","family":"Thayer","given":"Debra","non-dropping-particle":"","parse-names":false,"suffix":""},{"dropping-particle":"","family":"Suelzer","given":"Christopher","non-dropping-particle":"","parse-names":false,"suffix":""},{"dropping-particle":"","family":"Delaurentis","given":"Po Ching","non-dropping-particle":"","parse-names":false,"suffix":""},{"dropping-particle":"","family":"Turkcan","given":"Ayten","non-dropping-particle":"","parse-names":false,"suffix":""},{"dropping-particle":"","family":"Chakraborty","given":"Santanu","non-dropping-particle":"","parse-names":false,"suffix":""},{"dropping-particle":"","family":"Sands","given":"Laura","non-dropping-particle":"","parse-names":false,"suffix":""}],"container-title":"Health Informatics Journal","id":"ITEM-1","issued":{"date-parts":[["2010"]]},"title":"Using no-show modeling to improve clinic performance","type":"article-journal"},"uris":["http://www.mendeley.com/documents/?uuid=5af0ca2b-2428-438f-9f7e-83761c6ab93c"]}],"mendeley":{"formattedCitation":"[11]","plainTextFormattedCitation":"[11]","previouslyFormattedCitation":"[11]"},"properties":{"noteIndex":0},"schema":"https://github.com/citation-style-language/schema/raw/master/csl-citation.json"}</w:instrText>
      </w:r>
      <w:r>
        <w:rPr>
          <w:color w:val="000000"/>
          <w:shd w:val="clear" w:color="auto" w:fill="FFFFFF"/>
        </w:rPr>
        <w:fldChar w:fldCharType="separate"/>
      </w:r>
      <w:r w:rsidRPr="00E263E4">
        <w:rPr>
          <w:noProof/>
          <w:color w:val="000000"/>
          <w:shd w:val="clear" w:color="auto" w:fill="FFFFFF"/>
        </w:rPr>
        <w:t>[11]</w:t>
      </w:r>
      <w:r>
        <w:rPr>
          <w:color w:val="000000"/>
          <w:shd w:val="clear" w:color="auto" w:fill="FFFFFF"/>
        </w:rPr>
        <w:fldChar w:fldCharType="end"/>
      </w:r>
      <w:r>
        <w:rPr>
          <w:color w:val="000000"/>
          <w:shd w:val="clear" w:color="auto" w:fill="FFFFFF"/>
        </w:rPr>
        <w:t xml:space="preserve">, </w:t>
      </w:r>
      <w:r w:rsidR="007A7A29">
        <w:rPr>
          <w:color w:val="000000"/>
          <w:shd w:val="clear" w:color="auto" w:fill="FFFFFF"/>
        </w:rPr>
        <w:t>also uses multivariable logistic regression but here chi square and t-test are used prior to applying the model. From these tests, variables whose p-value is more than 0.25 are selected for the final model.</w:t>
      </w:r>
    </w:p>
    <w:p w:rsidR="007A7A29" w:rsidRDefault="007A7A29" w:rsidP="007A7A29">
      <w:pPr>
        <w:jc w:val="both"/>
        <w:rPr>
          <w:color w:val="000000"/>
          <w:shd w:val="clear" w:color="auto" w:fill="FFFFFF"/>
        </w:rPr>
      </w:pPr>
    </w:p>
    <w:p w:rsidR="007B4659" w:rsidRPr="00643174" w:rsidRDefault="00643174" w:rsidP="00643174">
      <w:pPr>
        <w:pStyle w:val="ListParagraph"/>
        <w:numPr>
          <w:ilvl w:val="0"/>
          <w:numId w:val="33"/>
        </w:numPr>
        <w:jc w:val="start"/>
        <w:rPr>
          <w:color w:val="000000"/>
          <w:shd w:val="clear" w:color="auto" w:fill="FFFFFF"/>
        </w:rPr>
      </w:pPr>
      <w:r w:rsidRPr="00643174">
        <w:rPr>
          <w:color w:val="000000"/>
          <w:shd w:val="clear" w:color="auto" w:fill="FFFFFF"/>
        </w:rPr>
        <w:t>Different Tree based Models</w:t>
      </w:r>
    </w:p>
    <w:p w:rsidR="00643174" w:rsidRDefault="00643174" w:rsidP="00643174">
      <w:pPr>
        <w:rPr>
          <w:color w:val="000000"/>
          <w:shd w:val="clear" w:color="auto" w:fill="FFFFFF"/>
        </w:rPr>
      </w:pPr>
    </w:p>
    <w:p w:rsidR="007A7A29" w:rsidRDefault="00E263E4" w:rsidP="007A7A29">
      <w:pPr>
        <w:jc w:val="both"/>
        <w:rPr>
          <w:color w:val="000000"/>
          <w:shd w:val="clear" w:color="auto" w:fill="FFFFFF"/>
        </w:rPr>
      </w:pPr>
      <w:r>
        <w:rPr>
          <w:color w:val="000000"/>
          <w:shd w:val="clear" w:color="auto" w:fill="FFFFFF"/>
        </w:rPr>
        <w:fldChar w:fldCharType="begin" w:fldLock="1"/>
      </w:r>
      <w:r>
        <w:rPr>
          <w:color w:val="000000"/>
          <w:shd w:val="clear" w:color="auto" w:fill="FFFFFF"/>
        </w:rPr>
        <w:instrText>ADDIN CSL_CITATION {"citationItems":[{"id":"ITEM-1","itemData":{"DOI":"10.1109/ICISA.2014.6847449","ISBN":"9781479944439","abstract":"Healthcare is a very important industry where analytics has been applied successfully to generate insights about patients, identify bottleneck and to improve the business efficiency. In this paper, we aim to look at the patient appointment process as the hospital is experiencing high volume of no shows. No shows have a high impact on longer appointment lead time for patients, poor patient satisfaction and loss of revenue for hospital. We use data analytics to identify pattern of no shows, develop a statistical model to predict the probability of no shows and finally operationalizing the model to embed the analytics solution in the business process to reduce the number of no shows in the hospital. Exploratory data analysis (EDA) was used to find out the major causes of no shows based on patient demographic information, patient appointment detail and SMS reminder response. Data mining techniques such as logistic regression and recursive partitioning were used on training, test and validation data to predict patients who have high probability of no show. We present the analytical outcomes and findings from our model. Our logistic regression model could predict around 70% of the no show cases correctly with a Kappa coefficient of 0.41 on validation data. Based on our finding, we have recommended different strategies to the operations staff for possible reduction of no show slots. © 2014 IEEE.","author":[{"dropping-particle":"","family":"Ma","given":"Nang Laik","non-dropping-particle":"","parse-names":false,"suffix":""},{"dropping-particle":"","family":"Khataniar","given":"Seemanta","non-dropping-particle":"","parse-names":false,"suffix":""},{"dropping-particle":"","family":"Wu","given":"Dan","non-dropping-particle":"","parse-names":false,"suffix":""},{"dropping-particle":"","family":"Ng","given":"Serene Seng Ying","non-dropping-particle":"","parse-names":false,"suffix":""}],"container-title":"ICISA 2014 - 2014 5th International Conference on Information Science and Applications","id":"ITEM-1","issued":{"date-parts":[["2014"]]},"title":"Predictive analytics for outpatient appointments","type":"paper-conference"},"uris":["http://www.mendeley.com/documents/?uuid=7fb17429-d4a6-4ed1-9518-a61a28eac727"]}],"mendeley":{"formattedCitation":"[10]","plainTextFormattedCitation":"[10]","previouslyFormattedCitation":"[10]"},"properties":{"noteIndex":0},"schema":"https://github.com/citation-style-language/schema/raw/master/csl-citation.json"}</w:instrText>
      </w:r>
      <w:r>
        <w:rPr>
          <w:color w:val="000000"/>
          <w:shd w:val="clear" w:color="auto" w:fill="FFFFFF"/>
        </w:rPr>
        <w:fldChar w:fldCharType="separate"/>
      </w:r>
      <w:r w:rsidRPr="00E263E4">
        <w:rPr>
          <w:noProof/>
          <w:color w:val="000000"/>
          <w:shd w:val="clear" w:color="auto" w:fill="FFFFFF"/>
        </w:rPr>
        <w:t>[10]</w:t>
      </w:r>
      <w:r>
        <w:rPr>
          <w:color w:val="000000"/>
          <w:shd w:val="clear" w:color="auto" w:fill="FFFFFF"/>
        </w:rPr>
        <w:fldChar w:fldCharType="end"/>
      </w:r>
      <w:r>
        <w:rPr>
          <w:color w:val="000000"/>
          <w:shd w:val="clear" w:color="auto" w:fill="FFFFFF"/>
        </w:rPr>
        <w:t>,</w:t>
      </w:r>
      <w:r w:rsidR="007A7A29">
        <w:rPr>
          <w:color w:val="000000"/>
          <w:shd w:val="clear" w:color="auto" w:fill="FFFFFF"/>
        </w:rPr>
        <w:t xml:space="preserve"> uses decision tree model along with cross validation to predict the “Show” and “No-Show”, for the evaluation it uses ROC curve. There are other Tree methods like Random Forest or Tree method with bagging boosting techniques can be employed as our dataset have imbalance of class in target variable.</w:t>
      </w:r>
      <w:r w:rsidR="00A36A39">
        <w:rPr>
          <w:color w:val="000000"/>
          <w:shd w:val="clear" w:color="auto" w:fill="FFFFFF"/>
        </w:rPr>
        <w:t xml:space="preserve"> It is a good choice as in our case expansibility of model is important but decision tree </w:t>
      </w:r>
      <w:proofErr w:type="gramStart"/>
      <w:r w:rsidR="00A36A39">
        <w:rPr>
          <w:color w:val="000000"/>
          <w:shd w:val="clear" w:color="auto" w:fill="FFFFFF"/>
        </w:rPr>
        <w:t>are</w:t>
      </w:r>
      <w:proofErr w:type="gramEnd"/>
      <w:r w:rsidR="00A36A39">
        <w:rPr>
          <w:color w:val="000000"/>
          <w:shd w:val="clear" w:color="auto" w:fill="FFFFFF"/>
        </w:rPr>
        <w:t xml:space="preserve"> very sensitive to data on which they are applied.  </w:t>
      </w:r>
    </w:p>
    <w:p w:rsidR="007A7A29" w:rsidRDefault="007A7A29" w:rsidP="007A7A29">
      <w:pPr>
        <w:jc w:val="both"/>
        <w:rPr>
          <w:color w:val="000000"/>
          <w:shd w:val="clear" w:color="auto" w:fill="FFFFFF"/>
        </w:rPr>
      </w:pPr>
    </w:p>
    <w:p w:rsidR="00643174" w:rsidRPr="00643174" w:rsidRDefault="00643174" w:rsidP="00643174">
      <w:pPr>
        <w:pStyle w:val="ListParagraph"/>
        <w:numPr>
          <w:ilvl w:val="0"/>
          <w:numId w:val="32"/>
        </w:numPr>
        <w:jc w:val="start"/>
        <w:rPr>
          <w:color w:val="000000"/>
          <w:shd w:val="clear" w:color="auto" w:fill="FFFFFF"/>
        </w:rPr>
      </w:pPr>
      <w:r w:rsidRPr="00643174">
        <w:rPr>
          <w:color w:val="000000"/>
          <w:shd w:val="clear" w:color="auto" w:fill="FFFFFF"/>
        </w:rPr>
        <w:t>Optimization Approach</w:t>
      </w:r>
    </w:p>
    <w:p w:rsidR="00643174" w:rsidRDefault="00643174" w:rsidP="00643174">
      <w:pPr>
        <w:rPr>
          <w:color w:val="000000"/>
          <w:shd w:val="clear" w:color="auto" w:fill="FFFFFF"/>
        </w:rPr>
      </w:pPr>
    </w:p>
    <w:p w:rsidR="007A7A29" w:rsidRDefault="00E263E4" w:rsidP="007A7A29">
      <w:pPr>
        <w:jc w:val="both"/>
        <w:rPr>
          <w:color w:val="000000"/>
          <w:shd w:val="clear" w:color="auto" w:fill="FFFFFF"/>
        </w:rPr>
      </w:pPr>
      <w:r>
        <w:rPr>
          <w:color w:val="000000"/>
          <w:shd w:val="clear" w:color="auto" w:fill="FFFFFF"/>
        </w:rPr>
        <w:fldChar w:fldCharType="begin" w:fldLock="1"/>
      </w:r>
      <w:r>
        <w:rPr>
          <w:color w:val="000000"/>
          <w:shd w:val="clear" w:color="auto" w:fill="FFFFFF"/>
        </w:rPr>
        <w:instrText>ADDIN CSL_CITATION {"citationItems":[{"id":"ITEM-1","itemData":{"DOI":"10.1057/jors.2008.177","ISSN":"0160-5682","abstract":"This paper considers the outpatient no-show problem faced by a rural free clinic located in the south-eastern United States. Using data mining and simulation techniques, we develop sequencing schemes for patients, in order to optimize a combination of performance measures used at the clinic. We utilize association rule mining (ARM) to build a model for predicting patient no-shows; and then use a set covering optimization method to derive three manageable sets of rules for patient sequencing. Simulation is used to determine the optimal number of patients and to evaluate the models. The ARM technique presented here results in significant improvements over models that do not employ rules, supporting the conjecture that, when dealing with noisy data such as in an outpatient clinic, extracting partial patterns, as is done by ARM, can be of significant value for simulation modelling.Journal of the Operational Research Society (2009) 60, 1056-1068. doi:10.1057/jors.2008.177; published online 11 March 2009 © 2009 Operational Research Society Ltd.","author":[{"dropping-particle":"","family":"Glowacka","given":"K. J.","non-dropping-particle":"","parse-names":false,"suffix":""},{"dropping-particle":"","family":"Henry","given":"R. M.","non-dropping-particle":"","parse-names":false,"suffix":""},{"dropping-particle":"","family":"May","given":"J. H.","non-dropping-particle":"","parse-names":false,"suffix":""}],"container-title":"Journal of the Operational Research Society","id":"ITEM-1","issue":"8","issued":{"date-parts":[["2009","8","21"]]},"page":"1056-1068","title":"A hybrid data mining/simulation approach for modelling outpatient no-shows in clinic scheduling","type":"article-journal","volume":"60"},"uris":["http://www.mendeley.com/documents/?uuid=32f33785-9546-4b66-ba6c-c8a7b066ffe6"]}],"mendeley":{"formattedCitation":"[12]","plainTextFormattedCitation":"[12]","previouslyFormattedCitation":"[12]"},"properties":{"noteIndex":0},"schema":"https://github.com/citation-style-language/schema/raw/master/csl-citation.json"}</w:instrText>
      </w:r>
      <w:r>
        <w:rPr>
          <w:color w:val="000000"/>
          <w:shd w:val="clear" w:color="auto" w:fill="FFFFFF"/>
        </w:rPr>
        <w:fldChar w:fldCharType="separate"/>
      </w:r>
      <w:r w:rsidRPr="00E263E4">
        <w:rPr>
          <w:noProof/>
          <w:color w:val="000000"/>
          <w:shd w:val="clear" w:color="auto" w:fill="FFFFFF"/>
        </w:rPr>
        <w:t>[12]</w:t>
      </w:r>
      <w:r>
        <w:rPr>
          <w:color w:val="000000"/>
          <w:shd w:val="clear" w:color="auto" w:fill="FFFFFF"/>
        </w:rPr>
        <w:fldChar w:fldCharType="end"/>
      </w:r>
      <w:r>
        <w:rPr>
          <w:color w:val="000000"/>
          <w:shd w:val="clear" w:color="auto" w:fill="FFFFFF"/>
        </w:rPr>
        <w:t>,</w:t>
      </w:r>
      <w:r w:rsidR="007A7A29">
        <w:rPr>
          <w:color w:val="000000"/>
          <w:shd w:val="clear" w:color="auto" w:fill="FFFFFF"/>
        </w:rPr>
        <w:t xml:space="preserve"> address the problem of no-show prediction using Association rule mining and optimization technique. This paper derived three rules which are combination of around 3 or 4 explanatory variable and in the end by simulation prove that applying these rules they received more accuracy in predicting no-show of patients.</w:t>
      </w:r>
    </w:p>
    <w:p w:rsidR="007A7A29" w:rsidRDefault="007A7A29" w:rsidP="007A7A29">
      <w:pPr>
        <w:jc w:val="both"/>
        <w:rPr>
          <w:color w:val="000000"/>
          <w:shd w:val="clear" w:color="auto" w:fill="FFFFFF"/>
        </w:rPr>
      </w:pPr>
    </w:p>
    <w:p w:rsidR="00643174" w:rsidRPr="00643174" w:rsidRDefault="00643174" w:rsidP="00643174">
      <w:pPr>
        <w:pStyle w:val="ListParagraph"/>
        <w:numPr>
          <w:ilvl w:val="0"/>
          <w:numId w:val="31"/>
        </w:numPr>
        <w:jc w:val="start"/>
        <w:rPr>
          <w:color w:val="000000"/>
          <w:shd w:val="clear" w:color="auto" w:fill="FFFFFF"/>
        </w:rPr>
      </w:pPr>
      <w:r w:rsidRPr="00643174">
        <w:rPr>
          <w:color w:val="000000"/>
          <w:shd w:val="clear" w:color="auto" w:fill="FFFFFF"/>
        </w:rPr>
        <w:t>Probability based Models</w:t>
      </w:r>
    </w:p>
    <w:p w:rsidR="007A7A29" w:rsidRDefault="00E263E4" w:rsidP="007A7A29">
      <w:pPr>
        <w:jc w:val="both"/>
        <w:rPr>
          <w:color w:val="000000"/>
          <w:shd w:val="clear" w:color="auto" w:fill="FFFFFF"/>
        </w:rPr>
      </w:pPr>
      <w:r>
        <w:rPr>
          <w:color w:val="000000"/>
          <w:shd w:val="clear" w:color="auto" w:fill="FFFFFF"/>
        </w:rPr>
        <w:fldChar w:fldCharType="begin" w:fldLock="1"/>
      </w:r>
      <w:r>
        <w:rPr>
          <w:color w:val="000000"/>
          <w:shd w:val="clear" w:color="auto" w:fill="FFFFFF"/>
        </w:rPr>
        <w:instrText>ADDIN CSL_CITATION {"citationItems":[{"id":"ITEM-1","itemData":{"DOI":"10.1111/j.0006-341X.2004.00224.x","ISSN":"0006341X","abstract":"Bayesian analyses of multivariate binary or categorical outcomes typically rely on probit or mixed effects logistic regression models that do not have a marginal logistic structure for the individual outcomes. In addition, difficulties arise when simple noninformative priors are chosen for the covariance parameters. Motivated by these problems, we propose a new type of multivariate logistic distribution that can be used to construct a likelihood for multivariate logistic regression analysis of binary and categorical data. The model for individual outcomes has a marginal logistic structure, simplifying interpretation. We follow a Bayesian approach to estimation and inference, developing an efficient data augmentation algorithm for posterior computation. The method is illustrated with application to a neurotoxicology study.","author":[{"dropping-particle":"","family":"O'Brien","given":"Sean M.","non-dropping-particle":"","parse-names":false,"suffix":""},{"dropping-particle":"","family":"Dunson","given":"David B.","non-dropping-particle":"","parse-names":false,"suffix":""}],"container-title":"Biometrics","id":"ITEM-1","issue":"3","issued":{"date-parts":[["2004","9"]]},"page":"739-746","title":"Bayesian Multivariate Logistic Regression","type":"article-journal","volume":"60"},"uris":["http://www.mendeley.com/documents/?uuid=4e98078e-21d6-44af-9973-4d6f07184905"]}],"mendeley":{"formattedCitation":"[13]","plainTextFormattedCitation":"[13]","previouslyFormattedCitation":"[13]"},"properties":{"noteIndex":0},"schema":"https://github.com/citation-style-language/schema/raw/master/csl-citation.json"}</w:instrText>
      </w:r>
      <w:r>
        <w:rPr>
          <w:color w:val="000000"/>
          <w:shd w:val="clear" w:color="auto" w:fill="FFFFFF"/>
        </w:rPr>
        <w:fldChar w:fldCharType="separate"/>
      </w:r>
      <w:r w:rsidRPr="00E263E4">
        <w:rPr>
          <w:noProof/>
          <w:color w:val="000000"/>
          <w:shd w:val="clear" w:color="auto" w:fill="FFFFFF"/>
        </w:rPr>
        <w:t>[13]</w:t>
      </w:r>
      <w:r>
        <w:rPr>
          <w:color w:val="000000"/>
          <w:shd w:val="clear" w:color="auto" w:fill="FFFFFF"/>
        </w:rPr>
        <w:fldChar w:fldCharType="end"/>
      </w:r>
      <w:r>
        <w:rPr>
          <w:color w:val="000000"/>
          <w:shd w:val="clear" w:color="auto" w:fill="FFFFFF"/>
        </w:rPr>
        <w:t>,</w:t>
      </w:r>
      <w:r w:rsidR="007A7A29">
        <w:rPr>
          <w:color w:val="000000"/>
          <w:shd w:val="clear" w:color="auto" w:fill="FFFFFF"/>
        </w:rPr>
        <w:t xml:space="preserve"> uses Bayesian analysis, in which Markov Chain Monte Carlo is used to find posterior probability. Then this result is fed into final predictive model.</w:t>
      </w:r>
    </w:p>
    <w:p w:rsidR="007A7A29" w:rsidRDefault="007A7A29" w:rsidP="007A7A29">
      <w:pPr>
        <w:jc w:val="both"/>
        <w:rPr>
          <w:color w:val="000000"/>
          <w:shd w:val="clear" w:color="auto" w:fill="FFFFFF"/>
        </w:rPr>
      </w:pPr>
    </w:p>
    <w:p w:rsidR="007A7A29" w:rsidRDefault="00E263E4" w:rsidP="007A7A29">
      <w:pPr>
        <w:jc w:val="both"/>
        <w:rPr>
          <w:color w:val="000000"/>
          <w:shd w:val="clear" w:color="auto" w:fill="FFFFFF"/>
        </w:rPr>
      </w:pPr>
      <w:r>
        <w:rPr>
          <w:color w:val="000000"/>
          <w:shd w:val="clear" w:color="auto" w:fill="FFFFFF"/>
        </w:rPr>
        <w:fldChar w:fldCharType="begin" w:fldLock="1"/>
      </w:r>
      <w:r>
        <w:rPr>
          <w:color w:val="000000"/>
          <w:shd w:val="clear" w:color="auto" w:fill="FFFFFF"/>
        </w:rPr>
        <w:instrText>ADDIN CSL_CITATION {"citationItems":[{"id":"ITEM-1","itemData":{"DOI":"10.1109/CCDC.2014.6852626","ISBN":"9781479937066","abstract":"Motivated by observations of actual clinic operations, we design a hybrid appointment system (HAS) for a single-physician clinic, in which the system serves a mix of acute and chronic-care patient by allowing both advance and same-day bookings to increase patient satisfaction. Because of the existence of no-shows of regular patients who book in advance, to maintain their revenue, clinics must carefully manage patients' access to balance the needs of regular patients with no-shows and same-day patients who always show up for their same-day appointments. In order to offset the negative effect of regular patients' no-shows on clinic revenue, overbooking is introduced into this system. The clinic decides which appointment requests are accepted to maximize revenue. For this purpose, A Markov Decision Process (MDP) model with regular patients' no-shows and overbooking is formulated. We characterize the structure of the optimal policies of the model. We prove that there exists an appointments' threshold on the optimal policy for the model, and the threshold increases with the increase of no-show probability. © 2014 IEEE.","author":[{"dropping-particle":"","family":"Cao","given":"Pingping","non-dropping-particle":"","parse-names":false,"suffix":""},{"dropping-particle":"","family":"Tang","given":"Jiafu","non-dropping-particle":"","parse-names":false,"suffix":""}],"container-title":"26th Chinese Control and Decision Conference, CCDC 2014","id":"ITEM-1","issued":{"date-parts":[["2014"]]},"title":"Hybrid appointment for a single-physician clinic with no-shows and overbooking","type":"paper-conference"},"uris":["http://www.mendeley.com/documents/?uuid=ef6376a2-ae0d-41ca-a433-ab3ec70c1089"]}],"mendeley":{"formattedCitation":"[14]","plainTextFormattedCitation":"[14]","previouslyFormattedCitation":"[14]"},"properties":{"noteIndex":0},"schema":"https://github.com/citation-style-language/schema/raw/master/csl-citation.json"}</w:instrText>
      </w:r>
      <w:r>
        <w:rPr>
          <w:color w:val="000000"/>
          <w:shd w:val="clear" w:color="auto" w:fill="FFFFFF"/>
        </w:rPr>
        <w:fldChar w:fldCharType="separate"/>
      </w:r>
      <w:r w:rsidRPr="00E263E4">
        <w:rPr>
          <w:noProof/>
          <w:color w:val="000000"/>
          <w:shd w:val="clear" w:color="auto" w:fill="FFFFFF"/>
        </w:rPr>
        <w:t>[14]</w:t>
      </w:r>
      <w:r>
        <w:rPr>
          <w:color w:val="000000"/>
          <w:shd w:val="clear" w:color="auto" w:fill="FFFFFF"/>
        </w:rPr>
        <w:fldChar w:fldCharType="end"/>
      </w:r>
      <w:r>
        <w:rPr>
          <w:color w:val="000000"/>
          <w:shd w:val="clear" w:color="auto" w:fill="FFFFFF"/>
        </w:rPr>
        <w:t>,</w:t>
      </w:r>
      <w:r w:rsidR="007A7A29">
        <w:rPr>
          <w:color w:val="000000"/>
          <w:shd w:val="clear" w:color="auto" w:fill="FFFFFF"/>
        </w:rPr>
        <w:t xml:space="preserve"> take one clinic and built a hybrid model on their existing appointment scheduling system. In this Markov Decision Process is applied in collaboration with overbooking. This </w:t>
      </w:r>
      <w:r w:rsidR="007A7A29">
        <w:rPr>
          <w:color w:val="000000"/>
          <w:shd w:val="clear" w:color="auto" w:fill="FFFFFF"/>
        </w:rPr>
        <w:lastRenderedPageBreak/>
        <w:t xml:space="preserve">study </w:t>
      </w:r>
      <w:r w:rsidR="008A750F">
        <w:rPr>
          <w:color w:val="000000"/>
          <w:shd w:val="clear" w:color="auto" w:fill="FFFFFF"/>
        </w:rPr>
        <w:t>recognizes</w:t>
      </w:r>
      <w:r w:rsidR="007A7A29">
        <w:rPr>
          <w:color w:val="000000"/>
          <w:shd w:val="clear" w:color="auto" w:fill="FFFFFF"/>
        </w:rPr>
        <w:t xml:space="preserve"> one threshold for clinic which can be used in taking overbooking decisions.</w:t>
      </w:r>
    </w:p>
    <w:p w:rsidR="007A7A29" w:rsidRDefault="007A7A29" w:rsidP="007A7A29">
      <w:pPr>
        <w:jc w:val="both"/>
        <w:rPr>
          <w:color w:val="000000"/>
          <w:shd w:val="clear" w:color="auto" w:fill="FFFFFF"/>
        </w:rPr>
      </w:pPr>
    </w:p>
    <w:p w:rsidR="007A7A29" w:rsidRDefault="007A7A29" w:rsidP="007A7A29">
      <w:pPr>
        <w:jc w:val="both"/>
        <w:rPr>
          <w:color w:val="000000"/>
          <w:shd w:val="clear" w:color="auto" w:fill="FFFFFF"/>
        </w:rPr>
      </w:pPr>
      <w:r>
        <w:rPr>
          <w:color w:val="000000"/>
          <w:shd w:val="clear" w:color="auto" w:fill="FFFFFF"/>
        </w:rPr>
        <w:t>In</w:t>
      </w:r>
      <w:r w:rsidR="00E263E4">
        <w:rPr>
          <w:color w:val="000000"/>
          <w:shd w:val="clear" w:color="auto" w:fill="FFFFFF"/>
        </w:rPr>
        <w:t xml:space="preserve"> </w:t>
      </w:r>
      <w:r>
        <w:rPr>
          <w:color w:val="000000"/>
          <w:shd w:val="clear" w:color="auto" w:fill="FFFFFF"/>
        </w:rPr>
        <w:t>present a probabilistic Naïve model where for each person’s Likelihood Ratio (LR) calculated for “show” and “No-show”</w:t>
      </w:r>
      <w:r w:rsidR="00E263E4">
        <w:rPr>
          <w:color w:val="000000"/>
          <w:shd w:val="clear" w:color="auto" w:fill="FFFFFF"/>
        </w:rPr>
        <w:t xml:space="preserve"> </w:t>
      </w:r>
      <w:r w:rsidR="00E263E4">
        <w:rPr>
          <w:color w:val="000000"/>
          <w:shd w:val="clear" w:color="auto" w:fill="FFFFFF"/>
        </w:rPr>
        <w:fldChar w:fldCharType="begin" w:fldLock="1"/>
      </w:r>
      <w:r w:rsidR="009F4A2C">
        <w:rPr>
          <w:color w:val="000000"/>
          <w:shd w:val="clear" w:color="auto" w:fill="FFFFFF"/>
        </w:rPr>
        <w:instrText>ADDIN CSL_CITATION {"citationItems":[{"id":"ITEM-1","itemData":{"DOI":"10.1109/CEWIT.2013.6713760","ISBN":"978-1-4799-2546-9","abstract":"The field of data analytics has recently garnered significant attention as a means of improving service, outcome and cost in healthcare. Health informatics tools to date are largely rules-based, static in knowledge-gathering capability, and are not well incorporated within standard clinical processes. We introduce a multivariate analysis tool, built at the user-client interface, directly from data extracted from thousands of EMRs, for automated decision making. The predictive algorithms created to date have been implemented in a variety of clinical scenarios, including ER triage of chest pain, selection of optimal diagnostic testing, and management of chronic illnesses. This technology has now been applied to prediction of patient compliance with scheduled appointments in a medical specialty clinic. Approximately 16% of scheduled VA patients do not show for their scheduled appointments for Gastroenterology clinic. This results in misallocation of provider resources and inefficiencies in health care delivery. The improvement in quality of care, patient outcomes and cost is potentially immense. ?? 2013 IEEE.","author":[{"dropping-particle":"","family":"Levy","given":"Victor","non-dropping-particle":"","parse-names":false,"suffix":""}],"container-title":"2013 10th International Conference and Expo on Emerging Technologies for a Smarter World (CEWIT)","id":"ITEM-1","issued":{"date-parts":[["2013","10"]]},"page":"1-4","publisher":"IEEE","title":"A predictive tool for nonattendance at a specialty clinic: An application of multivariate probabilistic big data analytics","type":"paper-conference"},"uris":["http://www.mendeley.com/documents/?uuid=f089773a-3044-4bef-9d88-c2b1a629ebf7"]}],"mendeley":{"formattedCitation":"[15]","plainTextFormattedCitation":"[15]","previouslyFormattedCitation":"[15]"},"properties":{"noteIndex":0},"schema":"https://github.com/citation-style-language/schema/raw/master/csl-citation.json"}</w:instrText>
      </w:r>
      <w:r w:rsidR="00E263E4">
        <w:rPr>
          <w:color w:val="000000"/>
          <w:shd w:val="clear" w:color="auto" w:fill="FFFFFF"/>
        </w:rPr>
        <w:fldChar w:fldCharType="separate"/>
      </w:r>
      <w:r w:rsidR="00E263E4" w:rsidRPr="00E263E4">
        <w:rPr>
          <w:noProof/>
          <w:color w:val="000000"/>
          <w:shd w:val="clear" w:color="auto" w:fill="FFFFFF"/>
        </w:rPr>
        <w:t>[15]</w:t>
      </w:r>
      <w:r w:rsidR="00E263E4">
        <w:rPr>
          <w:color w:val="000000"/>
          <w:shd w:val="clear" w:color="auto" w:fill="FFFFFF"/>
        </w:rPr>
        <w:fldChar w:fldCharType="end"/>
      </w:r>
      <w:r>
        <w:rPr>
          <w:color w:val="000000"/>
          <w:shd w:val="clear" w:color="auto" w:fill="FFFFFF"/>
        </w:rPr>
        <w:t>. It also uses ROC for evaluation and cross validation to select final model.</w:t>
      </w:r>
    </w:p>
    <w:p w:rsidR="008A750F" w:rsidRDefault="008A750F" w:rsidP="007A7A29">
      <w:pPr>
        <w:jc w:val="both"/>
        <w:rPr>
          <w:color w:val="000000"/>
          <w:shd w:val="clear" w:color="auto" w:fill="FFFFFF"/>
        </w:rPr>
      </w:pPr>
    </w:p>
    <w:p w:rsidR="00643174" w:rsidRPr="00643174" w:rsidRDefault="00643174" w:rsidP="00643174">
      <w:pPr>
        <w:pStyle w:val="ListParagraph"/>
        <w:numPr>
          <w:ilvl w:val="0"/>
          <w:numId w:val="31"/>
        </w:numPr>
        <w:jc w:val="both"/>
        <w:rPr>
          <w:color w:val="000000"/>
          <w:shd w:val="clear" w:color="auto" w:fill="FFFFFF"/>
        </w:rPr>
      </w:pPr>
      <w:r w:rsidRPr="00643174">
        <w:rPr>
          <w:color w:val="000000"/>
          <w:shd w:val="clear" w:color="auto" w:fill="FFFFFF"/>
        </w:rPr>
        <w:t>Neural Networks</w:t>
      </w:r>
    </w:p>
    <w:p w:rsidR="007A7A29" w:rsidRDefault="007A7A29" w:rsidP="007A7A29">
      <w:pPr>
        <w:jc w:val="both"/>
        <w:rPr>
          <w:color w:val="000000"/>
          <w:shd w:val="clear" w:color="auto" w:fill="FFFFFF"/>
        </w:rPr>
      </w:pPr>
      <w:r>
        <w:rPr>
          <w:color w:val="000000"/>
          <w:shd w:val="clear" w:color="auto" w:fill="FFFFFF"/>
        </w:rPr>
        <w:t xml:space="preserve">There are other papers of appointment no-show in different field like in air ticket booking system. </w:t>
      </w:r>
      <w:r w:rsidR="009F4A2C">
        <w:rPr>
          <w:color w:val="000000"/>
          <w:shd w:val="clear" w:color="auto" w:fill="FFFFFF"/>
        </w:rPr>
        <w:fldChar w:fldCharType="begin" w:fldLock="1"/>
      </w:r>
      <w:r w:rsidR="009F4A2C">
        <w:rPr>
          <w:color w:val="000000"/>
          <w:shd w:val="clear" w:color="auto" w:fill="FFFFFF"/>
        </w:rPr>
        <w:instrText>ADDIN CSL_CITATION {"citationItems":[{"id":"ITEM-1","itemData":{"DOI":"10.1109/SOLI.2010.5551620","ISBN":"978-1-4244-7118-8","abstract":"In order to maximum the profit of each flight, the airlines always have some over-booking in one flight. Accurate forecasts of the expected number of noshows for each flight can increase airline revenue by reducing the number of spoiled seats and the number of involuntary denied boarding at the departure gate. In this paper, we develop a combined model to predict no-show rates using historical data and specific information on the individual passengers booked on each flight. Meanwhile, we propose some data mining techniques to improve no-show forecasting. A case study and the relative performance of some methods are introduced, together with some discussion on further research. © 2010 IEEE.","author":[{"dropping-particle":"","family":"Cao","given":"Rong Zeng","non-dropping-particle":"","parse-names":false,"suffix":""},{"dropping-particle":"","family":"Ding","given":"Wei","non-dropping-particle":"","parse-names":false,"suffix":""},{"dropping-particle":"","family":"He","given":"Xiang Yang","non-dropping-particle":"","parse-names":false,"suffix":""},{"dropping-particle":"","family":"Zhang","given":"Hao","non-dropping-particle":"","parse-names":false,"suffix":""}],"container-title":"Proceedings of 2010 IEEE International Conference on Service Operations and Logistics, and Informatics","id":"ITEM-1","issued":{"date-parts":[["2010","7"]]},"page":"40-45","publisher":"IEEE","title":"Data mining techniques to improve no-show forecasting","type":"paper-conference"},"uris":["http://www.mendeley.com/documents/?uuid=537cdb5f-8b10-4c69-abca-96be57c284ca"]}],"mendeley":{"formattedCitation":"[16]","plainTextFormattedCitation":"[16]","previouslyFormattedCitation":"[16]"},"properties":{"noteIndex":0},"schema":"https://github.com/citation-style-language/schema/raw/master/csl-citation.json"}</w:instrText>
      </w:r>
      <w:r w:rsidR="009F4A2C">
        <w:rPr>
          <w:color w:val="000000"/>
          <w:shd w:val="clear" w:color="auto" w:fill="FFFFFF"/>
        </w:rPr>
        <w:fldChar w:fldCharType="separate"/>
      </w:r>
      <w:r w:rsidR="009F4A2C" w:rsidRPr="009F4A2C">
        <w:rPr>
          <w:noProof/>
          <w:color w:val="000000"/>
          <w:shd w:val="clear" w:color="auto" w:fill="FFFFFF"/>
        </w:rPr>
        <w:t>[16]</w:t>
      </w:r>
      <w:r w:rsidR="009F4A2C">
        <w:rPr>
          <w:color w:val="000000"/>
          <w:shd w:val="clear" w:color="auto" w:fill="FFFFFF"/>
        </w:rPr>
        <w:fldChar w:fldCharType="end"/>
      </w:r>
      <w:r w:rsidR="009F4A2C">
        <w:rPr>
          <w:color w:val="000000"/>
          <w:shd w:val="clear" w:color="auto" w:fill="FFFFFF"/>
        </w:rPr>
        <w:t>,</w:t>
      </w:r>
      <w:r>
        <w:rPr>
          <w:color w:val="000000"/>
          <w:shd w:val="clear" w:color="auto" w:fill="FFFFFF"/>
        </w:rPr>
        <w:t xml:space="preserve"> discussed the implementation of neural network in the no- show prediction.</w:t>
      </w:r>
    </w:p>
    <w:p w:rsidR="00643174" w:rsidRDefault="00643174" w:rsidP="007A7A29">
      <w:pPr>
        <w:jc w:val="both"/>
        <w:rPr>
          <w:color w:val="000000"/>
          <w:shd w:val="clear" w:color="auto" w:fill="FFFFFF"/>
        </w:rPr>
      </w:pPr>
      <w:r>
        <w:rPr>
          <w:color w:val="000000"/>
          <w:shd w:val="clear" w:color="auto" w:fill="FFFFFF"/>
        </w:rPr>
        <w:t xml:space="preserve">As it is black box kind of model its interpretation is very difficult. </w:t>
      </w:r>
      <w:r w:rsidR="00B26C2C">
        <w:rPr>
          <w:color w:val="000000"/>
          <w:shd w:val="clear" w:color="auto" w:fill="FFFFFF"/>
        </w:rPr>
        <w:t>So,</w:t>
      </w:r>
      <w:r>
        <w:rPr>
          <w:color w:val="000000"/>
          <w:shd w:val="clear" w:color="auto" w:fill="FFFFFF"/>
        </w:rPr>
        <w:t xml:space="preserve"> there is limitation regarding business </w:t>
      </w:r>
      <w:r w:rsidR="00E263E4">
        <w:rPr>
          <w:color w:val="000000"/>
          <w:shd w:val="clear" w:color="auto" w:fill="FFFFFF"/>
        </w:rPr>
        <w:t>explanation</w:t>
      </w:r>
      <w:r>
        <w:rPr>
          <w:color w:val="000000"/>
          <w:shd w:val="clear" w:color="auto" w:fill="FFFFFF"/>
        </w:rPr>
        <w:t xml:space="preserve">. </w:t>
      </w:r>
    </w:p>
    <w:p w:rsidR="007A7A29" w:rsidRPr="007A7A29" w:rsidRDefault="007A7A29" w:rsidP="007A7A29">
      <w:pPr>
        <w:jc w:val="both"/>
      </w:pPr>
    </w:p>
    <w:p w:rsidR="007A7A29" w:rsidRPr="007A7A29" w:rsidRDefault="007A7A29" w:rsidP="007A7A29">
      <w:pPr>
        <w:jc w:val="both"/>
      </w:pPr>
    </w:p>
    <w:p w:rsidR="009303D9" w:rsidRDefault="009303D9" w:rsidP="00A059B3">
      <w:pPr>
        <w:pStyle w:val="Heading5"/>
      </w:pPr>
      <w:r w:rsidRPr="005B520E">
        <w:t>References</w:t>
      </w:r>
    </w:p>
    <w:p w:rsidR="00F6604F" w:rsidRPr="00F6604F" w:rsidRDefault="00F6604F" w:rsidP="00F6604F"/>
    <w:p w:rsidR="009F4A2C" w:rsidRPr="009F4A2C" w:rsidRDefault="009F4A2C" w:rsidP="009F4A2C">
      <w:pPr>
        <w:widowControl w:val="0"/>
        <w:autoSpaceDE w:val="0"/>
        <w:autoSpaceDN w:val="0"/>
        <w:adjustRightInd w:val="0"/>
        <w:spacing w:after="6pt"/>
        <w:ind w:start="32pt" w:hanging="32pt"/>
        <w:jc w:val="both"/>
        <w:rPr>
          <w:noProof/>
          <w:szCs w:val="24"/>
        </w:rPr>
      </w:pPr>
      <w:r>
        <w:fldChar w:fldCharType="begin" w:fldLock="1"/>
      </w:r>
      <w:r>
        <w:instrText xml:space="preserve">ADDIN Mendeley Bibliography CSL_BIBLIOGRAPHY </w:instrText>
      </w:r>
      <w:r>
        <w:fldChar w:fldCharType="separate"/>
      </w:r>
      <w:r w:rsidRPr="009F4A2C">
        <w:rPr>
          <w:noProof/>
          <w:szCs w:val="24"/>
        </w:rPr>
        <w:t>[1]</w:t>
      </w:r>
      <w:r w:rsidRPr="009F4A2C">
        <w:rPr>
          <w:noProof/>
          <w:szCs w:val="24"/>
        </w:rPr>
        <w:tab/>
        <w:t xml:space="preserve">L. F. Dantas, J. L. Fleck, F. L. Cyrino Oliveira, and S. Hamacher, “No-shows in appointment scheduling – a systematic literature review,” </w:t>
      </w:r>
      <w:r w:rsidRPr="009F4A2C">
        <w:rPr>
          <w:i/>
          <w:iCs/>
          <w:noProof/>
          <w:szCs w:val="24"/>
        </w:rPr>
        <w:t>Health Policy</w:t>
      </w:r>
      <w:r w:rsidRPr="009F4A2C">
        <w:rPr>
          <w:noProof/>
          <w:szCs w:val="24"/>
        </w:rPr>
        <w:t>. 2018.</w:t>
      </w:r>
    </w:p>
    <w:p w:rsidR="009F4A2C" w:rsidRPr="009F4A2C" w:rsidRDefault="009F4A2C" w:rsidP="009F4A2C">
      <w:pPr>
        <w:widowControl w:val="0"/>
        <w:autoSpaceDE w:val="0"/>
        <w:autoSpaceDN w:val="0"/>
        <w:adjustRightInd w:val="0"/>
        <w:spacing w:after="6pt"/>
        <w:ind w:start="32pt" w:hanging="32pt"/>
        <w:jc w:val="both"/>
        <w:rPr>
          <w:noProof/>
          <w:szCs w:val="24"/>
        </w:rPr>
      </w:pPr>
      <w:r w:rsidRPr="009F4A2C">
        <w:rPr>
          <w:noProof/>
          <w:szCs w:val="24"/>
        </w:rPr>
        <w:t>[2]</w:t>
      </w:r>
      <w:r w:rsidRPr="009F4A2C">
        <w:rPr>
          <w:noProof/>
          <w:szCs w:val="24"/>
        </w:rPr>
        <w:tab/>
        <w:t xml:space="preserve">E. Ring, “479,000 outpatient no-shows last year,” </w:t>
      </w:r>
      <w:r w:rsidRPr="009F4A2C">
        <w:rPr>
          <w:i/>
          <w:iCs/>
          <w:noProof/>
          <w:szCs w:val="24"/>
        </w:rPr>
        <w:t>Irish Examiner Reporter</w:t>
      </w:r>
      <w:r w:rsidRPr="009F4A2C">
        <w:rPr>
          <w:noProof/>
          <w:szCs w:val="24"/>
        </w:rPr>
        <w:t>. [Online]. Available: https://www.irishexaminer.com/ireland/479000-outpatient-no-shows-last-year-466843.html. [Accessed: 08-Mar-2020].</w:t>
      </w:r>
    </w:p>
    <w:p w:rsidR="009F4A2C" w:rsidRPr="009F4A2C" w:rsidRDefault="009F4A2C" w:rsidP="009F4A2C">
      <w:pPr>
        <w:widowControl w:val="0"/>
        <w:autoSpaceDE w:val="0"/>
        <w:autoSpaceDN w:val="0"/>
        <w:adjustRightInd w:val="0"/>
        <w:spacing w:after="6pt"/>
        <w:ind w:start="32pt" w:hanging="32pt"/>
        <w:jc w:val="both"/>
        <w:rPr>
          <w:noProof/>
          <w:szCs w:val="24"/>
        </w:rPr>
      </w:pPr>
      <w:r w:rsidRPr="009F4A2C">
        <w:rPr>
          <w:noProof/>
          <w:szCs w:val="24"/>
        </w:rPr>
        <w:t>[3]</w:t>
      </w:r>
      <w:r w:rsidRPr="009F4A2C">
        <w:rPr>
          <w:noProof/>
          <w:szCs w:val="24"/>
        </w:rPr>
        <w:tab/>
        <w:t xml:space="preserve">NHS, “NHS England » Missed GP appointments costing NHS millions,” </w:t>
      </w:r>
      <w:r w:rsidRPr="009F4A2C">
        <w:rPr>
          <w:i/>
          <w:iCs/>
          <w:noProof/>
          <w:szCs w:val="24"/>
        </w:rPr>
        <w:t>NHS</w:t>
      </w:r>
      <w:r w:rsidRPr="009F4A2C">
        <w:rPr>
          <w:noProof/>
          <w:szCs w:val="24"/>
        </w:rPr>
        <w:t>. [Online]. Available: https://www.england.nhs.uk/2019/01/missed-gp-appointments-costing-nhs-millions/. [Accessed: 08-Mar-2020].</w:t>
      </w:r>
    </w:p>
    <w:p w:rsidR="009F4A2C" w:rsidRPr="009F4A2C" w:rsidRDefault="009F4A2C" w:rsidP="009F4A2C">
      <w:pPr>
        <w:widowControl w:val="0"/>
        <w:autoSpaceDE w:val="0"/>
        <w:autoSpaceDN w:val="0"/>
        <w:adjustRightInd w:val="0"/>
        <w:spacing w:after="6pt"/>
        <w:ind w:start="32pt" w:hanging="32pt"/>
        <w:jc w:val="both"/>
        <w:rPr>
          <w:noProof/>
          <w:szCs w:val="24"/>
        </w:rPr>
      </w:pPr>
      <w:r w:rsidRPr="009F4A2C">
        <w:rPr>
          <w:noProof/>
          <w:szCs w:val="24"/>
        </w:rPr>
        <w:t>[4]</w:t>
      </w:r>
      <w:r w:rsidRPr="009F4A2C">
        <w:rPr>
          <w:noProof/>
          <w:szCs w:val="24"/>
        </w:rPr>
        <w:tab/>
        <w:t>J. Gier, “Assure smart, complete scheduling to maximize capacity and utilization.”</w:t>
      </w:r>
    </w:p>
    <w:p w:rsidR="009F4A2C" w:rsidRPr="009F4A2C" w:rsidRDefault="009F4A2C" w:rsidP="009F4A2C">
      <w:pPr>
        <w:widowControl w:val="0"/>
        <w:autoSpaceDE w:val="0"/>
        <w:autoSpaceDN w:val="0"/>
        <w:adjustRightInd w:val="0"/>
        <w:spacing w:after="6pt"/>
        <w:ind w:start="32pt" w:hanging="32pt"/>
        <w:jc w:val="both"/>
        <w:rPr>
          <w:noProof/>
          <w:szCs w:val="24"/>
        </w:rPr>
      </w:pPr>
      <w:r w:rsidRPr="009F4A2C">
        <w:rPr>
          <w:noProof/>
          <w:szCs w:val="24"/>
        </w:rPr>
        <w:t>[5]</w:t>
      </w:r>
      <w:r w:rsidRPr="009F4A2C">
        <w:rPr>
          <w:noProof/>
          <w:szCs w:val="24"/>
        </w:rPr>
        <w:tab/>
        <w:t xml:space="preserve">A. George and G. Rubin, “Non-attendance in general practice: A systematic review and its implications for access to primary health care,” </w:t>
      </w:r>
      <w:r w:rsidRPr="009F4A2C">
        <w:rPr>
          <w:i/>
          <w:iCs/>
          <w:noProof/>
          <w:szCs w:val="24"/>
        </w:rPr>
        <w:t>Fam. Pract.</w:t>
      </w:r>
      <w:r w:rsidRPr="009F4A2C">
        <w:rPr>
          <w:noProof/>
          <w:szCs w:val="24"/>
        </w:rPr>
        <w:t>, 2003.</w:t>
      </w:r>
    </w:p>
    <w:p w:rsidR="009F4A2C" w:rsidRPr="009F4A2C" w:rsidRDefault="009F4A2C" w:rsidP="009F4A2C">
      <w:pPr>
        <w:widowControl w:val="0"/>
        <w:autoSpaceDE w:val="0"/>
        <w:autoSpaceDN w:val="0"/>
        <w:adjustRightInd w:val="0"/>
        <w:spacing w:after="6pt"/>
        <w:ind w:start="32pt" w:hanging="32pt"/>
        <w:jc w:val="both"/>
        <w:rPr>
          <w:noProof/>
          <w:szCs w:val="24"/>
        </w:rPr>
      </w:pPr>
      <w:r w:rsidRPr="009F4A2C">
        <w:rPr>
          <w:noProof/>
          <w:szCs w:val="24"/>
        </w:rPr>
        <w:t>[6]</w:t>
      </w:r>
      <w:r w:rsidRPr="009F4A2C">
        <w:rPr>
          <w:noProof/>
          <w:szCs w:val="24"/>
        </w:rPr>
        <w:tab/>
        <w:t xml:space="preserve">H. Lenzi, Â. J. Ben, and A. T. Stein, “Development and validation of a patient no-show predictive model at a primary care setting in Southern Brazil,” </w:t>
      </w:r>
      <w:r w:rsidRPr="009F4A2C">
        <w:rPr>
          <w:i/>
          <w:iCs/>
          <w:noProof/>
          <w:szCs w:val="24"/>
        </w:rPr>
        <w:t>PLoS One</w:t>
      </w:r>
      <w:r w:rsidRPr="009F4A2C">
        <w:rPr>
          <w:noProof/>
          <w:szCs w:val="24"/>
        </w:rPr>
        <w:t>, 2019.</w:t>
      </w:r>
    </w:p>
    <w:p w:rsidR="009F4A2C" w:rsidRPr="009F4A2C" w:rsidRDefault="009F4A2C" w:rsidP="009F4A2C">
      <w:pPr>
        <w:widowControl w:val="0"/>
        <w:autoSpaceDE w:val="0"/>
        <w:autoSpaceDN w:val="0"/>
        <w:adjustRightInd w:val="0"/>
        <w:spacing w:after="6pt"/>
        <w:ind w:start="32pt" w:hanging="32pt"/>
        <w:jc w:val="both"/>
        <w:rPr>
          <w:noProof/>
          <w:szCs w:val="24"/>
        </w:rPr>
      </w:pPr>
      <w:r w:rsidRPr="009F4A2C">
        <w:rPr>
          <w:noProof/>
          <w:szCs w:val="24"/>
        </w:rPr>
        <w:t>[7]</w:t>
      </w:r>
      <w:r w:rsidRPr="009F4A2C">
        <w:rPr>
          <w:noProof/>
          <w:szCs w:val="24"/>
        </w:rPr>
        <w:tab/>
        <w:t xml:space="preserve">Kaggle, “Medical Appointment No Shows | Kaggle,” </w:t>
      </w:r>
      <w:r w:rsidRPr="009F4A2C">
        <w:rPr>
          <w:i/>
          <w:iCs/>
          <w:noProof/>
          <w:szCs w:val="24"/>
        </w:rPr>
        <w:t>Kaggle</w:t>
      </w:r>
      <w:r w:rsidRPr="009F4A2C">
        <w:rPr>
          <w:noProof/>
          <w:szCs w:val="24"/>
        </w:rPr>
        <w:t>. [Online]. Available: https://www.kaggle.com/joniarroba/noshowappointments#KaggleV2-May-2016.csv. [Accessed: 08-Mar-2020].</w:t>
      </w:r>
    </w:p>
    <w:p w:rsidR="009F4A2C" w:rsidRPr="009F4A2C" w:rsidRDefault="009F4A2C" w:rsidP="009F4A2C">
      <w:pPr>
        <w:widowControl w:val="0"/>
        <w:autoSpaceDE w:val="0"/>
        <w:autoSpaceDN w:val="0"/>
        <w:adjustRightInd w:val="0"/>
        <w:spacing w:after="6pt"/>
        <w:ind w:start="32pt" w:hanging="32pt"/>
        <w:jc w:val="both"/>
        <w:rPr>
          <w:noProof/>
          <w:szCs w:val="24"/>
        </w:rPr>
      </w:pPr>
      <w:r w:rsidRPr="009F4A2C">
        <w:rPr>
          <w:noProof/>
          <w:szCs w:val="24"/>
        </w:rPr>
        <w:t>[8]</w:t>
      </w:r>
      <w:r w:rsidRPr="009F4A2C">
        <w:rPr>
          <w:noProof/>
          <w:szCs w:val="24"/>
        </w:rPr>
        <w:tab/>
        <w:t xml:space="preserve">I. G. Cohen, R. Amarasingham, A. Shah, B. Xie, and B. Lo, “The Legal And Ethical Concerns That Arise From Using Complex Predictive Analytics In Health Care,” </w:t>
      </w:r>
      <w:r w:rsidRPr="009F4A2C">
        <w:rPr>
          <w:i/>
          <w:iCs/>
          <w:noProof/>
          <w:szCs w:val="24"/>
        </w:rPr>
        <w:t>Health Aff.</w:t>
      </w:r>
      <w:r w:rsidRPr="009F4A2C">
        <w:rPr>
          <w:noProof/>
          <w:szCs w:val="24"/>
        </w:rPr>
        <w:t>, vol. 33, no. 7, pp. 1139–1147, Jul. 2014.</w:t>
      </w:r>
    </w:p>
    <w:p w:rsidR="009F4A2C" w:rsidRPr="009F4A2C" w:rsidRDefault="009F4A2C" w:rsidP="009F4A2C">
      <w:pPr>
        <w:widowControl w:val="0"/>
        <w:autoSpaceDE w:val="0"/>
        <w:autoSpaceDN w:val="0"/>
        <w:adjustRightInd w:val="0"/>
        <w:spacing w:after="6pt"/>
        <w:ind w:start="32pt" w:hanging="32pt"/>
        <w:jc w:val="both"/>
        <w:rPr>
          <w:noProof/>
          <w:szCs w:val="24"/>
        </w:rPr>
      </w:pPr>
      <w:r w:rsidRPr="009F4A2C">
        <w:rPr>
          <w:noProof/>
          <w:szCs w:val="24"/>
        </w:rPr>
        <w:t>[9]</w:t>
      </w:r>
      <w:r w:rsidRPr="009F4A2C">
        <w:rPr>
          <w:noProof/>
          <w:szCs w:val="24"/>
        </w:rPr>
        <w:tab/>
        <w:t xml:space="preserve">D. Wade, “Ethics of collecting and using healthcare data,” </w:t>
      </w:r>
      <w:r w:rsidRPr="009F4A2C">
        <w:rPr>
          <w:i/>
          <w:iCs/>
          <w:noProof/>
          <w:szCs w:val="24"/>
        </w:rPr>
        <w:t>British Medical Journal</w:t>
      </w:r>
      <w:r w:rsidRPr="009F4A2C">
        <w:rPr>
          <w:noProof/>
          <w:szCs w:val="24"/>
        </w:rPr>
        <w:t>. 2007.</w:t>
      </w:r>
    </w:p>
    <w:p w:rsidR="009F4A2C" w:rsidRPr="009F4A2C" w:rsidRDefault="009F4A2C" w:rsidP="009F4A2C">
      <w:pPr>
        <w:widowControl w:val="0"/>
        <w:autoSpaceDE w:val="0"/>
        <w:autoSpaceDN w:val="0"/>
        <w:adjustRightInd w:val="0"/>
        <w:spacing w:after="6pt"/>
        <w:ind w:start="32pt" w:hanging="32pt"/>
        <w:jc w:val="both"/>
        <w:rPr>
          <w:noProof/>
          <w:szCs w:val="24"/>
        </w:rPr>
      </w:pPr>
      <w:r w:rsidRPr="009F4A2C">
        <w:rPr>
          <w:noProof/>
          <w:szCs w:val="24"/>
        </w:rPr>
        <w:t>[10]</w:t>
      </w:r>
      <w:r w:rsidRPr="009F4A2C">
        <w:rPr>
          <w:noProof/>
          <w:szCs w:val="24"/>
        </w:rPr>
        <w:tab/>
        <w:t xml:space="preserve">N. L. Ma, S. Khataniar, D. Wu, and S. S. Y. Ng, “Predictive analytics for outpatient appointments,” in </w:t>
      </w:r>
      <w:r w:rsidRPr="009F4A2C">
        <w:rPr>
          <w:i/>
          <w:iCs/>
          <w:noProof/>
          <w:szCs w:val="24"/>
        </w:rPr>
        <w:t>ICISA 2014 - 2014 5th International Conference on Information Science and Applications</w:t>
      </w:r>
      <w:r w:rsidRPr="009F4A2C">
        <w:rPr>
          <w:noProof/>
          <w:szCs w:val="24"/>
        </w:rPr>
        <w:t>, 2014.</w:t>
      </w:r>
    </w:p>
    <w:p w:rsidR="009F4A2C" w:rsidRPr="009F4A2C" w:rsidRDefault="009F4A2C" w:rsidP="009F4A2C">
      <w:pPr>
        <w:widowControl w:val="0"/>
        <w:autoSpaceDE w:val="0"/>
        <w:autoSpaceDN w:val="0"/>
        <w:adjustRightInd w:val="0"/>
        <w:spacing w:after="6pt"/>
        <w:ind w:start="32pt" w:hanging="32pt"/>
        <w:jc w:val="both"/>
        <w:rPr>
          <w:noProof/>
          <w:szCs w:val="24"/>
        </w:rPr>
      </w:pPr>
      <w:r w:rsidRPr="009F4A2C">
        <w:rPr>
          <w:noProof/>
          <w:szCs w:val="24"/>
        </w:rPr>
        <w:t>[11]</w:t>
      </w:r>
      <w:r w:rsidRPr="009F4A2C">
        <w:rPr>
          <w:noProof/>
          <w:szCs w:val="24"/>
        </w:rPr>
        <w:tab/>
        <w:t xml:space="preserve">J. Daggy </w:t>
      </w:r>
      <w:r w:rsidRPr="009F4A2C">
        <w:rPr>
          <w:i/>
          <w:iCs/>
          <w:noProof/>
          <w:szCs w:val="24"/>
        </w:rPr>
        <w:t>et al.</w:t>
      </w:r>
      <w:r w:rsidRPr="009F4A2C">
        <w:rPr>
          <w:noProof/>
          <w:szCs w:val="24"/>
        </w:rPr>
        <w:t xml:space="preserve">, “Using no-show modeling to improve clinic performance,” </w:t>
      </w:r>
      <w:r w:rsidRPr="009F4A2C">
        <w:rPr>
          <w:i/>
          <w:iCs/>
          <w:noProof/>
          <w:szCs w:val="24"/>
        </w:rPr>
        <w:t>Health Informatics J.</w:t>
      </w:r>
      <w:r w:rsidRPr="009F4A2C">
        <w:rPr>
          <w:noProof/>
          <w:szCs w:val="24"/>
        </w:rPr>
        <w:t>, 2010.</w:t>
      </w:r>
    </w:p>
    <w:p w:rsidR="009F4A2C" w:rsidRPr="009F4A2C" w:rsidRDefault="009F4A2C" w:rsidP="009F4A2C">
      <w:pPr>
        <w:widowControl w:val="0"/>
        <w:autoSpaceDE w:val="0"/>
        <w:autoSpaceDN w:val="0"/>
        <w:adjustRightInd w:val="0"/>
        <w:spacing w:after="6pt"/>
        <w:ind w:start="32pt" w:hanging="32pt"/>
        <w:jc w:val="both"/>
        <w:rPr>
          <w:noProof/>
          <w:szCs w:val="24"/>
        </w:rPr>
      </w:pPr>
      <w:r w:rsidRPr="009F4A2C">
        <w:rPr>
          <w:noProof/>
          <w:szCs w:val="24"/>
        </w:rPr>
        <w:t>[12]</w:t>
      </w:r>
      <w:r w:rsidRPr="009F4A2C">
        <w:rPr>
          <w:noProof/>
          <w:szCs w:val="24"/>
        </w:rPr>
        <w:tab/>
        <w:t xml:space="preserve">K. J. Glowacka, R. M. Henry, and J. H. May, “A hybrid data mining/simulation approach for modelling outpatient no-shows in clinic scheduling,” </w:t>
      </w:r>
      <w:r w:rsidRPr="009F4A2C">
        <w:rPr>
          <w:i/>
          <w:iCs/>
          <w:noProof/>
          <w:szCs w:val="24"/>
        </w:rPr>
        <w:t>J. Oper. Res. Soc.</w:t>
      </w:r>
      <w:r w:rsidRPr="009F4A2C">
        <w:rPr>
          <w:noProof/>
          <w:szCs w:val="24"/>
        </w:rPr>
        <w:t>, vol. 60, no. 8, pp. 1056–1068, Aug. 2009.</w:t>
      </w:r>
    </w:p>
    <w:p w:rsidR="009F4A2C" w:rsidRPr="009F4A2C" w:rsidRDefault="009F4A2C" w:rsidP="009F4A2C">
      <w:pPr>
        <w:widowControl w:val="0"/>
        <w:autoSpaceDE w:val="0"/>
        <w:autoSpaceDN w:val="0"/>
        <w:adjustRightInd w:val="0"/>
        <w:spacing w:after="6pt"/>
        <w:ind w:start="32pt" w:hanging="32pt"/>
        <w:jc w:val="both"/>
        <w:rPr>
          <w:noProof/>
          <w:szCs w:val="24"/>
        </w:rPr>
      </w:pPr>
      <w:r w:rsidRPr="009F4A2C">
        <w:rPr>
          <w:noProof/>
          <w:szCs w:val="24"/>
        </w:rPr>
        <w:t>[13]</w:t>
      </w:r>
      <w:r w:rsidRPr="009F4A2C">
        <w:rPr>
          <w:noProof/>
          <w:szCs w:val="24"/>
        </w:rPr>
        <w:tab/>
        <w:t xml:space="preserve">S. M. O’Brien and D. B. Dunson, “Bayesian Multivariate Logistic Regression,” </w:t>
      </w:r>
      <w:r w:rsidRPr="009F4A2C">
        <w:rPr>
          <w:i/>
          <w:iCs/>
          <w:noProof/>
          <w:szCs w:val="24"/>
        </w:rPr>
        <w:t>Biometrics</w:t>
      </w:r>
      <w:r w:rsidRPr="009F4A2C">
        <w:rPr>
          <w:noProof/>
          <w:szCs w:val="24"/>
        </w:rPr>
        <w:t>, vol. 60, no. 3, pp. 739–746, Sep. 2004.</w:t>
      </w:r>
    </w:p>
    <w:p w:rsidR="009F4A2C" w:rsidRPr="009F4A2C" w:rsidRDefault="009F4A2C" w:rsidP="009F4A2C">
      <w:pPr>
        <w:widowControl w:val="0"/>
        <w:autoSpaceDE w:val="0"/>
        <w:autoSpaceDN w:val="0"/>
        <w:adjustRightInd w:val="0"/>
        <w:spacing w:after="6pt"/>
        <w:ind w:start="32pt" w:hanging="32pt"/>
        <w:jc w:val="both"/>
        <w:rPr>
          <w:noProof/>
          <w:szCs w:val="24"/>
        </w:rPr>
      </w:pPr>
      <w:r w:rsidRPr="009F4A2C">
        <w:rPr>
          <w:noProof/>
          <w:szCs w:val="24"/>
        </w:rPr>
        <w:t>[14]</w:t>
      </w:r>
      <w:r w:rsidRPr="009F4A2C">
        <w:rPr>
          <w:noProof/>
          <w:szCs w:val="24"/>
        </w:rPr>
        <w:tab/>
        <w:t xml:space="preserve">P. Cao and J. Tang, “Hybrid appointment for a single-physician clinic with no-shows and overbooking,” in </w:t>
      </w:r>
      <w:r w:rsidRPr="009F4A2C">
        <w:rPr>
          <w:i/>
          <w:iCs/>
          <w:noProof/>
          <w:szCs w:val="24"/>
        </w:rPr>
        <w:t>26th Chinese Control and Decision Conference, CCDC 2014</w:t>
      </w:r>
      <w:r w:rsidRPr="009F4A2C">
        <w:rPr>
          <w:noProof/>
          <w:szCs w:val="24"/>
        </w:rPr>
        <w:t>, 2014.</w:t>
      </w:r>
    </w:p>
    <w:p w:rsidR="009F4A2C" w:rsidRPr="009F4A2C" w:rsidRDefault="009F4A2C" w:rsidP="009F4A2C">
      <w:pPr>
        <w:widowControl w:val="0"/>
        <w:autoSpaceDE w:val="0"/>
        <w:autoSpaceDN w:val="0"/>
        <w:adjustRightInd w:val="0"/>
        <w:spacing w:after="6pt"/>
        <w:ind w:start="32pt" w:hanging="32pt"/>
        <w:jc w:val="both"/>
        <w:rPr>
          <w:noProof/>
          <w:szCs w:val="24"/>
        </w:rPr>
      </w:pPr>
      <w:r w:rsidRPr="009F4A2C">
        <w:rPr>
          <w:noProof/>
          <w:szCs w:val="24"/>
        </w:rPr>
        <w:t>[15]</w:t>
      </w:r>
      <w:r w:rsidRPr="009F4A2C">
        <w:rPr>
          <w:noProof/>
          <w:szCs w:val="24"/>
        </w:rPr>
        <w:tab/>
        <w:t xml:space="preserve">V. Levy, “A predictive tool for nonattendance at a specialty clinic: An application of multivariate probabilistic big data analytics,” in </w:t>
      </w:r>
      <w:r w:rsidRPr="009F4A2C">
        <w:rPr>
          <w:i/>
          <w:iCs/>
          <w:noProof/>
          <w:szCs w:val="24"/>
        </w:rPr>
        <w:t>2013 10th International Conference and Expo on Emerging Technologies for a Smarter World (CEWIT)</w:t>
      </w:r>
      <w:r w:rsidRPr="009F4A2C">
        <w:rPr>
          <w:noProof/>
          <w:szCs w:val="24"/>
        </w:rPr>
        <w:t>, 2013, pp. 1–4.</w:t>
      </w:r>
    </w:p>
    <w:p w:rsidR="009F4A2C" w:rsidRPr="009F4A2C" w:rsidRDefault="009F4A2C" w:rsidP="009F4A2C">
      <w:pPr>
        <w:widowControl w:val="0"/>
        <w:autoSpaceDE w:val="0"/>
        <w:autoSpaceDN w:val="0"/>
        <w:adjustRightInd w:val="0"/>
        <w:spacing w:after="6pt"/>
        <w:ind w:start="32pt" w:hanging="32pt"/>
        <w:jc w:val="both"/>
        <w:rPr>
          <w:noProof/>
        </w:rPr>
      </w:pPr>
      <w:r w:rsidRPr="009F4A2C">
        <w:rPr>
          <w:noProof/>
          <w:szCs w:val="24"/>
        </w:rPr>
        <w:t>[16]</w:t>
      </w:r>
      <w:r w:rsidRPr="009F4A2C">
        <w:rPr>
          <w:noProof/>
          <w:szCs w:val="24"/>
        </w:rPr>
        <w:tab/>
        <w:t xml:space="preserve">R. Z. Cao, W. Ding, X. Y. He, and H. Zhang, “Data mining techniques to improve no-show forecasting,” in </w:t>
      </w:r>
      <w:r w:rsidRPr="009F4A2C">
        <w:rPr>
          <w:i/>
          <w:iCs/>
          <w:noProof/>
          <w:szCs w:val="24"/>
        </w:rPr>
        <w:t>Proceedings of 2010 IEEE International Conference on Service Operations and Logistics, and Informatics</w:t>
      </w:r>
      <w:r w:rsidRPr="009F4A2C">
        <w:rPr>
          <w:noProof/>
          <w:szCs w:val="24"/>
        </w:rPr>
        <w:t>, 2010, pp. 40–45.</w:t>
      </w:r>
    </w:p>
    <w:p w:rsidR="009F4A2C" w:rsidRDefault="009F4A2C" w:rsidP="00E7596C">
      <w:pPr>
        <w:pStyle w:val="BodyText"/>
      </w:pPr>
      <w:r>
        <w:fldChar w:fldCharType="end"/>
      </w:r>
    </w:p>
    <w:p w:rsidR="009F4A2C" w:rsidRDefault="009F4A2C" w:rsidP="00E7596C">
      <w:pPr>
        <w:pStyle w:val="BodyTex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8A750F">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B5026A" w:rsidRDefault="00B5026A" w:rsidP="001A3B3D">
      <w:r>
        <w:separator/>
      </w:r>
    </w:p>
  </w:endnote>
  <w:endnote w:type="continuationSeparator" w:id="0">
    <w:p w:rsidR="00B5026A" w:rsidRDefault="00B5026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id w:val="-860202058"/>
      <w:docPartObj>
        <w:docPartGallery w:val="Page Numbers (Bottom of Page)"/>
        <w:docPartUnique/>
      </w:docPartObj>
    </w:sdtPr>
    <w:sdtEndPr>
      <w:rPr>
        <w:noProof/>
      </w:rPr>
    </w:sdtEndPr>
    <w:sdtContent>
      <w:p w:rsidR="005E6303" w:rsidRDefault="005E6303">
        <w:pPr>
          <w:pStyle w:val="Footer"/>
          <w:jc w:val="end"/>
        </w:pPr>
        <w:r>
          <w:fldChar w:fldCharType="begin"/>
        </w:r>
        <w:r>
          <w:instrText xml:space="preserve"> PAGE   \* MERGEFORMAT </w:instrText>
        </w:r>
        <w:r>
          <w:fldChar w:fldCharType="separate"/>
        </w:r>
        <w:r>
          <w:rPr>
            <w:noProof/>
          </w:rPr>
          <w:t>2</w:t>
        </w:r>
        <w:r>
          <w:rPr>
            <w:noProof/>
          </w:rPr>
          <w:fldChar w:fldCharType="end"/>
        </w:r>
      </w:p>
    </w:sdtContent>
  </w:sdt>
  <w:p w:rsidR="005E6303" w:rsidRPr="005E6303" w:rsidRDefault="005E6303">
    <w:pPr>
      <w:pStyle w:val="Footer"/>
      <w:rPr>
        <w:b/>
        <w:bCs/>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71B7D" w:rsidRPr="006F6D3D" w:rsidRDefault="00171B7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B5026A" w:rsidRDefault="00B5026A" w:rsidP="001A3B3D">
      <w:r>
        <w:separator/>
      </w:r>
    </w:p>
  </w:footnote>
  <w:footnote w:type="continuationSeparator" w:id="0">
    <w:p w:rsidR="00B5026A" w:rsidRDefault="00B5026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426A17"/>
    <w:multiLevelType w:val="hybridMultilevel"/>
    <w:tmpl w:val="93A8227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02371C35"/>
    <w:multiLevelType w:val="hybridMultilevel"/>
    <w:tmpl w:val="D6C6015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1F400222"/>
    <w:multiLevelType w:val="hybridMultilevel"/>
    <w:tmpl w:val="E10C388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1F42857"/>
    <w:multiLevelType w:val="hybridMultilevel"/>
    <w:tmpl w:val="65085A1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9D77196"/>
    <w:multiLevelType w:val="hybridMultilevel"/>
    <w:tmpl w:val="ACC0B4D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3" w15:restartNumberingAfterBreak="0">
    <w:nsid w:val="4FB21AA7"/>
    <w:multiLevelType w:val="hybridMultilevel"/>
    <w:tmpl w:val="4074169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67B7BDC"/>
    <w:multiLevelType w:val="hybridMultilevel"/>
    <w:tmpl w:val="BF44245A"/>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6" w15:restartNumberingAfterBreak="0">
    <w:nsid w:val="57FA6D40"/>
    <w:multiLevelType w:val="hybridMultilevel"/>
    <w:tmpl w:val="0F50C01A"/>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4996D2F"/>
    <w:multiLevelType w:val="hybridMultilevel"/>
    <w:tmpl w:val="E676D85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0" w15:restartNumberingAfterBreak="0">
    <w:nsid w:val="772529C0"/>
    <w:multiLevelType w:val="hybridMultilevel"/>
    <w:tmpl w:val="769472D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num w:numId="1">
    <w:abstractNumId w:val="18"/>
  </w:num>
  <w:num w:numId="2">
    <w:abstractNumId w:val="27"/>
  </w:num>
  <w:num w:numId="3">
    <w:abstractNumId w:val="16"/>
  </w:num>
  <w:num w:numId="4">
    <w:abstractNumId w:val="20"/>
  </w:num>
  <w:num w:numId="5">
    <w:abstractNumId w:val="20"/>
  </w:num>
  <w:num w:numId="6">
    <w:abstractNumId w:val="20"/>
  </w:num>
  <w:num w:numId="7">
    <w:abstractNumId w:val="20"/>
  </w:num>
  <w:num w:numId="8">
    <w:abstractNumId w:val="24"/>
  </w:num>
  <w:num w:numId="9">
    <w:abstractNumId w:val="28"/>
  </w:num>
  <w:num w:numId="10">
    <w:abstractNumId w:val="19"/>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2"/>
  </w:num>
  <w:num w:numId="26">
    <w:abstractNumId w:val="30"/>
  </w:num>
  <w:num w:numId="27">
    <w:abstractNumId w:val="25"/>
  </w:num>
  <w:num w:numId="28">
    <w:abstractNumId w:val="12"/>
  </w:num>
  <w:num w:numId="29">
    <w:abstractNumId w:val="26"/>
  </w:num>
  <w:num w:numId="30">
    <w:abstractNumId w:val="11"/>
  </w:num>
  <w:num w:numId="31">
    <w:abstractNumId w:val="17"/>
  </w:num>
  <w:num w:numId="32">
    <w:abstractNumId w:val="23"/>
  </w:num>
  <w:num w:numId="33">
    <w:abstractNumId w:val="14"/>
  </w:num>
  <w:num w:numId="34">
    <w:abstractNumId w:val="2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A4C"/>
    <w:rsid w:val="00044D19"/>
    <w:rsid w:val="0004781E"/>
    <w:rsid w:val="0008758A"/>
    <w:rsid w:val="000C1E68"/>
    <w:rsid w:val="000E3E42"/>
    <w:rsid w:val="001506F4"/>
    <w:rsid w:val="00171B7D"/>
    <w:rsid w:val="001A2EFD"/>
    <w:rsid w:val="001A3B3D"/>
    <w:rsid w:val="001B57FD"/>
    <w:rsid w:val="001B67DC"/>
    <w:rsid w:val="002254A9"/>
    <w:rsid w:val="00233D97"/>
    <w:rsid w:val="002347A2"/>
    <w:rsid w:val="002850E3"/>
    <w:rsid w:val="002D0D3D"/>
    <w:rsid w:val="00354FCF"/>
    <w:rsid w:val="003A19E2"/>
    <w:rsid w:val="003B2B40"/>
    <w:rsid w:val="003B4E04"/>
    <w:rsid w:val="003F5A08"/>
    <w:rsid w:val="0041015F"/>
    <w:rsid w:val="004166AF"/>
    <w:rsid w:val="00420716"/>
    <w:rsid w:val="004325FB"/>
    <w:rsid w:val="004432BA"/>
    <w:rsid w:val="0044407E"/>
    <w:rsid w:val="00447BB9"/>
    <w:rsid w:val="0046031D"/>
    <w:rsid w:val="00473AC9"/>
    <w:rsid w:val="004D72B5"/>
    <w:rsid w:val="004F6642"/>
    <w:rsid w:val="00551B7F"/>
    <w:rsid w:val="0056610F"/>
    <w:rsid w:val="00575BCA"/>
    <w:rsid w:val="005B0344"/>
    <w:rsid w:val="005B520E"/>
    <w:rsid w:val="005E2800"/>
    <w:rsid w:val="005E6303"/>
    <w:rsid w:val="00605825"/>
    <w:rsid w:val="00643174"/>
    <w:rsid w:val="00645D22"/>
    <w:rsid w:val="00651A08"/>
    <w:rsid w:val="00654204"/>
    <w:rsid w:val="00670434"/>
    <w:rsid w:val="006B54E0"/>
    <w:rsid w:val="006B6B66"/>
    <w:rsid w:val="006F6D3D"/>
    <w:rsid w:val="00710C60"/>
    <w:rsid w:val="00715BEA"/>
    <w:rsid w:val="00740EEA"/>
    <w:rsid w:val="00776B84"/>
    <w:rsid w:val="00794804"/>
    <w:rsid w:val="007A7A29"/>
    <w:rsid w:val="007B33F1"/>
    <w:rsid w:val="007B4659"/>
    <w:rsid w:val="007B6DDA"/>
    <w:rsid w:val="007C0308"/>
    <w:rsid w:val="007C2FF2"/>
    <w:rsid w:val="007C3A40"/>
    <w:rsid w:val="007D6232"/>
    <w:rsid w:val="007F1F99"/>
    <w:rsid w:val="007F768F"/>
    <w:rsid w:val="0080791D"/>
    <w:rsid w:val="00836367"/>
    <w:rsid w:val="00873603"/>
    <w:rsid w:val="008A2C7D"/>
    <w:rsid w:val="008A2F7B"/>
    <w:rsid w:val="008A750F"/>
    <w:rsid w:val="008A7F03"/>
    <w:rsid w:val="008B6524"/>
    <w:rsid w:val="008C4B23"/>
    <w:rsid w:val="008D093E"/>
    <w:rsid w:val="008F6E2C"/>
    <w:rsid w:val="009303D9"/>
    <w:rsid w:val="00931C34"/>
    <w:rsid w:val="00933C64"/>
    <w:rsid w:val="00972203"/>
    <w:rsid w:val="009F1D79"/>
    <w:rsid w:val="009F4A2C"/>
    <w:rsid w:val="00A059B3"/>
    <w:rsid w:val="00A26C8C"/>
    <w:rsid w:val="00A36A39"/>
    <w:rsid w:val="00A82ABB"/>
    <w:rsid w:val="00AB1A18"/>
    <w:rsid w:val="00AE3409"/>
    <w:rsid w:val="00AE43AD"/>
    <w:rsid w:val="00AE6959"/>
    <w:rsid w:val="00B11A60"/>
    <w:rsid w:val="00B22613"/>
    <w:rsid w:val="00B26C2C"/>
    <w:rsid w:val="00B44A76"/>
    <w:rsid w:val="00B5026A"/>
    <w:rsid w:val="00B768D1"/>
    <w:rsid w:val="00BA1025"/>
    <w:rsid w:val="00BC3420"/>
    <w:rsid w:val="00BD670B"/>
    <w:rsid w:val="00BE7D3C"/>
    <w:rsid w:val="00BF5FF6"/>
    <w:rsid w:val="00C0207F"/>
    <w:rsid w:val="00C06DAF"/>
    <w:rsid w:val="00C16117"/>
    <w:rsid w:val="00C3075A"/>
    <w:rsid w:val="00C625DD"/>
    <w:rsid w:val="00C919A4"/>
    <w:rsid w:val="00CA4392"/>
    <w:rsid w:val="00CC393F"/>
    <w:rsid w:val="00CF3110"/>
    <w:rsid w:val="00D2176E"/>
    <w:rsid w:val="00D632BE"/>
    <w:rsid w:val="00D72D06"/>
    <w:rsid w:val="00D7522C"/>
    <w:rsid w:val="00D7536F"/>
    <w:rsid w:val="00D76668"/>
    <w:rsid w:val="00D92AC4"/>
    <w:rsid w:val="00DF1E8E"/>
    <w:rsid w:val="00E07383"/>
    <w:rsid w:val="00E165BC"/>
    <w:rsid w:val="00E263E4"/>
    <w:rsid w:val="00E61E12"/>
    <w:rsid w:val="00E7596C"/>
    <w:rsid w:val="00E878F2"/>
    <w:rsid w:val="00EC236F"/>
    <w:rsid w:val="00EC6136"/>
    <w:rsid w:val="00ED0149"/>
    <w:rsid w:val="00EF7DE3"/>
    <w:rsid w:val="00F03103"/>
    <w:rsid w:val="00F271DE"/>
    <w:rsid w:val="00F627DA"/>
    <w:rsid w:val="00F6604F"/>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DE63D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EC236F"/>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image" Target="media/image8.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png"/><Relationship Id="rId10" Type="http://purl.oclc.org/ooxml/officeDocument/relationships/chart" Target="charts/chart1.xml"/><Relationship Id="rId19" Type="http://purl.oclc.org/ooxml/officeDocument/relationships/image" Target="media/image9.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4.png"/></Relationships>
</file>

<file path=word/charts/_rels/chart1.xml.rels><?xml version="1.0" encoding="UTF-8" standalone="yes"?>
<Relationships xmlns="http://schemas.openxmlformats.org/package/2006/relationships"><Relationship Id="rId3" Type="http://purl.oclc.org/ooxml/officeDocument/relationships/oleObject" Target="file:///C:\Users\Rashmikant\AppData\Local\Temp\Temp1_KaggleV2-May-2016.csv.zip\KaggleV2-May-2016.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[KaggleV2-May-2016.csv]Sheet3!PivotTable5</c:name>
    <c:fmtId val="-1"/>
  </c:pivotSource>
  <c:chart>
    <c:title>
      <c:tx>
        <c:rich>
          <a:bodyPr rot="0" spcFirstLastPara="1" vertOverflow="ellipsis" vert="horz" wrap="square" anchor="ctr" anchorCtr="1"/>
          <a:lstStyle/>
          <a:p>
            <a:pPr algn="ctr">
              <a:defRPr sz="1600" b="1" i="0" u="none" strike="noStrike" kern="1200" baseline="0%">
                <a:solidFill>
                  <a:schemeClr val="tx2"/>
                </a:solidFill>
                <a:latin typeface="+mn-lt"/>
                <a:ea typeface="+mn-ea"/>
                <a:cs typeface="+mn-cs"/>
              </a:defRPr>
            </a:pPr>
            <a:r>
              <a:rPr lang="en-US"/>
              <a:t>No-show of Patients</a:t>
            </a:r>
          </a:p>
        </c:rich>
      </c:tx>
      <c:layout>
        <c:manualLayout>
          <c:xMode val="edge"/>
          <c:yMode val="edge"/>
          <c:x val="0.1102515424774561"/>
          <c:y val="3.4873583260680033E-2"/>
        </c:manualLayout>
      </c:layout>
      <c:overlay val="0"/>
      <c:spPr>
        <a:noFill/>
        <a:ln>
          <a:noFill/>
        </a:ln>
        <a:effectLst/>
      </c:spPr>
      <c:txPr>
        <a:bodyPr rot="0" spcFirstLastPara="1" vertOverflow="ellipsis" vert="horz" wrap="square" anchor="ctr" anchorCtr="1"/>
        <a:lstStyle/>
        <a:p>
          <a:pPr algn="ctr">
            <a:defRPr sz="1600" b="1" i="0" u="none" strike="noStrike" kern="1200" baseline="0%">
              <a:solidFill>
                <a:schemeClr val="tx2"/>
              </a:solidFill>
              <a:latin typeface="+mn-lt"/>
              <a:ea typeface="+mn-ea"/>
              <a:cs typeface="+mn-cs"/>
            </a:defRPr>
          </a:pPr>
          <a:endParaRPr lang="en-US"/>
        </a:p>
      </c:txPr>
    </c:title>
    <c:autoTitleDeleted val="0"/>
    <c:pivotFmts>
      <c:pivotFmt>
        <c:idx val="0"/>
        <c:spPr>
          <a:gradFill rotWithShape="1">
            <a:gsLst>
              <a:gs pos="0%">
                <a:schemeClr val="accent1">
                  <a:satMod val="103%"/>
                  <a:lumMod val="102%"/>
                  <a:tint val="94%"/>
                </a:schemeClr>
              </a:gs>
              <a:gs pos="50%">
                <a:schemeClr val="accent1">
                  <a:satMod val="110%"/>
                  <a:lumMod val="100%"/>
                  <a:shade val="100%"/>
                </a:schemeClr>
              </a:gs>
              <a:gs pos="100%">
                <a:schemeClr val="accent1">
                  <a:lumMod val="99%"/>
                  <a:satMod val="120%"/>
                  <a:shade val="78%"/>
                </a:schemeClr>
              </a:gs>
            </a:gsLst>
            <a:lin ang="5400000" scaled="0"/>
          </a:gradFill>
          <a:ln>
            <a:noFill/>
          </a:ln>
          <a:effectLst/>
        </c:spPr>
        <c:marker>
          <c:symbol val="circle"/>
          <c:size val="6"/>
        </c:marker>
        <c:dLbl>
          <c:idx val="0"/>
          <c:spPr>
            <a:solidFill>
              <a:sysClr val="window" lastClr="FFFFFF"/>
            </a:solidFill>
            <a:ln>
              <a:solidFill>
                <a:sysClr val="windowText" lastClr="000000">
                  <a:lumMod val="25%"/>
                  <a:lumOff val="75%"/>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dLbl>
          <c:idx val="0"/>
          <c:dLblPos val="inEnd"/>
          <c:showLegendKey val="0"/>
          <c:showVal val="0"/>
          <c:showCatName val="1"/>
          <c:showSerName val="0"/>
          <c:showPercent val="1"/>
          <c:showBubbleSize val="0"/>
          <c:extLst>
            <c:ext xmlns:c15="http://schemas.microsoft.com/office/drawing/2012/chart" uri="{CE6537A1-D6FC-4f65-9D91-7224C49458BB}"/>
          </c:extLst>
        </c:dLbl>
      </c:pivotFmt>
      <c:pivotFmt>
        <c:idx val="2"/>
        <c:spPr>
          <a:gradFill rotWithShape="1">
            <a:gsLst>
              <a:gs pos="0%">
                <a:schemeClr val="accent2">
                  <a:satMod val="103%"/>
                  <a:lumMod val="102%"/>
                  <a:tint val="94%"/>
                </a:schemeClr>
              </a:gs>
              <a:gs pos="50%">
                <a:schemeClr val="accent2">
                  <a:satMod val="110%"/>
                  <a:lumMod val="100%"/>
                  <a:shade val="100%"/>
                </a:schemeClr>
              </a:gs>
              <a:gs pos="100%">
                <a:schemeClr val="accent2">
                  <a:lumMod val="99%"/>
                  <a:satMod val="120%"/>
                  <a:shade val="78%"/>
                </a:schemeClr>
              </a:gs>
            </a:gsLst>
            <a:lin ang="5400000" scaled="0"/>
          </a:gradFill>
          <a:ln>
            <a:noFill/>
          </a:ln>
          <a:effectLst/>
        </c:spPr>
        <c:dLbl>
          <c:idx val="0"/>
          <c:layout>
            <c:manualLayout>
              <c:x val="8.959936531434376E-2"/>
              <c:y val="0.19784157188684748"/>
            </c:manualLayout>
          </c:layout>
          <c:spPr>
            <a:solidFill>
              <a:sysClr val="window" lastClr="FFFFFF"/>
            </a:solidFill>
            <a:ln>
              <a:solidFill>
                <a:sysClr val="windowText" lastClr="000000">
                  <a:lumMod val="25%"/>
                  <a:lumOff val="75%"/>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
        <c:spPr>
          <a:gradFill rotWithShape="1">
            <a:gsLst>
              <a:gs pos="0%">
                <a:schemeClr val="accent1">
                  <a:satMod val="103%"/>
                  <a:lumMod val="102%"/>
                  <a:tint val="94%"/>
                </a:schemeClr>
              </a:gs>
              <a:gs pos="50%">
                <a:schemeClr val="accent1">
                  <a:satMod val="110%"/>
                  <a:lumMod val="100%"/>
                  <a:shade val="100%"/>
                </a:schemeClr>
              </a:gs>
              <a:gs pos="100%">
                <a:schemeClr val="accent1">
                  <a:lumMod val="99%"/>
                  <a:satMod val="120%"/>
                  <a:shade val="78%"/>
                </a:schemeClr>
              </a:gs>
            </a:gsLst>
            <a:lin ang="5400000" scaled="0"/>
          </a:gradFill>
          <a:ln>
            <a:noFill/>
          </a:ln>
          <a:effectLst/>
        </c:spPr>
        <c:dLbl>
          <c:idx val="0"/>
          <c:layout>
            <c:manualLayout>
              <c:x val="-0.13011779119182235"/>
              <c:y val="-0.21456692913385828"/>
            </c:manualLayout>
          </c:layout>
          <c:spPr>
            <a:solidFill>
              <a:sysClr val="window" lastClr="FFFFFF"/>
            </a:solidFill>
            <a:ln>
              <a:solidFill>
                <a:sysClr val="windowText" lastClr="000000">
                  <a:lumMod val="25%"/>
                  <a:lumOff val="75%"/>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4"/>
        <c:spPr>
          <a:gradFill rotWithShape="1">
            <a:gsLst>
              <a:gs pos="0%">
                <a:schemeClr val="accent1">
                  <a:satMod val="103%"/>
                  <a:lumMod val="102%"/>
                  <a:tint val="94%"/>
                </a:schemeClr>
              </a:gs>
              <a:gs pos="50%">
                <a:schemeClr val="accent1">
                  <a:satMod val="110%"/>
                  <a:lumMod val="100%"/>
                  <a:shade val="100%"/>
                </a:schemeClr>
              </a:gs>
              <a:gs pos="100%">
                <a:schemeClr val="accent1">
                  <a:lumMod val="99%"/>
                  <a:satMod val="120%"/>
                  <a:shade val="78%"/>
                </a:schemeClr>
              </a:gs>
            </a:gsLst>
            <a:lin ang="5400000" scaled="0"/>
          </a:gradFill>
          <a:ln>
            <a:noFill/>
          </a:ln>
          <a:effectLst/>
        </c:spPr>
        <c:marker>
          <c:symbol val="none"/>
        </c:marker>
        <c:dLbl>
          <c:idx val="0"/>
          <c:spPr>
            <a:solidFill>
              <a:sysClr val="window" lastClr="FFFFFF"/>
            </a:solidFill>
            <a:ln>
              <a:solidFill>
                <a:sysClr val="windowText" lastClr="000000">
                  <a:lumMod val="25%"/>
                  <a:lumOff val="75%"/>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
        <c:spPr>
          <a:gradFill rotWithShape="1">
            <a:gsLst>
              <a:gs pos="0%">
                <a:schemeClr val="accent1">
                  <a:satMod val="103%"/>
                  <a:lumMod val="102%"/>
                  <a:tint val="94%"/>
                </a:schemeClr>
              </a:gs>
              <a:gs pos="50%">
                <a:schemeClr val="accent1">
                  <a:satMod val="110%"/>
                  <a:lumMod val="100%"/>
                  <a:shade val="100%"/>
                </a:schemeClr>
              </a:gs>
              <a:gs pos="100%">
                <a:schemeClr val="accent1">
                  <a:lumMod val="99%"/>
                  <a:satMod val="120%"/>
                  <a:shade val="78%"/>
                </a:schemeClr>
              </a:gs>
            </a:gsLst>
            <a:lin ang="5400000" scaled="0"/>
          </a:gradFill>
          <a:ln>
            <a:noFill/>
          </a:ln>
          <a:effectLst/>
        </c:spPr>
        <c:dLbl>
          <c:idx val="0"/>
          <c:layout>
            <c:manualLayout>
              <c:x val="-0.13011779119182235"/>
              <c:y val="-0.21456692913385828"/>
            </c:manualLayout>
          </c:layout>
          <c:spPr>
            <a:solidFill>
              <a:sysClr val="window" lastClr="FFFFFF"/>
            </a:solidFill>
            <a:ln>
              <a:solidFill>
                <a:sysClr val="windowText" lastClr="000000">
                  <a:lumMod val="25%"/>
                  <a:lumOff val="75%"/>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6"/>
        <c:spPr>
          <a:gradFill rotWithShape="1">
            <a:gsLst>
              <a:gs pos="0%">
                <a:schemeClr val="accent1">
                  <a:satMod val="103%"/>
                  <a:lumMod val="102%"/>
                  <a:tint val="94%"/>
                </a:schemeClr>
              </a:gs>
              <a:gs pos="50%">
                <a:schemeClr val="accent1">
                  <a:satMod val="110%"/>
                  <a:lumMod val="100%"/>
                  <a:shade val="100%"/>
                </a:schemeClr>
              </a:gs>
              <a:gs pos="100%">
                <a:schemeClr val="accent1">
                  <a:lumMod val="99%"/>
                  <a:satMod val="120%"/>
                  <a:shade val="78%"/>
                </a:schemeClr>
              </a:gs>
            </a:gsLst>
            <a:lin ang="5400000" scaled="0"/>
          </a:gradFill>
          <a:ln>
            <a:noFill/>
          </a:ln>
          <a:effectLst/>
        </c:spPr>
        <c:dLbl>
          <c:idx val="0"/>
          <c:layout>
            <c:manualLayout>
              <c:x val="8.959936531434376E-2"/>
              <c:y val="0.19784157188684748"/>
            </c:manualLayout>
          </c:layout>
          <c:spPr>
            <a:solidFill>
              <a:sysClr val="window" lastClr="FFFFFF"/>
            </a:solidFill>
            <a:ln>
              <a:solidFill>
                <a:sysClr val="windowText" lastClr="000000">
                  <a:lumMod val="25%"/>
                  <a:lumOff val="75%"/>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7"/>
        <c:spPr>
          <a:gradFill rotWithShape="1">
            <a:gsLst>
              <a:gs pos="0%">
                <a:schemeClr val="accent1">
                  <a:satMod val="103%"/>
                  <a:lumMod val="102%"/>
                  <a:tint val="94%"/>
                </a:schemeClr>
              </a:gs>
              <a:gs pos="50%">
                <a:schemeClr val="accent1">
                  <a:satMod val="110%"/>
                  <a:lumMod val="100%"/>
                  <a:shade val="100%"/>
                </a:schemeClr>
              </a:gs>
              <a:gs pos="100%">
                <a:schemeClr val="accent1">
                  <a:lumMod val="99%"/>
                  <a:satMod val="120%"/>
                  <a:shade val="78%"/>
                </a:schemeClr>
              </a:gs>
            </a:gsLst>
            <a:lin ang="5400000" scaled="0"/>
          </a:gradFill>
          <a:ln>
            <a:noFill/>
          </a:ln>
          <a:effectLst/>
        </c:spPr>
        <c:marker>
          <c:symbol val="none"/>
        </c:marker>
        <c:dLbl>
          <c:idx val="0"/>
          <c:spPr>
            <a:solidFill>
              <a:sysClr val="window" lastClr="FFFFFF"/>
            </a:solidFill>
            <a:ln>
              <a:solidFill>
                <a:sysClr val="windowText" lastClr="000000">
                  <a:lumMod val="25%"/>
                  <a:lumOff val="75%"/>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
        <c:spPr>
          <a:gradFill rotWithShape="1">
            <a:gsLst>
              <a:gs pos="0%">
                <a:schemeClr val="accent1">
                  <a:satMod val="103%"/>
                  <a:lumMod val="102%"/>
                  <a:tint val="94%"/>
                </a:schemeClr>
              </a:gs>
              <a:gs pos="50%">
                <a:schemeClr val="accent1">
                  <a:satMod val="110%"/>
                  <a:lumMod val="100%"/>
                  <a:shade val="100%"/>
                </a:schemeClr>
              </a:gs>
              <a:gs pos="100%">
                <a:schemeClr val="accent1">
                  <a:lumMod val="99%"/>
                  <a:satMod val="120%"/>
                  <a:shade val="78%"/>
                </a:schemeClr>
              </a:gs>
            </a:gsLst>
            <a:lin ang="5400000" scaled="0"/>
          </a:gradFill>
          <a:ln>
            <a:noFill/>
          </a:ln>
          <a:effectLst/>
        </c:spPr>
        <c:dLbl>
          <c:idx val="0"/>
          <c:layout>
            <c:manualLayout>
              <c:x val="-0.13011779119182235"/>
              <c:y val="-0.21456692913385828"/>
            </c:manualLayout>
          </c:layout>
          <c:spPr>
            <a:solidFill>
              <a:sysClr val="window" lastClr="FFFFFF"/>
            </a:solidFill>
            <a:ln>
              <a:solidFill>
                <a:sysClr val="windowText" lastClr="000000">
                  <a:lumMod val="25%"/>
                  <a:lumOff val="75%"/>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
        <c:spPr>
          <a:gradFill rotWithShape="1">
            <a:gsLst>
              <a:gs pos="0%">
                <a:schemeClr val="accent1">
                  <a:satMod val="103%"/>
                  <a:lumMod val="102%"/>
                  <a:tint val="94%"/>
                </a:schemeClr>
              </a:gs>
              <a:gs pos="50%">
                <a:schemeClr val="accent1">
                  <a:satMod val="110%"/>
                  <a:lumMod val="100%"/>
                  <a:shade val="100%"/>
                </a:schemeClr>
              </a:gs>
              <a:gs pos="100%">
                <a:schemeClr val="accent1">
                  <a:lumMod val="99%"/>
                  <a:satMod val="120%"/>
                  <a:shade val="78%"/>
                </a:schemeClr>
              </a:gs>
            </a:gsLst>
            <a:lin ang="5400000" scaled="0"/>
          </a:gradFill>
          <a:ln>
            <a:noFill/>
          </a:ln>
          <a:effectLst/>
        </c:spPr>
        <c:dLbl>
          <c:idx val="0"/>
          <c:layout>
            <c:manualLayout>
              <c:x val="8.959936531434376E-2"/>
              <c:y val="0.19784157188684748"/>
            </c:manualLayout>
          </c:layout>
          <c:spPr>
            <a:solidFill>
              <a:sysClr val="window" lastClr="FFFFFF"/>
            </a:solidFill>
            <a:ln>
              <a:solidFill>
                <a:sysClr val="windowText" lastClr="000000">
                  <a:lumMod val="25%"/>
                  <a:lumOff val="75%"/>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s>
    <c:plotArea>
      <c:layout/>
      <c:pieChart>
        <c:varyColors val="1"/>
        <c:ser>
          <c:idx val="0"/>
          <c:order val="0"/>
          <c:tx>
            <c:strRef>
              <c:f>Sheet3!$B$3</c:f>
              <c:strCache>
                <c:ptCount val="1"/>
                <c:pt idx="0">
                  <c:v>Total</c:v>
                </c:pt>
              </c:strCache>
            </c:strRef>
          </c:tx>
          <c:dPt>
            <c:idx val="0"/>
            <c:bubble3D val="0"/>
            <c:spPr>
              <a:gradFill rotWithShape="1">
                <a:gsLst>
                  <a:gs pos="0%">
                    <a:schemeClr val="accent1">
                      <a:satMod val="103%"/>
                      <a:lumMod val="102%"/>
                      <a:tint val="94%"/>
                    </a:schemeClr>
                  </a:gs>
                  <a:gs pos="50%">
                    <a:schemeClr val="accent1">
                      <a:satMod val="110%"/>
                      <a:lumMod val="100%"/>
                      <a:shade val="100%"/>
                    </a:schemeClr>
                  </a:gs>
                  <a:gs pos="100%">
                    <a:schemeClr val="accent1">
                      <a:lumMod val="99%"/>
                      <a:satMod val="120%"/>
                      <a:shade val="78%"/>
                    </a:schemeClr>
                  </a:gs>
                </a:gsLst>
                <a:lin ang="5400000" scaled="0"/>
              </a:gradFill>
              <a:ln>
                <a:noFill/>
              </a:ln>
              <a:effectLst/>
            </c:spPr>
            <c:extLst>
              <c:ext xmlns:c16="http://schemas.microsoft.com/office/drawing/2014/chart" uri="{C3380CC4-5D6E-409C-BE32-E72D297353CC}">
                <c16:uniqueId val="{00000001-0F5B-4DF6-8B82-D4F9929F9D0B}"/>
              </c:ext>
            </c:extLst>
          </c:dPt>
          <c:dPt>
            <c:idx val="1"/>
            <c:bubble3D val="0"/>
            <c:spPr>
              <a:gradFill rotWithShape="1">
                <a:gsLst>
                  <a:gs pos="0%">
                    <a:schemeClr val="accent2">
                      <a:satMod val="103%"/>
                      <a:lumMod val="102%"/>
                      <a:tint val="94%"/>
                    </a:schemeClr>
                  </a:gs>
                  <a:gs pos="50%">
                    <a:schemeClr val="accent2">
                      <a:satMod val="110%"/>
                      <a:lumMod val="100%"/>
                      <a:shade val="100%"/>
                    </a:schemeClr>
                  </a:gs>
                  <a:gs pos="100%">
                    <a:schemeClr val="accent2">
                      <a:lumMod val="99%"/>
                      <a:satMod val="120%"/>
                      <a:shade val="78%"/>
                    </a:schemeClr>
                  </a:gs>
                </a:gsLst>
                <a:lin ang="5400000" scaled="0"/>
              </a:gradFill>
              <a:ln>
                <a:noFill/>
              </a:ln>
              <a:effectLst/>
            </c:spPr>
            <c:extLst>
              <c:ext xmlns:c16="http://schemas.microsoft.com/office/drawing/2014/chart" uri="{C3380CC4-5D6E-409C-BE32-E72D297353CC}">
                <c16:uniqueId val="{00000003-0F5B-4DF6-8B82-D4F9929F9D0B}"/>
              </c:ext>
            </c:extLst>
          </c:dPt>
          <c:dLbls>
            <c:dLbl>
              <c:idx val="0"/>
              <c:layout>
                <c:manualLayout>
                  <c:x val="-0.13011779119182235"/>
                  <c:y val="-0.21456692913385828"/>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0F5B-4DF6-8B82-D4F9929F9D0B}"/>
                </c:ext>
              </c:extLst>
            </c:dLbl>
            <c:dLbl>
              <c:idx val="1"/>
              <c:layout>
                <c:manualLayout>
                  <c:x val="8.959936531434376E-2"/>
                  <c:y val="0.19784157188684748"/>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0F5B-4DF6-8B82-D4F9929F9D0B}"/>
                </c:ext>
              </c:extLst>
            </c:dLbl>
            <c:spPr>
              <a:solidFill>
                <a:sysClr val="window" lastClr="FFFFFF"/>
              </a:solidFill>
              <a:ln>
                <a:solidFill>
                  <a:sysClr val="windowText" lastClr="000000">
                    <a:lumMod val="25%"/>
                    <a:lumOff val="75%"/>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a:solidFill>
                    <a:schemeClr val="tx2">
                      <a:lumMod val="35%"/>
                      <a:lumOff val="65%"/>
                    </a:schemeClr>
                  </a:solidFill>
                </a:ln>
                <a:effectLst/>
              </c:spPr>
            </c:leaderLines>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Sheet3!$A$4:$A$6</c:f>
              <c:strCache>
                <c:ptCount val="2"/>
                <c:pt idx="0">
                  <c:v>No</c:v>
                </c:pt>
                <c:pt idx="1">
                  <c:v>Yes</c:v>
                </c:pt>
              </c:strCache>
            </c:strRef>
          </c:cat>
          <c:val>
            <c:numRef>
              <c:f>Sheet3!$B$4:$B$6</c:f>
              <c:numCache>
                <c:formatCode>General</c:formatCode>
                <c:ptCount val="2"/>
                <c:pt idx="0">
                  <c:v>88208</c:v>
                </c:pt>
                <c:pt idx="1">
                  <c:v>22319</c:v>
                </c:pt>
              </c:numCache>
            </c:numRef>
          </c:val>
          <c:extLst>
            <c:ext xmlns:c16="http://schemas.microsoft.com/office/drawing/2014/chart" uri="{C3380CC4-5D6E-409C-BE32-E72D297353CC}">
              <c16:uniqueId val="{00000004-0F5B-4DF6-8B82-D4F9929F9D0B}"/>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
          <a:lumOff val="85%"/>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
            <a:lumOff val="85%"/>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
            <a:lumOff val="85%"/>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
            <a:lumOff val="85%"/>
          </a:schemeClr>
        </a:solidFill>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2"/>
    </cs:fontRef>
    <cs:spPr>
      <a:ln w="9525">
        <a:solidFill>
          <a:schemeClr val="tx2">
            <a:lumMod val="60%"/>
            <a:lumOff val="40%"/>
          </a:schemeClr>
        </a:solidFill>
        <a:prstDash val="dash"/>
      </a:ln>
    </cs:spPr>
  </cs:dropLine>
  <cs:errorBar>
    <cs:lnRef idx="0"/>
    <cs:fillRef idx="0"/>
    <cs:effectRef idx="0"/>
    <cs:fontRef idx="minor">
      <a:schemeClr val="tx2"/>
    </cs:fontRef>
    <cs:spPr>
      <a:ln w="9525">
        <a:solidFill>
          <a:schemeClr val="tx2">
            <a:lumMod val="75%"/>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
            <a:lumOff val="85%"/>
          </a:schemeClr>
        </a:solidFill>
        <a:round/>
      </a:ln>
    </cs:spPr>
  </cs:gridlineMajor>
  <cs:gridlineMinor>
    <cs:lnRef idx="0"/>
    <cs:fillRef idx="0"/>
    <cs:effectRef idx="0"/>
    <cs:fontRef idx="minor">
      <a:schemeClr val="tx2"/>
    </cs:fontRef>
    <cs:spPr>
      <a:ln>
        <a:solidFill>
          <a:schemeClr val="tx2">
            <a:lumMod val="5%"/>
            <a:lumOff val="95%"/>
          </a:schemeClr>
        </a:solidFill>
      </a:ln>
    </cs:spPr>
  </cs:gridlineMinor>
  <cs:hiLoLine>
    <cs:lnRef idx="0"/>
    <cs:fillRef idx="0"/>
    <cs:effectRef idx="0"/>
    <cs:fontRef idx="minor">
      <a:schemeClr val="tx2"/>
    </cs:fontRef>
    <cs:spPr>
      <a:ln w="9525">
        <a:solidFill>
          <a:schemeClr val="tx2">
            <a:lumMod val="60%"/>
            <a:lumOff val="40%"/>
          </a:schemeClr>
        </a:solidFill>
        <a:prstDash val="dash"/>
      </a:ln>
    </cs:spPr>
  </cs:hiLoLine>
  <cs:leaderLine>
    <cs:lnRef idx="0"/>
    <cs:fillRef idx="0"/>
    <cs:effectRef idx="0"/>
    <cs:fontRef idx="minor">
      <a:schemeClr val="tx2"/>
    </cs:fontRef>
    <cs:spPr>
      <a:ln w="9525">
        <a:solidFill>
          <a:schemeClr val="tx2">
            <a:lumMod val="35%"/>
            <a:lumOff val="65%"/>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
            <a:lumOff val="85%"/>
          </a:schemeClr>
        </a:solidFill>
        <a:round/>
      </a:ln>
    </cs:spPr>
    <cs:defRPr sz="900" kern="1200"/>
  </cs:seriesAxis>
  <cs:seriesLine>
    <cs:lnRef idx="0"/>
    <cs:fillRef idx="0"/>
    <cs:effectRef idx="0"/>
    <cs:fontRef idx="minor">
      <a:schemeClr val="tx2"/>
    </cs:fontRef>
    <cs:spPr>
      <a:ln w="9525">
        <a:solidFill>
          <a:schemeClr val="tx2">
            <a:lumMod val="60%"/>
            <a:lumOff val="4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
            <a:lumOff val="85%"/>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FC5F96F-7BD9-4845-8C64-5F4671D9834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828</TotalTime>
  <Pages>6</Pages>
  <Words>8523</Words>
  <Characters>48587</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Rashmikant Tribhuwannath Shukla</cp:lastModifiedBy>
  <cp:revision>40</cp:revision>
  <dcterms:created xsi:type="dcterms:W3CDTF">2019-01-08T18:42:00Z</dcterms:created>
  <dcterms:modified xsi:type="dcterms:W3CDTF">2020-03-08T22:09:00Z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056f5bf6-336b-3a73-ab13-6353c0dc99a7</vt:lpwstr>
  </property>
  <property fmtid="{D5CDD505-2E9C-101B-9397-08002B2CF9AE}" pid="24" name="Mendeley Citation Style_1">
    <vt:lpwstr>http://www.zotero.org/styles/ieee</vt:lpwstr>
  </property>
</Properties>
</file>