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EF001" w14:textId="55E59E37" w:rsidR="0087645E" w:rsidRPr="00581370" w:rsidRDefault="00581370">
      <w:pPr>
        <w:rPr>
          <w:b/>
          <w:bCs/>
          <w:sz w:val="96"/>
          <w:szCs w:val="96"/>
          <w:lang w:val="en-US"/>
        </w:rPr>
      </w:pPr>
      <w:r w:rsidRPr="00581370">
        <w:rPr>
          <w:b/>
          <w:bCs/>
          <w:sz w:val="48"/>
          <w:szCs w:val="48"/>
          <w:highlight w:val="yellow"/>
          <w:lang w:val="en-US"/>
        </w:rPr>
        <w:t>Q3:</w:t>
      </w:r>
    </w:p>
    <w:p w14:paraId="4731F3EE" w14:textId="42DFABD6" w:rsidR="00581370" w:rsidRPr="00581370" w:rsidRDefault="00581370" w:rsidP="00581370">
      <w:pPr>
        <w:spacing w:before="100" w:beforeAutospacing="1" w:after="100" w:afterAutospacing="1"/>
        <w:outlineLvl w:val="1"/>
        <w:rPr>
          <w:b/>
          <w:bCs/>
          <w:sz w:val="36"/>
          <w:szCs w:val="36"/>
        </w:rPr>
      </w:pPr>
      <w:r w:rsidRPr="00581370">
        <w:rPr>
          <w:b/>
          <w:bCs/>
          <w:sz w:val="36"/>
          <w:szCs w:val="36"/>
        </w:rPr>
        <w:t>Loading Excel Sheets into Separate DataFrames</w:t>
      </w:r>
    </w:p>
    <w:p w14:paraId="6267C860" w14:textId="77777777" w:rsidR="00581370" w:rsidRPr="00581370" w:rsidRDefault="00581370" w:rsidP="00581370">
      <w:pPr>
        <w:spacing w:before="100" w:beforeAutospacing="1" w:after="100" w:afterAutospacing="1"/>
        <w:outlineLvl w:val="2"/>
        <w:rPr>
          <w:b/>
          <w:bCs/>
          <w:sz w:val="27"/>
          <w:szCs w:val="27"/>
        </w:rPr>
      </w:pPr>
      <w:r w:rsidRPr="00581370">
        <w:rPr>
          <w:b/>
          <w:bCs/>
          <w:sz w:val="27"/>
          <w:szCs w:val="27"/>
        </w:rPr>
        <w:t>Introduction</w:t>
      </w:r>
    </w:p>
    <w:p w14:paraId="427EFFB0" w14:textId="77777777" w:rsidR="00581370" w:rsidRPr="00581370" w:rsidRDefault="00581370" w:rsidP="00581370">
      <w:pPr>
        <w:spacing w:before="100" w:beforeAutospacing="1" w:after="100" w:afterAutospacing="1"/>
      </w:pPr>
      <w:r w:rsidRPr="00581370">
        <w:t>The goal of this task was to write a Python script that opens the Excel file containing multiple tables and loads each sheet into a separate DataFrame.</w:t>
      </w:r>
    </w:p>
    <w:p w14:paraId="1D23E399" w14:textId="77777777" w:rsidR="00581370" w:rsidRPr="00581370" w:rsidRDefault="00581370" w:rsidP="00581370">
      <w:pPr>
        <w:spacing w:before="100" w:beforeAutospacing="1" w:after="100" w:afterAutospacing="1"/>
        <w:outlineLvl w:val="2"/>
        <w:rPr>
          <w:b/>
          <w:bCs/>
          <w:sz w:val="27"/>
          <w:szCs w:val="27"/>
        </w:rPr>
      </w:pPr>
      <w:r w:rsidRPr="00581370">
        <w:rPr>
          <w:b/>
          <w:bCs/>
          <w:sz w:val="27"/>
          <w:szCs w:val="27"/>
        </w:rPr>
        <w:t>Preprocessing</w:t>
      </w:r>
    </w:p>
    <w:p w14:paraId="04DF2433" w14:textId="77777777" w:rsidR="00581370" w:rsidRPr="00581370" w:rsidRDefault="00581370" w:rsidP="00581370">
      <w:pPr>
        <w:spacing w:before="100" w:beforeAutospacing="1" w:after="100" w:afterAutospacing="1"/>
      </w:pPr>
      <w:r w:rsidRPr="00581370">
        <w:t>The preprocessing stage for this task involved identifying the Excel file (</w:t>
      </w:r>
      <w:r w:rsidRPr="00581370">
        <w:rPr>
          <w:rFonts w:ascii="Courier New" w:hAnsi="Courier New" w:cs="Courier New"/>
          <w:sz w:val="20"/>
          <w:szCs w:val="20"/>
        </w:rPr>
        <w:t>rehospitalization.xlsx</w:t>
      </w:r>
      <w:r w:rsidRPr="00581370">
        <w:t>) containing the data. The file was assumed to contain multiple sheets, each representing a different table of data. No additional cleaning or manipulation of the file was needed at this stage.</w:t>
      </w:r>
    </w:p>
    <w:p w14:paraId="7F7C742B" w14:textId="77777777" w:rsidR="00581370" w:rsidRPr="00581370" w:rsidRDefault="00581370" w:rsidP="00581370">
      <w:pPr>
        <w:spacing w:before="100" w:beforeAutospacing="1" w:after="100" w:afterAutospacing="1"/>
        <w:outlineLvl w:val="2"/>
        <w:rPr>
          <w:b/>
          <w:bCs/>
          <w:sz w:val="27"/>
          <w:szCs w:val="27"/>
        </w:rPr>
      </w:pPr>
      <w:r w:rsidRPr="00581370">
        <w:rPr>
          <w:b/>
          <w:bCs/>
          <w:sz w:val="27"/>
          <w:szCs w:val="27"/>
        </w:rPr>
        <w:t>Processing</w:t>
      </w:r>
    </w:p>
    <w:p w14:paraId="648185F0" w14:textId="77777777" w:rsidR="00581370" w:rsidRPr="00581370" w:rsidRDefault="00581370" w:rsidP="00581370">
      <w:pPr>
        <w:spacing w:before="100" w:beforeAutospacing="1" w:after="100" w:afterAutospacing="1"/>
      </w:pPr>
      <w:r w:rsidRPr="00581370">
        <w:t xml:space="preserve">A Python script was developed to read all sheets from the Excel file and load them into a dictionary of DataFrames. The script utilizes the </w:t>
      </w:r>
      <w:r w:rsidRPr="00581370">
        <w:rPr>
          <w:rFonts w:ascii="Courier New" w:hAnsi="Courier New" w:cs="Courier New"/>
          <w:sz w:val="20"/>
          <w:szCs w:val="20"/>
        </w:rPr>
        <w:t>pandas</w:t>
      </w:r>
      <w:r w:rsidRPr="00581370">
        <w:t xml:space="preserve"> library, specifically the </w:t>
      </w:r>
      <w:r w:rsidRPr="00581370">
        <w:rPr>
          <w:rFonts w:ascii="Courier New" w:hAnsi="Courier New" w:cs="Courier New"/>
          <w:sz w:val="20"/>
          <w:szCs w:val="20"/>
        </w:rPr>
        <w:t>pd.read_excel()</w:t>
      </w:r>
      <w:r w:rsidRPr="00581370">
        <w:t xml:space="preserve"> function with the </w:t>
      </w:r>
      <w:r w:rsidRPr="00581370">
        <w:rPr>
          <w:rFonts w:ascii="Courier New" w:hAnsi="Courier New" w:cs="Courier New"/>
          <w:sz w:val="20"/>
          <w:szCs w:val="20"/>
        </w:rPr>
        <w:t>sheet_name=None</w:t>
      </w:r>
      <w:r w:rsidRPr="00581370">
        <w:t xml:space="preserve"> parameter to ensure that all sheets are read at once. Each sheet was then stored in a dictionary with the sheet name as the key and the corresponding DataFrame as the value.</w:t>
      </w:r>
    </w:p>
    <w:p w14:paraId="6C4E5189" w14:textId="058C0D7F" w:rsidR="00581370" w:rsidRDefault="00581370" w:rsidP="00581370">
      <w:pPr>
        <w:pStyle w:val="NormalWeb"/>
        <w:rPr>
          <w:rStyle w:val="Strong"/>
          <w:rFonts w:eastAsiaTheme="majorEastAsia"/>
        </w:rPr>
      </w:pPr>
      <w:r>
        <w:rPr>
          <w:rStyle w:val="Strong"/>
          <w:rFonts w:eastAsiaTheme="majorEastAsia"/>
        </w:rPr>
        <w:t>Python Code:</w:t>
      </w:r>
    </w:p>
    <w:p w14:paraId="477C72EB"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D73A49"/>
        </w:rPr>
        <w:t>import</w:t>
      </w:r>
      <w:r w:rsidRPr="00581370">
        <w:rPr>
          <w:rFonts w:ascii="Iosevka" w:hAnsi="Iosevka"/>
          <w:color w:val="000000"/>
        </w:rPr>
        <w:t xml:space="preserve"> </w:t>
      </w:r>
      <w:r w:rsidRPr="00581370">
        <w:rPr>
          <w:rFonts w:ascii="Iosevka" w:hAnsi="Iosevka"/>
          <w:color w:val="6F42C1"/>
        </w:rPr>
        <w:t>pandas</w:t>
      </w:r>
      <w:r w:rsidRPr="00581370">
        <w:rPr>
          <w:rFonts w:ascii="Iosevka" w:hAnsi="Iosevka"/>
          <w:color w:val="000000"/>
        </w:rPr>
        <w:t xml:space="preserve"> </w:t>
      </w:r>
      <w:r w:rsidRPr="00581370">
        <w:rPr>
          <w:rFonts w:ascii="Iosevka" w:hAnsi="Iosevka"/>
          <w:color w:val="D73A49"/>
        </w:rPr>
        <w:t>as</w:t>
      </w:r>
      <w:r w:rsidRPr="00581370">
        <w:rPr>
          <w:rFonts w:ascii="Iosevka" w:hAnsi="Iosevka"/>
          <w:color w:val="000000"/>
        </w:rPr>
        <w:t xml:space="preserve"> </w:t>
      </w:r>
      <w:r w:rsidRPr="00581370">
        <w:rPr>
          <w:rFonts w:ascii="Iosevka" w:hAnsi="Iosevka"/>
          <w:color w:val="6F42C1"/>
        </w:rPr>
        <w:t>pd</w:t>
      </w:r>
    </w:p>
    <w:p w14:paraId="0C517E23"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6A737D"/>
        </w:rPr>
        <w:t># Open the Excel file</w:t>
      </w:r>
    </w:p>
    <w:p w14:paraId="2D60B33F"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000000"/>
        </w:rPr>
        <w:t xml:space="preserve">file_path = </w:t>
      </w:r>
      <w:r w:rsidRPr="00581370">
        <w:rPr>
          <w:rFonts w:ascii="Iosevka" w:hAnsi="Iosevka"/>
          <w:color w:val="032F62"/>
        </w:rPr>
        <w:t>'rehospitalization.xlsx'</w:t>
      </w:r>
    </w:p>
    <w:p w14:paraId="71C94A01"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6A737D"/>
        </w:rPr>
        <w:t># Read all the sheets in the file</w:t>
      </w:r>
    </w:p>
    <w:p w14:paraId="52290B90"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000000"/>
        </w:rPr>
        <w:t xml:space="preserve">excel_data = </w:t>
      </w:r>
      <w:r w:rsidRPr="00581370">
        <w:rPr>
          <w:rFonts w:ascii="Iosevka" w:hAnsi="Iosevka"/>
          <w:color w:val="6F42C1"/>
        </w:rPr>
        <w:t>pd</w:t>
      </w:r>
      <w:r w:rsidRPr="00581370">
        <w:rPr>
          <w:rFonts w:ascii="Iosevka" w:hAnsi="Iosevka"/>
          <w:color w:val="000000"/>
        </w:rPr>
        <w:t>.</w:t>
      </w:r>
      <w:r w:rsidRPr="00581370">
        <w:rPr>
          <w:rFonts w:ascii="Iosevka" w:hAnsi="Iosevka"/>
          <w:color w:val="6F42C1"/>
        </w:rPr>
        <w:t>read_excel</w:t>
      </w:r>
      <w:r w:rsidRPr="00581370">
        <w:rPr>
          <w:rFonts w:ascii="Iosevka" w:hAnsi="Iosevka"/>
          <w:color w:val="000000"/>
        </w:rPr>
        <w:t xml:space="preserve">(file_path, </w:t>
      </w:r>
      <w:r w:rsidRPr="00581370">
        <w:rPr>
          <w:rFonts w:ascii="Iosevka" w:hAnsi="Iosevka"/>
          <w:color w:val="E36209"/>
        </w:rPr>
        <w:t>sheet_name</w:t>
      </w:r>
      <w:r w:rsidRPr="00581370">
        <w:rPr>
          <w:rFonts w:ascii="Iosevka" w:hAnsi="Iosevka"/>
          <w:color w:val="000000"/>
        </w:rPr>
        <w:t>=</w:t>
      </w:r>
      <w:r w:rsidRPr="00581370">
        <w:rPr>
          <w:rFonts w:ascii="Iosevka" w:hAnsi="Iosevka"/>
          <w:color w:val="005CC5"/>
        </w:rPr>
        <w:t>None</w:t>
      </w:r>
      <w:r w:rsidRPr="00581370">
        <w:rPr>
          <w:rFonts w:ascii="Iosevka" w:hAnsi="Iosevka"/>
          <w:color w:val="000000"/>
        </w:rPr>
        <w:t>)</w:t>
      </w:r>
    </w:p>
    <w:p w14:paraId="0BAD6F41"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6A737D"/>
        </w:rPr>
        <w:t># Create a dictionary where the key is the sheet name and the value is the corresponding DataFrame</w:t>
      </w:r>
    </w:p>
    <w:p w14:paraId="1791BF39"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000000"/>
        </w:rPr>
        <w:t xml:space="preserve">dataframes = {sheet: </w:t>
      </w:r>
      <w:r w:rsidRPr="00581370">
        <w:rPr>
          <w:rFonts w:ascii="Iosevka" w:hAnsi="Iosevka"/>
          <w:color w:val="6F42C1"/>
        </w:rPr>
        <w:t>pd</w:t>
      </w:r>
      <w:r w:rsidRPr="00581370">
        <w:rPr>
          <w:rFonts w:ascii="Iosevka" w:hAnsi="Iosevka"/>
          <w:color w:val="000000"/>
        </w:rPr>
        <w:t>.</w:t>
      </w:r>
      <w:r w:rsidRPr="00581370">
        <w:rPr>
          <w:rFonts w:ascii="Iosevka" w:hAnsi="Iosevka"/>
          <w:color w:val="6F42C1"/>
        </w:rPr>
        <w:t>DataFrame</w:t>
      </w:r>
      <w:r w:rsidRPr="00581370">
        <w:rPr>
          <w:rFonts w:ascii="Iosevka" w:hAnsi="Iosevka"/>
          <w:color w:val="000000"/>
        </w:rPr>
        <w:t xml:space="preserve">(data) </w:t>
      </w:r>
      <w:r w:rsidRPr="00581370">
        <w:rPr>
          <w:rFonts w:ascii="Iosevka" w:hAnsi="Iosevka"/>
          <w:color w:val="D73A49"/>
        </w:rPr>
        <w:t>for</w:t>
      </w:r>
      <w:r w:rsidRPr="00581370">
        <w:rPr>
          <w:rFonts w:ascii="Iosevka" w:hAnsi="Iosevka"/>
          <w:color w:val="000000"/>
        </w:rPr>
        <w:t xml:space="preserve"> sheet, data </w:t>
      </w:r>
      <w:r w:rsidRPr="00581370">
        <w:rPr>
          <w:rFonts w:ascii="Iosevka" w:hAnsi="Iosevka"/>
          <w:color w:val="D73A49"/>
        </w:rPr>
        <w:t>in</w:t>
      </w:r>
      <w:r w:rsidRPr="00581370">
        <w:rPr>
          <w:rFonts w:ascii="Iosevka" w:hAnsi="Iosevka"/>
          <w:color w:val="000000"/>
        </w:rPr>
        <w:t xml:space="preserve"> excel_data.</w:t>
      </w:r>
      <w:r w:rsidRPr="00581370">
        <w:rPr>
          <w:rFonts w:ascii="Iosevka" w:hAnsi="Iosevka"/>
          <w:color w:val="6F42C1"/>
        </w:rPr>
        <w:t>items</w:t>
      </w:r>
      <w:r w:rsidRPr="00581370">
        <w:rPr>
          <w:rFonts w:ascii="Iosevka" w:hAnsi="Iosevka"/>
          <w:color w:val="000000"/>
        </w:rPr>
        <w:t>()}</w:t>
      </w:r>
    </w:p>
    <w:p w14:paraId="4D61A06F"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6A737D"/>
        </w:rPr>
        <w:t># Print the names of the sheets to verify</w:t>
      </w:r>
    </w:p>
    <w:p w14:paraId="35549B0A"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6F42C1"/>
        </w:rPr>
        <w:t>print</w:t>
      </w:r>
      <w:r w:rsidRPr="00581370">
        <w:rPr>
          <w:rFonts w:ascii="Iosevka" w:hAnsi="Iosevka"/>
          <w:color w:val="000000"/>
        </w:rPr>
        <w:t>(</w:t>
      </w:r>
      <w:r w:rsidRPr="00581370">
        <w:rPr>
          <w:rFonts w:ascii="Iosevka" w:hAnsi="Iosevka"/>
          <w:color w:val="032F62"/>
        </w:rPr>
        <w:t>"Loaded sheets:"</w:t>
      </w:r>
      <w:r w:rsidRPr="00581370">
        <w:rPr>
          <w:rFonts w:ascii="Iosevka" w:hAnsi="Iosevka"/>
          <w:color w:val="000000"/>
        </w:rPr>
        <w:t>)</w:t>
      </w:r>
    </w:p>
    <w:p w14:paraId="09CCAAE0"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D73A49"/>
        </w:rPr>
        <w:t>for</w:t>
      </w:r>
      <w:r w:rsidRPr="00581370">
        <w:rPr>
          <w:rFonts w:ascii="Iosevka" w:hAnsi="Iosevka"/>
          <w:color w:val="000000"/>
        </w:rPr>
        <w:t xml:space="preserve"> sheet </w:t>
      </w:r>
      <w:r w:rsidRPr="00581370">
        <w:rPr>
          <w:rFonts w:ascii="Iosevka" w:hAnsi="Iosevka"/>
          <w:color w:val="D73A49"/>
        </w:rPr>
        <w:t>in</w:t>
      </w:r>
      <w:r w:rsidRPr="00581370">
        <w:rPr>
          <w:rFonts w:ascii="Iosevka" w:hAnsi="Iosevka"/>
          <w:color w:val="000000"/>
        </w:rPr>
        <w:t xml:space="preserve"> dataframes.</w:t>
      </w:r>
      <w:r w:rsidRPr="00581370">
        <w:rPr>
          <w:rFonts w:ascii="Iosevka" w:hAnsi="Iosevka"/>
          <w:color w:val="6F42C1"/>
        </w:rPr>
        <w:t>keys</w:t>
      </w:r>
      <w:r w:rsidRPr="00581370">
        <w:rPr>
          <w:rFonts w:ascii="Iosevka" w:hAnsi="Iosevka"/>
          <w:color w:val="000000"/>
        </w:rPr>
        <w:t>():</w:t>
      </w:r>
    </w:p>
    <w:p w14:paraId="0BC3F77E" w14:textId="77777777" w:rsidR="00581370" w:rsidRPr="00581370" w:rsidRDefault="00581370" w:rsidP="00581370">
      <w:pPr>
        <w:shd w:val="clear" w:color="auto" w:fill="FFFFFF"/>
        <w:spacing w:line="360" w:lineRule="atLeast"/>
        <w:rPr>
          <w:rFonts w:ascii="Iosevka" w:hAnsi="Iosevka"/>
          <w:color w:val="000000"/>
        </w:rPr>
      </w:pPr>
      <w:r w:rsidRPr="00581370">
        <w:rPr>
          <w:rFonts w:ascii="Iosevka" w:hAnsi="Iosevka"/>
          <w:color w:val="000000"/>
        </w:rPr>
        <w:t xml:space="preserve">    </w:t>
      </w:r>
      <w:r w:rsidRPr="00581370">
        <w:rPr>
          <w:rFonts w:ascii="Iosevka" w:hAnsi="Iosevka"/>
          <w:color w:val="6F42C1"/>
        </w:rPr>
        <w:t>print</w:t>
      </w:r>
      <w:r w:rsidRPr="00581370">
        <w:rPr>
          <w:rFonts w:ascii="Iosevka" w:hAnsi="Iosevka"/>
          <w:color w:val="000000"/>
        </w:rPr>
        <w:t>(sheet)</w:t>
      </w:r>
    </w:p>
    <w:p w14:paraId="3F921D08" w14:textId="77777777" w:rsidR="00581370" w:rsidRDefault="00581370" w:rsidP="00581370">
      <w:pPr>
        <w:pStyle w:val="NormalWeb"/>
      </w:pPr>
    </w:p>
    <w:p w14:paraId="1EDDE28A" w14:textId="4C71A9F6" w:rsidR="00581370" w:rsidRPr="00581370" w:rsidRDefault="00581370" w:rsidP="00581370">
      <w:pPr>
        <w:pStyle w:val="NormalWeb"/>
        <w:rPr>
          <w:b/>
          <w:bCs/>
          <w:sz w:val="36"/>
          <w:szCs w:val="36"/>
          <w:u w:val="single"/>
        </w:rPr>
      </w:pPr>
      <w:r w:rsidRPr="00581370">
        <w:rPr>
          <w:b/>
          <w:bCs/>
          <w:sz w:val="36"/>
          <w:szCs w:val="36"/>
          <w:u w:val="single"/>
        </w:rPr>
        <w:lastRenderedPageBreak/>
        <w:t>Output</w:t>
      </w:r>
      <w:r w:rsidRPr="00581370">
        <w:rPr>
          <w:b/>
          <w:bCs/>
          <w:sz w:val="36"/>
          <w:szCs w:val="36"/>
          <w:u w:val="single"/>
        </w:rPr>
        <w:t>:</w:t>
      </w:r>
    </w:p>
    <w:p w14:paraId="1037AB41" w14:textId="77777777" w:rsidR="00581370" w:rsidRDefault="00581370" w:rsidP="00581370">
      <w:pPr>
        <w:pStyle w:val="NormalWeb"/>
      </w:pPr>
      <w:r>
        <w:t>Loaded sheets:</w:t>
      </w:r>
    </w:p>
    <w:p w14:paraId="42B1A96A" w14:textId="77777777" w:rsidR="00581370" w:rsidRDefault="00581370" w:rsidP="00581370">
      <w:pPr>
        <w:pStyle w:val="NormalWeb"/>
      </w:pPr>
      <w:r>
        <w:rPr>
          <w:rFonts w:hint="cs"/>
          <w:rtl/>
          <w:lang w:bidi="he-IL"/>
        </w:rPr>
        <w:t>טבלאות</w:t>
      </w:r>
      <w:r>
        <w:rPr>
          <w:rtl/>
          <w:lang w:bidi="he-IL"/>
        </w:rPr>
        <w:t>-</w:t>
      </w:r>
      <w:r>
        <w:rPr>
          <w:rFonts w:hint="cs"/>
          <w:rtl/>
          <w:lang w:bidi="he-IL"/>
        </w:rPr>
        <w:t>סיכום</w:t>
      </w:r>
    </w:p>
    <w:p w14:paraId="34BD2851" w14:textId="77777777" w:rsidR="00581370" w:rsidRDefault="00581370" w:rsidP="00581370">
      <w:pPr>
        <w:pStyle w:val="NormalWeb"/>
      </w:pPr>
      <w:r>
        <w:t>GeneralData</w:t>
      </w:r>
    </w:p>
    <w:p w14:paraId="57C078FA" w14:textId="77777777" w:rsidR="00581370" w:rsidRDefault="00581370" w:rsidP="00581370">
      <w:pPr>
        <w:pStyle w:val="NormalWeb"/>
      </w:pPr>
      <w:r>
        <w:t>Drugs</w:t>
      </w:r>
    </w:p>
    <w:p w14:paraId="0DEDE896" w14:textId="77777777" w:rsidR="00581370" w:rsidRDefault="00581370" w:rsidP="00581370">
      <w:pPr>
        <w:pStyle w:val="NormalWeb"/>
      </w:pPr>
      <w:r>
        <w:t>hospitalization1</w:t>
      </w:r>
    </w:p>
    <w:p w14:paraId="7B008D31" w14:textId="77777777" w:rsidR="00581370" w:rsidRDefault="00581370" w:rsidP="00581370">
      <w:pPr>
        <w:pStyle w:val="NormalWeb"/>
      </w:pPr>
      <w:r>
        <w:t>unitsAdmissions</w:t>
      </w:r>
    </w:p>
    <w:p w14:paraId="5F3594AC" w14:textId="77777777" w:rsidR="00581370" w:rsidRDefault="00581370" w:rsidP="00581370">
      <w:pPr>
        <w:pStyle w:val="NormalWeb"/>
      </w:pPr>
      <w:r>
        <w:t>unitsOccupancyRate</w:t>
      </w:r>
    </w:p>
    <w:p w14:paraId="25957EB3" w14:textId="77777777" w:rsidR="00581370" w:rsidRDefault="00581370" w:rsidP="00581370">
      <w:pPr>
        <w:pStyle w:val="NormalWeb"/>
      </w:pPr>
      <w:r>
        <w:t>erAdmission</w:t>
      </w:r>
    </w:p>
    <w:p w14:paraId="732A684C" w14:textId="77777777" w:rsidR="00581370" w:rsidRDefault="00581370" w:rsidP="00581370">
      <w:pPr>
        <w:pStyle w:val="NormalWeb"/>
      </w:pPr>
      <w:r>
        <w:t>erDoctor</w:t>
      </w:r>
    </w:p>
    <w:p w14:paraId="3CF0328E" w14:textId="77777777" w:rsidR="00581370" w:rsidRDefault="00581370" w:rsidP="00581370">
      <w:pPr>
        <w:pStyle w:val="NormalWeb"/>
      </w:pPr>
      <w:r>
        <w:t>hDoctor</w:t>
      </w:r>
    </w:p>
    <w:p w14:paraId="65D050AB" w14:textId="77777777" w:rsidR="00581370" w:rsidRDefault="00581370" w:rsidP="00581370">
      <w:pPr>
        <w:pStyle w:val="NormalWeb"/>
      </w:pPr>
      <w:r>
        <w:t>erBeforeHospitalization2</w:t>
      </w:r>
    </w:p>
    <w:p w14:paraId="03B39D38" w14:textId="77777777" w:rsidR="00581370" w:rsidRDefault="00581370" w:rsidP="00581370">
      <w:pPr>
        <w:pStyle w:val="NormalWeb"/>
      </w:pPr>
      <w:r>
        <w:t>hospitalization2</w:t>
      </w:r>
    </w:p>
    <w:p w14:paraId="1CA332CE" w14:textId="77777777" w:rsidR="00581370" w:rsidRDefault="00581370" w:rsidP="00581370">
      <w:pPr>
        <w:pStyle w:val="NormalWeb"/>
      </w:pPr>
      <w:r>
        <w:t>ICD9</w:t>
      </w:r>
    </w:p>
    <w:p w14:paraId="3BE0CAEC" w14:textId="77777777" w:rsidR="00581370" w:rsidRDefault="00581370" w:rsidP="00581370">
      <w:pPr>
        <w:pStyle w:val="NormalWeb"/>
      </w:pPr>
      <w:r>
        <w:rPr>
          <w:rFonts w:hint="cs"/>
          <w:rtl/>
          <w:lang w:bidi="he-IL"/>
        </w:rPr>
        <w:t>רופאים</w:t>
      </w:r>
      <w:r>
        <w:rPr>
          <w:rtl/>
          <w:lang w:bidi="he-IL"/>
        </w:rPr>
        <w:t xml:space="preserve"> </w:t>
      </w:r>
      <w:r>
        <w:rPr>
          <w:rFonts w:hint="cs"/>
          <w:rtl/>
          <w:lang w:bidi="he-IL"/>
        </w:rPr>
        <w:t>מאשפזים</w:t>
      </w:r>
      <w:r>
        <w:rPr>
          <w:rtl/>
          <w:lang w:bidi="he-IL"/>
        </w:rPr>
        <w:t xml:space="preserve"> </w:t>
      </w:r>
      <w:proofErr w:type="spellStart"/>
      <w:r>
        <w:rPr>
          <w:rFonts w:hint="cs"/>
          <w:rtl/>
          <w:lang w:bidi="he-IL"/>
        </w:rPr>
        <w:t>מהמלרד</w:t>
      </w:r>
      <w:proofErr w:type="spellEnd"/>
    </w:p>
    <w:p w14:paraId="39D5A184" w14:textId="77777777" w:rsidR="00581370" w:rsidRDefault="00581370" w:rsidP="00581370">
      <w:pPr>
        <w:pStyle w:val="NormalWeb"/>
      </w:pPr>
      <w:r>
        <w:rPr>
          <w:rFonts w:hint="cs"/>
          <w:rtl/>
          <w:lang w:bidi="he-IL"/>
        </w:rPr>
        <w:t>רופאים</w:t>
      </w:r>
      <w:r>
        <w:rPr>
          <w:rtl/>
          <w:lang w:bidi="he-IL"/>
        </w:rPr>
        <w:t xml:space="preserve"> </w:t>
      </w:r>
      <w:r>
        <w:rPr>
          <w:rFonts w:hint="cs"/>
          <w:rtl/>
          <w:lang w:bidi="he-IL"/>
        </w:rPr>
        <w:t>משחררים</w:t>
      </w:r>
      <w:r>
        <w:rPr>
          <w:rtl/>
          <w:lang w:bidi="he-IL"/>
        </w:rPr>
        <w:t xml:space="preserve"> </w:t>
      </w:r>
      <w:r>
        <w:rPr>
          <w:rFonts w:hint="cs"/>
          <w:rtl/>
          <w:lang w:bidi="he-IL"/>
        </w:rPr>
        <w:t>מהאשפוז</w:t>
      </w:r>
    </w:p>
    <w:p w14:paraId="410DE0B0" w14:textId="53A2205D" w:rsidR="00581370" w:rsidRDefault="00581370" w:rsidP="00581370">
      <w:pPr>
        <w:pStyle w:val="NormalWeb"/>
        <w:pBdr>
          <w:bottom w:val="single" w:sz="6" w:space="1" w:color="auto"/>
        </w:pBdr>
        <w:rPr>
          <w:lang w:bidi="he-IL"/>
        </w:rPr>
      </w:pPr>
      <w:r>
        <w:rPr>
          <w:rFonts w:hint="cs"/>
          <w:rtl/>
          <w:lang w:bidi="he-IL"/>
        </w:rPr>
        <w:t>טבלאות</w:t>
      </w:r>
    </w:p>
    <w:p w14:paraId="2CDFEA6D" w14:textId="113C5C19" w:rsidR="00581370" w:rsidRDefault="00581370" w:rsidP="00581370">
      <w:pPr>
        <w:pStyle w:val="NormalWeb"/>
        <w:rPr>
          <w:lang w:bidi="he-IL"/>
        </w:rPr>
      </w:pPr>
    </w:p>
    <w:p w14:paraId="10358122" w14:textId="77777777" w:rsidR="00581370" w:rsidRDefault="00581370" w:rsidP="00581370">
      <w:pPr>
        <w:pStyle w:val="NormalWeb"/>
        <w:rPr>
          <w:lang w:bidi="he-IL"/>
        </w:rPr>
      </w:pPr>
    </w:p>
    <w:p w14:paraId="10F89CAE" w14:textId="77777777" w:rsidR="00581370" w:rsidRDefault="00581370" w:rsidP="00581370">
      <w:pPr>
        <w:pStyle w:val="NormalWeb"/>
        <w:rPr>
          <w:lang w:bidi="he-IL"/>
        </w:rPr>
      </w:pPr>
    </w:p>
    <w:p w14:paraId="7A7E6CF0" w14:textId="77777777" w:rsidR="00581370" w:rsidRDefault="00581370" w:rsidP="00581370">
      <w:pPr>
        <w:pStyle w:val="NormalWeb"/>
        <w:rPr>
          <w:lang w:bidi="he-IL"/>
        </w:rPr>
      </w:pPr>
    </w:p>
    <w:p w14:paraId="5401FDF1" w14:textId="77777777" w:rsidR="00581370" w:rsidRDefault="00581370" w:rsidP="00581370">
      <w:pPr>
        <w:pStyle w:val="NormalWeb"/>
        <w:rPr>
          <w:lang w:bidi="he-IL"/>
        </w:rPr>
      </w:pPr>
    </w:p>
    <w:p w14:paraId="7191C65E" w14:textId="77777777" w:rsidR="00581370" w:rsidRDefault="00581370" w:rsidP="00581370">
      <w:pPr>
        <w:pStyle w:val="NormalWeb"/>
        <w:rPr>
          <w:lang w:bidi="he-IL"/>
        </w:rPr>
      </w:pPr>
    </w:p>
    <w:p w14:paraId="0BE9EDB5" w14:textId="3C3634D9" w:rsidR="00581370" w:rsidRPr="00581370" w:rsidRDefault="00581370" w:rsidP="00581370">
      <w:pPr>
        <w:rPr>
          <w:b/>
          <w:bCs/>
          <w:sz w:val="96"/>
          <w:szCs w:val="96"/>
          <w:lang w:val="en-US"/>
        </w:rPr>
      </w:pPr>
      <w:r w:rsidRPr="00581370">
        <w:rPr>
          <w:b/>
          <w:bCs/>
          <w:sz w:val="48"/>
          <w:szCs w:val="48"/>
          <w:highlight w:val="yellow"/>
          <w:lang w:val="en-US"/>
        </w:rPr>
        <w:lastRenderedPageBreak/>
        <w:t>Q</w:t>
      </w:r>
      <w:r>
        <w:rPr>
          <w:b/>
          <w:bCs/>
          <w:sz w:val="48"/>
          <w:szCs w:val="48"/>
          <w:highlight w:val="yellow"/>
          <w:lang w:val="en-US"/>
        </w:rPr>
        <w:t>8</w:t>
      </w:r>
      <w:r w:rsidRPr="00581370">
        <w:rPr>
          <w:b/>
          <w:bCs/>
          <w:sz w:val="48"/>
          <w:szCs w:val="48"/>
          <w:highlight w:val="yellow"/>
          <w:lang w:val="en-US"/>
        </w:rPr>
        <w:t>:</w:t>
      </w:r>
    </w:p>
    <w:p w14:paraId="42E9CB52" w14:textId="3022D204" w:rsidR="00581370" w:rsidRPr="00581370" w:rsidRDefault="00581370" w:rsidP="00581370">
      <w:pPr>
        <w:spacing w:before="100" w:beforeAutospacing="1" w:after="100" w:afterAutospacing="1"/>
        <w:outlineLvl w:val="1"/>
        <w:rPr>
          <w:b/>
          <w:bCs/>
          <w:sz w:val="36"/>
          <w:szCs w:val="36"/>
        </w:rPr>
      </w:pPr>
      <w:r w:rsidRPr="00581370">
        <w:rPr>
          <w:b/>
          <w:bCs/>
          <w:sz w:val="36"/>
          <w:szCs w:val="36"/>
        </w:rPr>
        <w:t>Exploratory Data Analysis (EDA) on General Data</w:t>
      </w:r>
    </w:p>
    <w:p w14:paraId="1E29E268" w14:textId="77777777" w:rsidR="00581370" w:rsidRPr="00581370" w:rsidRDefault="00581370" w:rsidP="00581370">
      <w:pPr>
        <w:spacing w:before="100" w:beforeAutospacing="1" w:after="100" w:afterAutospacing="1"/>
        <w:outlineLvl w:val="2"/>
        <w:rPr>
          <w:b/>
          <w:bCs/>
          <w:sz w:val="27"/>
          <w:szCs w:val="27"/>
        </w:rPr>
      </w:pPr>
      <w:r w:rsidRPr="00581370">
        <w:rPr>
          <w:b/>
          <w:bCs/>
          <w:sz w:val="27"/>
          <w:szCs w:val="27"/>
        </w:rPr>
        <w:t>Introduction</w:t>
      </w:r>
    </w:p>
    <w:p w14:paraId="47DF6C8C" w14:textId="77777777" w:rsidR="00581370" w:rsidRPr="00581370" w:rsidRDefault="00581370" w:rsidP="00581370">
      <w:pPr>
        <w:spacing w:before="100" w:beforeAutospacing="1" w:after="100" w:afterAutospacing="1"/>
      </w:pPr>
      <w:r w:rsidRPr="00581370">
        <w:t xml:space="preserve">The goal of this task was to perform an Exploratory Data Analysis (EDA) on the </w:t>
      </w:r>
      <w:r w:rsidRPr="00581370">
        <w:rPr>
          <w:rFonts w:ascii="Courier New" w:hAnsi="Courier New" w:cs="Courier New"/>
          <w:sz w:val="20"/>
          <w:szCs w:val="20"/>
        </w:rPr>
        <w:t>GeneralData</w:t>
      </w:r>
      <w:r w:rsidRPr="00581370">
        <w:t xml:space="preserve"> table from the rehospitalization dataset. The analysis aimed to understand the distribution of various parameters and examine potential correlations between them.</w:t>
      </w:r>
    </w:p>
    <w:p w14:paraId="61541C9C" w14:textId="77777777" w:rsidR="00581370" w:rsidRPr="00581370" w:rsidRDefault="00581370" w:rsidP="00581370">
      <w:pPr>
        <w:spacing w:before="100" w:beforeAutospacing="1" w:after="100" w:afterAutospacing="1"/>
        <w:outlineLvl w:val="2"/>
        <w:rPr>
          <w:b/>
          <w:bCs/>
          <w:sz w:val="27"/>
          <w:szCs w:val="27"/>
        </w:rPr>
      </w:pPr>
      <w:r w:rsidRPr="00581370">
        <w:rPr>
          <w:b/>
          <w:bCs/>
          <w:sz w:val="27"/>
          <w:szCs w:val="27"/>
        </w:rPr>
        <w:t>Preprocessing</w:t>
      </w:r>
    </w:p>
    <w:p w14:paraId="72DA8022" w14:textId="77777777" w:rsidR="00581370" w:rsidRPr="00581370" w:rsidRDefault="00581370" w:rsidP="00581370">
      <w:pPr>
        <w:spacing w:before="100" w:beforeAutospacing="1" w:after="100" w:afterAutospacing="1"/>
      </w:pPr>
      <w:r w:rsidRPr="00581370">
        <w:t xml:space="preserve">The </w:t>
      </w:r>
      <w:r w:rsidRPr="00581370">
        <w:rPr>
          <w:rFonts w:ascii="Courier New" w:hAnsi="Courier New" w:cs="Courier New"/>
          <w:sz w:val="20"/>
          <w:szCs w:val="20"/>
        </w:rPr>
        <w:t>GeneralData</w:t>
      </w:r>
      <w:r w:rsidRPr="00581370">
        <w:t xml:space="preserve"> table was loaded from the </w:t>
      </w:r>
      <w:r w:rsidRPr="00581370">
        <w:rPr>
          <w:rFonts w:ascii="Courier New" w:hAnsi="Courier New" w:cs="Courier New"/>
          <w:sz w:val="20"/>
          <w:szCs w:val="20"/>
        </w:rPr>
        <w:t>rehospitalization.xlsx</w:t>
      </w:r>
      <w:r w:rsidRPr="00581370">
        <w:t xml:space="preserve"> file into a Pandas DataFrame. Basic information about the DataFrame, including column names, data types, and summary statistics, was displayed to understand the structure and content of the data. No additional preprocessing was necessary as the data was already clean.</w:t>
      </w:r>
    </w:p>
    <w:p w14:paraId="43729508" w14:textId="77777777" w:rsidR="00581370" w:rsidRPr="00581370" w:rsidRDefault="00581370" w:rsidP="00581370">
      <w:pPr>
        <w:spacing w:before="100" w:beforeAutospacing="1" w:after="100" w:afterAutospacing="1"/>
        <w:outlineLvl w:val="2"/>
        <w:rPr>
          <w:b/>
          <w:bCs/>
          <w:sz w:val="27"/>
          <w:szCs w:val="27"/>
        </w:rPr>
      </w:pPr>
      <w:r w:rsidRPr="00581370">
        <w:rPr>
          <w:b/>
          <w:bCs/>
          <w:sz w:val="27"/>
          <w:szCs w:val="27"/>
        </w:rPr>
        <w:t>Processing</w:t>
      </w:r>
    </w:p>
    <w:p w14:paraId="1DCC3757" w14:textId="77777777" w:rsidR="00581370" w:rsidRPr="00581370" w:rsidRDefault="00581370" w:rsidP="00581370">
      <w:pPr>
        <w:spacing w:before="100" w:beforeAutospacing="1" w:after="100" w:afterAutospacing="1"/>
      </w:pPr>
      <w:r w:rsidRPr="00581370">
        <w:t>The EDA process involved the following steps:</w:t>
      </w:r>
    </w:p>
    <w:p w14:paraId="3E73B981" w14:textId="77777777" w:rsidR="00581370" w:rsidRPr="00581370" w:rsidRDefault="00581370" w:rsidP="00581370">
      <w:pPr>
        <w:numPr>
          <w:ilvl w:val="0"/>
          <w:numId w:val="1"/>
        </w:numPr>
        <w:spacing w:before="100" w:beforeAutospacing="1" w:after="100" w:afterAutospacing="1"/>
      </w:pPr>
      <w:r w:rsidRPr="00581370">
        <w:rPr>
          <w:b/>
          <w:bCs/>
        </w:rPr>
        <w:t>Displaying Basic Information</w:t>
      </w:r>
      <w:r w:rsidRPr="00581370">
        <w:t xml:space="preserve">: The </w:t>
      </w:r>
      <w:r w:rsidRPr="00581370">
        <w:rPr>
          <w:rFonts w:ascii="Courier New" w:hAnsi="Courier New" w:cs="Courier New"/>
          <w:sz w:val="20"/>
          <w:szCs w:val="20"/>
        </w:rPr>
        <w:t>info()</w:t>
      </w:r>
      <w:r w:rsidRPr="00581370">
        <w:t xml:space="preserve"> method was used to display the structure of the DataFrame, and the </w:t>
      </w:r>
      <w:r w:rsidRPr="00581370">
        <w:rPr>
          <w:rFonts w:ascii="Courier New" w:hAnsi="Courier New" w:cs="Courier New"/>
          <w:sz w:val="20"/>
          <w:szCs w:val="20"/>
        </w:rPr>
        <w:t>describe()</w:t>
      </w:r>
      <w:r w:rsidRPr="00581370">
        <w:t xml:space="preserve"> method provided summary statistics for the numeric columns.</w:t>
      </w:r>
    </w:p>
    <w:p w14:paraId="78A06CD7" w14:textId="77777777" w:rsidR="00581370" w:rsidRPr="00581370" w:rsidRDefault="00581370" w:rsidP="00581370">
      <w:pPr>
        <w:numPr>
          <w:ilvl w:val="0"/>
          <w:numId w:val="1"/>
        </w:numPr>
        <w:spacing w:before="100" w:beforeAutospacing="1" w:after="100" w:afterAutospacing="1"/>
      </w:pPr>
      <w:r w:rsidRPr="00581370">
        <w:rPr>
          <w:b/>
          <w:bCs/>
        </w:rPr>
        <w:t>Histogram Plots</w:t>
      </w:r>
      <w:r w:rsidRPr="00581370">
        <w:t>: Histograms were generated for each numeric column to visualize their distributions. Kernel Density Estimation (KDE) curves were overlaid on the histograms to understand the data distribution more clearly.</w:t>
      </w:r>
    </w:p>
    <w:p w14:paraId="3D7C7249" w14:textId="77777777" w:rsidR="00581370" w:rsidRPr="00581370" w:rsidRDefault="00581370" w:rsidP="00581370">
      <w:pPr>
        <w:numPr>
          <w:ilvl w:val="0"/>
          <w:numId w:val="1"/>
        </w:numPr>
        <w:spacing w:before="100" w:beforeAutospacing="1" w:after="100" w:afterAutospacing="1"/>
      </w:pPr>
      <w:r w:rsidRPr="00581370">
        <w:rPr>
          <w:b/>
          <w:bCs/>
        </w:rPr>
        <w:t>Correlation Heatmap</w:t>
      </w:r>
      <w:r w:rsidRPr="00581370">
        <w:t>: A correlation matrix was calculated for all numeric columns, and a heatmap was generated to visualize the correlations between different parameters.</w:t>
      </w:r>
    </w:p>
    <w:p w14:paraId="7BD81975" w14:textId="10630CAC" w:rsidR="00581370" w:rsidRDefault="00581370" w:rsidP="00581370">
      <w:pPr>
        <w:pStyle w:val="NormalWeb"/>
        <w:rPr>
          <w:lang w:bidi="he-IL"/>
        </w:rPr>
      </w:pPr>
    </w:p>
    <w:p w14:paraId="7BFDF1B2" w14:textId="77777777" w:rsidR="00581370" w:rsidRDefault="00581370" w:rsidP="00581370">
      <w:pPr>
        <w:pStyle w:val="NormalWeb"/>
      </w:pPr>
      <w:r>
        <w:rPr>
          <w:rStyle w:val="Strong"/>
          <w:rFonts w:eastAsiaTheme="majorEastAsia"/>
        </w:rPr>
        <w:t>Python Code:</w:t>
      </w:r>
    </w:p>
    <w:p w14:paraId="7BDC6608" w14:textId="77777777" w:rsidR="00581370" w:rsidRDefault="00581370" w:rsidP="00581370">
      <w:pPr>
        <w:shd w:val="clear" w:color="auto" w:fill="FFFFFF"/>
        <w:spacing w:line="360" w:lineRule="atLeast"/>
        <w:rPr>
          <w:rFonts w:ascii="Iosevka" w:hAnsi="Iosevka"/>
          <w:color w:val="000000"/>
        </w:rPr>
      </w:pPr>
      <w:r>
        <w:rPr>
          <w:rFonts w:ascii="Iosevka" w:hAnsi="Iosevka"/>
          <w:color w:val="000000"/>
        </w:rPr>
        <w:t>import pandas as pd</w:t>
      </w:r>
    </w:p>
    <w:p w14:paraId="51433592" w14:textId="77777777" w:rsidR="00581370" w:rsidRDefault="00581370" w:rsidP="00581370">
      <w:pPr>
        <w:shd w:val="clear" w:color="auto" w:fill="FFFFFF"/>
        <w:spacing w:line="360" w:lineRule="atLeast"/>
        <w:rPr>
          <w:rFonts w:ascii="Iosevka" w:hAnsi="Iosevka"/>
          <w:color w:val="000000"/>
        </w:rPr>
      </w:pPr>
      <w:r>
        <w:rPr>
          <w:rFonts w:ascii="Iosevka" w:hAnsi="Iosevka"/>
          <w:color w:val="000000"/>
        </w:rPr>
        <w:t>import matplotlib.pyplot as plt</w:t>
      </w:r>
    </w:p>
    <w:p w14:paraId="1A6AF4D6" w14:textId="77777777" w:rsidR="00581370" w:rsidRDefault="00581370" w:rsidP="00581370">
      <w:pPr>
        <w:shd w:val="clear" w:color="auto" w:fill="FFFFFF"/>
        <w:spacing w:line="360" w:lineRule="atLeast"/>
        <w:rPr>
          <w:rFonts w:ascii="Iosevka" w:hAnsi="Iosevka"/>
          <w:color w:val="000000"/>
        </w:rPr>
      </w:pPr>
      <w:r>
        <w:rPr>
          <w:rFonts w:ascii="Iosevka" w:hAnsi="Iosevka"/>
          <w:color w:val="000000"/>
        </w:rPr>
        <w:t>import seaborn as sns</w:t>
      </w:r>
    </w:p>
    <w:p w14:paraId="143F8492" w14:textId="77777777" w:rsidR="00581370" w:rsidRDefault="00581370" w:rsidP="00581370">
      <w:pPr>
        <w:shd w:val="clear" w:color="auto" w:fill="FFFFFF"/>
        <w:spacing w:line="360" w:lineRule="atLeast"/>
        <w:rPr>
          <w:rFonts w:ascii="Iosevka" w:hAnsi="Iosevka"/>
          <w:color w:val="000000"/>
        </w:rPr>
      </w:pPr>
      <w:r>
        <w:rPr>
          <w:rFonts w:ascii="Iosevka" w:hAnsi="Iosevka"/>
          <w:color w:val="6A737D"/>
        </w:rPr>
        <w:t># Open the Excel file</w:t>
      </w:r>
    </w:p>
    <w:p w14:paraId="63CD8BCF"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file_path</w:t>
      </w:r>
      <w:r>
        <w:rPr>
          <w:rFonts w:ascii="Iosevka" w:hAnsi="Iosevka"/>
          <w:color w:val="000000"/>
        </w:rPr>
        <w:t xml:space="preserve"> = </w:t>
      </w:r>
      <w:r>
        <w:rPr>
          <w:rFonts w:ascii="Iosevka" w:hAnsi="Iosevka"/>
          <w:color w:val="032F62"/>
        </w:rPr>
        <w:t>'rehospitalization.xlsx'</w:t>
      </w:r>
    </w:p>
    <w:p w14:paraId="5F797BEF" w14:textId="77777777" w:rsidR="00581370" w:rsidRDefault="00581370" w:rsidP="00581370">
      <w:pPr>
        <w:shd w:val="clear" w:color="auto" w:fill="FFFFFF"/>
        <w:spacing w:line="360" w:lineRule="atLeast"/>
        <w:rPr>
          <w:rFonts w:ascii="Iosevka" w:hAnsi="Iosevka"/>
          <w:color w:val="000000"/>
        </w:rPr>
      </w:pPr>
      <w:r>
        <w:rPr>
          <w:rFonts w:ascii="Iosevka" w:hAnsi="Iosevka"/>
          <w:color w:val="6A737D"/>
        </w:rPr>
        <w:t># Load the GeneralData table into a DataFrame</w:t>
      </w:r>
    </w:p>
    <w:p w14:paraId="529463B4"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general_data_df</w:t>
      </w:r>
      <w:r>
        <w:rPr>
          <w:rFonts w:ascii="Iosevka" w:hAnsi="Iosevka"/>
          <w:color w:val="000000"/>
        </w:rPr>
        <w:t xml:space="preserve"> = </w:t>
      </w:r>
      <w:r>
        <w:rPr>
          <w:rFonts w:ascii="Iosevka" w:hAnsi="Iosevka"/>
          <w:color w:val="E36209"/>
        </w:rPr>
        <w:t>pd.read_excel</w:t>
      </w:r>
      <w:r>
        <w:rPr>
          <w:rFonts w:ascii="Iosevka" w:hAnsi="Iosevka"/>
          <w:color w:val="000000"/>
        </w:rPr>
        <w:t xml:space="preserve">(file_path, </w:t>
      </w:r>
      <w:r>
        <w:rPr>
          <w:rFonts w:ascii="Iosevka" w:hAnsi="Iosevka"/>
          <w:color w:val="E36209"/>
        </w:rPr>
        <w:t>sheet_name</w:t>
      </w:r>
      <w:r>
        <w:rPr>
          <w:rFonts w:ascii="Iosevka" w:hAnsi="Iosevka"/>
          <w:color w:val="000000"/>
        </w:rPr>
        <w:t>=</w:t>
      </w:r>
      <w:r>
        <w:rPr>
          <w:rFonts w:ascii="Iosevka" w:hAnsi="Iosevka"/>
          <w:color w:val="032F62"/>
        </w:rPr>
        <w:t>'GeneralData'</w:t>
      </w:r>
      <w:r>
        <w:rPr>
          <w:rFonts w:ascii="Iosevka" w:hAnsi="Iosevka"/>
          <w:color w:val="000000"/>
        </w:rPr>
        <w:t>)</w:t>
      </w:r>
    </w:p>
    <w:p w14:paraId="21C1CF1A" w14:textId="77777777" w:rsidR="00581370" w:rsidRDefault="00581370" w:rsidP="00581370">
      <w:pPr>
        <w:shd w:val="clear" w:color="auto" w:fill="FFFFFF"/>
        <w:spacing w:line="360" w:lineRule="atLeast"/>
        <w:rPr>
          <w:rFonts w:ascii="Iosevka" w:hAnsi="Iosevka"/>
          <w:color w:val="000000"/>
        </w:rPr>
      </w:pPr>
      <w:r>
        <w:rPr>
          <w:rFonts w:ascii="Iosevka" w:hAnsi="Iosevka"/>
          <w:color w:val="6A737D"/>
        </w:rPr>
        <w:t># Display basic information about the DataFrame</w:t>
      </w:r>
    </w:p>
    <w:p w14:paraId="2332E2B4"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lastRenderedPageBreak/>
        <w:t>general_data_info</w:t>
      </w:r>
      <w:r>
        <w:rPr>
          <w:rFonts w:ascii="Iosevka" w:hAnsi="Iosevka"/>
          <w:color w:val="000000"/>
        </w:rPr>
        <w:t xml:space="preserve"> = </w:t>
      </w:r>
      <w:r>
        <w:rPr>
          <w:rFonts w:ascii="Iosevka" w:hAnsi="Iosevka"/>
          <w:color w:val="E36209"/>
        </w:rPr>
        <w:t>general_data_df.info</w:t>
      </w:r>
      <w:r>
        <w:rPr>
          <w:rFonts w:ascii="Iosevka" w:hAnsi="Iosevka"/>
          <w:color w:val="000000"/>
        </w:rPr>
        <w:t>()</w:t>
      </w:r>
    </w:p>
    <w:p w14:paraId="722FC717" w14:textId="77777777" w:rsidR="00581370" w:rsidRDefault="00581370" w:rsidP="00581370">
      <w:pPr>
        <w:shd w:val="clear" w:color="auto" w:fill="FFFFFF"/>
        <w:spacing w:line="360" w:lineRule="atLeast"/>
        <w:rPr>
          <w:rFonts w:ascii="Iosevka" w:hAnsi="Iosevka"/>
          <w:color w:val="000000"/>
        </w:rPr>
      </w:pPr>
      <w:r>
        <w:rPr>
          <w:rFonts w:ascii="Iosevka" w:hAnsi="Iosevka"/>
          <w:color w:val="6A737D"/>
        </w:rPr>
        <w:t># Display summary statistics for the DataFrame</w:t>
      </w:r>
    </w:p>
    <w:p w14:paraId="2DF5A3EF"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general_data_description</w:t>
      </w:r>
      <w:r>
        <w:rPr>
          <w:rFonts w:ascii="Iosevka" w:hAnsi="Iosevka"/>
          <w:color w:val="000000"/>
        </w:rPr>
        <w:t xml:space="preserve"> = </w:t>
      </w:r>
      <w:r>
        <w:rPr>
          <w:rFonts w:ascii="Iosevka" w:hAnsi="Iosevka"/>
          <w:color w:val="E36209"/>
        </w:rPr>
        <w:t>general_data_df.describe</w:t>
      </w:r>
      <w:r>
        <w:rPr>
          <w:rFonts w:ascii="Iosevka" w:hAnsi="Iosevka"/>
          <w:color w:val="000000"/>
        </w:rPr>
        <w:t>()</w:t>
      </w:r>
    </w:p>
    <w:p w14:paraId="439ED4ED" w14:textId="77777777" w:rsidR="00581370" w:rsidRDefault="00581370" w:rsidP="00581370">
      <w:pPr>
        <w:shd w:val="clear" w:color="auto" w:fill="FFFFFF"/>
        <w:spacing w:line="360" w:lineRule="atLeast"/>
        <w:rPr>
          <w:rFonts w:ascii="Iosevka" w:hAnsi="Iosevka"/>
          <w:color w:val="000000"/>
        </w:rPr>
      </w:pPr>
      <w:r>
        <w:rPr>
          <w:rFonts w:ascii="Iosevka" w:hAnsi="Iosevka"/>
          <w:color w:val="6A737D"/>
        </w:rPr>
        <w:t># Plot histograms for each numeric column in the DataFrame</w:t>
      </w:r>
    </w:p>
    <w:p w14:paraId="3F5B5E6A"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numeric_columns</w:t>
      </w:r>
      <w:r>
        <w:rPr>
          <w:rFonts w:ascii="Iosevka" w:hAnsi="Iosevka"/>
          <w:color w:val="000000"/>
        </w:rPr>
        <w:t xml:space="preserve"> = </w:t>
      </w:r>
      <w:r>
        <w:rPr>
          <w:rFonts w:ascii="Iosevka" w:hAnsi="Iosevka"/>
          <w:color w:val="E36209"/>
        </w:rPr>
        <w:t>general_data_df.select_dtypes</w:t>
      </w:r>
      <w:r>
        <w:rPr>
          <w:rFonts w:ascii="Iosevka" w:hAnsi="Iosevka"/>
          <w:color w:val="000000"/>
        </w:rPr>
        <w:t>(</w:t>
      </w:r>
      <w:r>
        <w:rPr>
          <w:rFonts w:ascii="Iosevka" w:hAnsi="Iosevka"/>
          <w:color w:val="E36209"/>
        </w:rPr>
        <w:t>include</w:t>
      </w:r>
      <w:r>
        <w:rPr>
          <w:rFonts w:ascii="Iosevka" w:hAnsi="Iosevka"/>
          <w:color w:val="000000"/>
        </w:rPr>
        <w:t>=</w:t>
      </w:r>
      <w:r>
        <w:rPr>
          <w:rFonts w:ascii="Iosevka" w:hAnsi="Iosevka"/>
          <w:color w:val="032F62"/>
        </w:rPr>
        <w:t>'number'</w:t>
      </w:r>
      <w:r>
        <w:rPr>
          <w:rFonts w:ascii="Iosevka" w:hAnsi="Iosevka"/>
          <w:color w:val="000000"/>
        </w:rPr>
        <w:t>).columns</w:t>
      </w:r>
    </w:p>
    <w:p w14:paraId="2F41EBF0" w14:textId="77777777" w:rsidR="00581370" w:rsidRDefault="00581370" w:rsidP="00581370">
      <w:pPr>
        <w:shd w:val="clear" w:color="auto" w:fill="FFFFFF"/>
        <w:spacing w:line="360" w:lineRule="atLeast"/>
        <w:rPr>
          <w:rFonts w:ascii="Iosevka" w:hAnsi="Iosevka"/>
          <w:color w:val="000000"/>
        </w:rPr>
      </w:pPr>
      <w:r>
        <w:rPr>
          <w:rFonts w:ascii="Iosevka" w:hAnsi="Iosevka"/>
          <w:color w:val="6A737D"/>
        </w:rPr>
        <w:t># Set up the matplotlib figure</w:t>
      </w:r>
    </w:p>
    <w:p w14:paraId="0F053174"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plt.figure</w:t>
      </w:r>
      <w:r>
        <w:rPr>
          <w:rFonts w:ascii="Iosevka" w:hAnsi="Iosevka"/>
          <w:color w:val="000000"/>
        </w:rPr>
        <w:t>(</w:t>
      </w:r>
      <w:r>
        <w:rPr>
          <w:rFonts w:ascii="Iosevka" w:hAnsi="Iosevka"/>
          <w:color w:val="E36209"/>
        </w:rPr>
        <w:t>figsize</w:t>
      </w:r>
      <w:r>
        <w:rPr>
          <w:rFonts w:ascii="Iosevka" w:hAnsi="Iosevka"/>
          <w:color w:val="000000"/>
        </w:rPr>
        <w:t>=(</w:t>
      </w:r>
      <w:r>
        <w:rPr>
          <w:rFonts w:ascii="Iosevka" w:hAnsi="Iosevka"/>
          <w:color w:val="005CC5"/>
        </w:rPr>
        <w:t>20</w:t>
      </w:r>
      <w:r>
        <w:rPr>
          <w:rFonts w:ascii="Iosevka" w:hAnsi="Iosevka"/>
          <w:color w:val="000000"/>
        </w:rPr>
        <w:t xml:space="preserve">, </w:t>
      </w:r>
      <w:r>
        <w:rPr>
          <w:rFonts w:ascii="Iosevka" w:hAnsi="Iosevka"/>
          <w:color w:val="005CC5"/>
        </w:rPr>
        <w:t>15</w:t>
      </w:r>
      <w:r>
        <w:rPr>
          <w:rFonts w:ascii="Iosevka" w:hAnsi="Iosevka"/>
          <w:color w:val="000000"/>
        </w:rPr>
        <w:t>))</w:t>
      </w:r>
    </w:p>
    <w:p w14:paraId="5546EBC2" w14:textId="77777777" w:rsidR="00581370" w:rsidRDefault="00581370" w:rsidP="00581370">
      <w:pPr>
        <w:shd w:val="clear" w:color="auto" w:fill="FFFFFF"/>
        <w:spacing w:line="360" w:lineRule="atLeast"/>
        <w:rPr>
          <w:rFonts w:ascii="Iosevka" w:hAnsi="Iosevka"/>
          <w:color w:val="000000"/>
        </w:rPr>
      </w:pPr>
      <w:r>
        <w:rPr>
          <w:rFonts w:ascii="Iosevka" w:hAnsi="Iosevka"/>
          <w:color w:val="000000"/>
        </w:rPr>
        <w:t xml:space="preserve">for i, column </w:t>
      </w:r>
      <w:r>
        <w:rPr>
          <w:rFonts w:ascii="Iosevka" w:hAnsi="Iosevka"/>
          <w:color w:val="D73A49"/>
        </w:rPr>
        <w:t>in</w:t>
      </w:r>
      <w:r>
        <w:rPr>
          <w:rFonts w:ascii="Iosevka" w:hAnsi="Iosevka"/>
          <w:color w:val="000000"/>
        </w:rPr>
        <w:t xml:space="preserve"> </w:t>
      </w:r>
      <w:r>
        <w:rPr>
          <w:rFonts w:ascii="Iosevka" w:hAnsi="Iosevka"/>
          <w:color w:val="E36209"/>
        </w:rPr>
        <w:t>enumerate</w:t>
      </w:r>
      <w:r>
        <w:rPr>
          <w:rFonts w:ascii="Iosevka" w:hAnsi="Iosevka"/>
          <w:color w:val="000000"/>
        </w:rPr>
        <w:t xml:space="preserve">(numeric_columns, </w:t>
      </w:r>
      <w:r>
        <w:rPr>
          <w:rFonts w:ascii="Iosevka" w:hAnsi="Iosevka"/>
          <w:color w:val="005CC5"/>
        </w:rPr>
        <w:t>1</w:t>
      </w:r>
      <w:r>
        <w:rPr>
          <w:rFonts w:ascii="Iosevka" w:hAnsi="Iosevka"/>
          <w:color w:val="000000"/>
        </w:rPr>
        <w:t>)</w:t>
      </w:r>
      <w:r>
        <w:rPr>
          <w:rFonts w:ascii="Iosevka" w:hAnsi="Iosevka"/>
          <w:color w:val="D73A49"/>
        </w:rPr>
        <w:t>:</w:t>
      </w:r>
    </w:p>
    <w:p w14:paraId="1CCF494C" w14:textId="77777777" w:rsidR="00581370" w:rsidRDefault="00581370" w:rsidP="00581370">
      <w:pPr>
        <w:shd w:val="clear" w:color="auto" w:fill="FFFFFF"/>
        <w:spacing w:line="360" w:lineRule="atLeast"/>
        <w:rPr>
          <w:rFonts w:ascii="Iosevka" w:hAnsi="Iosevka"/>
          <w:color w:val="000000"/>
        </w:rPr>
      </w:pPr>
      <w:r>
        <w:rPr>
          <w:rFonts w:ascii="Iosevka" w:hAnsi="Iosevka"/>
          <w:color w:val="000000"/>
        </w:rPr>
        <w:t xml:space="preserve">    </w:t>
      </w:r>
      <w:r>
        <w:rPr>
          <w:rFonts w:ascii="Iosevka" w:hAnsi="Iosevka"/>
          <w:color w:val="E36209"/>
        </w:rPr>
        <w:t>plt.subplot</w:t>
      </w:r>
      <w:r>
        <w:rPr>
          <w:rFonts w:ascii="Iosevka" w:hAnsi="Iosevka"/>
          <w:color w:val="000000"/>
        </w:rPr>
        <w:t>(</w:t>
      </w:r>
      <w:r>
        <w:rPr>
          <w:rFonts w:ascii="Iosevka" w:hAnsi="Iosevka"/>
          <w:color w:val="005CC5"/>
        </w:rPr>
        <w:t>5</w:t>
      </w:r>
      <w:r>
        <w:rPr>
          <w:rFonts w:ascii="Iosevka" w:hAnsi="Iosevka"/>
          <w:color w:val="000000"/>
        </w:rPr>
        <w:t xml:space="preserve">, </w:t>
      </w:r>
      <w:r>
        <w:rPr>
          <w:rFonts w:ascii="Iosevka" w:hAnsi="Iosevka"/>
          <w:color w:val="005CC5"/>
        </w:rPr>
        <w:t>4</w:t>
      </w:r>
      <w:r>
        <w:rPr>
          <w:rFonts w:ascii="Iosevka" w:hAnsi="Iosevka"/>
          <w:color w:val="000000"/>
        </w:rPr>
        <w:t>, i)</w:t>
      </w:r>
    </w:p>
    <w:p w14:paraId="573B9797" w14:textId="77777777" w:rsidR="00581370" w:rsidRDefault="00581370" w:rsidP="00581370">
      <w:pPr>
        <w:shd w:val="clear" w:color="auto" w:fill="FFFFFF"/>
        <w:spacing w:line="360" w:lineRule="atLeast"/>
        <w:rPr>
          <w:rFonts w:ascii="Iosevka" w:hAnsi="Iosevka"/>
          <w:color w:val="000000"/>
        </w:rPr>
      </w:pPr>
      <w:r>
        <w:rPr>
          <w:rFonts w:ascii="Iosevka" w:hAnsi="Iosevka"/>
          <w:color w:val="000000"/>
        </w:rPr>
        <w:t xml:space="preserve">    </w:t>
      </w:r>
      <w:r>
        <w:rPr>
          <w:rFonts w:ascii="Iosevka" w:hAnsi="Iosevka"/>
          <w:color w:val="E36209"/>
        </w:rPr>
        <w:t>sns.histplot</w:t>
      </w:r>
      <w:r>
        <w:rPr>
          <w:rFonts w:ascii="Iosevka" w:hAnsi="Iosevka"/>
          <w:color w:val="000000"/>
        </w:rPr>
        <w:t xml:space="preserve">(general_data_df[column], </w:t>
      </w:r>
      <w:r>
        <w:rPr>
          <w:rFonts w:ascii="Iosevka" w:hAnsi="Iosevka"/>
          <w:color w:val="E36209"/>
        </w:rPr>
        <w:t>kde</w:t>
      </w:r>
      <w:r>
        <w:rPr>
          <w:rFonts w:ascii="Iosevka" w:hAnsi="Iosevka"/>
          <w:color w:val="000000"/>
        </w:rPr>
        <w:t>=True)</w:t>
      </w:r>
    </w:p>
    <w:p w14:paraId="2433516D" w14:textId="77777777" w:rsidR="00581370" w:rsidRDefault="00581370" w:rsidP="00581370">
      <w:pPr>
        <w:shd w:val="clear" w:color="auto" w:fill="FFFFFF"/>
        <w:spacing w:line="360" w:lineRule="atLeast"/>
        <w:rPr>
          <w:rFonts w:ascii="Iosevka" w:hAnsi="Iosevka"/>
          <w:color w:val="000000"/>
        </w:rPr>
      </w:pPr>
      <w:r>
        <w:rPr>
          <w:rFonts w:ascii="Iosevka" w:hAnsi="Iosevka"/>
          <w:color w:val="000000"/>
        </w:rPr>
        <w:t xml:space="preserve">    </w:t>
      </w:r>
      <w:r>
        <w:rPr>
          <w:rFonts w:ascii="Iosevka" w:hAnsi="Iosevka"/>
          <w:color w:val="E36209"/>
        </w:rPr>
        <w:t>plt.title</w:t>
      </w:r>
      <w:r>
        <w:rPr>
          <w:rFonts w:ascii="Iosevka" w:hAnsi="Iosevka"/>
          <w:color w:val="000000"/>
        </w:rPr>
        <w:t>(f</w:t>
      </w:r>
      <w:r>
        <w:rPr>
          <w:rFonts w:ascii="Iosevka" w:hAnsi="Iosevka"/>
          <w:color w:val="032F62"/>
        </w:rPr>
        <w:t>'Histogram of {column}'</w:t>
      </w:r>
      <w:r>
        <w:rPr>
          <w:rFonts w:ascii="Iosevka" w:hAnsi="Iosevka"/>
          <w:color w:val="000000"/>
        </w:rPr>
        <w:t>)</w:t>
      </w:r>
    </w:p>
    <w:p w14:paraId="5FC786B5" w14:textId="77777777" w:rsidR="00581370" w:rsidRDefault="00581370" w:rsidP="00581370">
      <w:pPr>
        <w:shd w:val="clear" w:color="auto" w:fill="FFFFFF"/>
        <w:spacing w:line="360" w:lineRule="atLeast"/>
        <w:rPr>
          <w:rFonts w:ascii="Iosevka" w:hAnsi="Iosevka"/>
          <w:color w:val="000000"/>
        </w:rPr>
      </w:pPr>
    </w:p>
    <w:p w14:paraId="0487ABDE"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plt.tight_layout</w:t>
      </w:r>
      <w:r>
        <w:rPr>
          <w:rFonts w:ascii="Iosevka" w:hAnsi="Iosevka"/>
          <w:color w:val="000000"/>
        </w:rPr>
        <w:t>()</w:t>
      </w:r>
    </w:p>
    <w:p w14:paraId="63D91C84"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plt.show</w:t>
      </w:r>
      <w:r>
        <w:rPr>
          <w:rFonts w:ascii="Iosevka" w:hAnsi="Iosevka"/>
          <w:color w:val="000000"/>
        </w:rPr>
        <w:t>()</w:t>
      </w:r>
    </w:p>
    <w:p w14:paraId="1B27EEFD" w14:textId="77777777" w:rsidR="00581370" w:rsidRDefault="00581370" w:rsidP="00581370">
      <w:pPr>
        <w:shd w:val="clear" w:color="auto" w:fill="FFFFFF"/>
        <w:spacing w:line="360" w:lineRule="atLeast"/>
        <w:rPr>
          <w:rFonts w:ascii="Iosevka" w:hAnsi="Iosevka"/>
          <w:color w:val="000000"/>
        </w:rPr>
      </w:pPr>
      <w:r>
        <w:rPr>
          <w:rFonts w:ascii="Iosevka" w:hAnsi="Iosevka"/>
          <w:color w:val="6A737D"/>
        </w:rPr>
        <w:t># Display correlation heatmap</w:t>
      </w:r>
    </w:p>
    <w:p w14:paraId="66081D20"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plt.figure</w:t>
      </w:r>
      <w:r>
        <w:rPr>
          <w:rFonts w:ascii="Iosevka" w:hAnsi="Iosevka"/>
          <w:color w:val="000000"/>
        </w:rPr>
        <w:t>(</w:t>
      </w:r>
      <w:r>
        <w:rPr>
          <w:rFonts w:ascii="Iosevka" w:hAnsi="Iosevka"/>
          <w:color w:val="E36209"/>
        </w:rPr>
        <w:t>figsize</w:t>
      </w:r>
      <w:r>
        <w:rPr>
          <w:rFonts w:ascii="Iosevka" w:hAnsi="Iosevka"/>
          <w:color w:val="000000"/>
        </w:rPr>
        <w:t>=(</w:t>
      </w:r>
      <w:r>
        <w:rPr>
          <w:rFonts w:ascii="Iosevka" w:hAnsi="Iosevka"/>
          <w:color w:val="005CC5"/>
        </w:rPr>
        <w:t>15</w:t>
      </w:r>
      <w:r>
        <w:rPr>
          <w:rFonts w:ascii="Iosevka" w:hAnsi="Iosevka"/>
          <w:color w:val="000000"/>
        </w:rPr>
        <w:t xml:space="preserve">, </w:t>
      </w:r>
      <w:r>
        <w:rPr>
          <w:rFonts w:ascii="Iosevka" w:hAnsi="Iosevka"/>
          <w:color w:val="005CC5"/>
        </w:rPr>
        <w:t>10</w:t>
      </w:r>
      <w:r>
        <w:rPr>
          <w:rFonts w:ascii="Iosevka" w:hAnsi="Iosevka"/>
          <w:color w:val="000000"/>
        </w:rPr>
        <w:t>))</w:t>
      </w:r>
    </w:p>
    <w:p w14:paraId="60523DD3"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correlation_matrix</w:t>
      </w:r>
      <w:r>
        <w:rPr>
          <w:rFonts w:ascii="Iosevka" w:hAnsi="Iosevka"/>
          <w:color w:val="000000"/>
        </w:rPr>
        <w:t xml:space="preserve"> = </w:t>
      </w:r>
      <w:r>
        <w:rPr>
          <w:rFonts w:ascii="Iosevka" w:hAnsi="Iosevka"/>
          <w:color w:val="E36209"/>
        </w:rPr>
        <w:t>general_data_df.corr</w:t>
      </w:r>
      <w:r>
        <w:rPr>
          <w:rFonts w:ascii="Iosevka" w:hAnsi="Iosevka"/>
          <w:color w:val="000000"/>
        </w:rPr>
        <w:t>()</w:t>
      </w:r>
    </w:p>
    <w:p w14:paraId="4E1AA264"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sns.heatmap</w:t>
      </w:r>
      <w:r>
        <w:rPr>
          <w:rFonts w:ascii="Iosevka" w:hAnsi="Iosevka"/>
          <w:color w:val="000000"/>
        </w:rPr>
        <w:t xml:space="preserve">(correlation_matrix, </w:t>
      </w:r>
      <w:r>
        <w:rPr>
          <w:rFonts w:ascii="Iosevka" w:hAnsi="Iosevka"/>
          <w:color w:val="E36209"/>
        </w:rPr>
        <w:t>annot</w:t>
      </w:r>
      <w:r>
        <w:rPr>
          <w:rFonts w:ascii="Iosevka" w:hAnsi="Iosevka"/>
          <w:color w:val="000000"/>
        </w:rPr>
        <w:t xml:space="preserve">=True, </w:t>
      </w:r>
      <w:r>
        <w:rPr>
          <w:rFonts w:ascii="Iosevka" w:hAnsi="Iosevka"/>
          <w:color w:val="E36209"/>
        </w:rPr>
        <w:t>cmap</w:t>
      </w:r>
      <w:r>
        <w:rPr>
          <w:rFonts w:ascii="Iosevka" w:hAnsi="Iosevka"/>
          <w:color w:val="000000"/>
        </w:rPr>
        <w:t>=</w:t>
      </w:r>
      <w:r>
        <w:rPr>
          <w:rFonts w:ascii="Iosevka" w:hAnsi="Iosevka"/>
          <w:color w:val="032F62"/>
        </w:rPr>
        <w:t>'coolwarm'</w:t>
      </w:r>
      <w:r>
        <w:rPr>
          <w:rFonts w:ascii="Iosevka" w:hAnsi="Iosevka"/>
          <w:color w:val="000000"/>
        </w:rPr>
        <w:t xml:space="preserve">, </w:t>
      </w:r>
      <w:r>
        <w:rPr>
          <w:rFonts w:ascii="Iosevka" w:hAnsi="Iosevka"/>
          <w:color w:val="E36209"/>
        </w:rPr>
        <w:t>fmt</w:t>
      </w:r>
      <w:r>
        <w:rPr>
          <w:rFonts w:ascii="Iosevka" w:hAnsi="Iosevka"/>
          <w:color w:val="000000"/>
        </w:rPr>
        <w:t>=</w:t>
      </w:r>
      <w:r>
        <w:rPr>
          <w:rFonts w:ascii="Iosevka" w:hAnsi="Iosevka"/>
          <w:color w:val="032F62"/>
        </w:rPr>
        <w:t>'.2f'</w:t>
      </w:r>
      <w:r>
        <w:rPr>
          <w:rFonts w:ascii="Iosevka" w:hAnsi="Iosevka"/>
          <w:color w:val="000000"/>
        </w:rPr>
        <w:t>)</w:t>
      </w:r>
    </w:p>
    <w:p w14:paraId="6ED4AEE4"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plt.title</w:t>
      </w:r>
      <w:r>
        <w:rPr>
          <w:rFonts w:ascii="Iosevka" w:hAnsi="Iosevka"/>
          <w:color w:val="000000"/>
        </w:rPr>
        <w:t>(</w:t>
      </w:r>
      <w:r>
        <w:rPr>
          <w:rFonts w:ascii="Iosevka" w:hAnsi="Iosevka"/>
          <w:color w:val="032F62"/>
        </w:rPr>
        <w:t>'Correlation Heatmap'</w:t>
      </w:r>
      <w:r>
        <w:rPr>
          <w:rFonts w:ascii="Iosevka" w:hAnsi="Iosevka"/>
          <w:color w:val="000000"/>
        </w:rPr>
        <w:t>)</w:t>
      </w:r>
    </w:p>
    <w:p w14:paraId="7046557D" w14:textId="77777777" w:rsidR="00581370" w:rsidRDefault="00581370" w:rsidP="00581370">
      <w:pPr>
        <w:shd w:val="clear" w:color="auto" w:fill="FFFFFF"/>
        <w:spacing w:line="360" w:lineRule="atLeast"/>
        <w:rPr>
          <w:rFonts w:ascii="Iosevka" w:hAnsi="Iosevka"/>
          <w:color w:val="000000"/>
        </w:rPr>
      </w:pPr>
      <w:r>
        <w:rPr>
          <w:rFonts w:ascii="Iosevka" w:hAnsi="Iosevka"/>
          <w:color w:val="E36209"/>
        </w:rPr>
        <w:t>plt.show</w:t>
      </w:r>
      <w:r>
        <w:rPr>
          <w:rFonts w:ascii="Iosevka" w:hAnsi="Iosevka"/>
          <w:color w:val="000000"/>
        </w:rPr>
        <w:t>()</w:t>
      </w:r>
    </w:p>
    <w:p w14:paraId="554A9591" w14:textId="77777777" w:rsidR="00581370" w:rsidRDefault="00581370" w:rsidP="00581370">
      <w:pPr>
        <w:shd w:val="clear" w:color="auto" w:fill="FFFFFF"/>
        <w:spacing w:line="360" w:lineRule="atLeast"/>
        <w:rPr>
          <w:rFonts w:ascii="Iosevka" w:hAnsi="Iosevka"/>
          <w:color w:val="000000"/>
        </w:rPr>
      </w:pPr>
      <w:r>
        <w:rPr>
          <w:rFonts w:ascii="Iosevka" w:hAnsi="Iosevka"/>
          <w:color w:val="000000"/>
        </w:rPr>
        <w:t>general_data_info, general_data_description</w:t>
      </w:r>
    </w:p>
    <w:p w14:paraId="2958D0F1" w14:textId="77777777" w:rsidR="00581370" w:rsidRDefault="00581370" w:rsidP="00581370">
      <w:pPr>
        <w:shd w:val="clear" w:color="auto" w:fill="FFFFFF"/>
        <w:spacing w:line="360" w:lineRule="atLeast"/>
        <w:rPr>
          <w:rFonts w:ascii="Iosevka" w:hAnsi="Iosevka"/>
          <w:color w:val="000000"/>
        </w:rPr>
      </w:pPr>
    </w:p>
    <w:p w14:paraId="45EE2584" w14:textId="77777777" w:rsidR="00581370" w:rsidRDefault="00581370" w:rsidP="00581370">
      <w:pPr>
        <w:pStyle w:val="Heading3"/>
      </w:pPr>
      <w:r>
        <w:t>Postprocessing</w:t>
      </w:r>
    </w:p>
    <w:p w14:paraId="5C22029B" w14:textId="77777777" w:rsidR="00581370" w:rsidRDefault="00581370" w:rsidP="00581370">
      <w:pPr>
        <w:pStyle w:val="NormalWeb"/>
      </w:pPr>
      <w:r>
        <w:t>The results of the EDA provided insights into the distribution of the data and the relationships between different variables:</w:t>
      </w:r>
    </w:p>
    <w:p w14:paraId="1FCAE35B" w14:textId="77777777" w:rsidR="00581370" w:rsidRDefault="00581370" w:rsidP="00581370">
      <w:pPr>
        <w:pStyle w:val="NormalWeb"/>
        <w:numPr>
          <w:ilvl w:val="0"/>
          <w:numId w:val="2"/>
        </w:numPr>
      </w:pPr>
      <w:r>
        <w:rPr>
          <w:rStyle w:val="Strong"/>
          <w:rFonts w:eastAsiaTheme="majorEastAsia"/>
        </w:rPr>
        <w:t>Histograms</w:t>
      </w:r>
      <w:r>
        <w:t>: The histograms revealed the distribution of various parameters such as age, weight, height, BMI, and other relevant features. The KDE curves helped to understand the density of the data. The histograms showed that some parameters had skewed distributions, which might be important for further analysis.</w:t>
      </w:r>
    </w:p>
    <w:p w14:paraId="4580D4E1" w14:textId="5130AA26" w:rsidR="00581370" w:rsidRDefault="00581370" w:rsidP="00581370">
      <w:pPr>
        <w:pStyle w:val="NormalWeb"/>
        <w:ind w:left="720"/>
      </w:pPr>
      <w:r>
        <w:rPr>
          <w:rStyle w:val="Emphasis"/>
          <w:rFonts w:eastAsiaTheme="majorEastAsia"/>
        </w:rPr>
        <w:lastRenderedPageBreak/>
        <w:t>Figure 1</w:t>
      </w:r>
      <w:r>
        <w:t xml:space="preserve">: </w:t>
      </w:r>
      <w:r w:rsidR="009E60AA">
        <w:rPr>
          <w:noProof/>
          <w14:ligatures w14:val="standardContextual"/>
        </w:rPr>
        <w:drawing>
          <wp:inline distT="0" distB="0" distL="0" distR="0" wp14:anchorId="52FC4F5E" wp14:editId="7B206EE3">
            <wp:extent cx="5943600" cy="1894840"/>
            <wp:effectExtent l="0" t="0" r="0" b="0"/>
            <wp:docPr id="129073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1564" name="Picture 12907315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7A7385C4" w14:textId="77777777" w:rsidR="00581370" w:rsidRDefault="00581370" w:rsidP="00581370">
      <w:pPr>
        <w:pStyle w:val="NormalWeb"/>
        <w:numPr>
          <w:ilvl w:val="0"/>
          <w:numId w:val="2"/>
        </w:numPr>
      </w:pPr>
      <w:r>
        <w:rPr>
          <w:rStyle w:val="Strong"/>
          <w:rFonts w:eastAsiaTheme="majorEastAsia"/>
        </w:rPr>
        <w:t>Correlation Heatmap</w:t>
      </w:r>
      <w:r>
        <w:t xml:space="preserve">: The correlation heatmap illustrated the relationships between different numeric variables in the </w:t>
      </w:r>
      <w:r>
        <w:rPr>
          <w:rStyle w:val="HTMLCode"/>
          <w:rFonts w:eastAsiaTheme="majorEastAsia"/>
        </w:rPr>
        <w:t>GeneralData</w:t>
      </w:r>
      <w:r>
        <w:t xml:space="preserve"> table. The correlations were generally weak, suggesting that the variables might not have strong linear relationships with each other.</w:t>
      </w:r>
    </w:p>
    <w:p w14:paraId="3CDF9BBA" w14:textId="77777777" w:rsidR="00581370" w:rsidRDefault="00581370" w:rsidP="00581370">
      <w:pPr>
        <w:pStyle w:val="NormalWeb"/>
        <w:ind w:left="720"/>
      </w:pPr>
      <w:r>
        <w:rPr>
          <w:rStyle w:val="Emphasis"/>
          <w:rFonts w:eastAsiaTheme="majorEastAsia"/>
        </w:rPr>
        <w:t>Figure 2</w:t>
      </w:r>
      <w:r>
        <w:t>: [Include the correlation heatmap image here.]</w:t>
      </w:r>
    </w:p>
    <w:p w14:paraId="6965FB38" w14:textId="77777777" w:rsidR="00581370" w:rsidRDefault="00581370" w:rsidP="00581370">
      <w:pPr>
        <w:pStyle w:val="Heading3"/>
      </w:pPr>
      <w:r>
        <w:t>Conclusion</w:t>
      </w:r>
    </w:p>
    <w:p w14:paraId="08638C95" w14:textId="77777777" w:rsidR="00581370" w:rsidRDefault="00581370" w:rsidP="00581370">
      <w:pPr>
        <w:pStyle w:val="NormalWeb"/>
        <w:pBdr>
          <w:bottom w:val="single" w:sz="6" w:space="1" w:color="auto"/>
        </w:pBdr>
      </w:pPr>
      <w:r>
        <w:t xml:space="preserve">The EDA provided a comprehensive overview of the </w:t>
      </w:r>
      <w:r>
        <w:rPr>
          <w:rStyle w:val="HTMLCode"/>
          <w:rFonts w:eastAsiaTheme="majorEastAsia"/>
        </w:rPr>
        <w:t>GeneralData</w:t>
      </w:r>
      <w:r>
        <w:t xml:space="preserve"> table. The analysis showed that while the data is mostly well-distributed, there are some skewed variables that may require further investigation. The weak correlations observed suggest that more complex relationships may exist between the variables, which could be explored in future analyses.</w:t>
      </w:r>
    </w:p>
    <w:p w14:paraId="66C7DD93" w14:textId="42F11C1C" w:rsidR="00581370" w:rsidRDefault="00581370" w:rsidP="00581370">
      <w:pPr>
        <w:pStyle w:val="NormalWeb"/>
        <w:pBdr>
          <w:bottom w:val="single" w:sz="6" w:space="1" w:color="auto"/>
        </w:pBdr>
      </w:pPr>
    </w:p>
    <w:p w14:paraId="4D61E2F7" w14:textId="77777777" w:rsidR="00581370" w:rsidRDefault="00581370" w:rsidP="00581370">
      <w:pPr>
        <w:pStyle w:val="NormalWeb"/>
        <w:pBdr>
          <w:bottom w:val="single" w:sz="6" w:space="1" w:color="auto"/>
        </w:pBdr>
      </w:pPr>
    </w:p>
    <w:p w14:paraId="7D217145" w14:textId="77777777" w:rsidR="00581370" w:rsidRDefault="00581370" w:rsidP="00581370">
      <w:pPr>
        <w:pStyle w:val="NormalWeb"/>
        <w:rPr>
          <w:lang w:bidi="he-IL"/>
        </w:rPr>
      </w:pPr>
    </w:p>
    <w:p w14:paraId="56D37620" w14:textId="77777777" w:rsidR="00581370" w:rsidRDefault="00581370" w:rsidP="00581370">
      <w:pPr>
        <w:pStyle w:val="NormalWeb"/>
        <w:rPr>
          <w:lang w:bidi="he-IL"/>
        </w:rPr>
      </w:pPr>
    </w:p>
    <w:p w14:paraId="15B9EB47" w14:textId="77777777" w:rsidR="00581370" w:rsidRDefault="00581370" w:rsidP="00581370">
      <w:pPr>
        <w:pStyle w:val="NormalWeb"/>
        <w:rPr>
          <w:lang w:bidi="he-IL"/>
        </w:rPr>
      </w:pPr>
    </w:p>
    <w:p w14:paraId="0EC39473" w14:textId="77777777" w:rsidR="00581370" w:rsidRDefault="00581370" w:rsidP="00581370">
      <w:pPr>
        <w:pStyle w:val="NormalWeb"/>
        <w:rPr>
          <w:lang w:bidi="he-IL"/>
        </w:rPr>
      </w:pPr>
    </w:p>
    <w:p w14:paraId="506B7D74" w14:textId="77777777" w:rsidR="00581370" w:rsidRDefault="00581370" w:rsidP="00581370">
      <w:pPr>
        <w:pStyle w:val="NormalWeb"/>
        <w:rPr>
          <w:lang w:bidi="he-IL"/>
        </w:rPr>
      </w:pPr>
    </w:p>
    <w:p w14:paraId="36B4B930" w14:textId="77777777" w:rsidR="00581370" w:rsidRDefault="00581370" w:rsidP="00581370">
      <w:pPr>
        <w:pStyle w:val="NormalWeb"/>
        <w:rPr>
          <w:lang w:bidi="he-IL"/>
        </w:rPr>
      </w:pPr>
    </w:p>
    <w:p w14:paraId="51CF3D39" w14:textId="77777777" w:rsidR="00581370" w:rsidRDefault="00581370" w:rsidP="00581370">
      <w:pPr>
        <w:pStyle w:val="NormalWeb"/>
        <w:rPr>
          <w:lang w:bidi="he-IL"/>
        </w:rPr>
      </w:pPr>
    </w:p>
    <w:p w14:paraId="5FFD28D2" w14:textId="77777777" w:rsidR="00581370" w:rsidRDefault="00581370" w:rsidP="00581370">
      <w:pPr>
        <w:pStyle w:val="NormalWeb"/>
        <w:rPr>
          <w:lang w:bidi="he-IL"/>
        </w:rPr>
      </w:pPr>
    </w:p>
    <w:p w14:paraId="2B72EC5A" w14:textId="77777777" w:rsidR="00581370" w:rsidRDefault="00581370" w:rsidP="00581370">
      <w:pPr>
        <w:pStyle w:val="NormalWeb"/>
        <w:rPr>
          <w:lang w:bidi="he-IL"/>
        </w:rPr>
      </w:pPr>
    </w:p>
    <w:p w14:paraId="61A3D4D8" w14:textId="77777777" w:rsidR="00581370" w:rsidRDefault="00581370" w:rsidP="00581370">
      <w:pPr>
        <w:pStyle w:val="NormalWeb"/>
        <w:rPr>
          <w:lang w:bidi="he-IL"/>
        </w:rPr>
      </w:pPr>
    </w:p>
    <w:p w14:paraId="7A1DF2D1" w14:textId="77777777" w:rsidR="00581370" w:rsidRDefault="00581370" w:rsidP="00581370">
      <w:pPr>
        <w:pStyle w:val="NormalWeb"/>
        <w:rPr>
          <w:lang w:bidi="he-IL"/>
        </w:rPr>
      </w:pPr>
    </w:p>
    <w:p w14:paraId="17C9E3A7" w14:textId="77777777" w:rsidR="00581370" w:rsidRDefault="00581370" w:rsidP="00581370">
      <w:pPr>
        <w:pStyle w:val="NormalWeb"/>
        <w:rPr>
          <w:lang w:bidi="he-IL"/>
        </w:rPr>
      </w:pPr>
    </w:p>
    <w:p w14:paraId="682BDD3C" w14:textId="643CA847" w:rsidR="00581370" w:rsidRPr="00581370" w:rsidRDefault="00581370" w:rsidP="00581370">
      <w:pPr>
        <w:rPr>
          <w:b/>
          <w:bCs/>
          <w:sz w:val="96"/>
          <w:szCs w:val="96"/>
          <w:lang w:val="en-US"/>
        </w:rPr>
      </w:pPr>
      <w:r w:rsidRPr="00581370">
        <w:rPr>
          <w:b/>
          <w:bCs/>
          <w:sz w:val="48"/>
          <w:szCs w:val="48"/>
          <w:highlight w:val="yellow"/>
          <w:lang w:val="en-US"/>
        </w:rPr>
        <w:t>Q</w:t>
      </w:r>
      <w:r>
        <w:rPr>
          <w:b/>
          <w:bCs/>
          <w:sz w:val="48"/>
          <w:szCs w:val="48"/>
          <w:highlight w:val="yellow"/>
          <w:lang w:val="en-US"/>
        </w:rPr>
        <w:t>25</w:t>
      </w:r>
      <w:r w:rsidRPr="00581370">
        <w:rPr>
          <w:b/>
          <w:bCs/>
          <w:sz w:val="48"/>
          <w:szCs w:val="48"/>
          <w:highlight w:val="yellow"/>
          <w:lang w:val="en-US"/>
        </w:rPr>
        <w:t>:</w:t>
      </w:r>
    </w:p>
    <w:p w14:paraId="1C973FD3" w14:textId="04C790E8" w:rsidR="009E60AA" w:rsidRPr="009E60AA" w:rsidRDefault="009E60AA" w:rsidP="009E60AA">
      <w:pPr>
        <w:spacing w:before="100" w:beforeAutospacing="1" w:after="100" w:afterAutospacing="1"/>
        <w:outlineLvl w:val="1"/>
        <w:rPr>
          <w:b/>
          <w:bCs/>
          <w:sz w:val="36"/>
          <w:szCs w:val="36"/>
        </w:rPr>
      </w:pPr>
      <w:r w:rsidRPr="009E60AA">
        <w:rPr>
          <w:b/>
          <w:bCs/>
          <w:sz w:val="36"/>
          <w:szCs w:val="36"/>
        </w:rPr>
        <w:t>Analyzing the Relationship between Doctor Workload and Rehospitalization</w:t>
      </w:r>
    </w:p>
    <w:p w14:paraId="71784576" w14:textId="77777777" w:rsidR="009E60AA" w:rsidRPr="009E60AA" w:rsidRDefault="009E60AA" w:rsidP="009E60AA">
      <w:pPr>
        <w:spacing w:before="100" w:beforeAutospacing="1" w:after="100" w:afterAutospacing="1"/>
        <w:outlineLvl w:val="2"/>
        <w:rPr>
          <w:b/>
          <w:bCs/>
          <w:sz w:val="27"/>
          <w:szCs w:val="27"/>
        </w:rPr>
      </w:pPr>
      <w:r w:rsidRPr="009E60AA">
        <w:rPr>
          <w:b/>
          <w:bCs/>
          <w:sz w:val="27"/>
          <w:szCs w:val="27"/>
        </w:rPr>
        <w:t>Introduction</w:t>
      </w:r>
    </w:p>
    <w:p w14:paraId="2E0DA878" w14:textId="77777777" w:rsidR="009E60AA" w:rsidRPr="009E60AA" w:rsidRDefault="009E60AA" w:rsidP="009E60AA">
      <w:pPr>
        <w:spacing w:before="100" w:beforeAutospacing="1" w:after="100" w:afterAutospacing="1"/>
      </w:pPr>
      <w:r w:rsidRPr="009E60AA">
        <w:t>The objective of this task was to analyze the relationship between doctor workload and the likelihood of patient rehospitalization. The analysis aimed to determine if an increase in doctor workload correlates with an increased risk of patient rehospitalization.</w:t>
      </w:r>
    </w:p>
    <w:p w14:paraId="5D04CCF2" w14:textId="77777777" w:rsidR="009E60AA" w:rsidRPr="009E60AA" w:rsidRDefault="009E60AA" w:rsidP="009E60AA">
      <w:pPr>
        <w:spacing w:before="100" w:beforeAutospacing="1" w:after="100" w:afterAutospacing="1"/>
        <w:outlineLvl w:val="2"/>
        <w:rPr>
          <w:b/>
          <w:bCs/>
          <w:sz w:val="27"/>
          <w:szCs w:val="27"/>
        </w:rPr>
      </w:pPr>
      <w:r w:rsidRPr="009E60AA">
        <w:rPr>
          <w:b/>
          <w:bCs/>
          <w:sz w:val="27"/>
          <w:szCs w:val="27"/>
        </w:rPr>
        <w:t>Preprocessing</w:t>
      </w:r>
    </w:p>
    <w:p w14:paraId="1C375973" w14:textId="77777777" w:rsidR="009E60AA" w:rsidRPr="009E60AA" w:rsidRDefault="009E60AA" w:rsidP="009E60AA">
      <w:pPr>
        <w:spacing w:before="100" w:beforeAutospacing="1" w:after="100" w:afterAutospacing="1"/>
      </w:pPr>
      <w:r w:rsidRPr="009E60AA">
        <w:t xml:space="preserve">Two datasets were loaded from the </w:t>
      </w:r>
      <w:r w:rsidRPr="009E60AA">
        <w:rPr>
          <w:rFonts w:ascii="Courier New" w:hAnsi="Courier New" w:cs="Courier New"/>
          <w:sz w:val="20"/>
          <w:szCs w:val="20"/>
        </w:rPr>
        <w:t>rehospitalization.xlsx</w:t>
      </w:r>
      <w:r w:rsidRPr="009E60AA">
        <w:t xml:space="preserve"> file:</w:t>
      </w:r>
    </w:p>
    <w:p w14:paraId="126F5C15" w14:textId="77777777" w:rsidR="009E60AA" w:rsidRPr="009E60AA" w:rsidRDefault="009E60AA" w:rsidP="009E60AA">
      <w:pPr>
        <w:numPr>
          <w:ilvl w:val="0"/>
          <w:numId w:val="3"/>
        </w:numPr>
        <w:spacing w:before="100" w:beforeAutospacing="1" w:after="100" w:afterAutospacing="1"/>
      </w:pPr>
      <w:r w:rsidRPr="009E60AA">
        <w:rPr>
          <w:b/>
          <w:bCs/>
        </w:rPr>
        <w:t>Doctor Data (</w:t>
      </w:r>
      <w:r w:rsidRPr="009E60AA">
        <w:rPr>
          <w:rFonts w:ascii="Courier New" w:hAnsi="Courier New" w:cs="Courier New"/>
          <w:b/>
          <w:bCs/>
          <w:sz w:val="20"/>
          <w:szCs w:val="20"/>
        </w:rPr>
        <w:t>hDoctor</w:t>
      </w:r>
      <w:r w:rsidRPr="009E60AA">
        <w:rPr>
          <w:b/>
          <w:bCs/>
        </w:rPr>
        <w:t>)</w:t>
      </w:r>
      <w:r w:rsidRPr="009E60AA">
        <w:t>: Contains information about doctors, including their IDs and the number of patients they handled.</w:t>
      </w:r>
    </w:p>
    <w:p w14:paraId="552C5A29" w14:textId="77777777" w:rsidR="009E60AA" w:rsidRPr="009E60AA" w:rsidRDefault="009E60AA" w:rsidP="009E60AA">
      <w:pPr>
        <w:numPr>
          <w:ilvl w:val="0"/>
          <w:numId w:val="3"/>
        </w:numPr>
        <w:spacing w:before="100" w:beforeAutospacing="1" w:after="100" w:afterAutospacing="1"/>
      </w:pPr>
      <w:r w:rsidRPr="009E60AA">
        <w:rPr>
          <w:b/>
          <w:bCs/>
        </w:rPr>
        <w:t>Hospitalization Data (</w:t>
      </w:r>
      <w:r w:rsidRPr="009E60AA">
        <w:rPr>
          <w:rFonts w:ascii="Courier New" w:hAnsi="Courier New" w:cs="Courier New"/>
          <w:b/>
          <w:bCs/>
          <w:sz w:val="20"/>
          <w:szCs w:val="20"/>
        </w:rPr>
        <w:t>hospitalization1</w:t>
      </w:r>
      <w:r w:rsidRPr="009E60AA">
        <w:rPr>
          <w:b/>
          <w:bCs/>
        </w:rPr>
        <w:t>)</w:t>
      </w:r>
      <w:r w:rsidRPr="009E60AA">
        <w:t>: Includes details about patient hospitalizations, including the doctor responsible for the discharge and the length of stay.</w:t>
      </w:r>
    </w:p>
    <w:p w14:paraId="218BAA24" w14:textId="77777777" w:rsidR="009E60AA" w:rsidRPr="009E60AA" w:rsidRDefault="009E60AA" w:rsidP="009E60AA">
      <w:pPr>
        <w:spacing w:before="100" w:beforeAutospacing="1" w:after="100" w:afterAutospacing="1"/>
      </w:pPr>
      <w:r w:rsidRPr="009E60AA">
        <w:t>These datasets were merged based on the doctor's code (</w:t>
      </w:r>
      <w:r w:rsidRPr="009E60AA">
        <w:rPr>
          <w:rFonts w:ascii="Courier New" w:hAnsi="Courier New" w:cs="Courier New"/>
          <w:sz w:val="20"/>
          <w:szCs w:val="20"/>
          <w:rtl/>
          <w:lang w:bidi="he-IL"/>
        </w:rPr>
        <w:t>קוד רופא</w:t>
      </w:r>
      <w:r w:rsidRPr="009E60AA">
        <w:t>), allowing for the combination of doctor workload data with patient rehospitalization data.</w:t>
      </w:r>
    </w:p>
    <w:p w14:paraId="060AF95A" w14:textId="77777777" w:rsidR="009E60AA" w:rsidRPr="009E60AA" w:rsidRDefault="009E60AA" w:rsidP="009E60AA">
      <w:pPr>
        <w:spacing w:before="100" w:beforeAutospacing="1" w:after="100" w:afterAutospacing="1"/>
        <w:outlineLvl w:val="2"/>
        <w:rPr>
          <w:b/>
          <w:bCs/>
          <w:sz w:val="27"/>
          <w:szCs w:val="27"/>
        </w:rPr>
      </w:pPr>
      <w:r w:rsidRPr="009E60AA">
        <w:rPr>
          <w:b/>
          <w:bCs/>
          <w:sz w:val="27"/>
          <w:szCs w:val="27"/>
        </w:rPr>
        <w:t>Processing</w:t>
      </w:r>
    </w:p>
    <w:p w14:paraId="6E0CB61A" w14:textId="77777777" w:rsidR="009E60AA" w:rsidRPr="009E60AA" w:rsidRDefault="009E60AA" w:rsidP="009E60AA">
      <w:pPr>
        <w:spacing w:before="100" w:beforeAutospacing="1" w:after="100" w:afterAutospacing="1"/>
      </w:pPr>
      <w:r w:rsidRPr="009E60AA">
        <w:t>The processing stage involved several steps:</w:t>
      </w:r>
    </w:p>
    <w:p w14:paraId="78B2FD6D" w14:textId="77777777" w:rsidR="009E60AA" w:rsidRPr="009E60AA" w:rsidRDefault="009E60AA" w:rsidP="009E60AA">
      <w:pPr>
        <w:numPr>
          <w:ilvl w:val="0"/>
          <w:numId w:val="4"/>
        </w:numPr>
        <w:spacing w:before="100" w:beforeAutospacing="1" w:after="100" w:afterAutospacing="1"/>
      </w:pPr>
      <w:r w:rsidRPr="009E60AA">
        <w:rPr>
          <w:b/>
          <w:bCs/>
        </w:rPr>
        <w:t>Calculating Doctor Workload</w:t>
      </w:r>
      <w:r w:rsidRPr="009E60AA">
        <w:t>: The workload for each doctor was calculated by counting the number of hospitalizations they handled. This was done using a group-by operation on the doctor's code.</w:t>
      </w:r>
    </w:p>
    <w:p w14:paraId="05B133B7" w14:textId="77777777" w:rsidR="009E60AA" w:rsidRPr="009E60AA" w:rsidRDefault="009E60AA" w:rsidP="009E60AA">
      <w:pPr>
        <w:numPr>
          <w:ilvl w:val="0"/>
          <w:numId w:val="4"/>
        </w:numPr>
        <w:spacing w:before="100" w:beforeAutospacing="1" w:after="100" w:afterAutospacing="1"/>
      </w:pPr>
      <w:r w:rsidRPr="009E60AA">
        <w:rPr>
          <w:b/>
          <w:bCs/>
        </w:rPr>
        <w:t>Merging Data</w:t>
      </w:r>
      <w:r w:rsidRPr="009E60AA">
        <w:t>: The calculated workload was added back to the merged DataFrame to correlate it with rehospitalization metrics.</w:t>
      </w:r>
    </w:p>
    <w:p w14:paraId="7A19A35B" w14:textId="77777777" w:rsidR="009E60AA" w:rsidRPr="009E60AA" w:rsidRDefault="009E60AA" w:rsidP="009E60AA">
      <w:pPr>
        <w:numPr>
          <w:ilvl w:val="0"/>
          <w:numId w:val="4"/>
        </w:numPr>
        <w:spacing w:before="100" w:beforeAutospacing="1" w:after="100" w:afterAutospacing="1"/>
      </w:pPr>
      <w:r w:rsidRPr="009E60AA">
        <w:rPr>
          <w:b/>
          <w:bCs/>
        </w:rPr>
        <w:t>Correlation Analysis</w:t>
      </w:r>
      <w:r w:rsidRPr="009E60AA">
        <w:t>: A scatter plot was generated to visualize the relationship between doctor workload and the number of days patients were hospitalized (used as a proxy for rehospitalization risk). Additionally, a correlation coefficient was calculated to quantify the strength of this relationship.</w:t>
      </w:r>
    </w:p>
    <w:p w14:paraId="39CB7355" w14:textId="4D03226E" w:rsidR="00581370" w:rsidRDefault="00581370" w:rsidP="00581370">
      <w:pPr>
        <w:pStyle w:val="NormalWeb"/>
        <w:rPr>
          <w:lang w:val="en-US" w:bidi="he-IL"/>
        </w:rPr>
      </w:pPr>
    </w:p>
    <w:p w14:paraId="189E4348" w14:textId="77777777" w:rsidR="009E60AA" w:rsidRDefault="009E60AA" w:rsidP="009E60AA">
      <w:pPr>
        <w:pStyle w:val="NormalWeb"/>
      </w:pPr>
      <w:r>
        <w:rPr>
          <w:rStyle w:val="Strong"/>
          <w:rFonts w:eastAsiaTheme="majorEastAsia"/>
        </w:rPr>
        <w:t>Python Code:</w:t>
      </w:r>
    </w:p>
    <w:p w14:paraId="0CB7E3CE"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import pandas as pd</w:t>
      </w:r>
    </w:p>
    <w:p w14:paraId="05AB07AB"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import seaborn as sns</w:t>
      </w:r>
    </w:p>
    <w:p w14:paraId="0D51D695"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import matplotlib.pyplot as plt</w:t>
      </w:r>
    </w:p>
    <w:p w14:paraId="17A1D318"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Load the data related to doctors and hospitalizations</w:t>
      </w:r>
    </w:p>
    <w:p w14:paraId="362C05B4"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file_path</w:t>
      </w:r>
      <w:r>
        <w:rPr>
          <w:rFonts w:ascii="Iosevka" w:hAnsi="Iosevka"/>
          <w:color w:val="000000"/>
        </w:rPr>
        <w:t xml:space="preserve"> = </w:t>
      </w:r>
      <w:r>
        <w:rPr>
          <w:rFonts w:ascii="Iosevka" w:hAnsi="Iosevka"/>
          <w:color w:val="032F62"/>
        </w:rPr>
        <w:t>'rehospitalization.xlsx'</w:t>
      </w:r>
    </w:p>
    <w:p w14:paraId="51E396E4"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Load the relevant sheets into DataFrames</w:t>
      </w:r>
    </w:p>
    <w:p w14:paraId="23209421"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doctor_df</w:t>
      </w:r>
      <w:r>
        <w:rPr>
          <w:rFonts w:ascii="Iosevka" w:hAnsi="Iosevka"/>
          <w:color w:val="000000"/>
        </w:rPr>
        <w:t xml:space="preserve"> = pd.read_excel(file_path, </w:t>
      </w:r>
      <w:r>
        <w:rPr>
          <w:rFonts w:ascii="Iosevka" w:hAnsi="Iosevka"/>
          <w:color w:val="D73A49"/>
        </w:rPr>
        <w:t>sheet_name</w:t>
      </w:r>
      <w:r>
        <w:rPr>
          <w:rFonts w:ascii="Iosevka" w:hAnsi="Iosevka"/>
          <w:color w:val="000000"/>
        </w:rPr>
        <w:t>=</w:t>
      </w:r>
      <w:r>
        <w:rPr>
          <w:rFonts w:ascii="Iosevka" w:hAnsi="Iosevka"/>
          <w:color w:val="032F62"/>
        </w:rPr>
        <w:t>'hDoctor'</w:t>
      </w:r>
      <w:r>
        <w:rPr>
          <w:rFonts w:ascii="Iosevka" w:hAnsi="Iosevka"/>
          <w:color w:val="000000"/>
        </w:rPr>
        <w:t>)</w:t>
      </w:r>
    </w:p>
    <w:p w14:paraId="33DF6DA9"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hospitalization_df</w:t>
      </w:r>
      <w:r>
        <w:rPr>
          <w:rFonts w:ascii="Iosevka" w:hAnsi="Iosevka"/>
          <w:color w:val="000000"/>
        </w:rPr>
        <w:t xml:space="preserve"> = pd.read_excel(file_path, </w:t>
      </w:r>
      <w:r>
        <w:rPr>
          <w:rFonts w:ascii="Iosevka" w:hAnsi="Iosevka"/>
          <w:color w:val="D73A49"/>
        </w:rPr>
        <w:t>sheet_name</w:t>
      </w:r>
      <w:r>
        <w:rPr>
          <w:rFonts w:ascii="Iosevka" w:hAnsi="Iosevka"/>
          <w:color w:val="000000"/>
        </w:rPr>
        <w:t>=</w:t>
      </w:r>
      <w:r>
        <w:rPr>
          <w:rFonts w:ascii="Iosevka" w:hAnsi="Iosevka"/>
          <w:color w:val="032F62"/>
        </w:rPr>
        <w:t>'hospitalization1'</w:t>
      </w:r>
      <w:r>
        <w:rPr>
          <w:rFonts w:ascii="Iosevka" w:hAnsi="Iosevka"/>
          <w:color w:val="000000"/>
        </w:rPr>
        <w:t>)</w:t>
      </w:r>
    </w:p>
    <w:p w14:paraId="1D7EC4AA"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Merge the DataFrames on the doctor code</w:t>
      </w:r>
    </w:p>
    <w:p w14:paraId="234B6030"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merged_df</w:t>
      </w:r>
      <w:r>
        <w:rPr>
          <w:rFonts w:ascii="Iosevka" w:hAnsi="Iosevka"/>
          <w:color w:val="000000"/>
        </w:rPr>
        <w:t xml:space="preserve"> = pd.merge(doctor_df, hospitalization_df, </w:t>
      </w:r>
      <w:r>
        <w:rPr>
          <w:rFonts w:ascii="Iosevka" w:hAnsi="Iosevka"/>
          <w:color w:val="D73A49"/>
        </w:rPr>
        <w:t>left_on</w:t>
      </w:r>
      <w:r>
        <w:rPr>
          <w:rFonts w:ascii="Iosevka" w:hAnsi="Iosevka"/>
          <w:color w:val="000000"/>
        </w:rPr>
        <w:t>=</w:t>
      </w:r>
      <w:r>
        <w:rPr>
          <w:rFonts w:ascii="Iosevka" w:hAnsi="Iosevka"/>
          <w:color w:val="032F62"/>
        </w:rPr>
        <w:t>'</w:t>
      </w:r>
      <w:r>
        <w:rPr>
          <w:rFonts w:ascii="Iosevka" w:hAnsi="Iosevka"/>
          <w:color w:val="032F62"/>
          <w:rtl/>
          <w:lang w:bidi="he-IL"/>
        </w:rPr>
        <w:t>קוד רופא</w:t>
      </w:r>
      <w:r>
        <w:rPr>
          <w:rFonts w:ascii="Iosevka" w:hAnsi="Iosevka"/>
          <w:color w:val="032F62"/>
        </w:rPr>
        <w:t>'</w:t>
      </w:r>
      <w:r>
        <w:rPr>
          <w:rFonts w:ascii="Iosevka" w:hAnsi="Iosevka"/>
          <w:color w:val="000000"/>
        </w:rPr>
        <w:t xml:space="preserve">, </w:t>
      </w:r>
      <w:r>
        <w:rPr>
          <w:rFonts w:ascii="Iosevka" w:hAnsi="Iosevka"/>
          <w:color w:val="D73A49"/>
        </w:rPr>
        <w:t>right_on</w:t>
      </w:r>
      <w:r>
        <w:rPr>
          <w:rFonts w:ascii="Iosevka" w:hAnsi="Iosevka"/>
          <w:color w:val="000000"/>
        </w:rPr>
        <w:t>=</w:t>
      </w:r>
      <w:r>
        <w:rPr>
          <w:rFonts w:ascii="Iosevka" w:hAnsi="Iosevka"/>
          <w:color w:val="032F62"/>
        </w:rPr>
        <w:t>'</w:t>
      </w:r>
      <w:r>
        <w:rPr>
          <w:rFonts w:ascii="Iosevka" w:hAnsi="Iosevka"/>
          <w:color w:val="032F62"/>
          <w:rtl/>
          <w:lang w:bidi="he-IL"/>
        </w:rPr>
        <w:t>רופא משחרר-קוד</w:t>
      </w:r>
      <w:r>
        <w:rPr>
          <w:rFonts w:ascii="Iosevka" w:hAnsi="Iosevka"/>
          <w:color w:val="032F62"/>
        </w:rPr>
        <w:t>'</w:t>
      </w:r>
      <w:r>
        <w:rPr>
          <w:rFonts w:ascii="Iosevka" w:hAnsi="Iosevka"/>
          <w:color w:val="000000"/>
        </w:rPr>
        <w:t xml:space="preserve">, </w:t>
      </w:r>
      <w:r>
        <w:rPr>
          <w:rFonts w:ascii="Iosevka" w:hAnsi="Iosevka"/>
          <w:color w:val="D73A49"/>
        </w:rPr>
        <w:t>how</w:t>
      </w:r>
      <w:r>
        <w:rPr>
          <w:rFonts w:ascii="Iosevka" w:hAnsi="Iosevka"/>
          <w:color w:val="000000"/>
        </w:rPr>
        <w:t>=</w:t>
      </w:r>
      <w:r>
        <w:rPr>
          <w:rFonts w:ascii="Iosevka" w:hAnsi="Iosevka"/>
          <w:color w:val="032F62"/>
        </w:rPr>
        <w:t>'inner'</w:t>
      </w:r>
      <w:r>
        <w:rPr>
          <w:rFonts w:ascii="Iosevka" w:hAnsi="Iosevka"/>
          <w:color w:val="000000"/>
        </w:rPr>
        <w:t>)</w:t>
      </w:r>
    </w:p>
    <w:p w14:paraId="1DB5CE48"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Calculate the workload for each doctor (e.g., number of hospitalizations handled)</w:t>
      </w:r>
    </w:p>
    <w:p w14:paraId="62B76683"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doctor_workload</w:t>
      </w:r>
      <w:r>
        <w:rPr>
          <w:rFonts w:ascii="Iosevka" w:hAnsi="Iosevka"/>
          <w:color w:val="000000"/>
        </w:rPr>
        <w:t xml:space="preserve"> = merged_df.groupby(</w:t>
      </w:r>
      <w:r>
        <w:rPr>
          <w:rFonts w:ascii="Iosevka" w:hAnsi="Iosevka"/>
          <w:color w:val="032F62"/>
        </w:rPr>
        <w:t>'</w:t>
      </w:r>
      <w:r>
        <w:rPr>
          <w:rFonts w:ascii="Iosevka" w:hAnsi="Iosevka"/>
          <w:color w:val="032F62"/>
          <w:rtl/>
          <w:lang w:bidi="he-IL"/>
        </w:rPr>
        <w:t>קוד רופא</w:t>
      </w:r>
      <w:r>
        <w:rPr>
          <w:rFonts w:ascii="Iosevka" w:hAnsi="Iosevka"/>
          <w:color w:val="032F62"/>
        </w:rPr>
        <w:t>'</w:t>
      </w:r>
      <w:r>
        <w:rPr>
          <w:rFonts w:ascii="Iosevka" w:hAnsi="Iosevka"/>
          <w:color w:val="000000"/>
        </w:rPr>
        <w:t>).size()</w:t>
      </w:r>
    </w:p>
    <w:p w14:paraId="30E49EEF"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Add this workload information back to the DataFrame</w:t>
      </w:r>
    </w:p>
    <w:p w14:paraId="4DB20D84"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merged_df[</w:t>
      </w:r>
      <w:r>
        <w:rPr>
          <w:rFonts w:ascii="Iosevka" w:hAnsi="Iosevka"/>
          <w:color w:val="032F62"/>
        </w:rPr>
        <w:t>'workload'</w:t>
      </w:r>
      <w:r>
        <w:rPr>
          <w:rFonts w:ascii="Iosevka" w:hAnsi="Iosevka"/>
          <w:color w:val="000000"/>
        </w:rPr>
        <w:t>] = merged_df[</w:t>
      </w:r>
      <w:r>
        <w:rPr>
          <w:rFonts w:ascii="Iosevka" w:hAnsi="Iosevka"/>
          <w:color w:val="032F62"/>
        </w:rPr>
        <w:t>'</w:t>
      </w:r>
      <w:r>
        <w:rPr>
          <w:rFonts w:ascii="Iosevka" w:hAnsi="Iosevka"/>
          <w:color w:val="032F62"/>
          <w:rtl/>
          <w:lang w:bidi="he-IL"/>
        </w:rPr>
        <w:t>קוד רופא</w:t>
      </w:r>
      <w:r>
        <w:rPr>
          <w:rFonts w:ascii="Iosevka" w:hAnsi="Iosevka"/>
          <w:color w:val="032F62"/>
        </w:rPr>
        <w:t>'</w:t>
      </w:r>
      <w:r>
        <w:rPr>
          <w:rFonts w:ascii="Iosevka" w:hAnsi="Iosevka"/>
          <w:color w:val="000000"/>
        </w:rPr>
        <w:t>].map(doctor_workload)</w:t>
      </w:r>
    </w:p>
    <w:p w14:paraId="42BD60DD"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Assuming 'Release_Type' or another column in hospitalization_df indicates rehospitalization</w:t>
      </w:r>
    </w:p>
    <w:p w14:paraId="7639C4F1"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sns.scatterplot(</w:t>
      </w:r>
      <w:r>
        <w:rPr>
          <w:rFonts w:ascii="Iosevka" w:hAnsi="Iosevka"/>
          <w:color w:val="D73A49"/>
        </w:rPr>
        <w:t>x</w:t>
      </w:r>
      <w:r>
        <w:rPr>
          <w:rFonts w:ascii="Iosevka" w:hAnsi="Iosevka"/>
          <w:color w:val="000000"/>
        </w:rPr>
        <w:t>=</w:t>
      </w:r>
      <w:r>
        <w:rPr>
          <w:rFonts w:ascii="Iosevka" w:hAnsi="Iosevka"/>
          <w:color w:val="032F62"/>
        </w:rPr>
        <w:t>'workload'</w:t>
      </w:r>
      <w:r>
        <w:rPr>
          <w:rFonts w:ascii="Iosevka" w:hAnsi="Iosevka"/>
          <w:color w:val="000000"/>
        </w:rPr>
        <w:t xml:space="preserve">, </w:t>
      </w:r>
      <w:r>
        <w:rPr>
          <w:rFonts w:ascii="Iosevka" w:hAnsi="Iosevka"/>
          <w:color w:val="D73A49"/>
        </w:rPr>
        <w:t>y</w:t>
      </w:r>
      <w:r>
        <w:rPr>
          <w:rFonts w:ascii="Iosevka" w:hAnsi="Iosevka"/>
          <w:color w:val="000000"/>
        </w:rPr>
        <w:t>=</w:t>
      </w:r>
      <w:r>
        <w:rPr>
          <w:rFonts w:ascii="Iosevka" w:hAnsi="Iosevka"/>
          <w:color w:val="032F62"/>
        </w:rPr>
        <w:t>'</w:t>
      </w:r>
      <w:r>
        <w:rPr>
          <w:rFonts w:ascii="Iosevka" w:hAnsi="Iosevka"/>
          <w:color w:val="032F62"/>
          <w:rtl/>
          <w:lang w:bidi="he-IL"/>
        </w:rPr>
        <w:t>ימי אשפוז</w:t>
      </w:r>
      <w:r>
        <w:rPr>
          <w:rFonts w:ascii="Iosevka" w:hAnsi="Iosevka"/>
          <w:color w:val="032F62"/>
        </w:rPr>
        <w:t>'</w:t>
      </w:r>
      <w:r>
        <w:rPr>
          <w:rFonts w:ascii="Iosevka" w:hAnsi="Iosevka"/>
          <w:color w:val="000000"/>
        </w:rPr>
        <w:t xml:space="preserve">, </w:t>
      </w:r>
      <w:r>
        <w:rPr>
          <w:rFonts w:ascii="Iosevka" w:hAnsi="Iosevka"/>
          <w:color w:val="D73A49"/>
        </w:rPr>
        <w:t>data</w:t>
      </w:r>
      <w:r>
        <w:rPr>
          <w:rFonts w:ascii="Iosevka" w:hAnsi="Iosevka"/>
          <w:color w:val="000000"/>
        </w:rPr>
        <w:t>=merged_df)</w:t>
      </w:r>
    </w:p>
    <w:p w14:paraId="21453668"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plt.title(</w:t>
      </w:r>
      <w:r>
        <w:rPr>
          <w:rFonts w:ascii="Iosevka" w:hAnsi="Iosevka"/>
          <w:color w:val="032F62"/>
        </w:rPr>
        <w:t>'Relationship between Doctor Workload and Rehospitalization'</w:t>
      </w:r>
      <w:r>
        <w:rPr>
          <w:rFonts w:ascii="Iosevka" w:hAnsi="Iosevka"/>
          <w:color w:val="000000"/>
        </w:rPr>
        <w:t>)</w:t>
      </w:r>
    </w:p>
    <w:p w14:paraId="7744F9FC"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plt.xlabel(</w:t>
      </w:r>
      <w:r>
        <w:rPr>
          <w:rFonts w:ascii="Iosevka" w:hAnsi="Iosevka"/>
          <w:color w:val="032F62"/>
        </w:rPr>
        <w:t>'Doctor Workload'</w:t>
      </w:r>
      <w:r>
        <w:rPr>
          <w:rFonts w:ascii="Iosevka" w:hAnsi="Iosevka"/>
          <w:color w:val="000000"/>
        </w:rPr>
        <w:t>)</w:t>
      </w:r>
    </w:p>
    <w:p w14:paraId="2C374052"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plt.ylabel(</w:t>
      </w:r>
      <w:r>
        <w:rPr>
          <w:rFonts w:ascii="Iosevka" w:hAnsi="Iosevka"/>
          <w:color w:val="032F62"/>
        </w:rPr>
        <w:t>'Rehospitalization (Days of Hospitalization)'</w:t>
      </w:r>
      <w:r>
        <w:rPr>
          <w:rFonts w:ascii="Iosevka" w:hAnsi="Iosevka"/>
          <w:color w:val="000000"/>
        </w:rPr>
        <w:t>)</w:t>
      </w:r>
    </w:p>
    <w:p w14:paraId="5EAB425C"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plt.show()</w:t>
      </w:r>
    </w:p>
    <w:p w14:paraId="6B1DA294"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To statistically check the correlation</w:t>
      </w:r>
    </w:p>
    <w:p w14:paraId="6AF2FBD4"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correlation</w:t>
      </w:r>
      <w:r>
        <w:rPr>
          <w:rFonts w:ascii="Iosevka" w:hAnsi="Iosevka"/>
          <w:color w:val="000000"/>
        </w:rPr>
        <w:t xml:space="preserve"> = merged_df[</w:t>
      </w:r>
      <w:r>
        <w:rPr>
          <w:rFonts w:ascii="Iosevka" w:hAnsi="Iosevka"/>
          <w:color w:val="032F62"/>
        </w:rPr>
        <w:t>'workload'</w:t>
      </w:r>
      <w:r>
        <w:rPr>
          <w:rFonts w:ascii="Iosevka" w:hAnsi="Iosevka"/>
          <w:color w:val="000000"/>
        </w:rPr>
        <w:t>].corr(merged_df[</w:t>
      </w:r>
      <w:r>
        <w:rPr>
          <w:rFonts w:ascii="Iosevka" w:hAnsi="Iosevka"/>
          <w:color w:val="032F62"/>
        </w:rPr>
        <w:t>'</w:t>
      </w:r>
      <w:r>
        <w:rPr>
          <w:rFonts w:ascii="Iosevka" w:hAnsi="Iosevka"/>
          <w:color w:val="032F62"/>
          <w:rtl/>
          <w:lang w:bidi="he-IL"/>
        </w:rPr>
        <w:t>ימי אשפוז</w:t>
      </w:r>
      <w:r>
        <w:rPr>
          <w:rFonts w:ascii="Iosevka" w:hAnsi="Iosevka"/>
          <w:color w:val="032F62"/>
        </w:rPr>
        <w:t>'</w:t>
      </w:r>
      <w:r>
        <w:rPr>
          <w:rFonts w:ascii="Iosevka" w:hAnsi="Iosevka"/>
          <w:color w:val="000000"/>
        </w:rPr>
        <w:t>])</w:t>
      </w:r>
    </w:p>
    <w:p w14:paraId="06B3DBCC"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print(f</w:t>
      </w:r>
      <w:r>
        <w:rPr>
          <w:rFonts w:ascii="Iosevka" w:hAnsi="Iosevka"/>
          <w:color w:val="032F62"/>
        </w:rPr>
        <w:t>'Correlation between doctor workload and rehospitalization: {correlation}'</w:t>
      </w:r>
      <w:r>
        <w:rPr>
          <w:rFonts w:ascii="Iosevka" w:hAnsi="Iosevka"/>
          <w:color w:val="000000"/>
        </w:rPr>
        <w:t>)</w:t>
      </w:r>
    </w:p>
    <w:p w14:paraId="0534A54D" w14:textId="77777777" w:rsidR="009E60AA" w:rsidRDefault="009E60AA" w:rsidP="00581370">
      <w:pPr>
        <w:pStyle w:val="NormalWeb"/>
        <w:rPr>
          <w:lang w:bidi="he-IL"/>
        </w:rPr>
      </w:pPr>
    </w:p>
    <w:p w14:paraId="50A69CF3" w14:textId="77777777" w:rsidR="009E60AA" w:rsidRDefault="009E60AA" w:rsidP="009E60AA">
      <w:pPr>
        <w:pStyle w:val="Heading3"/>
      </w:pPr>
      <w:r>
        <w:t>Postprocessing</w:t>
      </w:r>
    </w:p>
    <w:p w14:paraId="22DFF045" w14:textId="77777777" w:rsidR="009E60AA" w:rsidRDefault="009E60AA" w:rsidP="009E60AA">
      <w:pPr>
        <w:pStyle w:val="NormalWeb"/>
      </w:pPr>
      <w:r>
        <w:t xml:space="preserve">The scatter plot generated from the analysis showed a broad distribution of data points, indicating that there is no strong linear relationship between doctor workload and </w:t>
      </w:r>
      <w:r>
        <w:lastRenderedPageBreak/>
        <w:t>rehospitalization rates. The calculated correlation coefficient was low, confirming that doctor workload does not have a significant impact on the likelihood of patient rehospitalization.</w:t>
      </w:r>
    </w:p>
    <w:p w14:paraId="04114051" w14:textId="77777777" w:rsidR="009E60AA" w:rsidRDefault="009E60AA" w:rsidP="009E60AA">
      <w:pPr>
        <w:pStyle w:val="NormalWeb"/>
      </w:pPr>
      <w:r>
        <w:rPr>
          <w:rStyle w:val="Strong"/>
          <w:rFonts w:eastAsiaTheme="majorEastAsia"/>
        </w:rPr>
        <w:t>Results:</w:t>
      </w:r>
    </w:p>
    <w:p w14:paraId="24DD0E36" w14:textId="77777777" w:rsidR="009E60AA" w:rsidRDefault="009E60AA" w:rsidP="009E60AA">
      <w:pPr>
        <w:pStyle w:val="NormalWeb"/>
        <w:numPr>
          <w:ilvl w:val="0"/>
          <w:numId w:val="5"/>
        </w:numPr>
      </w:pPr>
      <w:r>
        <w:rPr>
          <w:rStyle w:val="Strong"/>
          <w:rFonts w:eastAsiaTheme="majorEastAsia"/>
        </w:rPr>
        <w:t>Scatter Plot</w:t>
      </w:r>
      <w:r>
        <w:t>: The scatter plot (see Figure 1) illustrates the relationship between doctor workload and rehospitalization, showing that most data points are scattered with no clear trend.</w:t>
      </w:r>
    </w:p>
    <w:p w14:paraId="4F76FC97" w14:textId="77777777" w:rsidR="009E60AA" w:rsidRDefault="009E60AA" w:rsidP="009E60AA">
      <w:pPr>
        <w:pStyle w:val="NormalWeb"/>
        <w:numPr>
          <w:ilvl w:val="0"/>
          <w:numId w:val="5"/>
        </w:numPr>
      </w:pPr>
      <w:r>
        <w:rPr>
          <w:rStyle w:val="Strong"/>
          <w:rFonts w:eastAsiaTheme="majorEastAsia"/>
        </w:rPr>
        <w:t>Correlation Coefficient</w:t>
      </w:r>
      <w:r>
        <w:t>: The correlation coefficient was calculated as a very low value, indicating a weak relationship between the two variables.</w:t>
      </w:r>
    </w:p>
    <w:p w14:paraId="22C517EE" w14:textId="5D44F8F4" w:rsidR="009E60AA" w:rsidRDefault="009E60AA" w:rsidP="009E60AA">
      <w:pPr>
        <w:pStyle w:val="NormalWeb"/>
        <w:ind w:left="720"/>
      </w:pPr>
      <w:r>
        <w:rPr>
          <w:rStyle w:val="Emphasis"/>
          <w:rFonts w:eastAsiaTheme="majorEastAsia"/>
        </w:rPr>
        <w:t>Figure 1</w:t>
      </w:r>
      <w:r>
        <w:t xml:space="preserve">: </w:t>
      </w:r>
      <w:r>
        <w:rPr>
          <w:noProof/>
          <w:lang w:bidi="he-IL"/>
          <w14:ligatures w14:val="standardContextual"/>
        </w:rPr>
        <w:drawing>
          <wp:inline distT="0" distB="0" distL="0" distR="0" wp14:anchorId="3A0F9703" wp14:editId="7183EC39">
            <wp:extent cx="5943600" cy="4553585"/>
            <wp:effectExtent l="0" t="0" r="0" b="5715"/>
            <wp:docPr id="466937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7424" name="Picture 466937424"/>
                    <pic:cNvPicPr/>
                  </pic:nvPicPr>
                  <pic:blipFill>
                    <a:blip r:embed="rId6">
                      <a:extLst>
                        <a:ext uri="{28A0092B-C50C-407E-A947-70E740481C1C}">
                          <a14:useLocalDpi xmlns:a14="http://schemas.microsoft.com/office/drawing/2010/main" val="0"/>
                        </a:ext>
                      </a:extLst>
                    </a:blip>
                    <a:stretch>
                      <a:fillRect/>
                    </a:stretch>
                  </pic:blipFill>
                  <pic:spPr>
                    <a:xfrm>
                      <a:off x="0" y="0"/>
                      <a:ext cx="5943600" cy="4553585"/>
                    </a:xfrm>
                    <a:prstGeom prst="rect">
                      <a:avLst/>
                    </a:prstGeom>
                  </pic:spPr>
                </pic:pic>
              </a:graphicData>
            </a:graphic>
          </wp:inline>
        </w:drawing>
      </w:r>
    </w:p>
    <w:p w14:paraId="7E33CE96" w14:textId="77777777" w:rsidR="009E60AA" w:rsidRDefault="009E60AA" w:rsidP="009E60AA">
      <w:pPr>
        <w:pStyle w:val="Heading3"/>
      </w:pPr>
      <w:r>
        <w:t>Conclusion</w:t>
      </w:r>
    </w:p>
    <w:p w14:paraId="24895B7C" w14:textId="77777777" w:rsidR="009E60AA" w:rsidRDefault="009E60AA" w:rsidP="009E60AA">
      <w:pPr>
        <w:pStyle w:val="NormalWeb"/>
      </w:pPr>
      <w:r>
        <w:t>The analysis suggests that there is no significant correlation between the workload of doctors and the rehospitalization of patients. This finding implies that other factors might be more influential in determining the likelihood of rehospitalization, which could be explored in further studies.</w:t>
      </w:r>
    </w:p>
    <w:p w14:paraId="7D275C1C" w14:textId="1A1AA0BB" w:rsidR="009E60AA" w:rsidRDefault="009E60AA" w:rsidP="00581370">
      <w:pPr>
        <w:pStyle w:val="NormalWeb"/>
        <w:pBdr>
          <w:bottom w:val="single" w:sz="6" w:space="1" w:color="auto"/>
        </w:pBdr>
        <w:rPr>
          <w:lang w:bidi="he-IL"/>
        </w:rPr>
      </w:pPr>
    </w:p>
    <w:p w14:paraId="0D4B6D9C" w14:textId="77777777" w:rsidR="009E60AA" w:rsidRDefault="009E60AA" w:rsidP="00581370">
      <w:pPr>
        <w:pStyle w:val="NormalWeb"/>
        <w:rPr>
          <w:lang w:bidi="he-IL"/>
        </w:rPr>
      </w:pPr>
    </w:p>
    <w:p w14:paraId="42C96C33" w14:textId="77777777" w:rsidR="009E60AA" w:rsidRDefault="009E60AA" w:rsidP="00581370">
      <w:pPr>
        <w:pStyle w:val="NormalWeb"/>
        <w:rPr>
          <w:lang w:bidi="he-IL"/>
        </w:rPr>
      </w:pPr>
    </w:p>
    <w:p w14:paraId="36252E2F" w14:textId="77777777" w:rsidR="009E60AA" w:rsidRDefault="009E60AA" w:rsidP="00581370">
      <w:pPr>
        <w:pStyle w:val="NormalWeb"/>
        <w:rPr>
          <w:lang w:bidi="he-IL"/>
        </w:rPr>
      </w:pPr>
    </w:p>
    <w:p w14:paraId="66F39A85" w14:textId="4484437F" w:rsidR="009E60AA" w:rsidRPr="00581370" w:rsidRDefault="009E60AA" w:rsidP="009E60AA">
      <w:pPr>
        <w:rPr>
          <w:b/>
          <w:bCs/>
          <w:sz w:val="96"/>
          <w:szCs w:val="96"/>
          <w:lang w:val="en-US"/>
        </w:rPr>
      </w:pPr>
      <w:r w:rsidRPr="00581370">
        <w:rPr>
          <w:b/>
          <w:bCs/>
          <w:sz w:val="48"/>
          <w:szCs w:val="48"/>
          <w:highlight w:val="yellow"/>
          <w:lang w:val="en-US"/>
        </w:rPr>
        <w:t>Q</w:t>
      </w:r>
      <w:r>
        <w:rPr>
          <w:b/>
          <w:bCs/>
          <w:sz w:val="48"/>
          <w:szCs w:val="48"/>
          <w:highlight w:val="yellow"/>
          <w:lang w:val="en-US"/>
        </w:rPr>
        <w:t>2</w:t>
      </w:r>
      <w:r>
        <w:rPr>
          <w:b/>
          <w:bCs/>
          <w:sz w:val="48"/>
          <w:szCs w:val="48"/>
          <w:highlight w:val="yellow"/>
          <w:lang w:val="en-US"/>
        </w:rPr>
        <w:t>7</w:t>
      </w:r>
      <w:r w:rsidRPr="00581370">
        <w:rPr>
          <w:b/>
          <w:bCs/>
          <w:sz w:val="48"/>
          <w:szCs w:val="48"/>
          <w:highlight w:val="yellow"/>
          <w:lang w:val="en-US"/>
        </w:rPr>
        <w:t>:</w:t>
      </w:r>
    </w:p>
    <w:p w14:paraId="61121F78" w14:textId="58E3D218" w:rsidR="009E60AA" w:rsidRPr="009E60AA" w:rsidRDefault="009E60AA" w:rsidP="009E60AA">
      <w:pPr>
        <w:spacing w:before="100" w:beforeAutospacing="1" w:after="100" w:afterAutospacing="1"/>
        <w:outlineLvl w:val="1"/>
        <w:rPr>
          <w:b/>
          <w:bCs/>
          <w:sz w:val="36"/>
          <w:szCs w:val="36"/>
        </w:rPr>
      </w:pPr>
      <w:r w:rsidRPr="009E60AA">
        <w:rPr>
          <w:b/>
          <w:bCs/>
          <w:sz w:val="36"/>
          <w:szCs w:val="36"/>
        </w:rPr>
        <w:t>Analyzing the Relationship between Weight, Height, BMI, and Rehospitalization</w:t>
      </w:r>
    </w:p>
    <w:p w14:paraId="0F4E2998" w14:textId="77777777" w:rsidR="009E60AA" w:rsidRPr="009E60AA" w:rsidRDefault="009E60AA" w:rsidP="009E60AA">
      <w:pPr>
        <w:spacing w:before="100" w:beforeAutospacing="1" w:after="100" w:afterAutospacing="1"/>
        <w:outlineLvl w:val="2"/>
        <w:rPr>
          <w:b/>
          <w:bCs/>
          <w:sz w:val="27"/>
          <w:szCs w:val="27"/>
        </w:rPr>
      </w:pPr>
      <w:r w:rsidRPr="009E60AA">
        <w:rPr>
          <w:b/>
          <w:bCs/>
          <w:sz w:val="27"/>
          <w:szCs w:val="27"/>
        </w:rPr>
        <w:t>Introduction</w:t>
      </w:r>
    </w:p>
    <w:p w14:paraId="449E6E61" w14:textId="77777777" w:rsidR="009E60AA" w:rsidRPr="009E60AA" w:rsidRDefault="009E60AA" w:rsidP="009E60AA">
      <w:pPr>
        <w:spacing w:before="100" w:beforeAutospacing="1" w:after="100" w:afterAutospacing="1"/>
      </w:pPr>
      <w:r w:rsidRPr="009E60AA">
        <w:t>The objective of this task was to investigate the relationship between patients' weight, height, BMI (Body Mass Index), and the likelihood of rehospitalization within 30 days. This analysis aimed to identify if these physical attributes have any significant impact on the chances of a patient being rehospitalized.</w:t>
      </w:r>
    </w:p>
    <w:p w14:paraId="0CFD67FE" w14:textId="77777777" w:rsidR="009E60AA" w:rsidRPr="009E60AA" w:rsidRDefault="009E60AA" w:rsidP="009E60AA">
      <w:pPr>
        <w:spacing w:before="100" w:beforeAutospacing="1" w:after="100" w:afterAutospacing="1"/>
        <w:outlineLvl w:val="2"/>
        <w:rPr>
          <w:b/>
          <w:bCs/>
          <w:sz w:val="27"/>
          <w:szCs w:val="27"/>
        </w:rPr>
      </w:pPr>
      <w:r w:rsidRPr="009E60AA">
        <w:rPr>
          <w:b/>
          <w:bCs/>
          <w:sz w:val="27"/>
          <w:szCs w:val="27"/>
        </w:rPr>
        <w:t>Preprocessing</w:t>
      </w:r>
    </w:p>
    <w:p w14:paraId="708B2C33" w14:textId="77777777" w:rsidR="009E60AA" w:rsidRPr="009E60AA" w:rsidRDefault="009E60AA" w:rsidP="009E60AA">
      <w:pPr>
        <w:spacing w:before="100" w:beforeAutospacing="1" w:after="100" w:afterAutospacing="1"/>
      </w:pPr>
      <w:r w:rsidRPr="009E60AA">
        <w:t>Two datasets were used for this analysis:</w:t>
      </w:r>
    </w:p>
    <w:p w14:paraId="262B91D2" w14:textId="77777777" w:rsidR="009E60AA" w:rsidRPr="009E60AA" w:rsidRDefault="009E60AA" w:rsidP="009E60AA">
      <w:pPr>
        <w:numPr>
          <w:ilvl w:val="0"/>
          <w:numId w:val="6"/>
        </w:numPr>
        <w:spacing w:before="100" w:beforeAutospacing="1" w:after="100" w:afterAutospacing="1"/>
      </w:pPr>
      <w:r w:rsidRPr="009E60AA">
        <w:rPr>
          <w:b/>
          <w:bCs/>
        </w:rPr>
        <w:t>General Data (</w:t>
      </w:r>
      <w:r w:rsidRPr="009E60AA">
        <w:rPr>
          <w:rFonts w:ascii="Courier New" w:hAnsi="Courier New" w:cs="Courier New"/>
          <w:b/>
          <w:bCs/>
          <w:sz w:val="20"/>
          <w:szCs w:val="20"/>
        </w:rPr>
        <w:t>GeneralData</w:t>
      </w:r>
      <w:r w:rsidRPr="009E60AA">
        <w:rPr>
          <w:b/>
          <w:bCs/>
        </w:rPr>
        <w:t>)</w:t>
      </w:r>
      <w:r w:rsidRPr="009E60AA">
        <w:t>: Contains information about the patients, including their weight, height, and BMI.</w:t>
      </w:r>
    </w:p>
    <w:p w14:paraId="7085F157" w14:textId="77777777" w:rsidR="009E60AA" w:rsidRPr="009E60AA" w:rsidRDefault="009E60AA" w:rsidP="009E60AA">
      <w:pPr>
        <w:numPr>
          <w:ilvl w:val="0"/>
          <w:numId w:val="6"/>
        </w:numPr>
        <w:spacing w:before="100" w:beforeAutospacing="1" w:after="100" w:afterAutospacing="1"/>
      </w:pPr>
      <w:r w:rsidRPr="009E60AA">
        <w:rPr>
          <w:b/>
          <w:bCs/>
        </w:rPr>
        <w:t>Hospitalization Data (</w:t>
      </w:r>
      <w:r w:rsidRPr="009E60AA">
        <w:rPr>
          <w:rFonts w:ascii="Courier New" w:hAnsi="Courier New" w:cs="Courier New"/>
          <w:b/>
          <w:bCs/>
          <w:sz w:val="20"/>
          <w:szCs w:val="20"/>
        </w:rPr>
        <w:t>hospitalization1</w:t>
      </w:r>
      <w:r w:rsidRPr="009E60AA">
        <w:rPr>
          <w:b/>
          <w:bCs/>
        </w:rPr>
        <w:t>)</w:t>
      </w:r>
      <w:r w:rsidRPr="009E60AA">
        <w:t>: Includes details about patient hospitalizations, such as admission and discharge dates.</w:t>
      </w:r>
    </w:p>
    <w:p w14:paraId="5D887E74" w14:textId="77777777" w:rsidR="009E60AA" w:rsidRPr="009E60AA" w:rsidRDefault="009E60AA" w:rsidP="009E60AA">
      <w:pPr>
        <w:spacing w:before="100" w:beforeAutospacing="1" w:after="100" w:afterAutospacing="1"/>
      </w:pPr>
      <w:r w:rsidRPr="009E60AA">
        <w:t>The datasets were merged based on the patient ID (</w:t>
      </w:r>
      <w:r w:rsidRPr="009E60AA">
        <w:rPr>
          <w:rFonts w:ascii="Courier New" w:hAnsi="Courier New" w:cs="Courier New"/>
          <w:sz w:val="20"/>
          <w:szCs w:val="20"/>
        </w:rPr>
        <w:t>Patient</w:t>
      </w:r>
      <w:r w:rsidRPr="009E60AA">
        <w:t>) to combine the physical attributes with the hospitalization records. Rehospitalization was identified by calculating the difference in days between successive admissions for the same patient.</w:t>
      </w:r>
    </w:p>
    <w:p w14:paraId="58681EE7" w14:textId="77777777" w:rsidR="009E60AA" w:rsidRPr="009E60AA" w:rsidRDefault="009E60AA" w:rsidP="009E60AA">
      <w:pPr>
        <w:spacing w:before="100" w:beforeAutospacing="1" w:after="100" w:afterAutospacing="1"/>
        <w:outlineLvl w:val="2"/>
        <w:rPr>
          <w:b/>
          <w:bCs/>
          <w:sz w:val="27"/>
          <w:szCs w:val="27"/>
        </w:rPr>
      </w:pPr>
      <w:r w:rsidRPr="009E60AA">
        <w:rPr>
          <w:b/>
          <w:bCs/>
          <w:sz w:val="27"/>
          <w:szCs w:val="27"/>
        </w:rPr>
        <w:t>Processing</w:t>
      </w:r>
    </w:p>
    <w:p w14:paraId="2D7659F0" w14:textId="77777777" w:rsidR="009E60AA" w:rsidRPr="009E60AA" w:rsidRDefault="009E60AA" w:rsidP="009E60AA">
      <w:pPr>
        <w:spacing w:before="100" w:beforeAutospacing="1" w:after="100" w:afterAutospacing="1"/>
      </w:pPr>
      <w:r w:rsidRPr="009E60AA">
        <w:t>The following steps were carried out during the processing stage:</w:t>
      </w:r>
    </w:p>
    <w:p w14:paraId="306513BF" w14:textId="77777777" w:rsidR="009E60AA" w:rsidRPr="009E60AA" w:rsidRDefault="009E60AA" w:rsidP="009E60AA">
      <w:pPr>
        <w:numPr>
          <w:ilvl w:val="0"/>
          <w:numId w:val="7"/>
        </w:numPr>
        <w:spacing w:before="100" w:beforeAutospacing="1" w:after="100" w:afterAutospacing="1"/>
      </w:pPr>
      <w:r w:rsidRPr="009E60AA">
        <w:rPr>
          <w:b/>
          <w:bCs/>
        </w:rPr>
        <w:t>Rehospitalization Identification</w:t>
      </w:r>
      <w:r w:rsidRPr="009E60AA">
        <w:t xml:space="preserve">: A new column, </w:t>
      </w:r>
      <w:r w:rsidRPr="009E60AA">
        <w:rPr>
          <w:rFonts w:ascii="Courier New" w:hAnsi="Courier New" w:cs="Courier New"/>
          <w:sz w:val="20"/>
          <w:szCs w:val="20"/>
        </w:rPr>
        <w:t>rehospitalization</w:t>
      </w:r>
      <w:r w:rsidRPr="009E60AA">
        <w:t>, was created to indicate whether a patient was rehospitalized within 30 days of their previous discharge.</w:t>
      </w:r>
    </w:p>
    <w:p w14:paraId="30B34BC6" w14:textId="77777777" w:rsidR="009E60AA" w:rsidRPr="009E60AA" w:rsidRDefault="009E60AA" w:rsidP="009E60AA">
      <w:pPr>
        <w:numPr>
          <w:ilvl w:val="0"/>
          <w:numId w:val="7"/>
        </w:numPr>
        <w:spacing w:before="100" w:beforeAutospacing="1" w:after="100" w:afterAutospacing="1"/>
      </w:pPr>
      <w:r w:rsidRPr="009E60AA">
        <w:rPr>
          <w:b/>
          <w:bCs/>
        </w:rPr>
        <w:t>Pair Plot</w:t>
      </w:r>
      <w:r w:rsidRPr="009E60AA">
        <w:t>: A pair plot was generated to visualize the relationships between weight, height, BMI, and rehospitalization. The data points were color-coded to distinguish between patients who were rehospitalized and those who were not.</w:t>
      </w:r>
    </w:p>
    <w:p w14:paraId="696EA60C" w14:textId="77777777" w:rsidR="009E60AA" w:rsidRPr="009E60AA" w:rsidRDefault="009E60AA" w:rsidP="009E60AA">
      <w:pPr>
        <w:numPr>
          <w:ilvl w:val="0"/>
          <w:numId w:val="7"/>
        </w:numPr>
        <w:spacing w:before="100" w:beforeAutospacing="1" w:after="100" w:afterAutospacing="1"/>
      </w:pPr>
      <w:r w:rsidRPr="009E60AA">
        <w:rPr>
          <w:b/>
          <w:bCs/>
        </w:rPr>
        <w:t>Correlation Analysis</w:t>
      </w:r>
      <w:r w:rsidRPr="009E60AA">
        <w:t>: A correlation matrix was calculated to statistically assess the relationships between these variables.</w:t>
      </w:r>
    </w:p>
    <w:p w14:paraId="7B650B9B" w14:textId="77777777" w:rsidR="009E60AA" w:rsidRDefault="009E60AA" w:rsidP="009E60AA">
      <w:pPr>
        <w:pStyle w:val="NormalWeb"/>
        <w:rPr>
          <w:lang w:bidi="he-IL"/>
        </w:rPr>
      </w:pPr>
    </w:p>
    <w:p w14:paraId="36F8E109" w14:textId="77777777" w:rsidR="009E60AA" w:rsidRDefault="009E60AA" w:rsidP="009E60AA">
      <w:pPr>
        <w:pStyle w:val="NormalWeb"/>
      </w:pPr>
      <w:r>
        <w:rPr>
          <w:rStyle w:val="Strong"/>
          <w:rFonts w:eastAsiaTheme="majorEastAsia"/>
        </w:rPr>
        <w:lastRenderedPageBreak/>
        <w:t>Python Code:</w:t>
      </w:r>
    </w:p>
    <w:p w14:paraId="07ECB6FB"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import</w:t>
      </w:r>
      <w:r>
        <w:rPr>
          <w:rFonts w:ascii="Iosevka" w:hAnsi="Iosevka"/>
          <w:color w:val="000000"/>
        </w:rPr>
        <w:t xml:space="preserve"> </w:t>
      </w:r>
      <w:r>
        <w:rPr>
          <w:rFonts w:ascii="Iosevka" w:hAnsi="Iosevka"/>
          <w:color w:val="6F42C1"/>
        </w:rPr>
        <w:t>pandas</w:t>
      </w:r>
      <w:r>
        <w:rPr>
          <w:rFonts w:ascii="Iosevka" w:hAnsi="Iosevka"/>
          <w:color w:val="000000"/>
        </w:rPr>
        <w:t xml:space="preserve"> </w:t>
      </w:r>
      <w:r>
        <w:rPr>
          <w:rFonts w:ascii="Iosevka" w:hAnsi="Iosevka"/>
          <w:color w:val="D73A49"/>
        </w:rPr>
        <w:t>as</w:t>
      </w:r>
      <w:r>
        <w:rPr>
          <w:rFonts w:ascii="Iosevka" w:hAnsi="Iosevka"/>
          <w:color w:val="000000"/>
        </w:rPr>
        <w:t xml:space="preserve"> </w:t>
      </w:r>
      <w:r>
        <w:rPr>
          <w:rFonts w:ascii="Iosevka" w:hAnsi="Iosevka"/>
          <w:color w:val="6F42C1"/>
        </w:rPr>
        <w:t>pd</w:t>
      </w:r>
    </w:p>
    <w:p w14:paraId="1F348211"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import</w:t>
      </w:r>
      <w:r>
        <w:rPr>
          <w:rFonts w:ascii="Iosevka" w:hAnsi="Iosevka"/>
          <w:color w:val="000000"/>
        </w:rPr>
        <w:t xml:space="preserve"> </w:t>
      </w:r>
      <w:r>
        <w:rPr>
          <w:rFonts w:ascii="Iosevka" w:hAnsi="Iosevka"/>
          <w:color w:val="6F42C1"/>
        </w:rPr>
        <w:t>seaborn</w:t>
      </w:r>
      <w:r>
        <w:rPr>
          <w:rFonts w:ascii="Iosevka" w:hAnsi="Iosevka"/>
          <w:color w:val="000000"/>
        </w:rPr>
        <w:t xml:space="preserve"> </w:t>
      </w:r>
      <w:r>
        <w:rPr>
          <w:rFonts w:ascii="Iosevka" w:hAnsi="Iosevka"/>
          <w:color w:val="D73A49"/>
        </w:rPr>
        <w:t>as</w:t>
      </w:r>
      <w:r>
        <w:rPr>
          <w:rFonts w:ascii="Iosevka" w:hAnsi="Iosevka"/>
          <w:color w:val="000000"/>
        </w:rPr>
        <w:t xml:space="preserve"> </w:t>
      </w:r>
      <w:r>
        <w:rPr>
          <w:rFonts w:ascii="Iosevka" w:hAnsi="Iosevka"/>
          <w:color w:val="6F42C1"/>
        </w:rPr>
        <w:t>sns</w:t>
      </w:r>
    </w:p>
    <w:p w14:paraId="3C6E9992" w14:textId="77777777" w:rsidR="009E60AA" w:rsidRDefault="009E60AA" w:rsidP="009E60AA">
      <w:pPr>
        <w:shd w:val="clear" w:color="auto" w:fill="FFFFFF"/>
        <w:spacing w:line="360" w:lineRule="atLeast"/>
        <w:rPr>
          <w:rFonts w:ascii="Iosevka" w:hAnsi="Iosevka"/>
          <w:color w:val="000000"/>
        </w:rPr>
      </w:pPr>
      <w:r>
        <w:rPr>
          <w:rFonts w:ascii="Iosevka" w:hAnsi="Iosevka"/>
          <w:color w:val="D73A49"/>
        </w:rPr>
        <w:t>import</w:t>
      </w:r>
      <w:r>
        <w:rPr>
          <w:rFonts w:ascii="Iosevka" w:hAnsi="Iosevka"/>
          <w:color w:val="000000"/>
        </w:rPr>
        <w:t xml:space="preserve"> </w:t>
      </w:r>
      <w:r>
        <w:rPr>
          <w:rFonts w:ascii="Iosevka" w:hAnsi="Iosevka"/>
          <w:color w:val="6F42C1"/>
        </w:rPr>
        <w:t>matplotlib</w:t>
      </w:r>
      <w:r>
        <w:rPr>
          <w:rFonts w:ascii="Iosevka" w:hAnsi="Iosevka"/>
          <w:color w:val="000000"/>
        </w:rPr>
        <w:t>.</w:t>
      </w:r>
      <w:r>
        <w:rPr>
          <w:rFonts w:ascii="Iosevka" w:hAnsi="Iosevka"/>
          <w:color w:val="6F42C1"/>
        </w:rPr>
        <w:t>pyplot</w:t>
      </w:r>
      <w:r>
        <w:rPr>
          <w:rFonts w:ascii="Iosevka" w:hAnsi="Iosevka"/>
          <w:color w:val="000000"/>
        </w:rPr>
        <w:t xml:space="preserve"> </w:t>
      </w:r>
      <w:r>
        <w:rPr>
          <w:rFonts w:ascii="Iosevka" w:hAnsi="Iosevka"/>
          <w:color w:val="D73A49"/>
        </w:rPr>
        <w:t>as</w:t>
      </w:r>
      <w:r>
        <w:rPr>
          <w:rFonts w:ascii="Iosevka" w:hAnsi="Iosevka"/>
          <w:color w:val="000000"/>
        </w:rPr>
        <w:t xml:space="preserve"> </w:t>
      </w:r>
      <w:r>
        <w:rPr>
          <w:rFonts w:ascii="Iosevka" w:hAnsi="Iosevka"/>
          <w:color w:val="6F42C1"/>
        </w:rPr>
        <w:t>plt</w:t>
      </w:r>
    </w:p>
    <w:p w14:paraId="7A06563E"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Load the relevant sheets into DataFrames</w:t>
      </w:r>
    </w:p>
    <w:p w14:paraId="6027916A"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 xml:space="preserve">file_path = </w:t>
      </w:r>
      <w:r>
        <w:rPr>
          <w:rFonts w:ascii="Iosevka" w:hAnsi="Iosevka"/>
          <w:color w:val="032F62"/>
        </w:rPr>
        <w:t>'rehospitalization.xlsx'</w:t>
      </w:r>
    </w:p>
    <w:p w14:paraId="69028A50"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 xml:space="preserve">general_data_df = </w:t>
      </w:r>
      <w:r>
        <w:rPr>
          <w:rFonts w:ascii="Iosevka" w:hAnsi="Iosevka"/>
          <w:color w:val="6F42C1"/>
        </w:rPr>
        <w:t>pd</w:t>
      </w:r>
      <w:r>
        <w:rPr>
          <w:rFonts w:ascii="Iosevka" w:hAnsi="Iosevka"/>
          <w:color w:val="000000"/>
        </w:rPr>
        <w:t>.</w:t>
      </w:r>
      <w:r>
        <w:rPr>
          <w:rFonts w:ascii="Iosevka" w:hAnsi="Iosevka"/>
          <w:color w:val="6F42C1"/>
        </w:rPr>
        <w:t>read_excel</w:t>
      </w:r>
      <w:r>
        <w:rPr>
          <w:rFonts w:ascii="Iosevka" w:hAnsi="Iosevka"/>
          <w:color w:val="000000"/>
        </w:rPr>
        <w:t xml:space="preserve">(file_path, </w:t>
      </w:r>
      <w:r>
        <w:rPr>
          <w:rFonts w:ascii="Iosevka" w:hAnsi="Iosevka"/>
          <w:color w:val="E36209"/>
        </w:rPr>
        <w:t>sheet_name</w:t>
      </w:r>
      <w:r>
        <w:rPr>
          <w:rFonts w:ascii="Iosevka" w:hAnsi="Iosevka"/>
          <w:color w:val="000000"/>
        </w:rPr>
        <w:t>=</w:t>
      </w:r>
      <w:r>
        <w:rPr>
          <w:rFonts w:ascii="Iosevka" w:hAnsi="Iosevka"/>
          <w:color w:val="032F62"/>
        </w:rPr>
        <w:t>'GeneralData'</w:t>
      </w:r>
      <w:r>
        <w:rPr>
          <w:rFonts w:ascii="Iosevka" w:hAnsi="Iosevka"/>
          <w:color w:val="000000"/>
        </w:rPr>
        <w:t>)</w:t>
      </w:r>
    </w:p>
    <w:p w14:paraId="2181141A"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 xml:space="preserve">hospitalization_df = </w:t>
      </w:r>
      <w:r>
        <w:rPr>
          <w:rFonts w:ascii="Iosevka" w:hAnsi="Iosevka"/>
          <w:color w:val="6F42C1"/>
        </w:rPr>
        <w:t>pd</w:t>
      </w:r>
      <w:r>
        <w:rPr>
          <w:rFonts w:ascii="Iosevka" w:hAnsi="Iosevka"/>
          <w:color w:val="000000"/>
        </w:rPr>
        <w:t>.</w:t>
      </w:r>
      <w:r>
        <w:rPr>
          <w:rFonts w:ascii="Iosevka" w:hAnsi="Iosevka"/>
          <w:color w:val="6F42C1"/>
        </w:rPr>
        <w:t>read_excel</w:t>
      </w:r>
      <w:r>
        <w:rPr>
          <w:rFonts w:ascii="Iosevka" w:hAnsi="Iosevka"/>
          <w:color w:val="000000"/>
        </w:rPr>
        <w:t xml:space="preserve">(file_path, </w:t>
      </w:r>
      <w:r>
        <w:rPr>
          <w:rFonts w:ascii="Iosevka" w:hAnsi="Iosevka"/>
          <w:color w:val="E36209"/>
        </w:rPr>
        <w:t>sheet_name</w:t>
      </w:r>
      <w:r>
        <w:rPr>
          <w:rFonts w:ascii="Iosevka" w:hAnsi="Iosevka"/>
          <w:color w:val="000000"/>
        </w:rPr>
        <w:t>=</w:t>
      </w:r>
      <w:r>
        <w:rPr>
          <w:rFonts w:ascii="Iosevka" w:hAnsi="Iosevka"/>
          <w:color w:val="032F62"/>
        </w:rPr>
        <w:t>'hospitalization1'</w:t>
      </w:r>
      <w:r>
        <w:rPr>
          <w:rFonts w:ascii="Iosevka" w:hAnsi="Iosevka"/>
          <w:color w:val="000000"/>
        </w:rPr>
        <w:t>)</w:t>
      </w:r>
    </w:p>
    <w:p w14:paraId="6FECF8A4"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Merge the data on 'Patient' column</w:t>
      </w:r>
    </w:p>
    <w:p w14:paraId="710BAB8E"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 xml:space="preserve">merged_df = </w:t>
      </w:r>
      <w:r>
        <w:rPr>
          <w:rFonts w:ascii="Iosevka" w:hAnsi="Iosevka"/>
          <w:color w:val="6F42C1"/>
        </w:rPr>
        <w:t>pd</w:t>
      </w:r>
      <w:r>
        <w:rPr>
          <w:rFonts w:ascii="Iosevka" w:hAnsi="Iosevka"/>
          <w:color w:val="000000"/>
        </w:rPr>
        <w:t>.</w:t>
      </w:r>
      <w:r>
        <w:rPr>
          <w:rFonts w:ascii="Iosevka" w:hAnsi="Iosevka"/>
          <w:color w:val="6F42C1"/>
        </w:rPr>
        <w:t>merge</w:t>
      </w:r>
      <w:r>
        <w:rPr>
          <w:rFonts w:ascii="Iosevka" w:hAnsi="Iosevka"/>
          <w:color w:val="000000"/>
        </w:rPr>
        <w:t xml:space="preserve">(general_data_df, hospitalization_df, </w:t>
      </w:r>
      <w:r>
        <w:rPr>
          <w:rFonts w:ascii="Iosevka" w:hAnsi="Iosevka"/>
          <w:color w:val="E36209"/>
        </w:rPr>
        <w:t>on</w:t>
      </w:r>
      <w:r>
        <w:rPr>
          <w:rFonts w:ascii="Iosevka" w:hAnsi="Iosevka"/>
          <w:color w:val="000000"/>
        </w:rPr>
        <w:t>=</w:t>
      </w:r>
      <w:r>
        <w:rPr>
          <w:rFonts w:ascii="Iosevka" w:hAnsi="Iosevka"/>
          <w:color w:val="032F62"/>
        </w:rPr>
        <w:t>'Patient'</w:t>
      </w:r>
      <w:r>
        <w:rPr>
          <w:rFonts w:ascii="Iosevka" w:hAnsi="Iosevka"/>
          <w:color w:val="000000"/>
        </w:rPr>
        <w:t xml:space="preserve">, </w:t>
      </w:r>
      <w:r>
        <w:rPr>
          <w:rFonts w:ascii="Iosevka" w:hAnsi="Iosevka"/>
          <w:color w:val="E36209"/>
        </w:rPr>
        <w:t>how</w:t>
      </w:r>
      <w:r>
        <w:rPr>
          <w:rFonts w:ascii="Iosevka" w:hAnsi="Iosevka"/>
          <w:color w:val="000000"/>
        </w:rPr>
        <w:t>=</w:t>
      </w:r>
      <w:r>
        <w:rPr>
          <w:rFonts w:ascii="Iosevka" w:hAnsi="Iosevka"/>
          <w:color w:val="032F62"/>
        </w:rPr>
        <w:t>'inner'</w:t>
      </w:r>
      <w:r>
        <w:rPr>
          <w:rFonts w:ascii="Iosevka" w:hAnsi="Iosevka"/>
          <w:color w:val="000000"/>
        </w:rPr>
        <w:t>)</w:t>
      </w:r>
    </w:p>
    <w:p w14:paraId="67C149B7"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Identify rehospitalization based on time difference between admissions</w:t>
      </w:r>
    </w:p>
    <w:p w14:paraId="7D35D74E"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merged_df[</w:t>
      </w:r>
      <w:r>
        <w:rPr>
          <w:rFonts w:ascii="Iosevka" w:hAnsi="Iosevka"/>
          <w:color w:val="032F62"/>
        </w:rPr>
        <w:t>'rehospitalization'</w:t>
      </w:r>
      <w:r>
        <w:rPr>
          <w:rFonts w:ascii="Iosevka" w:hAnsi="Iosevka"/>
          <w:color w:val="000000"/>
        </w:rPr>
        <w:t>] = merged_df.</w:t>
      </w:r>
      <w:r>
        <w:rPr>
          <w:rFonts w:ascii="Iosevka" w:hAnsi="Iosevka"/>
          <w:color w:val="6F42C1"/>
        </w:rPr>
        <w:t>groupby</w:t>
      </w:r>
      <w:r>
        <w:rPr>
          <w:rFonts w:ascii="Iosevka" w:hAnsi="Iosevka"/>
          <w:color w:val="000000"/>
        </w:rPr>
        <w:t>(</w:t>
      </w:r>
      <w:r>
        <w:rPr>
          <w:rFonts w:ascii="Iosevka" w:hAnsi="Iosevka"/>
          <w:color w:val="032F62"/>
        </w:rPr>
        <w:t>'Patient'</w:t>
      </w:r>
      <w:r>
        <w:rPr>
          <w:rFonts w:ascii="Iosevka" w:hAnsi="Iosevka"/>
          <w:color w:val="000000"/>
        </w:rPr>
        <w:t>)[</w:t>
      </w:r>
      <w:r>
        <w:rPr>
          <w:rFonts w:ascii="Iosevka" w:hAnsi="Iosevka"/>
          <w:color w:val="032F62"/>
        </w:rPr>
        <w:t>'Admission_Entry_Date'</w:t>
      </w:r>
      <w:r>
        <w:rPr>
          <w:rFonts w:ascii="Iosevka" w:hAnsi="Iosevka"/>
          <w:color w:val="000000"/>
        </w:rPr>
        <w:t>].</w:t>
      </w:r>
      <w:r>
        <w:rPr>
          <w:rFonts w:ascii="Iosevka" w:hAnsi="Iosevka"/>
          <w:color w:val="6F42C1"/>
        </w:rPr>
        <w:t>diff</w:t>
      </w:r>
      <w:r>
        <w:rPr>
          <w:rFonts w:ascii="Iosevka" w:hAnsi="Iosevka"/>
          <w:color w:val="000000"/>
        </w:rPr>
        <w:t xml:space="preserve">().dt.days </w:t>
      </w:r>
      <w:r>
        <w:rPr>
          <w:rFonts w:ascii="Iosevka" w:hAnsi="Iosevka"/>
          <w:color w:val="005CC5"/>
        </w:rPr>
        <w:t>&lt;</w:t>
      </w:r>
      <w:r>
        <w:rPr>
          <w:rFonts w:ascii="Iosevka" w:hAnsi="Iosevka"/>
          <w:color w:val="000000"/>
        </w:rPr>
        <w:t xml:space="preserve"> </w:t>
      </w:r>
      <w:r>
        <w:rPr>
          <w:rFonts w:ascii="Iosevka" w:hAnsi="Iosevka"/>
          <w:color w:val="005CC5"/>
        </w:rPr>
        <w:t>30</w:t>
      </w:r>
    </w:p>
    <w:p w14:paraId="1591C5C6"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Pairplot to visualize the relationships between weight, height, BMI, and rehospitalization</w:t>
      </w:r>
    </w:p>
    <w:p w14:paraId="145CE8C4" w14:textId="77777777" w:rsidR="009E60AA" w:rsidRDefault="009E60AA" w:rsidP="009E60AA">
      <w:pPr>
        <w:shd w:val="clear" w:color="auto" w:fill="FFFFFF"/>
        <w:spacing w:line="360" w:lineRule="atLeast"/>
        <w:rPr>
          <w:rFonts w:ascii="Iosevka" w:hAnsi="Iosevka"/>
          <w:color w:val="000000"/>
        </w:rPr>
      </w:pPr>
      <w:r>
        <w:rPr>
          <w:rFonts w:ascii="Iosevka" w:hAnsi="Iosevka"/>
          <w:color w:val="6F42C1"/>
        </w:rPr>
        <w:t>sns</w:t>
      </w:r>
      <w:r>
        <w:rPr>
          <w:rFonts w:ascii="Iosevka" w:hAnsi="Iosevka"/>
          <w:color w:val="000000"/>
        </w:rPr>
        <w:t>.</w:t>
      </w:r>
      <w:r>
        <w:rPr>
          <w:rFonts w:ascii="Iosevka" w:hAnsi="Iosevka"/>
          <w:color w:val="6F42C1"/>
        </w:rPr>
        <w:t>pairplot</w:t>
      </w:r>
      <w:r>
        <w:rPr>
          <w:rFonts w:ascii="Iosevka" w:hAnsi="Iosevka"/>
          <w:color w:val="000000"/>
        </w:rPr>
        <w:t xml:space="preserve">(merged_df, </w:t>
      </w:r>
      <w:r>
        <w:rPr>
          <w:rFonts w:ascii="Iosevka" w:hAnsi="Iosevka"/>
          <w:color w:val="E36209"/>
        </w:rPr>
        <w:t>vars</w:t>
      </w:r>
      <w:r>
        <w:rPr>
          <w:rFonts w:ascii="Iosevka" w:hAnsi="Iosevka"/>
          <w:color w:val="000000"/>
        </w:rPr>
        <w:t>=[</w:t>
      </w:r>
      <w:r>
        <w:rPr>
          <w:rFonts w:ascii="Iosevka" w:hAnsi="Iosevka"/>
          <w:color w:val="032F62"/>
        </w:rPr>
        <w:t>'</w:t>
      </w:r>
      <w:r>
        <w:rPr>
          <w:rFonts w:ascii="Iosevka" w:hAnsi="Iosevka"/>
          <w:color w:val="032F62"/>
          <w:rtl/>
          <w:lang w:bidi="he-IL"/>
        </w:rPr>
        <w:t>משקל</w:t>
      </w:r>
      <w:r>
        <w:rPr>
          <w:rFonts w:ascii="Iosevka" w:hAnsi="Iosevka"/>
          <w:color w:val="032F62"/>
        </w:rPr>
        <w:t>'</w:t>
      </w:r>
      <w:r>
        <w:rPr>
          <w:rFonts w:ascii="Iosevka" w:hAnsi="Iosevka"/>
          <w:color w:val="000000"/>
        </w:rPr>
        <w:t xml:space="preserve">, </w:t>
      </w:r>
      <w:r>
        <w:rPr>
          <w:rFonts w:ascii="Iosevka" w:hAnsi="Iosevka"/>
          <w:color w:val="032F62"/>
        </w:rPr>
        <w:t>'</w:t>
      </w:r>
      <w:r>
        <w:rPr>
          <w:rFonts w:ascii="Iosevka" w:hAnsi="Iosevka"/>
          <w:color w:val="032F62"/>
          <w:rtl/>
          <w:lang w:bidi="he-IL"/>
        </w:rPr>
        <w:t>גובה</w:t>
      </w:r>
      <w:r>
        <w:rPr>
          <w:rFonts w:ascii="Iosevka" w:hAnsi="Iosevka"/>
          <w:color w:val="032F62"/>
        </w:rPr>
        <w:t>'</w:t>
      </w:r>
      <w:r>
        <w:rPr>
          <w:rFonts w:ascii="Iosevka" w:hAnsi="Iosevka"/>
          <w:color w:val="000000"/>
        </w:rPr>
        <w:t xml:space="preserve">, </w:t>
      </w:r>
      <w:r>
        <w:rPr>
          <w:rFonts w:ascii="Iosevka" w:hAnsi="Iosevka"/>
          <w:color w:val="032F62"/>
        </w:rPr>
        <w:t>'BMI'</w:t>
      </w:r>
      <w:r>
        <w:rPr>
          <w:rFonts w:ascii="Iosevka" w:hAnsi="Iosevka"/>
          <w:color w:val="000000"/>
        </w:rPr>
        <w:t xml:space="preserve">], </w:t>
      </w:r>
      <w:r>
        <w:rPr>
          <w:rFonts w:ascii="Iosevka" w:hAnsi="Iosevka"/>
          <w:color w:val="E36209"/>
        </w:rPr>
        <w:t>hue</w:t>
      </w:r>
      <w:r>
        <w:rPr>
          <w:rFonts w:ascii="Iosevka" w:hAnsi="Iosevka"/>
          <w:color w:val="000000"/>
        </w:rPr>
        <w:t>=</w:t>
      </w:r>
      <w:r>
        <w:rPr>
          <w:rFonts w:ascii="Iosevka" w:hAnsi="Iosevka"/>
          <w:color w:val="032F62"/>
        </w:rPr>
        <w:t>'rehospitalization'</w:t>
      </w:r>
      <w:r>
        <w:rPr>
          <w:rFonts w:ascii="Iosevka" w:hAnsi="Iosevka"/>
          <w:color w:val="000000"/>
        </w:rPr>
        <w:t>)</w:t>
      </w:r>
    </w:p>
    <w:p w14:paraId="4B5A64A5" w14:textId="77777777" w:rsidR="009E60AA" w:rsidRDefault="009E60AA" w:rsidP="009E60AA">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suptitle</w:t>
      </w:r>
      <w:r>
        <w:rPr>
          <w:rFonts w:ascii="Iosevka" w:hAnsi="Iosevka"/>
          <w:color w:val="000000"/>
        </w:rPr>
        <w:t>(</w:t>
      </w:r>
      <w:r>
        <w:rPr>
          <w:rFonts w:ascii="Iosevka" w:hAnsi="Iosevka"/>
          <w:color w:val="032F62"/>
        </w:rPr>
        <w:t>'Relationship between Weight, Height, BMI, and Rehospitalization'</w:t>
      </w:r>
      <w:r>
        <w:rPr>
          <w:rFonts w:ascii="Iosevka" w:hAnsi="Iosevka"/>
          <w:color w:val="000000"/>
        </w:rPr>
        <w:t xml:space="preserve">, </w:t>
      </w:r>
      <w:r>
        <w:rPr>
          <w:rFonts w:ascii="Iosevka" w:hAnsi="Iosevka"/>
          <w:color w:val="E36209"/>
        </w:rPr>
        <w:t>y</w:t>
      </w:r>
      <w:r>
        <w:rPr>
          <w:rFonts w:ascii="Iosevka" w:hAnsi="Iosevka"/>
          <w:color w:val="000000"/>
        </w:rPr>
        <w:t>=</w:t>
      </w:r>
      <w:r>
        <w:rPr>
          <w:rFonts w:ascii="Iosevka" w:hAnsi="Iosevka"/>
          <w:color w:val="005CC5"/>
        </w:rPr>
        <w:t>1.02</w:t>
      </w:r>
      <w:r>
        <w:rPr>
          <w:rFonts w:ascii="Iosevka" w:hAnsi="Iosevka"/>
          <w:color w:val="000000"/>
        </w:rPr>
        <w:t>)</w:t>
      </w:r>
    </w:p>
    <w:p w14:paraId="65D3E5AE" w14:textId="77777777" w:rsidR="009E60AA" w:rsidRDefault="009E60AA" w:rsidP="009E60AA">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show</w:t>
      </w:r>
      <w:r>
        <w:rPr>
          <w:rFonts w:ascii="Iosevka" w:hAnsi="Iosevka"/>
          <w:color w:val="000000"/>
        </w:rPr>
        <w:t>()</w:t>
      </w:r>
    </w:p>
    <w:p w14:paraId="0D1F38F4" w14:textId="77777777" w:rsidR="009E60AA" w:rsidRDefault="009E60AA" w:rsidP="009E60AA">
      <w:pPr>
        <w:shd w:val="clear" w:color="auto" w:fill="FFFFFF"/>
        <w:spacing w:line="360" w:lineRule="atLeast"/>
        <w:rPr>
          <w:rFonts w:ascii="Iosevka" w:hAnsi="Iosevka"/>
          <w:color w:val="000000"/>
        </w:rPr>
      </w:pPr>
      <w:r>
        <w:rPr>
          <w:rFonts w:ascii="Iosevka" w:hAnsi="Iosevka"/>
          <w:color w:val="6A737D"/>
        </w:rPr>
        <w:t># Correlation matrix to check the statistical relationship</w:t>
      </w:r>
    </w:p>
    <w:p w14:paraId="01D89BF8" w14:textId="77777777" w:rsidR="009E60AA" w:rsidRDefault="009E60AA" w:rsidP="009E60AA">
      <w:pPr>
        <w:shd w:val="clear" w:color="auto" w:fill="FFFFFF"/>
        <w:spacing w:line="360" w:lineRule="atLeast"/>
        <w:rPr>
          <w:rFonts w:ascii="Iosevka" w:hAnsi="Iosevka"/>
          <w:color w:val="000000"/>
        </w:rPr>
      </w:pPr>
      <w:r>
        <w:rPr>
          <w:rFonts w:ascii="Iosevka" w:hAnsi="Iosevka"/>
          <w:color w:val="000000"/>
        </w:rPr>
        <w:t>correlation_matrix = merged_df[[</w:t>
      </w:r>
      <w:r>
        <w:rPr>
          <w:rFonts w:ascii="Iosevka" w:hAnsi="Iosevka"/>
          <w:color w:val="032F62"/>
        </w:rPr>
        <w:t>'</w:t>
      </w:r>
      <w:r>
        <w:rPr>
          <w:rFonts w:ascii="Iosevka" w:hAnsi="Iosevka"/>
          <w:color w:val="032F62"/>
          <w:rtl/>
          <w:lang w:bidi="he-IL"/>
        </w:rPr>
        <w:t>משקל</w:t>
      </w:r>
      <w:r>
        <w:rPr>
          <w:rFonts w:ascii="Iosevka" w:hAnsi="Iosevka"/>
          <w:color w:val="032F62"/>
        </w:rPr>
        <w:t>'</w:t>
      </w:r>
      <w:r>
        <w:rPr>
          <w:rFonts w:ascii="Iosevka" w:hAnsi="Iosevka"/>
          <w:color w:val="000000"/>
        </w:rPr>
        <w:t xml:space="preserve">, </w:t>
      </w:r>
      <w:r>
        <w:rPr>
          <w:rFonts w:ascii="Iosevka" w:hAnsi="Iosevka"/>
          <w:color w:val="032F62"/>
        </w:rPr>
        <w:t>'</w:t>
      </w:r>
      <w:r>
        <w:rPr>
          <w:rFonts w:ascii="Iosevka" w:hAnsi="Iosevka"/>
          <w:color w:val="032F62"/>
          <w:rtl/>
          <w:lang w:bidi="he-IL"/>
        </w:rPr>
        <w:t>גובה</w:t>
      </w:r>
      <w:r>
        <w:rPr>
          <w:rFonts w:ascii="Iosevka" w:hAnsi="Iosevka"/>
          <w:color w:val="032F62"/>
        </w:rPr>
        <w:t>'</w:t>
      </w:r>
      <w:r>
        <w:rPr>
          <w:rFonts w:ascii="Iosevka" w:hAnsi="Iosevka"/>
          <w:color w:val="000000"/>
        </w:rPr>
        <w:t xml:space="preserve">, </w:t>
      </w:r>
      <w:r>
        <w:rPr>
          <w:rFonts w:ascii="Iosevka" w:hAnsi="Iosevka"/>
          <w:color w:val="032F62"/>
        </w:rPr>
        <w:t>'BMI'</w:t>
      </w:r>
      <w:r>
        <w:rPr>
          <w:rFonts w:ascii="Iosevka" w:hAnsi="Iosevka"/>
          <w:color w:val="000000"/>
        </w:rPr>
        <w:t xml:space="preserve">, </w:t>
      </w:r>
      <w:r>
        <w:rPr>
          <w:rFonts w:ascii="Iosevka" w:hAnsi="Iosevka"/>
          <w:color w:val="032F62"/>
        </w:rPr>
        <w:t>'rehospitalization'</w:t>
      </w:r>
      <w:r>
        <w:rPr>
          <w:rFonts w:ascii="Iosevka" w:hAnsi="Iosevka"/>
          <w:color w:val="000000"/>
        </w:rPr>
        <w:t>]].</w:t>
      </w:r>
      <w:r>
        <w:rPr>
          <w:rFonts w:ascii="Iosevka" w:hAnsi="Iosevka"/>
          <w:color w:val="6F42C1"/>
        </w:rPr>
        <w:t>corr</w:t>
      </w:r>
      <w:r>
        <w:rPr>
          <w:rFonts w:ascii="Iosevka" w:hAnsi="Iosevka"/>
          <w:color w:val="000000"/>
        </w:rPr>
        <w:t>()</w:t>
      </w:r>
    </w:p>
    <w:p w14:paraId="6DE43CD4" w14:textId="77777777" w:rsidR="009E60AA" w:rsidRDefault="009E60AA" w:rsidP="009E60AA">
      <w:pPr>
        <w:shd w:val="clear" w:color="auto" w:fill="FFFFFF"/>
        <w:spacing w:line="360" w:lineRule="atLeast"/>
        <w:rPr>
          <w:rFonts w:ascii="Iosevka" w:hAnsi="Iosevka"/>
          <w:color w:val="000000"/>
        </w:rPr>
      </w:pPr>
      <w:r>
        <w:rPr>
          <w:rFonts w:ascii="Iosevka" w:hAnsi="Iosevka"/>
          <w:color w:val="6F42C1"/>
        </w:rPr>
        <w:t>print</w:t>
      </w:r>
      <w:r>
        <w:rPr>
          <w:rFonts w:ascii="Iosevka" w:hAnsi="Iosevka"/>
          <w:color w:val="000000"/>
        </w:rPr>
        <w:t>(</w:t>
      </w:r>
      <w:r>
        <w:rPr>
          <w:rFonts w:ascii="Iosevka" w:hAnsi="Iosevka"/>
          <w:color w:val="032F62"/>
        </w:rPr>
        <w:t>"Correlation matrix:</w:t>
      </w:r>
      <w:r>
        <w:rPr>
          <w:rFonts w:ascii="Iosevka" w:hAnsi="Iosevka"/>
          <w:color w:val="005CC5"/>
        </w:rPr>
        <w:t>\n</w:t>
      </w:r>
      <w:r>
        <w:rPr>
          <w:rFonts w:ascii="Iosevka" w:hAnsi="Iosevka"/>
          <w:color w:val="032F62"/>
        </w:rPr>
        <w:t>"</w:t>
      </w:r>
      <w:r>
        <w:rPr>
          <w:rFonts w:ascii="Iosevka" w:hAnsi="Iosevka"/>
          <w:color w:val="000000"/>
        </w:rPr>
        <w:t>, correlation_matrix)</w:t>
      </w:r>
    </w:p>
    <w:p w14:paraId="67FE72A6" w14:textId="77777777" w:rsidR="009E60AA" w:rsidRDefault="009E60AA" w:rsidP="009E60AA">
      <w:pPr>
        <w:shd w:val="clear" w:color="auto" w:fill="FFFFFF"/>
        <w:spacing w:line="360" w:lineRule="atLeast"/>
        <w:rPr>
          <w:rFonts w:ascii="Iosevka" w:hAnsi="Iosevka"/>
          <w:color w:val="000000"/>
        </w:rPr>
      </w:pPr>
      <w:r>
        <w:rPr>
          <w:rFonts w:ascii="Iosevka" w:hAnsi="Iosevka"/>
          <w:color w:val="6F42C1"/>
        </w:rPr>
        <w:t>sns</w:t>
      </w:r>
      <w:r>
        <w:rPr>
          <w:rFonts w:ascii="Iosevka" w:hAnsi="Iosevka"/>
          <w:color w:val="000000"/>
        </w:rPr>
        <w:t>.</w:t>
      </w:r>
      <w:r>
        <w:rPr>
          <w:rFonts w:ascii="Iosevka" w:hAnsi="Iosevka"/>
          <w:color w:val="6F42C1"/>
        </w:rPr>
        <w:t>heatmap</w:t>
      </w:r>
      <w:r>
        <w:rPr>
          <w:rFonts w:ascii="Iosevka" w:hAnsi="Iosevka"/>
          <w:color w:val="000000"/>
        </w:rPr>
        <w:t xml:space="preserve">(correlation_matrix, </w:t>
      </w:r>
      <w:r>
        <w:rPr>
          <w:rFonts w:ascii="Iosevka" w:hAnsi="Iosevka"/>
          <w:color w:val="E36209"/>
        </w:rPr>
        <w:t>annot</w:t>
      </w:r>
      <w:r>
        <w:rPr>
          <w:rFonts w:ascii="Iosevka" w:hAnsi="Iosevka"/>
          <w:color w:val="000000"/>
        </w:rPr>
        <w:t>=</w:t>
      </w:r>
      <w:r>
        <w:rPr>
          <w:rFonts w:ascii="Iosevka" w:hAnsi="Iosevka"/>
          <w:color w:val="005CC5"/>
        </w:rPr>
        <w:t>True</w:t>
      </w:r>
      <w:r>
        <w:rPr>
          <w:rFonts w:ascii="Iosevka" w:hAnsi="Iosevka"/>
          <w:color w:val="000000"/>
        </w:rPr>
        <w:t xml:space="preserve">, </w:t>
      </w:r>
      <w:r>
        <w:rPr>
          <w:rFonts w:ascii="Iosevka" w:hAnsi="Iosevka"/>
          <w:color w:val="E36209"/>
        </w:rPr>
        <w:t>cmap</w:t>
      </w:r>
      <w:r>
        <w:rPr>
          <w:rFonts w:ascii="Iosevka" w:hAnsi="Iosevka"/>
          <w:color w:val="000000"/>
        </w:rPr>
        <w:t>=</w:t>
      </w:r>
      <w:r>
        <w:rPr>
          <w:rFonts w:ascii="Iosevka" w:hAnsi="Iosevka"/>
          <w:color w:val="032F62"/>
        </w:rPr>
        <w:t>'coolwarm'</w:t>
      </w:r>
      <w:r>
        <w:rPr>
          <w:rFonts w:ascii="Iosevka" w:hAnsi="Iosevka"/>
          <w:color w:val="000000"/>
        </w:rPr>
        <w:t xml:space="preserve">, </w:t>
      </w:r>
      <w:r>
        <w:rPr>
          <w:rFonts w:ascii="Iosevka" w:hAnsi="Iosevka"/>
          <w:color w:val="E36209"/>
        </w:rPr>
        <w:t>fmt</w:t>
      </w:r>
      <w:r>
        <w:rPr>
          <w:rFonts w:ascii="Iosevka" w:hAnsi="Iosevka"/>
          <w:color w:val="000000"/>
        </w:rPr>
        <w:t>=</w:t>
      </w:r>
      <w:r>
        <w:rPr>
          <w:rFonts w:ascii="Iosevka" w:hAnsi="Iosevka"/>
          <w:color w:val="032F62"/>
        </w:rPr>
        <w:t>'.2f'</w:t>
      </w:r>
      <w:r>
        <w:rPr>
          <w:rFonts w:ascii="Iosevka" w:hAnsi="Iosevka"/>
          <w:color w:val="000000"/>
        </w:rPr>
        <w:t>)</w:t>
      </w:r>
    </w:p>
    <w:p w14:paraId="27812EC9" w14:textId="77777777" w:rsidR="009E60AA" w:rsidRDefault="009E60AA" w:rsidP="009E60AA">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title</w:t>
      </w:r>
      <w:r>
        <w:rPr>
          <w:rFonts w:ascii="Iosevka" w:hAnsi="Iosevka"/>
          <w:color w:val="000000"/>
        </w:rPr>
        <w:t>(</w:t>
      </w:r>
      <w:r>
        <w:rPr>
          <w:rFonts w:ascii="Iosevka" w:hAnsi="Iosevka"/>
          <w:color w:val="032F62"/>
        </w:rPr>
        <w:t>'Correlation Heatmap between Weight, Height, BMI, and Rehospitalization'</w:t>
      </w:r>
      <w:r>
        <w:rPr>
          <w:rFonts w:ascii="Iosevka" w:hAnsi="Iosevka"/>
          <w:color w:val="000000"/>
        </w:rPr>
        <w:t>)</w:t>
      </w:r>
    </w:p>
    <w:p w14:paraId="21EC9EC0" w14:textId="77777777" w:rsidR="009E60AA" w:rsidRDefault="009E60AA" w:rsidP="009E60AA">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show</w:t>
      </w:r>
      <w:r>
        <w:rPr>
          <w:rFonts w:ascii="Iosevka" w:hAnsi="Iosevka"/>
          <w:color w:val="000000"/>
        </w:rPr>
        <w:t>()</w:t>
      </w:r>
    </w:p>
    <w:p w14:paraId="7EFFA87C" w14:textId="77777777" w:rsidR="009E60AA" w:rsidRDefault="009E60AA" w:rsidP="009E60AA">
      <w:pPr>
        <w:pStyle w:val="NormalWeb"/>
        <w:rPr>
          <w:lang w:bidi="he-IL"/>
        </w:rPr>
      </w:pPr>
    </w:p>
    <w:p w14:paraId="0639163E" w14:textId="77777777" w:rsidR="009E60AA" w:rsidRDefault="009E60AA" w:rsidP="009E60AA">
      <w:pPr>
        <w:pStyle w:val="Heading3"/>
      </w:pPr>
      <w:r>
        <w:t>Postprocessing</w:t>
      </w:r>
    </w:p>
    <w:p w14:paraId="5716EA2A" w14:textId="77777777" w:rsidR="009E60AA" w:rsidRDefault="009E60AA" w:rsidP="009E60AA">
      <w:pPr>
        <w:pStyle w:val="NormalWeb"/>
      </w:pPr>
      <w:r>
        <w:t>The results of the analysis provided insights into the relationship between physical attributes and rehospitalization:</w:t>
      </w:r>
    </w:p>
    <w:p w14:paraId="25223C74" w14:textId="77777777" w:rsidR="009E60AA" w:rsidRDefault="009E60AA" w:rsidP="009E60AA">
      <w:pPr>
        <w:pStyle w:val="NormalWeb"/>
        <w:numPr>
          <w:ilvl w:val="0"/>
          <w:numId w:val="8"/>
        </w:numPr>
      </w:pPr>
      <w:r>
        <w:rPr>
          <w:rStyle w:val="Strong"/>
          <w:rFonts w:eastAsiaTheme="majorEastAsia"/>
        </w:rPr>
        <w:lastRenderedPageBreak/>
        <w:t>Pair Plot</w:t>
      </w:r>
      <w:r>
        <w:t>: The pair plot (see Figure 1) showed the distribution of weight, height, and BMI in relation to rehospitalization. The plot indicated that there was no clear trend or clustering of data points that would suggest a strong relationship between these attributes and the likelihood of rehospitalization.</w:t>
      </w:r>
    </w:p>
    <w:p w14:paraId="2D75F6E6" w14:textId="7024F970" w:rsidR="009E60AA" w:rsidRDefault="009E60AA" w:rsidP="009E60AA">
      <w:pPr>
        <w:pStyle w:val="NormalWeb"/>
        <w:ind w:left="720"/>
      </w:pPr>
      <w:r>
        <w:rPr>
          <w:rStyle w:val="Emphasis"/>
          <w:rFonts w:eastAsiaTheme="majorEastAsia"/>
        </w:rPr>
        <w:t>Figure 1</w:t>
      </w:r>
      <w:r>
        <w:t xml:space="preserve">: </w:t>
      </w:r>
      <w:r>
        <w:rPr>
          <w:noProof/>
          <w14:ligatures w14:val="standardContextual"/>
        </w:rPr>
        <w:drawing>
          <wp:inline distT="0" distB="0" distL="0" distR="0" wp14:anchorId="0FBC14B6" wp14:editId="264B059C">
            <wp:extent cx="5943600" cy="5145405"/>
            <wp:effectExtent l="0" t="0" r="0" b="0"/>
            <wp:docPr id="194255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53883" name="Picture 19425538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45405"/>
                    </a:xfrm>
                    <a:prstGeom prst="rect">
                      <a:avLst/>
                    </a:prstGeom>
                  </pic:spPr>
                </pic:pic>
              </a:graphicData>
            </a:graphic>
          </wp:inline>
        </w:drawing>
      </w:r>
    </w:p>
    <w:p w14:paraId="218D9758" w14:textId="77777777" w:rsidR="009E60AA" w:rsidRDefault="009E60AA" w:rsidP="009E60AA">
      <w:pPr>
        <w:pStyle w:val="NormalWeb"/>
        <w:numPr>
          <w:ilvl w:val="0"/>
          <w:numId w:val="8"/>
        </w:numPr>
      </w:pPr>
      <w:r>
        <w:rPr>
          <w:rStyle w:val="Strong"/>
          <w:rFonts w:eastAsiaTheme="majorEastAsia"/>
        </w:rPr>
        <w:t>Correlation Heatmap</w:t>
      </w:r>
      <w:r>
        <w:t>: The correlation matrix (see Figure 2) confirmed that there were no significant correlations between weight, height, BMI, and rehospitalization. All correlation coefficients were close to zero, indicating a weak or nonexistent linear relationship.</w:t>
      </w:r>
    </w:p>
    <w:p w14:paraId="4FF3D0E0" w14:textId="6F91CF3A" w:rsidR="009E60AA" w:rsidRDefault="009E60AA" w:rsidP="009E60AA">
      <w:pPr>
        <w:pStyle w:val="NormalWeb"/>
        <w:ind w:left="720"/>
      </w:pPr>
      <w:r>
        <w:rPr>
          <w:rStyle w:val="Emphasis"/>
          <w:rFonts w:eastAsiaTheme="majorEastAsia"/>
        </w:rPr>
        <w:lastRenderedPageBreak/>
        <w:t>Figure 2</w:t>
      </w:r>
      <w:r>
        <w:t xml:space="preserve">: </w:t>
      </w:r>
      <w:r>
        <w:rPr>
          <w:noProof/>
          <w14:ligatures w14:val="standardContextual"/>
        </w:rPr>
        <w:drawing>
          <wp:inline distT="0" distB="0" distL="0" distR="0" wp14:anchorId="47C7E40C" wp14:editId="4B38705C">
            <wp:extent cx="5943600" cy="4689475"/>
            <wp:effectExtent l="0" t="0" r="0" b="0"/>
            <wp:docPr id="382488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88081" name="Picture 382488081"/>
                    <pic:cNvPicPr/>
                  </pic:nvPicPr>
                  <pic:blipFill>
                    <a:blip r:embed="rId8">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14:paraId="6B69A89E" w14:textId="77777777" w:rsidR="009E60AA" w:rsidRDefault="009E60AA" w:rsidP="009E60AA">
      <w:pPr>
        <w:pStyle w:val="NormalWeb"/>
        <w:ind w:left="720"/>
      </w:pPr>
    </w:p>
    <w:p w14:paraId="57A10D45" w14:textId="77777777" w:rsidR="009E60AA" w:rsidRDefault="009E60AA" w:rsidP="009E60AA">
      <w:pPr>
        <w:pStyle w:val="Heading3"/>
      </w:pPr>
      <w:r>
        <w:t>Conclusion</w:t>
      </w:r>
    </w:p>
    <w:p w14:paraId="5886FF7C" w14:textId="77777777" w:rsidR="009E60AA" w:rsidRDefault="009E60AA" w:rsidP="009E60AA">
      <w:pPr>
        <w:pStyle w:val="NormalWeb"/>
        <w:pBdr>
          <w:bottom w:val="single" w:sz="6" w:space="1" w:color="auto"/>
        </w:pBdr>
      </w:pPr>
      <w:r>
        <w:t>The analysis concluded that weight, height, and BMI do not appear to be significant predictors of rehospitalization within 30 days. The weak correlations observed suggest that other factors may be more influential in determining the likelihood of rehospitalization, and these should be explored in future studies.</w:t>
      </w:r>
    </w:p>
    <w:p w14:paraId="5733CF20" w14:textId="77777777" w:rsidR="00556267" w:rsidRDefault="00556267" w:rsidP="009E60AA">
      <w:pPr>
        <w:pStyle w:val="NormalWeb"/>
        <w:rPr>
          <w:lang w:bidi="he-IL"/>
        </w:rPr>
      </w:pPr>
    </w:p>
    <w:p w14:paraId="36AB2AB0" w14:textId="77777777" w:rsidR="00556267" w:rsidRDefault="00556267" w:rsidP="009E60AA">
      <w:pPr>
        <w:pStyle w:val="NormalWeb"/>
        <w:rPr>
          <w:lang w:bidi="he-IL"/>
        </w:rPr>
      </w:pPr>
    </w:p>
    <w:p w14:paraId="68AE50D6" w14:textId="77777777" w:rsidR="00556267" w:rsidRDefault="00556267" w:rsidP="009E60AA">
      <w:pPr>
        <w:pStyle w:val="NormalWeb"/>
        <w:rPr>
          <w:lang w:bidi="he-IL"/>
        </w:rPr>
      </w:pPr>
    </w:p>
    <w:p w14:paraId="3BE0BFA6" w14:textId="77777777" w:rsidR="00556267" w:rsidRDefault="00556267" w:rsidP="009E60AA">
      <w:pPr>
        <w:pStyle w:val="NormalWeb"/>
        <w:rPr>
          <w:lang w:bidi="he-IL"/>
        </w:rPr>
      </w:pPr>
    </w:p>
    <w:p w14:paraId="46B0E5CE" w14:textId="6A135D21" w:rsidR="00556267" w:rsidRPr="00581370" w:rsidRDefault="00556267" w:rsidP="00556267">
      <w:pPr>
        <w:rPr>
          <w:b/>
          <w:bCs/>
          <w:sz w:val="96"/>
          <w:szCs w:val="96"/>
          <w:lang w:val="en-US"/>
        </w:rPr>
      </w:pPr>
      <w:r w:rsidRPr="00581370">
        <w:rPr>
          <w:b/>
          <w:bCs/>
          <w:sz w:val="48"/>
          <w:szCs w:val="48"/>
          <w:highlight w:val="yellow"/>
          <w:lang w:val="en-US"/>
        </w:rPr>
        <w:lastRenderedPageBreak/>
        <w:t>Q</w:t>
      </w:r>
      <w:r>
        <w:rPr>
          <w:b/>
          <w:bCs/>
          <w:sz w:val="48"/>
          <w:szCs w:val="48"/>
          <w:highlight w:val="yellow"/>
          <w:lang w:val="en-US"/>
        </w:rPr>
        <w:t>36</w:t>
      </w:r>
      <w:r w:rsidRPr="00581370">
        <w:rPr>
          <w:b/>
          <w:bCs/>
          <w:sz w:val="48"/>
          <w:szCs w:val="48"/>
          <w:highlight w:val="yellow"/>
          <w:lang w:val="en-US"/>
        </w:rPr>
        <w:t>:</w:t>
      </w:r>
    </w:p>
    <w:p w14:paraId="6BEE9B97" w14:textId="260E964C" w:rsidR="004F0559" w:rsidRPr="004F0559" w:rsidRDefault="004F0559" w:rsidP="004F0559">
      <w:pPr>
        <w:spacing w:before="100" w:beforeAutospacing="1" w:after="100" w:afterAutospacing="1"/>
        <w:outlineLvl w:val="1"/>
        <w:rPr>
          <w:b/>
          <w:bCs/>
          <w:sz w:val="36"/>
          <w:szCs w:val="36"/>
        </w:rPr>
      </w:pPr>
      <w:r w:rsidRPr="004F0559">
        <w:rPr>
          <w:b/>
          <w:bCs/>
          <w:sz w:val="36"/>
          <w:szCs w:val="36"/>
        </w:rPr>
        <w:t>Dimensionality Reduction on General Data Table</w:t>
      </w:r>
    </w:p>
    <w:p w14:paraId="3BD3E0C6" w14:textId="77777777" w:rsidR="004F0559" w:rsidRPr="004F0559" w:rsidRDefault="004F0559" w:rsidP="004F0559">
      <w:pPr>
        <w:spacing w:before="100" w:beforeAutospacing="1" w:after="100" w:afterAutospacing="1"/>
        <w:outlineLvl w:val="2"/>
        <w:rPr>
          <w:b/>
          <w:bCs/>
          <w:sz w:val="27"/>
          <w:szCs w:val="27"/>
        </w:rPr>
      </w:pPr>
      <w:r w:rsidRPr="004F0559">
        <w:rPr>
          <w:b/>
          <w:bCs/>
          <w:sz w:val="27"/>
          <w:szCs w:val="27"/>
        </w:rPr>
        <w:t>Introduction</w:t>
      </w:r>
    </w:p>
    <w:p w14:paraId="4A62DB94" w14:textId="77777777" w:rsidR="004F0559" w:rsidRPr="004F0559" w:rsidRDefault="004F0559" w:rsidP="004F0559">
      <w:pPr>
        <w:spacing w:before="100" w:beforeAutospacing="1" w:after="100" w:afterAutospacing="1"/>
      </w:pPr>
      <w:r w:rsidRPr="004F0559">
        <w:t xml:space="preserve">The objective of this task was to apply Principal Component Analysis (PCA) to the </w:t>
      </w:r>
      <w:r w:rsidRPr="004F0559">
        <w:rPr>
          <w:rFonts w:ascii="Courier New" w:hAnsi="Courier New" w:cs="Courier New"/>
          <w:sz w:val="20"/>
          <w:szCs w:val="20"/>
        </w:rPr>
        <w:t>GeneralData</w:t>
      </w:r>
      <w:r w:rsidRPr="004F0559">
        <w:t xml:space="preserve"> table in order to reduce the dimensionality of the dataset. The goal was to identify the primary components that capture the most variance in the data, thereby simplifying the analysis while retaining the essential information.</w:t>
      </w:r>
    </w:p>
    <w:p w14:paraId="4D8E99D3" w14:textId="77777777" w:rsidR="004F0559" w:rsidRPr="004F0559" w:rsidRDefault="004F0559" w:rsidP="004F0559">
      <w:pPr>
        <w:spacing w:before="100" w:beforeAutospacing="1" w:after="100" w:afterAutospacing="1"/>
        <w:outlineLvl w:val="2"/>
        <w:rPr>
          <w:b/>
          <w:bCs/>
          <w:sz w:val="27"/>
          <w:szCs w:val="27"/>
        </w:rPr>
      </w:pPr>
      <w:r w:rsidRPr="004F0559">
        <w:rPr>
          <w:b/>
          <w:bCs/>
          <w:sz w:val="27"/>
          <w:szCs w:val="27"/>
        </w:rPr>
        <w:t>Preprocessing</w:t>
      </w:r>
    </w:p>
    <w:p w14:paraId="72B0246B" w14:textId="77777777" w:rsidR="004F0559" w:rsidRPr="004F0559" w:rsidRDefault="004F0559" w:rsidP="004F0559">
      <w:pPr>
        <w:spacing w:before="100" w:beforeAutospacing="1" w:after="100" w:afterAutospacing="1"/>
      </w:pPr>
      <w:r w:rsidRPr="004F0559">
        <w:t xml:space="preserve">The </w:t>
      </w:r>
      <w:r w:rsidRPr="004F0559">
        <w:rPr>
          <w:rFonts w:ascii="Courier New" w:hAnsi="Courier New" w:cs="Courier New"/>
          <w:sz w:val="20"/>
          <w:szCs w:val="20"/>
        </w:rPr>
        <w:t>GeneralData</w:t>
      </w:r>
      <w:r w:rsidRPr="004F0559">
        <w:t xml:space="preserve"> table was loaded from the </w:t>
      </w:r>
      <w:r w:rsidRPr="004F0559">
        <w:rPr>
          <w:rFonts w:ascii="Courier New" w:hAnsi="Courier New" w:cs="Courier New"/>
          <w:sz w:val="20"/>
          <w:szCs w:val="20"/>
        </w:rPr>
        <w:t>rehospitalization.xlsx</w:t>
      </w:r>
      <w:r w:rsidRPr="004F0559">
        <w:t xml:space="preserve"> file into a Pandas DataFrame. Only numeric columns were selected for the PCA, and any missing values were removed. The selected numeric data was then standardized to ensure that all features contributed equally to the PCA, regardless of their original scales.</w:t>
      </w:r>
    </w:p>
    <w:p w14:paraId="6A7204DF" w14:textId="77777777" w:rsidR="004F0559" w:rsidRPr="004F0559" w:rsidRDefault="004F0559" w:rsidP="004F0559">
      <w:pPr>
        <w:spacing w:before="100" w:beforeAutospacing="1" w:after="100" w:afterAutospacing="1"/>
        <w:outlineLvl w:val="2"/>
        <w:rPr>
          <w:b/>
          <w:bCs/>
          <w:sz w:val="27"/>
          <w:szCs w:val="27"/>
        </w:rPr>
      </w:pPr>
      <w:r w:rsidRPr="004F0559">
        <w:rPr>
          <w:b/>
          <w:bCs/>
          <w:sz w:val="27"/>
          <w:szCs w:val="27"/>
        </w:rPr>
        <w:t>Processing</w:t>
      </w:r>
    </w:p>
    <w:p w14:paraId="3331BD59" w14:textId="77777777" w:rsidR="004F0559" w:rsidRPr="004F0559" w:rsidRDefault="004F0559" w:rsidP="004F0559">
      <w:pPr>
        <w:spacing w:before="100" w:beforeAutospacing="1" w:after="100" w:afterAutospacing="1"/>
      </w:pPr>
      <w:r w:rsidRPr="004F0559">
        <w:t>The PCA was performed in several steps:</w:t>
      </w:r>
    </w:p>
    <w:p w14:paraId="1639CD1C" w14:textId="77777777" w:rsidR="004F0559" w:rsidRPr="004F0559" w:rsidRDefault="004F0559" w:rsidP="004F0559">
      <w:pPr>
        <w:numPr>
          <w:ilvl w:val="0"/>
          <w:numId w:val="9"/>
        </w:numPr>
        <w:spacing w:before="100" w:beforeAutospacing="1" w:after="100" w:afterAutospacing="1"/>
      </w:pPr>
      <w:r w:rsidRPr="004F0559">
        <w:rPr>
          <w:b/>
          <w:bCs/>
        </w:rPr>
        <w:t>Standardization</w:t>
      </w:r>
      <w:r w:rsidRPr="004F0559">
        <w:t xml:space="preserve">: The numeric data was standardized using </w:t>
      </w:r>
      <w:r w:rsidRPr="004F0559">
        <w:rPr>
          <w:rFonts w:ascii="Courier New" w:hAnsi="Courier New" w:cs="Courier New"/>
          <w:sz w:val="20"/>
          <w:szCs w:val="20"/>
        </w:rPr>
        <w:t>StandardScaler</w:t>
      </w:r>
      <w:r w:rsidRPr="004F0559">
        <w:t xml:space="preserve"> to have a mean of 0 and a standard deviation of 1. This step was crucial to ensure that each feature contributed equally to the analysis.</w:t>
      </w:r>
    </w:p>
    <w:p w14:paraId="427E737A" w14:textId="77777777" w:rsidR="004F0559" w:rsidRPr="004F0559" w:rsidRDefault="004F0559" w:rsidP="004F0559">
      <w:pPr>
        <w:numPr>
          <w:ilvl w:val="0"/>
          <w:numId w:val="9"/>
        </w:numPr>
        <w:spacing w:before="100" w:beforeAutospacing="1" w:after="100" w:afterAutospacing="1"/>
      </w:pPr>
      <w:r w:rsidRPr="004F0559">
        <w:rPr>
          <w:b/>
          <w:bCs/>
        </w:rPr>
        <w:t>PCA Application</w:t>
      </w:r>
      <w:r w:rsidRPr="004F0559">
        <w:t>: PCA was applied with the number of components set to 2. This choice aimed to capture the maximum variance with just two principal components, making it easier to visualize and interpret the results.</w:t>
      </w:r>
    </w:p>
    <w:p w14:paraId="0820F407" w14:textId="77777777" w:rsidR="004F0559" w:rsidRPr="004F0559" w:rsidRDefault="004F0559" w:rsidP="004F0559">
      <w:pPr>
        <w:numPr>
          <w:ilvl w:val="0"/>
          <w:numId w:val="9"/>
        </w:numPr>
        <w:spacing w:before="100" w:beforeAutospacing="1" w:after="100" w:afterAutospacing="1"/>
      </w:pPr>
      <w:r w:rsidRPr="004F0559">
        <w:rPr>
          <w:b/>
          <w:bCs/>
        </w:rPr>
        <w:t>Explained Variance Ratio</w:t>
      </w:r>
      <w:r w:rsidRPr="004F0559">
        <w:t>: The explained variance ratio for each of the principal components was calculated and plotted to show how much of the total variance in the data is captured by each component.</w:t>
      </w:r>
    </w:p>
    <w:p w14:paraId="6E47E475" w14:textId="565D5031" w:rsidR="004F0559" w:rsidRDefault="004F0559" w:rsidP="004F0559">
      <w:pPr>
        <w:tabs>
          <w:tab w:val="left" w:pos="2137"/>
        </w:tabs>
        <w:rPr>
          <w:lang w:bidi="he-IL"/>
        </w:rPr>
      </w:pPr>
    </w:p>
    <w:p w14:paraId="6D976BCF" w14:textId="77777777" w:rsidR="004F0559" w:rsidRDefault="004F0559" w:rsidP="004F0559">
      <w:pPr>
        <w:pStyle w:val="NormalWeb"/>
      </w:pPr>
      <w:r>
        <w:rPr>
          <w:rStyle w:val="Strong"/>
          <w:rFonts w:eastAsiaTheme="majorEastAsia"/>
        </w:rPr>
        <w:t>Python Code:</w:t>
      </w:r>
    </w:p>
    <w:p w14:paraId="78740145" w14:textId="77777777" w:rsidR="004F0559" w:rsidRDefault="004F0559" w:rsidP="004F0559">
      <w:pPr>
        <w:shd w:val="clear" w:color="auto" w:fill="FFFFFF"/>
        <w:spacing w:line="360" w:lineRule="atLeast"/>
        <w:rPr>
          <w:rFonts w:ascii="Iosevka" w:hAnsi="Iosevka"/>
          <w:color w:val="000000"/>
        </w:rPr>
      </w:pPr>
      <w:r>
        <w:rPr>
          <w:rFonts w:ascii="Iosevka" w:hAnsi="Iosevka"/>
          <w:color w:val="D73A49"/>
        </w:rPr>
        <w:t>import</w:t>
      </w:r>
      <w:r>
        <w:rPr>
          <w:rFonts w:ascii="Iosevka" w:hAnsi="Iosevka"/>
          <w:color w:val="000000"/>
        </w:rPr>
        <w:t xml:space="preserve"> </w:t>
      </w:r>
      <w:r>
        <w:rPr>
          <w:rFonts w:ascii="Iosevka" w:hAnsi="Iosevka"/>
          <w:color w:val="6F42C1"/>
        </w:rPr>
        <w:t>pandas</w:t>
      </w:r>
      <w:r>
        <w:rPr>
          <w:rFonts w:ascii="Iosevka" w:hAnsi="Iosevka"/>
          <w:color w:val="000000"/>
        </w:rPr>
        <w:t xml:space="preserve"> </w:t>
      </w:r>
      <w:r>
        <w:rPr>
          <w:rFonts w:ascii="Iosevka" w:hAnsi="Iosevka"/>
          <w:color w:val="D73A49"/>
        </w:rPr>
        <w:t>as</w:t>
      </w:r>
      <w:r>
        <w:rPr>
          <w:rFonts w:ascii="Iosevka" w:hAnsi="Iosevka"/>
          <w:color w:val="000000"/>
        </w:rPr>
        <w:t xml:space="preserve"> </w:t>
      </w:r>
      <w:r>
        <w:rPr>
          <w:rFonts w:ascii="Iosevka" w:hAnsi="Iosevka"/>
          <w:color w:val="6F42C1"/>
        </w:rPr>
        <w:t>pd</w:t>
      </w:r>
    </w:p>
    <w:p w14:paraId="1561B88B" w14:textId="77777777" w:rsidR="004F0559" w:rsidRDefault="004F0559" w:rsidP="004F0559">
      <w:pPr>
        <w:shd w:val="clear" w:color="auto" w:fill="FFFFFF"/>
        <w:spacing w:line="360" w:lineRule="atLeast"/>
        <w:rPr>
          <w:rFonts w:ascii="Iosevka" w:hAnsi="Iosevka"/>
          <w:color w:val="000000"/>
        </w:rPr>
      </w:pPr>
      <w:r>
        <w:rPr>
          <w:rFonts w:ascii="Iosevka" w:hAnsi="Iosevka"/>
          <w:color w:val="D73A49"/>
        </w:rPr>
        <w:t>from</w:t>
      </w:r>
      <w:r>
        <w:rPr>
          <w:rFonts w:ascii="Iosevka" w:hAnsi="Iosevka"/>
          <w:color w:val="000000"/>
        </w:rPr>
        <w:t xml:space="preserve"> </w:t>
      </w:r>
      <w:r>
        <w:rPr>
          <w:rFonts w:ascii="Iosevka" w:hAnsi="Iosevka"/>
          <w:color w:val="6F42C1"/>
        </w:rPr>
        <w:t>sklearn</w:t>
      </w:r>
      <w:r>
        <w:rPr>
          <w:rFonts w:ascii="Iosevka" w:hAnsi="Iosevka"/>
          <w:color w:val="000000"/>
        </w:rPr>
        <w:t>.</w:t>
      </w:r>
      <w:r>
        <w:rPr>
          <w:rFonts w:ascii="Iosevka" w:hAnsi="Iosevka"/>
          <w:color w:val="6F42C1"/>
        </w:rPr>
        <w:t>decomposition</w:t>
      </w:r>
      <w:r>
        <w:rPr>
          <w:rFonts w:ascii="Iosevka" w:hAnsi="Iosevka"/>
          <w:color w:val="000000"/>
        </w:rPr>
        <w:t xml:space="preserve"> </w:t>
      </w:r>
      <w:r>
        <w:rPr>
          <w:rFonts w:ascii="Iosevka" w:hAnsi="Iosevka"/>
          <w:color w:val="D73A49"/>
        </w:rPr>
        <w:t>import</w:t>
      </w:r>
      <w:r>
        <w:rPr>
          <w:rFonts w:ascii="Iosevka" w:hAnsi="Iosevka"/>
          <w:color w:val="000000"/>
        </w:rPr>
        <w:t xml:space="preserve"> </w:t>
      </w:r>
      <w:r>
        <w:rPr>
          <w:rFonts w:ascii="Iosevka" w:hAnsi="Iosevka"/>
          <w:color w:val="6F42C1"/>
        </w:rPr>
        <w:t>PCA</w:t>
      </w:r>
    </w:p>
    <w:p w14:paraId="60F1655D" w14:textId="77777777" w:rsidR="004F0559" w:rsidRDefault="004F0559" w:rsidP="004F0559">
      <w:pPr>
        <w:shd w:val="clear" w:color="auto" w:fill="FFFFFF"/>
        <w:spacing w:line="360" w:lineRule="atLeast"/>
        <w:rPr>
          <w:rFonts w:ascii="Iosevka" w:hAnsi="Iosevka"/>
          <w:color w:val="000000"/>
        </w:rPr>
      </w:pPr>
      <w:r>
        <w:rPr>
          <w:rFonts w:ascii="Iosevka" w:hAnsi="Iosevka"/>
          <w:color w:val="D73A49"/>
        </w:rPr>
        <w:t>from</w:t>
      </w:r>
      <w:r>
        <w:rPr>
          <w:rFonts w:ascii="Iosevka" w:hAnsi="Iosevka"/>
          <w:color w:val="000000"/>
        </w:rPr>
        <w:t xml:space="preserve"> </w:t>
      </w:r>
      <w:r>
        <w:rPr>
          <w:rFonts w:ascii="Iosevka" w:hAnsi="Iosevka"/>
          <w:color w:val="6F42C1"/>
        </w:rPr>
        <w:t>sklearn</w:t>
      </w:r>
      <w:r>
        <w:rPr>
          <w:rFonts w:ascii="Iosevka" w:hAnsi="Iosevka"/>
          <w:color w:val="000000"/>
        </w:rPr>
        <w:t>.</w:t>
      </w:r>
      <w:r>
        <w:rPr>
          <w:rFonts w:ascii="Iosevka" w:hAnsi="Iosevka"/>
          <w:color w:val="6F42C1"/>
        </w:rPr>
        <w:t>preprocessing</w:t>
      </w:r>
      <w:r>
        <w:rPr>
          <w:rFonts w:ascii="Iosevka" w:hAnsi="Iosevka"/>
          <w:color w:val="000000"/>
        </w:rPr>
        <w:t xml:space="preserve"> </w:t>
      </w:r>
      <w:r>
        <w:rPr>
          <w:rFonts w:ascii="Iosevka" w:hAnsi="Iosevka"/>
          <w:color w:val="D73A49"/>
        </w:rPr>
        <w:t>import</w:t>
      </w:r>
      <w:r>
        <w:rPr>
          <w:rFonts w:ascii="Iosevka" w:hAnsi="Iosevka"/>
          <w:color w:val="000000"/>
        </w:rPr>
        <w:t xml:space="preserve"> </w:t>
      </w:r>
      <w:r>
        <w:rPr>
          <w:rFonts w:ascii="Iosevka" w:hAnsi="Iosevka"/>
          <w:color w:val="6F42C1"/>
        </w:rPr>
        <w:t>StandardScaler</w:t>
      </w:r>
    </w:p>
    <w:p w14:paraId="27CA9BD2" w14:textId="77777777" w:rsidR="004F0559" w:rsidRDefault="004F0559" w:rsidP="004F0559">
      <w:pPr>
        <w:shd w:val="clear" w:color="auto" w:fill="FFFFFF"/>
        <w:spacing w:line="360" w:lineRule="atLeast"/>
        <w:rPr>
          <w:rFonts w:ascii="Iosevka" w:hAnsi="Iosevka"/>
          <w:color w:val="000000"/>
        </w:rPr>
      </w:pPr>
      <w:r>
        <w:rPr>
          <w:rFonts w:ascii="Iosevka" w:hAnsi="Iosevka"/>
          <w:color w:val="D73A49"/>
        </w:rPr>
        <w:t>import</w:t>
      </w:r>
      <w:r>
        <w:rPr>
          <w:rFonts w:ascii="Iosevka" w:hAnsi="Iosevka"/>
          <w:color w:val="000000"/>
        </w:rPr>
        <w:t xml:space="preserve"> </w:t>
      </w:r>
      <w:r>
        <w:rPr>
          <w:rFonts w:ascii="Iosevka" w:hAnsi="Iosevka"/>
          <w:color w:val="6F42C1"/>
        </w:rPr>
        <w:t>matplotlib</w:t>
      </w:r>
      <w:r>
        <w:rPr>
          <w:rFonts w:ascii="Iosevka" w:hAnsi="Iosevka"/>
          <w:color w:val="000000"/>
        </w:rPr>
        <w:t>.</w:t>
      </w:r>
      <w:r>
        <w:rPr>
          <w:rFonts w:ascii="Iosevka" w:hAnsi="Iosevka"/>
          <w:color w:val="6F42C1"/>
        </w:rPr>
        <w:t>pyplot</w:t>
      </w:r>
      <w:r>
        <w:rPr>
          <w:rFonts w:ascii="Iosevka" w:hAnsi="Iosevka"/>
          <w:color w:val="000000"/>
        </w:rPr>
        <w:t xml:space="preserve"> </w:t>
      </w:r>
      <w:r>
        <w:rPr>
          <w:rFonts w:ascii="Iosevka" w:hAnsi="Iosevka"/>
          <w:color w:val="D73A49"/>
        </w:rPr>
        <w:t>as</w:t>
      </w:r>
      <w:r>
        <w:rPr>
          <w:rFonts w:ascii="Iosevka" w:hAnsi="Iosevka"/>
          <w:color w:val="000000"/>
        </w:rPr>
        <w:t xml:space="preserve"> </w:t>
      </w:r>
      <w:r>
        <w:rPr>
          <w:rFonts w:ascii="Iosevka" w:hAnsi="Iosevka"/>
          <w:color w:val="6F42C1"/>
        </w:rPr>
        <w:t>plt</w:t>
      </w:r>
    </w:p>
    <w:p w14:paraId="22C88482" w14:textId="77777777" w:rsidR="004F0559" w:rsidRDefault="004F0559" w:rsidP="004F0559">
      <w:pPr>
        <w:shd w:val="clear" w:color="auto" w:fill="FFFFFF"/>
        <w:spacing w:line="360" w:lineRule="atLeast"/>
        <w:rPr>
          <w:rFonts w:ascii="Iosevka" w:hAnsi="Iosevka"/>
          <w:color w:val="000000"/>
        </w:rPr>
      </w:pPr>
      <w:r>
        <w:rPr>
          <w:rFonts w:ascii="Iosevka" w:hAnsi="Iosevka"/>
          <w:color w:val="D73A49"/>
        </w:rPr>
        <w:t>import</w:t>
      </w:r>
      <w:r>
        <w:rPr>
          <w:rFonts w:ascii="Iosevka" w:hAnsi="Iosevka"/>
          <w:color w:val="000000"/>
        </w:rPr>
        <w:t xml:space="preserve"> </w:t>
      </w:r>
      <w:r>
        <w:rPr>
          <w:rFonts w:ascii="Iosevka" w:hAnsi="Iosevka"/>
          <w:color w:val="6F42C1"/>
        </w:rPr>
        <w:t>seaborn</w:t>
      </w:r>
      <w:r>
        <w:rPr>
          <w:rFonts w:ascii="Iosevka" w:hAnsi="Iosevka"/>
          <w:color w:val="000000"/>
        </w:rPr>
        <w:t xml:space="preserve"> </w:t>
      </w:r>
      <w:r>
        <w:rPr>
          <w:rFonts w:ascii="Iosevka" w:hAnsi="Iosevka"/>
          <w:color w:val="D73A49"/>
        </w:rPr>
        <w:t>as</w:t>
      </w:r>
      <w:r>
        <w:rPr>
          <w:rFonts w:ascii="Iosevka" w:hAnsi="Iosevka"/>
          <w:color w:val="000000"/>
        </w:rPr>
        <w:t xml:space="preserve"> </w:t>
      </w:r>
      <w:r>
        <w:rPr>
          <w:rFonts w:ascii="Iosevka" w:hAnsi="Iosevka"/>
          <w:color w:val="6F42C1"/>
        </w:rPr>
        <w:t>sns</w:t>
      </w:r>
    </w:p>
    <w:p w14:paraId="01903211" w14:textId="77777777" w:rsidR="004F0559" w:rsidRDefault="004F0559" w:rsidP="004F0559">
      <w:pPr>
        <w:shd w:val="clear" w:color="auto" w:fill="FFFFFF"/>
        <w:spacing w:line="360" w:lineRule="atLeast"/>
        <w:rPr>
          <w:rFonts w:ascii="Iosevka" w:hAnsi="Iosevka"/>
          <w:color w:val="000000"/>
        </w:rPr>
      </w:pPr>
      <w:r>
        <w:rPr>
          <w:rFonts w:ascii="Iosevka" w:hAnsi="Iosevka"/>
          <w:color w:val="6A737D"/>
        </w:rPr>
        <w:t># Load the GeneralData table into a DataFrame</w:t>
      </w:r>
    </w:p>
    <w:p w14:paraId="13DD6A8E"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lastRenderedPageBreak/>
        <w:t xml:space="preserve">file_path = </w:t>
      </w:r>
      <w:r>
        <w:rPr>
          <w:rFonts w:ascii="Iosevka" w:hAnsi="Iosevka"/>
          <w:color w:val="032F62"/>
        </w:rPr>
        <w:t>'rehospitalization.xlsx'</w:t>
      </w:r>
    </w:p>
    <w:p w14:paraId="304D7BCA"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 xml:space="preserve">general_data_df = </w:t>
      </w:r>
      <w:r>
        <w:rPr>
          <w:rFonts w:ascii="Iosevka" w:hAnsi="Iosevka"/>
          <w:color w:val="6F42C1"/>
        </w:rPr>
        <w:t>pd</w:t>
      </w:r>
      <w:r>
        <w:rPr>
          <w:rFonts w:ascii="Iosevka" w:hAnsi="Iosevka"/>
          <w:color w:val="000000"/>
        </w:rPr>
        <w:t>.</w:t>
      </w:r>
      <w:r>
        <w:rPr>
          <w:rFonts w:ascii="Iosevka" w:hAnsi="Iosevka"/>
          <w:color w:val="6F42C1"/>
        </w:rPr>
        <w:t>read_excel</w:t>
      </w:r>
      <w:r>
        <w:rPr>
          <w:rFonts w:ascii="Iosevka" w:hAnsi="Iosevka"/>
          <w:color w:val="000000"/>
        </w:rPr>
        <w:t xml:space="preserve">(file_path, </w:t>
      </w:r>
      <w:r>
        <w:rPr>
          <w:rFonts w:ascii="Iosevka" w:hAnsi="Iosevka"/>
          <w:color w:val="E36209"/>
        </w:rPr>
        <w:t>sheet_name</w:t>
      </w:r>
      <w:r>
        <w:rPr>
          <w:rFonts w:ascii="Iosevka" w:hAnsi="Iosevka"/>
          <w:color w:val="000000"/>
        </w:rPr>
        <w:t>=</w:t>
      </w:r>
      <w:r>
        <w:rPr>
          <w:rFonts w:ascii="Iosevka" w:hAnsi="Iosevka"/>
          <w:color w:val="032F62"/>
        </w:rPr>
        <w:t>'GeneralData'</w:t>
      </w:r>
      <w:r>
        <w:rPr>
          <w:rFonts w:ascii="Iosevka" w:hAnsi="Iosevka"/>
          <w:color w:val="000000"/>
        </w:rPr>
        <w:t>)</w:t>
      </w:r>
    </w:p>
    <w:p w14:paraId="2792CE30" w14:textId="77777777" w:rsidR="004F0559" w:rsidRDefault="004F0559" w:rsidP="004F0559">
      <w:pPr>
        <w:shd w:val="clear" w:color="auto" w:fill="FFFFFF"/>
        <w:spacing w:line="360" w:lineRule="atLeast"/>
        <w:rPr>
          <w:rFonts w:ascii="Iosevka" w:hAnsi="Iosevka"/>
          <w:color w:val="000000"/>
        </w:rPr>
      </w:pPr>
      <w:r>
        <w:rPr>
          <w:rFonts w:ascii="Iosevka" w:hAnsi="Iosevka"/>
          <w:color w:val="6A737D"/>
        </w:rPr>
        <w:t># Select numeric columns for PCA</w:t>
      </w:r>
    </w:p>
    <w:p w14:paraId="45FCC272"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numeric_columns = general_data_df.</w:t>
      </w:r>
      <w:r>
        <w:rPr>
          <w:rFonts w:ascii="Iosevka" w:hAnsi="Iosevka"/>
          <w:color w:val="6F42C1"/>
        </w:rPr>
        <w:t>select_dtypes</w:t>
      </w:r>
      <w:r>
        <w:rPr>
          <w:rFonts w:ascii="Iosevka" w:hAnsi="Iosevka"/>
          <w:color w:val="000000"/>
        </w:rPr>
        <w:t>(</w:t>
      </w:r>
      <w:r>
        <w:rPr>
          <w:rFonts w:ascii="Iosevka" w:hAnsi="Iosevka"/>
          <w:color w:val="E36209"/>
        </w:rPr>
        <w:t>include</w:t>
      </w:r>
      <w:r>
        <w:rPr>
          <w:rFonts w:ascii="Iosevka" w:hAnsi="Iosevka"/>
          <w:color w:val="000000"/>
        </w:rPr>
        <w:t>=[</w:t>
      </w:r>
      <w:r>
        <w:rPr>
          <w:rFonts w:ascii="Iosevka" w:hAnsi="Iosevka"/>
          <w:color w:val="032F62"/>
        </w:rPr>
        <w:t>'float64'</w:t>
      </w:r>
      <w:r>
        <w:rPr>
          <w:rFonts w:ascii="Iosevka" w:hAnsi="Iosevka"/>
          <w:color w:val="000000"/>
        </w:rPr>
        <w:t xml:space="preserve">, </w:t>
      </w:r>
      <w:r>
        <w:rPr>
          <w:rFonts w:ascii="Iosevka" w:hAnsi="Iosevka"/>
          <w:color w:val="032F62"/>
        </w:rPr>
        <w:t>'int64'</w:t>
      </w:r>
      <w:r>
        <w:rPr>
          <w:rFonts w:ascii="Iosevka" w:hAnsi="Iosevka"/>
          <w:color w:val="000000"/>
        </w:rPr>
        <w:t>]).columns</w:t>
      </w:r>
    </w:p>
    <w:p w14:paraId="0CBC57B0"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numeric_data = general_data_df[numeric_columns].</w:t>
      </w:r>
      <w:r>
        <w:rPr>
          <w:rFonts w:ascii="Iosevka" w:hAnsi="Iosevka"/>
          <w:color w:val="6F42C1"/>
        </w:rPr>
        <w:t>dropna</w:t>
      </w:r>
      <w:r>
        <w:rPr>
          <w:rFonts w:ascii="Iosevka" w:hAnsi="Iosevka"/>
          <w:color w:val="000000"/>
        </w:rPr>
        <w:t>()</w:t>
      </w:r>
    </w:p>
    <w:p w14:paraId="307CA2A7" w14:textId="77777777" w:rsidR="004F0559" w:rsidRDefault="004F0559" w:rsidP="004F0559">
      <w:pPr>
        <w:shd w:val="clear" w:color="auto" w:fill="FFFFFF"/>
        <w:spacing w:line="360" w:lineRule="atLeast"/>
        <w:rPr>
          <w:rFonts w:ascii="Iosevka" w:hAnsi="Iosevka"/>
          <w:color w:val="000000"/>
        </w:rPr>
      </w:pPr>
      <w:r>
        <w:rPr>
          <w:rFonts w:ascii="Iosevka" w:hAnsi="Iosevka"/>
          <w:color w:val="6A737D"/>
        </w:rPr>
        <w:t># Standardize the data before applying PCA</w:t>
      </w:r>
    </w:p>
    <w:p w14:paraId="38789E7C"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 xml:space="preserve">scaler = </w:t>
      </w:r>
      <w:r>
        <w:rPr>
          <w:rFonts w:ascii="Iosevka" w:hAnsi="Iosevka"/>
          <w:color w:val="6F42C1"/>
        </w:rPr>
        <w:t>StandardScaler</w:t>
      </w:r>
      <w:r>
        <w:rPr>
          <w:rFonts w:ascii="Iosevka" w:hAnsi="Iosevka"/>
          <w:color w:val="000000"/>
        </w:rPr>
        <w:t>()</w:t>
      </w:r>
    </w:p>
    <w:p w14:paraId="0664CF45"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scaled_data = scaler.</w:t>
      </w:r>
      <w:r>
        <w:rPr>
          <w:rFonts w:ascii="Iosevka" w:hAnsi="Iosevka"/>
          <w:color w:val="6F42C1"/>
        </w:rPr>
        <w:t>fit_transform</w:t>
      </w:r>
      <w:r>
        <w:rPr>
          <w:rFonts w:ascii="Iosevka" w:hAnsi="Iosevka"/>
          <w:color w:val="000000"/>
        </w:rPr>
        <w:t>(numeric_data)</w:t>
      </w:r>
    </w:p>
    <w:p w14:paraId="647043D6" w14:textId="77777777" w:rsidR="004F0559" w:rsidRDefault="004F0559" w:rsidP="004F0559">
      <w:pPr>
        <w:shd w:val="clear" w:color="auto" w:fill="FFFFFF"/>
        <w:spacing w:line="360" w:lineRule="atLeast"/>
        <w:rPr>
          <w:rFonts w:ascii="Iosevka" w:hAnsi="Iosevka"/>
          <w:color w:val="000000"/>
        </w:rPr>
      </w:pPr>
      <w:r>
        <w:rPr>
          <w:rFonts w:ascii="Iosevka" w:hAnsi="Iosevka"/>
          <w:color w:val="6A737D"/>
        </w:rPr>
        <w:t># Apply PCA</w:t>
      </w:r>
    </w:p>
    <w:p w14:paraId="41E7444E"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 xml:space="preserve">pca = </w:t>
      </w:r>
      <w:r>
        <w:rPr>
          <w:rFonts w:ascii="Iosevka" w:hAnsi="Iosevka"/>
          <w:color w:val="6F42C1"/>
        </w:rPr>
        <w:t>PCA</w:t>
      </w:r>
      <w:r>
        <w:rPr>
          <w:rFonts w:ascii="Iosevka" w:hAnsi="Iosevka"/>
          <w:color w:val="000000"/>
        </w:rPr>
        <w:t>(</w:t>
      </w:r>
      <w:r>
        <w:rPr>
          <w:rFonts w:ascii="Iosevka" w:hAnsi="Iosevka"/>
          <w:color w:val="E36209"/>
        </w:rPr>
        <w:t>n_components</w:t>
      </w:r>
      <w:r>
        <w:rPr>
          <w:rFonts w:ascii="Iosevka" w:hAnsi="Iosevka"/>
          <w:color w:val="000000"/>
        </w:rPr>
        <w:t>=</w:t>
      </w:r>
      <w:r>
        <w:rPr>
          <w:rFonts w:ascii="Iosevka" w:hAnsi="Iosevka"/>
          <w:color w:val="005CC5"/>
        </w:rPr>
        <w:t>2</w:t>
      </w:r>
      <w:r>
        <w:rPr>
          <w:rFonts w:ascii="Iosevka" w:hAnsi="Iosevka"/>
          <w:color w:val="000000"/>
        </w:rPr>
        <w:t xml:space="preserve">)  </w:t>
      </w:r>
      <w:r>
        <w:rPr>
          <w:rFonts w:ascii="Iosevka" w:hAnsi="Iosevka"/>
          <w:color w:val="6A737D"/>
        </w:rPr>
        <w:t># You can adjust the number of components</w:t>
      </w:r>
    </w:p>
    <w:p w14:paraId="60343CD3"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pca_result = pca.</w:t>
      </w:r>
      <w:r>
        <w:rPr>
          <w:rFonts w:ascii="Iosevka" w:hAnsi="Iosevka"/>
          <w:color w:val="6F42C1"/>
        </w:rPr>
        <w:t>fit_transform</w:t>
      </w:r>
      <w:r>
        <w:rPr>
          <w:rFonts w:ascii="Iosevka" w:hAnsi="Iosevka"/>
          <w:color w:val="000000"/>
        </w:rPr>
        <w:t>(scaled_data)</w:t>
      </w:r>
    </w:p>
    <w:p w14:paraId="4F0E5859" w14:textId="77777777" w:rsidR="004F0559" w:rsidRDefault="004F0559" w:rsidP="004F0559">
      <w:pPr>
        <w:shd w:val="clear" w:color="auto" w:fill="FFFFFF"/>
        <w:spacing w:line="360" w:lineRule="atLeast"/>
        <w:rPr>
          <w:rFonts w:ascii="Iosevka" w:hAnsi="Iosevka"/>
          <w:color w:val="000000"/>
        </w:rPr>
      </w:pPr>
      <w:r>
        <w:rPr>
          <w:rFonts w:ascii="Iosevka" w:hAnsi="Iosevka"/>
          <w:color w:val="6A737D"/>
        </w:rPr>
        <w:t># Create a DataFrame with the PCA results</w:t>
      </w:r>
    </w:p>
    <w:p w14:paraId="7460252C"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 xml:space="preserve">pca_df = </w:t>
      </w:r>
      <w:r>
        <w:rPr>
          <w:rFonts w:ascii="Iosevka" w:hAnsi="Iosevka"/>
          <w:color w:val="6F42C1"/>
        </w:rPr>
        <w:t>pd</w:t>
      </w:r>
      <w:r>
        <w:rPr>
          <w:rFonts w:ascii="Iosevka" w:hAnsi="Iosevka"/>
          <w:color w:val="000000"/>
        </w:rPr>
        <w:t>.</w:t>
      </w:r>
      <w:r>
        <w:rPr>
          <w:rFonts w:ascii="Iosevka" w:hAnsi="Iosevka"/>
          <w:color w:val="6F42C1"/>
        </w:rPr>
        <w:t>DataFrame</w:t>
      </w:r>
      <w:r>
        <w:rPr>
          <w:rFonts w:ascii="Iosevka" w:hAnsi="Iosevka"/>
          <w:color w:val="000000"/>
        </w:rPr>
        <w:t>(</w:t>
      </w:r>
      <w:r>
        <w:rPr>
          <w:rFonts w:ascii="Iosevka" w:hAnsi="Iosevka"/>
          <w:color w:val="E36209"/>
        </w:rPr>
        <w:t>data</w:t>
      </w:r>
      <w:r>
        <w:rPr>
          <w:rFonts w:ascii="Iosevka" w:hAnsi="Iosevka"/>
          <w:color w:val="000000"/>
        </w:rPr>
        <w:t xml:space="preserve">=pca_result, </w:t>
      </w:r>
      <w:r>
        <w:rPr>
          <w:rFonts w:ascii="Iosevka" w:hAnsi="Iosevka"/>
          <w:color w:val="E36209"/>
        </w:rPr>
        <w:t>columns</w:t>
      </w:r>
      <w:r>
        <w:rPr>
          <w:rFonts w:ascii="Iosevka" w:hAnsi="Iosevka"/>
          <w:color w:val="000000"/>
        </w:rPr>
        <w:t>=[</w:t>
      </w:r>
      <w:r>
        <w:rPr>
          <w:rFonts w:ascii="Iosevka" w:hAnsi="Iosevka"/>
          <w:color w:val="032F62"/>
        </w:rPr>
        <w:t>'PC1'</w:t>
      </w:r>
      <w:r>
        <w:rPr>
          <w:rFonts w:ascii="Iosevka" w:hAnsi="Iosevka"/>
          <w:color w:val="000000"/>
        </w:rPr>
        <w:t xml:space="preserve">, </w:t>
      </w:r>
      <w:r>
        <w:rPr>
          <w:rFonts w:ascii="Iosevka" w:hAnsi="Iosevka"/>
          <w:color w:val="032F62"/>
        </w:rPr>
        <w:t>'PC2'</w:t>
      </w:r>
      <w:r>
        <w:rPr>
          <w:rFonts w:ascii="Iosevka" w:hAnsi="Iosevka"/>
          <w:color w:val="000000"/>
        </w:rPr>
        <w:t>])</w:t>
      </w:r>
    </w:p>
    <w:p w14:paraId="277EF6D5" w14:textId="77777777" w:rsidR="004F0559" w:rsidRDefault="004F0559" w:rsidP="004F0559">
      <w:pPr>
        <w:shd w:val="clear" w:color="auto" w:fill="FFFFFF"/>
        <w:spacing w:line="360" w:lineRule="atLeast"/>
        <w:rPr>
          <w:rFonts w:ascii="Iosevka" w:hAnsi="Iosevka"/>
          <w:color w:val="000000"/>
        </w:rPr>
      </w:pPr>
      <w:r>
        <w:rPr>
          <w:rFonts w:ascii="Iosevka" w:hAnsi="Iosevka"/>
          <w:color w:val="6A737D"/>
        </w:rPr>
        <w:t># Plot the explained variance ratio</w:t>
      </w:r>
    </w:p>
    <w:p w14:paraId="4CD007CB" w14:textId="77777777" w:rsidR="004F0559" w:rsidRDefault="004F0559" w:rsidP="004F0559">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figure</w:t>
      </w:r>
      <w:r>
        <w:rPr>
          <w:rFonts w:ascii="Iosevka" w:hAnsi="Iosevka"/>
          <w:color w:val="000000"/>
        </w:rPr>
        <w:t>(</w:t>
      </w:r>
      <w:r>
        <w:rPr>
          <w:rFonts w:ascii="Iosevka" w:hAnsi="Iosevka"/>
          <w:color w:val="E36209"/>
        </w:rPr>
        <w:t>figsize</w:t>
      </w:r>
      <w:r>
        <w:rPr>
          <w:rFonts w:ascii="Iosevka" w:hAnsi="Iosevka"/>
          <w:color w:val="000000"/>
        </w:rPr>
        <w:t>=(</w:t>
      </w:r>
      <w:r>
        <w:rPr>
          <w:rFonts w:ascii="Iosevka" w:hAnsi="Iosevka"/>
          <w:color w:val="005CC5"/>
        </w:rPr>
        <w:t>10</w:t>
      </w:r>
      <w:r>
        <w:rPr>
          <w:rFonts w:ascii="Iosevka" w:hAnsi="Iosevka"/>
          <w:color w:val="000000"/>
        </w:rPr>
        <w:t xml:space="preserve">, </w:t>
      </w:r>
      <w:r>
        <w:rPr>
          <w:rFonts w:ascii="Iosevka" w:hAnsi="Iosevka"/>
          <w:color w:val="005CC5"/>
        </w:rPr>
        <w:t>7</w:t>
      </w:r>
      <w:r>
        <w:rPr>
          <w:rFonts w:ascii="Iosevka" w:hAnsi="Iosevka"/>
          <w:color w:val="000000"/>
        </w:rPr>
        <w:t>))</w:t>
      </w:r>
    </w:p>
    <w:p w14:paraId="63C7DC59" w14:textId="77777777" w:rsidR="004F0559" w:rsidRDefault="004F0559" w:rsidP="004F0559">
      <w:pPr>
        <w:shd w:val="clear" w:color="auto" w:fill="FFFFFF"/>
        <w:spacing w:line="360" w:lineRule="atLeast"/>
        <w:rPr>
          <w:rFonts w:ascii="Iosevka" w:hAnsi="Iosevka"/>
          <w:color w:val="000000"/>
        </w:rPr>
      </w:pPr>
      <w:r>
        <w:rPr>
          <w:rFonts w:ascii="Iosevka" w:hAnsi="Iosevka"/>
          <w:color w:val="6F42C1"/>
        </w:rPr>
        <w:t>sns</w:t>
      </w:r>
      <w:r>
        <w:rPr>
          <w:rFonts w:ascii="Iosevka" w:hAnsi="Iosevka"/>
          <w:color w:val="000000"/>
        </w:rPr>
        <w:t>.</w:t>
      </w:r>
      <w:r>
        <w:rPr>
          <w:rFonts w:ascii="Iosevka" w:hAnsi="Iosevka"/>
          <w:color w:val="6F42C1"/>
        </w:rPr>
        <w:t>barplot</w:t>
      </w:r>
      <w:r>
        <w:rPr>
          <w:rFonts w:ascii="Iosevka" w:hAnsi="Iosevka"/>
          <w:color w:val="000000"/>
        </w:rPr>
        <w:t>(</w:t>
      </w:r>
      <w:r>
        <w:rPr>
          <w:rFonts w:ascii="Iosevka" w:hAnsi="Iosevka"/>
          <w:color w:val="E36209"/>
        </w:rPr>
        <w:t>x</w:t>
      </w:r>
      <w:r>
        <w:rPr>
          <w:rFonts w:ascii="Iosevka" w:hAnsi="Iosevka"/>
          <w:color w:val="000000"/>
        </w:rPr>
        <w:t>=[</w:t>
      </w:r>
      <w:r>
        <w:rPr>
          <w:rFonts w:ascii="Iosevka" w:hAnsi="Iosevka"/>
          <w:color w:val="032F62"/>
        </w:rPr>
        <w:t>'PC1'</w:t>
      </w:r>
      <w:r>
        <w:rPr>
          <w:rFonts w:ascii="Iosevka" w:hAnsi="Iosevka"/>
          <w:color w:val="000000"/>
        </w:rPr>
        <w:t xml:space="preserve">, </w:t>
      </w:r>
      <w:r>
        <w:rPr>
          <w:rFonts w:ascii="Iosevka" w:hAnsi="Iosevka"/>
          <w:color w:val="032F62"/>
        </w:rPr>
        <w:t>'PC2'</w:t>
      </w:r>
      <w:r>
        <w:rPr>
          <w:rFonts w:ascii="Iosevka" w:hAnsi="Iosevka"/>
          <w:color w:val="000000"/>
        </w:rPr>
        <w:t xml:space="preserve">], </w:t>
      </w:r>
      <w:r>
        <w:rPr>
          <w:rFonts w:ascii="Iosevka" w:hAnsi="Iosevka"/>
          <w:color w:val="E36209"/>
        </w:rPr>
        <w:t>y</w:t>
      </w:r>
      <w:r>
        <w:rPr>
          <w:rFonts w:ascii="Iosevka" w:hAnsi="Iosevka"/>
          <w:color w:val="000000"/>
        </w:rPr>
        <w:t>=pca.explained_variance_ratio_)</w:t>
      </w:r>
    </w:p>
    <w:p w14:paraId="055D27DD" w14:textId="77777777" w:rsidR="004F0559" w:rsidRDefault="004F0559" w:rsidP="004F0559">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title</w:t>
      </w:r>
      <w:r>
        <w:rPr>
          <w:rFonts w:ascii="Iosevka" w:hAnsi="Iosevka"/>
          <w:color w:val="000000"/>
        </w:rPr>
        <w:t>(</w:t>
      </w:r>
      <w:r>
        <w:rPr>
          <w:rFonts w:ascii="Iosevka" w:hAnsi="Iosevka"/>
          <w:color w:val="032F62"/>
        </w:rPr>
        <w:t>'Explained Variance Ratio by Principal Components'</w:t>
      </w:r>
      <w:r>
        <w:rPr>
          <w:rFonts w:ascii="Iosevka" w:hAnsi="Iosevka"/>
          <w:color w:val="000000"/>
        </w:rPr>
        <w:t>)</w:t>
      </w:r>
    </w:p>
    <w:p w14:paraId="61CF017B" w14:textId="77777777" w:rsidR="004F0559" w:rsidRDefault="004F0559" w:rsidP="004F0559">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xlabel</w:t>
      </w:r>
      <w:r>
        <w:rPr>
          <w:rFonts w:ascii="Iosevka" w:hAnsi="Iosevka"/>
          <w:color w:val="000000"/>
        </w:rPr>
        <w:t>(</w:t>
      </w:r>
      <w:r>
        <w:rPr>
          <w:rFonts w:ascii="Iosevka" w:hAnsi="Iosevka"/>
          <w:color w:val="032F62"/>
        </w:rPr>
        <w:t>'Principal Component'</w:t>
      </w:r>
      <w:r>
        <w:rPr>
          <w:rFonts w:ascii="Iosevka" w:hAnsi="Iosevka"/>
          <w:color w:val="000000"/>
        </w:rPr>
        <w:t>)</w:t>
      </w:r>
    </w:p>
    <w:p w14:paraId="5D78AE5D" w14:textId="77777777" w:rsidR="004F0559" w:rsidRDefault="004F0559" w:rsidP="004F0559">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ylabel</w:t>
      </w:r>
      <w:r>
        <w:rPr>
          <w:rFonts w:ascii="Iosevka" w:hAnsi="Iosevka"/>
          <w:color w:val="000000"/>
        </w:rPr>
        <w:t>(</w:t>
      </w:r>
      <w:r>
        <w:rPr>
          <w:rFonts w:ascii="Iosevka" w:hAnsi="Iosevka"/>
          <w:color w:val="032F62"/>
        </w:rPr>
        <w:t>'Variance Explained'</w:t>
      </w:r>
      <w:r>
        <w:rPr>
          <w:rFonts w:ascii="Iosevka" w:hAnsi="Iosevka"/>
          <w:color w:val="000000"/>
        </w:rPr>
        <w:t>)</w:t>
      </w:r>
    </w:p>
    <w:p w14:paraId="79C60816" w14:textId="77777777" w:rsidR="004F0559" w:rsidRDefault="004F0559" w:rsidP="004F0559">
      <w:pPr>
        <w:shd w:val="clear" w:color="auto" w:fill="FFFFFF"/>
        <w:spacing w:line="360" w:lineRule="atLeast"/>
        <w:rPr>
          <w:rFonts w:ascii="Iosevka" w:hAnsi="Iosevka"/>
          <w:color w:val="000000"/>
        </w:rPr>
      </w:pPr>
      <w:r>
        <w:rPr>
          <w:rFonts w:ascii="Iosevka" w:hAnsi="Iosevka"/>
          <w:color w:val="6F42C1"/>
        </w:rPr>
        <w:t>plt</w:t>
      </w:r>
      <w:r>
        <w:rPr>
          <w:rFonts w:ascii="Iosevka" w:hAnsi="Iosevka"/>
          <w:color w:val="000000"/>
        </w:rPr>
        <w:t>.</w:t>
      </w:r>
      <w:r>
        <w:rPr>
          <w:rFonts w:ascii="Iosevka" w:hAnsi="Iosevka"/>
          <w:color w:val="6F42C1"/>
        </w:rPr>
        <w:t>show</w:t>
      </w:r>
      <w:r>
        <w:rPr>
          <w:rFonts w:ascii="Iosevka" w:hAnsi="Iosevka"/>
          <w:color w:val="000000"/>
        </w:rPr>
        <w:t>()</w:t>
      </w:r>
    </w:p>
    <w:p w14:paraId="3D31402F" w14:textId="77777777" w:rsidR="004F0559" w:rsidRDefault="004F0559" w:rsidP="004F0559">
      <w:pPr>
        <w:shd w:val="clear" w:color="auto" w:fill="FFFFFF"/>
        <w:spacing w:line="360" w:lineRule="atLeast"/>
        <w:rPr>
          <w:rFonts w:ascii="Iosevka" w:hAnsi="Iosevka"/>
          <w:color w:val="000000"/>
        </w:rPr>
      </w:pPr>
      <w:r>
        <w:rPr>
          <w:rFonts w:ascii="Iosevka" w:hAnsi="Iosevka"/>
          <w:color w:val="6A737D"/>
        </w:rPr>
        <w:t># Optionally, add PCA components to the original DataFrame</w:t>
      </w:r>
    </w:p>
    <w:p w14:paraId="25781F38"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general_data_df[</w:t>
      </w:r>
      <w:r>
        <w:rPr>
          <w:rFonts w:ascii="Iosevka" w:hAnsi="Iosevka"/>
          <w:color w:val="032F62"/>
        </w:rPr>
        <w:t>'PC1'</w:t>
      </w:r>
      <w:r>
        <w:rPr>
          <w:rFonts w:ascii="Iosevka" w:hAnsi="Iosevka"/>
          <w:color w:val="000000"/>
        </w:rPr>
        <w:t>] = pca_df[</w:t>
      </w:r>
      <w:r>
        <w:rPr>
          <w:rFonts w:ascii="Iosevka" w:hAnsi="Iosevka"/>
          <w:color w:val="032F62"/>
        </w:rPr>
        <w:t>'PC1'</w:t>
      </w:r>
      <w:r>
        <w:rPr>
          <w:rFonts w:ascii="Iosevka" w:hAnsi="Iosevka"/>
          <w:color w:val="000000"/>
        </w:rPr>
        <w:t>]</w:t>
      </w:r>
    </w:p>
    <w:p w14:paraId="0C528083"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general_data_df[</w:t>
      </w:r>
      <w:r>
        <w:rPr>
          <w:rFonts w:ascii="Iosevka" w:hAnsi="Iosevka"/>
          <w:color w:val="032F62"/>
        </w:rPr>
        <w:t>'PC2'</w:t>
      </w:r>
      <w:r>
        <w:rPr>
          <w:rFonts w:ascii="Iosevka" w:hAnsi="Iosevka"/>
          <w:color w:val="000000"/>
        </w:rPr>
        <w:t>] = pca_df[</w:t>
      </w:r>
      <w:r>
        <w:rPr>
          <w:rFonts w:ascii="Iosevka" w:hAnsi="Iosevka"/>
          <w:color w:val="032F62"/>
        </w:rPr>
        <w:t>'PC2'</w:t>
      </w:r>
      <w:r>
        <w:rPr>
          <w:rFonts w:ascii="Iosevka" w:hAnsi="Iosevka"/>
          <w:color w:val="000000"/>
        </w:rPr>
        <w:t>]</w:t>
      </w:r>
    </w:p>
    <w:p w14:paraId="5418DAE9" w14:textId="77777777" w:rsidR="004F0559" w:rsidRDefault="004F0559" w:rsidP="004F0559">
      <w:pPr>
        <w:shd w:val="clear" w:color="auto" w:fill="FFFFFF"/>
        <w:spacing w:line="360" w:lineRule="atLeast"/>
        <w:rPr>
          <w:rFonts w:ascii="Iosevka" w:hAnsi="Iosevka"/>
          <w:color w:val="000000"/>
        </w:rPr>
      </w:pPr>
      <w:r>
        <w:rPr>
          <w:rFonts w:ascii="Iosevka" w:hAnsi="Iosevka"/>
          <w:color w:val="6A737D"/>
        </w:rPr>
        <w:t># Display the first few rows of the DataFrame with PCA components</w:t>
      </w:r>
    </w:p>
    <w:p w14:paraId="5892F4C2" w14:textId="77777777" w:rsidR="004F0559" w:rsidRDefault="004F0559" w:rsidP="004F0559">
      <w:pPr>
        <w:shd w:val="clear" w:color="auto" w:fill="FFFFFF"/>
        <w:spacing w:line="360" w:lineRule="atLeast"/>
        <w:rPr>
          <w:rFonts w:ascii="Iosevka" w:hAnsi="Iosevka"/>
          <w:color w:val="000000"/>
        </w:rPr>
      </w:pPr>
      <w:r>
        <w:rPr>
          <w:rFonts w:ascii="Iosevka" w:hAnsi="Iosevka"/>
          <w:color w:val="000000"/>
        </w:rPr>
        <w:t>general_data_df.</w:t>
      </w:r>
      <w:r>
        <w:rPr>
          <w:rFonts w:ascii="Iosevka" w:hAnsi="Iosevka"/>
          <w:color w:val="6F42C1"/>
        </w:rPr>
        <w:t>head</w:t>
      </w:r>
      <w:r>
        <w:rPr>
          <w:rFonts w:ascii="Iosevka" w:hAnsi="Iosevka"/>
          <w:color w:val="000000"/>
        </w:rPr>
        <w:t>()</w:t>
      </w:r>
    </w:p>
    <w:p w14:paraId="18C4A7B2" w14:textId="77777777" w:rsidR="004F0559" w:rsidRDefault="004F0559" w:rsidP="004F0559">
      <w:pPr>
        <w:shd w:val="clear" w:color="auto" w:fill="FFFFFF"/>
        <w:spacing w:line="360" w:lineRule="atLeast"/>
        <w:rPr>
          <w:rFonts w:ascii="Iosevka" w:hAnsi="Iosevka"/>
          <w:color w:val="000000"/>
        </w:rPr>
      </w:pPr>
    </w:p>
    <w:p w14:paraId="0F69CF57" w14:textId="77777777" w:rsidR="004F0559" w:rsidRDefault="004F0559" w:rsidP="004F0559">
      <w:pPr>
        <w:tabs>
          <w:tab w:val="left" w:pos="2137"/>
        </w:tabs>
        <w:rPr>
          <w:lang w:bidi="he-IL"/>
        </w:rPr>
      </w:pPr>
    </w:p>
    <w:p w14:paraId="5F84E1AA" w14:textId="77777777" w:rsidR="004F0559" w:rsidRDefault="004F0559" w:rsidP="004F0559">
      <w:pPr>
        <w:pStyle w:val="Heading3"/>
      </w:pPr>
      <w:r>
        <w:t>Postprocessing</w:t>
      </w:r>
    </w:p>
    <w:p w14:paraId="07D232B1" w14:textId="77777777" w:rsidR="004F0559" w:rsidRDefault="004F0559" w:rsidP="004F0559">
      <w:pPr>
        <w:pStyle w:val="NormalWeb"/>
      </w:pPr>
      <w:r>
        <w:t xml:space="preserve">The results of the PCA provided insights into the primary components that capture the most variance in the </w:t>
      </w:r>
      <w:r>
        <w:rPr>
          <w:rStyle w:val="HTMLCode"/>
          <w:rFonts w:eastAsiaTheme="majorEastAsia"/>
        </w:rPr>
        <w:t>GeneralData</w:t>
      </w:r>
      <w:r>
        <w:t xml:space="preserve"> table:</w:t>
      </w:r>
    </w:p>
    <w:p w14:paraId="25EF746A" w14:textId="77777777" w:rsidR="004F0559" w:rsidRDefault="004F0559" w:rsidP="004F0559">
      <w:pPr>
        <w:pStyle w:val="NormalWeb"/>
        <w:numPr>
          <w:ilvl w:val="0"/>
          <w:numId w:val="10"/>
        </w:numPr>
      </w:pPr>
      <w:r>
        <w:rPr>
          <w:rStyle w:val="Strong"/>
          <w:rFonts w:eastAsiaTheme="majorEastAsia"/>
        </w:rPr>
        <w:t>Explained Variance Ratio</w:t>
      </w:r>
      <w:r>
        <w:t>: The bar plot (see Figure 1) illustrated that the first two principal components (PC1 and PC2) captured a significant portion of the total variance. PC1 and PC2 together explained approximately 35% of the variance, indicating that these components represent important underlying patterns in the data.</w:t>
      </w:r>
    </w:p>
    <w:p w14:paraId="6E51BE41" w14:textId="627FCE52" w:rsidR="004F0559" w:rsidRDefault="004F0559" w:rsidP="004F0559">
      <w:pPr>
        <w:pStyle w:val="NormalWeb"/>
        <w:ind w:left="720"/>
      </w:pPr>
      <w:r>
        <w:rPr>
          <w:rStyle w:val="Emphasis"/>
          <w:rFonts w:eastAsiaTheme="majorEastAsia"/>
        </w:rPr>
        <w:lastRenderedPageBreak/>
        <w:t>Figure 1</w:t>
      </w:r>
      <w:r>
        <w:t xml:space="preserve">: </w:t>
      </w:r>
    </w:p>
    <w:p w14:paraId="16CF8EA6" w14:textId="7E7D04F8" w:rsidR="004F0559" w:rsidRDefault="004F0559" w:rsidP="004F0559">
      <w:pPr>
        <w:pStyle w:val="NormalWeb"/>
        <w:ind w:left="720"/>
      </w:pPr>
      <w:r>
        <w:rPr>
          <w:noProof/>
          <w14:ligatures w14:val="standardContextual"/>
        </w:rPr>
        <w:drawing>
          <wp:inline distT="0" distB="0" distL="0" distR="0" wp14:anchorId="1D348F17" wp14:editId="71EF56D6">
            <wp:extent cx="5943600" cy="4030345"/>
            <wp:effectExtent l="0" t="0" r="0" b="0"/>
            <wp:docPr id="194096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951" name="Picture 1940969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30345"/>
                    </a:xfrm>
                    <a:prstGeom prst="rect">
                      <a:avLst/>
                    </a:prstGeom>
                  </pic:spPr>
                </pic:pic>
              </a:graphicData>
            </a:graphic>
          </wp:inline>
        </w:drawing>
      </w:r>
    </w:p>
    <w:p w14:paraId="50FCA2D9" w14:textId="77777777" w:rsidR="004F0559" w:rsidRDefault="004F0559" w:rsidP="004F0559">
      <w:pPr>
        <w:pStyle w:val="NormalWeb"/>
        <w:numPr>
          <w:ilvl w:val="0"/>
          <w:numId w:val="10"/>
        </w:numPr>
      </w:pPr>
      <w:r>
        <w:rPr>
          <w:rStyle w:val="Strong"/>
          <w:rFonts w:eastAsiaTheme="majorEastAsia"/>
        </w:rPr>
        <w:t>Principal Components</w:t>
      </w:r>
      <w:r>
        <w:t>: The first two principal components were added to the original DataFrame, providing a simplified representation of the data that can be used in further analyses.</w:t>
      </w:r>
    </w:p>
    <w:p w14:paraId="07003394" w14:textId="77777777" w:rsidR="004F0559" w:rsidRDefault="004F0559" w:rsidP="004F0559">
      <w:pPr>
        <w:pStyle w:val="Heading3"/>
      </w:pPr>
      <w:r>
        <w:t>Conclusion</w:t>
      </w:r>
    </w:p>
    <w:p w14:paraId="2DC778F4" w14:textId="77777777" w:rsidR="004F0559" w:rsidRDefault="004F0559" w:rsidP="004F0559">
      <w:pPr>
        <w:pStyle w:val="NormalWeb"/>
        <w:pBdr>
          <w:bottom w:val="single" w:sz="6" w:space="1" w:color="auto"/>
        </w:pBdr>
      </w:pPr>
      <w:r>
        <w:t xml:space="preserve">The PCA successfully reduced the dimensionality of the </w:t>
      </w:r>
      <w:r>
        <w:rPr>
          <w:rStyle w:val="HTMLCode"/>
          <w:rFonts w:eastAsiaTheme="majorEastAsia"/>
        </w:rPr>
        <w:t>GeneralData</w:t>
      </w:r>
      <w:r>
        <w:t xml:space="preserve"> table while retaining a significant portion of the variance. This dimensionality reduction can help simplify subsequent analyses and modeling efforts by focusing on the most important components.</w:t>
      </w:r>
    </w:p>
    <w:p w14:paraId="698AA613" w14:textId="77777777" w:rsidR="004F0559" w:rsidRPr="004F0559" w:rsidRDefault="004F0559" w:rsidP="004F0559">
      <w:pPr>
        <w:tabs>
          <w:tab w:val="left" w:pos="2137"/>
        </w:tabs>
        <w:rPr>
          <w:lang w:bidi="he-IL"/>
        </w:rPr>
      </w:pPr>
    </w:p>
    <w:sectPr w:rsidR="004F0559" w:rsidRPr="004F05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Iosevka">
    <w:panose1 w:val="02000509030000000004"/>
    <w:charset w:val="00"/>
    <w:family w:val="modern"/>
    <w:pitch w:val="fixed"/>
    <w:sig w:usb0="E50002FF" w:usb1="5040FDFF" w:usb2="03040020" w:usb3="00000000" w:csb0="000001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05EFB"/>
    <w:multiLevelType w:val="multilevel"/>
    <w:tmpl w:val="123E2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100CFF"/>
    <w:multiLevelType w:val="multilevel"/>
    <w:tmpl w:val="82569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F74F2B"/>
    <w:multiLevelType w:val="multilevel"/>
    <w:tmpl w:val="C5C2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395A6F"/>
    <w:multiLevelType w:val="multilevel"/>
    <w:tmpl w:val="3580E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784F3C"/>
    <w:multiLevelType w:val="multilevel"/>
    <w:tmpl w:val="017A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060005"/>
    <w:multiLevelType w:val="multilevel"/>
    <w:tmpl w:val="C4CE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A362A2"/>
    <w:multiLevelType w:val="multilevel"/>
    <w:tmpl w:val="6790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4D3D88"/>
    <w:multiLevelType w:val="multilevel"/>
    <w:tmpl w:val="9748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9A2353"/>
    <w:multiLevelType w:val="multilevel"/>
    <w:tmpl w:val="E180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761CF9"/>
    <w:multiLevelType w:val="multilevel"/>
    <w:tmpl w:val="4D46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276480">
    <w:abstractNumId w:val="8"/>
  </w:num>
  <w:num w:numId="2" w16cid:durableId="868377382">
    <w:abstractNumId w:val="4"/>
  </w:num>
  <w:num w:numId="3" w16cid:durableId="1904362895">
    <w:abstractNumId w:val="7"/>
  </w:num>
  <w:num w:numId="4" w16cid:durableId="1176379793">
    <w:abstractNumId w:val="3"/>
  </w:num>
  <w:num w:numId="5" w16cid:durableId="686567817">
    <w:abstractNumId w:val="2"/>
  </w:num>
  <w:num w:numId="6" w16cid:durableId="1521353541">
    <w:abstractNumId w:val="9"/>
  </w:num>
  <w:num w:numId="7" w16cid:durableId="1027098663">
    <w:abstractNumId w:val="1"/>
  </w:num>
  <w:num w:numId="8" w16cid:durableId="393431891">
    <w:abstractNumId w:val="6"/>
  </w:num>
  <w:num w:numId="9" w16cid:durableId="1504054671">
    <w:abstractNumId w:val="5"/>
  </w:num>
  <w:num w:numId="10" w16cid:durableId="1426149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3C0"/>
    <w:rsid w:val="000D1A3D"/>
    <w:rsid w:val="001F43C0"/>
    <w:rsid w:val="004C7D07"/>
    <w:rsid w:val="004F0559"/>
    <w:rsid w:val="00556267"/>
    <w:rsid w:val="00581370"/>
    <w:rsid w:val="0087645E"/>
    <w:rsid w:val="009E60AA"/>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ecimalSymbol w:val="."/>
  <w:listSeparator w:val=","/>
  <w14:docId w14:val="3A4CD451"/>
  <w15:chartTrackingRefBased/>
  <w15:docId w15:val="{A876C3AD-BEB7-314D-9E1B-3BCEB8DD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55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F4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4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4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3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3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3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3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4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4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3C0"/>
    <w:rPr>
      <w:rFonts w:eastAsiaTheme="majorEastAsia" w:cstheme="majorBidi"/>
      <w:color w:val="272727" w:themeColor="text1" w:themeTint="D8"/>
    </w:rPr>
  </w:style>
  <w:style w:type="paragraph" w:styleId="Title">
    <w:name w:val="Title"/>
    <w:basedOn w:val="Normal"/>
    <w:next w:val="Normal"/>
    <w:link w:val="TitleChar"/>
    <w:uiPriority w:val="10"/>
    <w:qFormat/>
    <w:rsid w:val="001F43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3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3C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F43C0"/>
    <w:rPr>
      <w:i/>
      <w:iCs/>
      <w:color w:val="404040" w:themeColor="text1" w:themeTint="BF"/>
    </w:rPr>
  </w:style>
  <w:style w:type="paragraph" w:styleId="ListParagraph">
    <w:name w:val="List Paragraph"/>
    <w:basedOn w:val="Normal"/>
    <w:uiPriority w:val="34"/>
    <w:qFormat/>
    <w:rsid w:val="001F43C0"/>
    <w:pPr>
      <w:ind w:left="720"/>
      <w:contextualSpacing/>
    </w:pPr>
  </w:style>
  <w:style w:type="character" w:styleId="IntenseEmphasis">
    <w:name w:val="Intense Emphasis"/>
    <w:basedOn w:val="DefaultParagraphFont"/>
    <w:uiPriority w:val="21"/>
    <w:qFormat/>
    <w:rsid w:val="001F43C0"/>
    <w:rPr>
      <w:i/>
      <w:iCs/>
      <w:color w:val="0F4761" w:themeColor="accent1" w:themeShade="BF"/>
    </w:rPr>
  </w:style>
  <w:style w:type="paragraph" w:styleId="IntenseQuote">
    <w:name w:val="Intense Quote"/>
    <w:basedOn w:val="Normal"/>
    <w:next w:val="Normal"/>
    <w:link w:val="IntenseQuoteChar"/>
    <w:uiPriority w:val="30"/>
    <w:qFormat/>
    <w:rsid w:val="001F4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3C0"/>
    <w:rPr>
      <w:i/>
      <w:iCs/>
      <w:color w:val="0F4761" w:themeColor="accent1" w:themeShade="BF"/>
    </w:rPr>
  </w:style>
  <w:style w:type="character" w:styleId="IntenseReference">
    <w:name w:val="Intense Reference"/>
    <w:basedOn w:val="DefaultParagraphFont"/>
    <w:uiPriority w:val="32"/>
    <w:qFormat/>
    <w:rsid w:val="001F43C0"/>
    <w:rPr>
      <w:b/>
      <w:bCs/>
      <w:smallCaps/>
      <w:color w:val="0F4761" w:themeColor="accent1" w:themeShade="BF"/>
      <w:spacing w:val="5"/>
    </w:rPr>
  </w:style>
  <w:style w:type="paragraph" w:styleId="NormalWeb">
    <w:name w:val="Normal (Web)"/>
    <w:basedOn w:val="Normal"/>
    <w:uiPriority w:val="99"/>
    <w:unhideWhenUsed/>
    <w:rsid w:val="00581370"/>
    <w:pPr>
      <w:spacing w:before="100" w:beforeAutospacing="1" w:after="100" w:afterAutospacing="1"/>
    </w:pPr>
  </w:style>
  <w:style w:type="character" w:styleId="HTMLCode">
    <w:name w:val="HTML Code"/>
    <w:basedOn w:val="DefaultParagraphFont"/>
    <w:uiPriority w:val="99"/>
    <w:semiHidden/>
    <w:unhideWhenUsed/>
    <w:rsid w:val="00581370"/>
    <w:rPr>
      <w:rFonts w:ascii="Courier New" w:eastAsia="Times New Roman" w:hAnsi="Courier New" w:cs="Courier New"/>
      <w:sz w:val="20"/>
      <w:szCs w:val="20"/>
    </w:rPr>
  </w:style>
  <w:style w:type="character" w:styleId="Strong">
    <w:name w:val="Strong"/>
    <w:basedOn w:val="DefaultParagraphFont"/>
    <w:uiPriority w:val="22"/>
    <w:qFormat/>
    <w:rsid w:val="00581370"/>
    <w:rPr>
      <w:b/>
      <w:bCs/>
    </w:rPr>
  </w:style>
  <w:style w:type="character" w:styleId="Emphasis">
    <w:name w:val="Emphasis"/>
    <w:basedOn w:val="DefaultParagraphFont"/>
    <w:uiPriority w:val="20"/>
    <w:qFormat/>
    <w:rsid w:val="005813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11158">
      <w:bodyDiv w:val="1"/>
      <w:marLeft w:val="0"/>
      <w:marRight w:val="0"/>
      <w:marTop w:val="0"/>
      <w:marBottom w:val="0"/>
      <w:divBdr>
        <w:top w:val="none" w:sz="0" w:space="0" w:color="auto"/>
        <w:left w:val="none" w:sz="0" w:space="0" w:color="auto"/>
        <w:bottom w:val="none" w:sz="0" w:space="0" w:color="auto"/>
        <w:right w:val="none" w:sz="0" w:space="0" w:color="auto"/>
      </w:divBdr>
    </w:div>
    <w:div w:id="234974666">
      <w:bodyDiv w:val="1"/>
      <w:marLeft w:val="0"/>
      <w:marRight w:val="0"/>
      <w:marTop w:val="0"/>
      <w:marBottom w:val="0"/>
      <w:divBdr>
        <w:top w:val="none" w:sz="0" w:space="0" w:color="auto"/>
        <w:left w:val="none" w:sz="0" w:space="0" w:color="auto"/>
        <w:bottom w:val="none" w:sz="0" w:space="0" w:color="auto"/>
        <w:right w:val="none" w:sz="0" w:space="0" w:color="auto"/>
      </w:divBdr>
    </w:div>
    <w:div w:id="264189655">
      <w:bodyDiv w:val="1"/>
      <w:marLeft w:val="0"/>
      <w:marRight w:val="0"/>
      <w:marTop w:val="0"/>
      <w:marBottom w:val="0"/>
      <w:divBdr>
        <w:top w:val="none" w:sz="0" w:space="0" w:color="auto"/>
        <w:left w:val="none" w:sz="0" w:space="0" w:color="auto"/>
        <w:bottom w:val="none" w:sz="0" w:space="0" w:color="auto"/>
        <w:right w:val="none" w:sz="0" w:space="0" w:color="auto"/>
      </w:divBdr>
    </w:div>
    <w:div w:id="518395471">
      <w:bodyDiv w:val="1"/>
      <w:marLeft w:val="0"/>
      <w:marRight w:val="0"/>
      <w:marTop w:val="0"/>
      <w:marBottom w:val="0"/>
      <w:divBdr>
        <w:top w:val="none" w:sz="0" w:space="0" w:color="auto"/>
        <w:left w:val="none" w:sz="0" w:space="0" w:color="auto"/>
        <w:bottom w:val="none" w:sz="0" w:space="0" w:color="auto"/>
        <w:right w:val="none" w:sz="0" w:space="0" w:color="auto"/>
      </w:divBdr>
    </w:div>
    <w:div w:id="539514746">
      <w:bodyDiv w:val="1"/>
      <w:marLeft w:val="0"/>
      <w:marRight w:val="0"/>
      <w:marTop w:val="0"/>
      <w:marBottom w:val="0"/>
      <w:divBdr>
        <w:top w:val="none" w:sz="0" w:space="0" w:color="auto"/>
        <w:left w:val="none" w:sz="0" w:space="0" w:color="auto"/>
        <w:bottom w:val="none" w:sz="0" w:space="0" w:color="auto"/>
        <w:right w:val="none" w:sz="0" w:space="0" w:color="auto"/>
      </w:divBdr>
    </w:div>
    <w:div w:id="628783731">
      <w:bodyDiv w:val="1"/>
      <w:marLeft w:val="0"/>
      <w:marRight w:val="0"/>
      <w:marTop w:val="0"/>
      <w:marBottom w:val="0"/>
      <w:divBdr>
        <w:top w:val="none" w:sz="0" w:space="0" w:color="auto"/>
        <w:left w:val="none" w:sz="0" w:space="0" w:color="auto"/>
        <w:bottom w:val="none" w:sz="0" w:space="0" w:color="auto"/>
        <w:right w:val="none" w:sz="0" w:space="0" w:color="auto"/>
      </w:divBdr>
    </w:div>
    <w:div w:id="630137612">
      <w:bodyDiv w:val="1"/>
      <w:marLeft w:val="0"/>
      <w:marRight w:val="0"/>
      <w:marTop w:val="0"/>
      <w:marBottom w:val="0"/>
      <w:divBdr>
        <w:top w:val="none" w:sz="0" w:space="0" w:color="auto"/>
        <w:left w:val="none" w:sz="0" w:space="0" w:color="auto"/>
        <w:bottom w:val="none" w:sz="0" w:space="0" w:color="auto"/>
        <w:right w:val="none" w:sz="0" w:space="0" w:color="auto"/>
      </w:divBdr>
      <w:divsChild>
        <w:div w:id="311721410">
          <w:marLeft w:val="0"/>
          <w:marRight w:val="0"/>
          <w:marTop w:val="0"/>
          <w:marBottom w:val="0"/>
          <w:divBdr>
            <w:top w:val="none" w:sz="0" w:space="0" w:color="auto"/>
            <w:left w:val="none" w:sz="0" w:space="0" w:color="auto"/>
            <w:bottom w:val="none" w:sz="0" w:space="0" w:color="auto"/>
            <w:right w:val="none" w:sz="0" w:space="0" w:color="auto"/>
          </w:divBdr>
          <w:divsChild>
            <w:div w:id="597760827">
              <w:marLeft w:val="0"/>
              <w:marRight w:val="0"/>
              <w:marTop w:val="0"/>
              <w:marBottom w:val="0"/>
              <w:divBdr>
                <w:top w:val="none" w:sz="0" w:space="0" w:color="auto"/>
                <w:left w:val="none" w:sz="0" w:space="0" w:color="auto"/>
                <w:bottom w:val="none" w:sz="0" w:space="0" w:color="auto"/>
                <w:right w:val="none" w:sz="0" w:space="0" w:color="auto"/>
              </w:divBdr>
            </w:div>
            <w:div w:id="990987412">
              <w:marLeft w:val="0"/>
              <w:marRight w:val="0"/>
              <w:marTop w:val="0"/>
              <w:marBottom w:val="0"/>
              <w:divBdr>
                <w:top w:val="none" w:sz="0" w:space="0" w:color="auto"/>
                <w:left w:val="none" w:sz="0" w:space="0" w:color="auto"/>
                <w:bottom w:val="none" w:sz="0" w:space="0" w:color="auto"/>
                <w:right w:val="none" w:sz="0" w:space="0" w:color="auto"/>
              </w:divBdr>
            </w:div>
            <w:div w:id="2070035821">
              <w:marLeft w:val="0"/>
              <w:marRight w:val="0"/>
              <w:marTop w:val="0"/>
              <w:marBottom w:val="0"/>
              <w:divBdr>
                <w:top w:val="none" w:sz="0" w:space="0" w:color="auto"/>
                <w:left w:val="none" w:sz="0" w:space="0" w:color="auto"/>
                <w:bottom w:val="none" w:sz="0" w:space="0" w:color="auto"/>
                <w:right w:val="none" w:sz="0" w:space="0" w:color="auto"/>
              </w:divBdr>
            </w:div>
            <w:div w:id="674184965">
              <w:marLeft w:val="0"/>
              <w:marRight w:val="0"/>
              <w:marTop w:val="0"/>
              <w:marBottom w:val="0"/>
              <w:divBdr>
                <w:top w:val="none" w:sz="0" w:space="0" w:color="auto"/>
                <w:left w:val="none" w:sz="0" w:space="0" w:color="auto"/>
                <w:bottom w:val="none" w:sz="0" w:space="0" w:color="auto"/>
                <w:right w:val="none" w:sz="0" w:space="0" w:color="auto"/>
              </w:divBdr>
            </w:div>
            <w:div w:id="1310868958">
              <w:marLeft w:val="0"/>
              <w:marRight w:val="0"/>
              <w:marTop w:val="0"/>
              <w:marBottom w:val="0"/>
              <w:divBdr>
                <w:top w:val="none" w:sz="0" w:space="0" w:color="auto"/>
                <w:left w:val="none" w:sz="0" w:space="0" w:color="auto"/>
                <w:bottom w:val="none" w:sz="0" w:space="0" w:color="auto"/>
                <w:right w:val="none" w:sz="0" w:space="0" w:color="auto"/>
              </w:divBdr>
            </w:div>
            <w:div w:id="1632051766">
              <w:marLeft w:val="0"/>
              <w:marRight w:val="0"/>
              <w:marTop w:val="0"/>
              <w:marBottom w:val="0"/>
              <w:divBdr>
                <w:top w:val="none" w:sz="0" w:space="0" w:color="auto"/>
                <w:left w:val="none" w:sz="0" w:space="0" w:color="auto"/>
                <w:bottom w:val="none" w:sz="0" w:space="0" w:color="auto"/>
                <w:right w:val="none" w:sz="0" w:space="0" w:color="auto"/>
              </w:divBdr>
            </w:div>
            <w:div w:id="2112971220">
              <w:marLeft w:val="0"/>
              <w:marRight w:val="0"/>
              <w:marTop w:val="0"/>
              <w:marBottom w:val="0"/>
              <w:divBdr>
                <w:top w:val="none" w:sz="0" w:space="0" w:color="auto"/>
                <w:left w:val="none" w:sz="0" w:space="0" w:color="auto"/>
                <w:bottom w:val="none" w:sz="0" w:space="0" w:color="auto"/>
                <w:right w:val="none" w:sz="0" w:space="0" w:color="auto"/>
              </w:divBdr>
            </w:div>
            <w:div w:id="471946359">
              <w:marLeft w:val="0"/>
              <w:marRight w:val="0"/>
              <w:marTop w:val="0"/>
              <w:marBottom w:val="0"/>
              <w:divBdr>
                <w:top w:val="none" w:sz="0" w:space="0" w:color="auto"/>
                <w:left w:val="none" w:sz="0" w:space="0" w:color="auto"/>
                <w:bottom w:val="none" w:sz="0" w:space="0" w:color="auto"/>
                <w:right w:val="none" w:sz="0" w:space="0" w:color="auto"/>
              </w:divBdr>
            </w:div>
            <w:div w:id="200947109">
              <w:marLeft w:val="0"/>
              <w:marRight w:val="0"/>
              <w:marTop w:val="0"/>
              <w:marBottom w:val="0"/>
              <w:divBdr>
                <w:top w:val="none" w:sz="0" w:space="0" w:color="auto"/>
                <w:left w:val="none" w:sz="0" w:space="0" w:color="auto"/>
                <w:bottom w:val="none" w:sz="0" w:space="0" w:color="auto"/>
                <w:right w:val="none" w:sz="0" w:space="0" w:color="auto"/>
              </w:divBdr>
            </w:div>
            <w:div w:id="253635268">
              <w:marLeft w:val="0"/>
              <w:marRight w:val="0"/>
              <w:marTop w:val="0"/>
              <w:marBottom w:val="0"/>
              <w:divBdr>
                <w:top w:val="none" w:sz="0" w:space="0" w:color="auto"/>
                <w:left w:val="none" w:sz="0" w:space="0" w:color="auto"/>
                <w:bottom w:val="none" w:sz="0" w:space="0" w:color="auto"/>
                <w:right w:val="none" w:sz="0" w:space="0" w:color="auto"/>
              </w:divBdr>
            </w:div>
            <w:div w:id="703989058">
              <w:marLeft w:val="0"/>
              <w:marRight w:val="0"/>
              <w:marTop w:val="0"/>
              <w:marBottom w:val="0"/>
              <w:divBdr>
                <w:top w:val="none" w:sz="0" w:space="0" w:color="auto"/>
                <w:left w:val="none" w:sz="0" w:space="0" w:color="auto"/>
                <w:bottom w:val="none" w:sz="0" w:space="0" w:color="auto"/>
                <w:right w:val="none" w:sz="0" w:space="0" w:color="auto"/>
              </w:divBdr>
            </w:div>
            <w:div w:id="1282420392">
              <w:marLeft w:val="0"/>
              <w:marRight w:val="0"/>
              <w:marTop w:val="0"/>
              <w:marBottom w:val="0"/>
              <w:divBdr>
                <w:top w:val="none" w:sz="0" w:space="0" w:color="auto"/>
                <w:left w:val="none" w:sz="0" w:space="0" w:color="auto"/>
                <w:bottom w:val="none" w:sz="0" w:space="0" w:color="auto"/>
                <w:right w:val="none" w:sz="0" w:space="0" w:color="auto"/>
              </w:divBdr>
            </w:div>
            <w:div w:id="1916822245">
              <w:marLeft w:val="0"/>
              <w:marRight w:val="0"/>
              <w:marTop w:val="0"/>
              <w:marBottom w:val="0"/>
              <w:divBdr>
                <w:top w:val="none" w:sz="0" w:space="0" w:color="auto"/>
                <w:left w:val="none" w:sz="0" w:space="0" w:color="auto"/>
                <w:bottom w:val="none" w:sz="0" w:space="0" w:color="auto"/>
                <w:right w:val="none" w:sz="0" w:space="0" w:color="auto"/>
              </w:divBdr>
            </w:div>
            <w:div w:id="250548629">
              <w:marLeft w:val="0"/>
              <w:marRight w:val="0"/>
              <w:marTop w:val="0"/>
              <w:marBottom w:val="0"/>
              <w:divBdr>
                <w:top w:val="none" w:sz="0" w:space="0" w:color="auto"/>
                <w:left w:val="none" w:sz="0" w:space="0" w:color="auto"/>
                <w:bottom w:val="none" w:sz="0" w:space="0" w:color="auto"/>
                <w:right w:val="none" w:sz="0" w:space="0" w:color="auto"/>
              </w:divBdr>
            </w:div>
            <w:div w:id="515652743">
              <w:marLeft w:val="0"/>
              <w:marRight w:val="0"/>
              <w:marTop w:val="0"/>
              <w:marBottom w:val="0"/>
              <w:divBdr>
                <w:top w:val="none" w:sz="0" w:space="0" w:color="auto"/>
                <w:left w:val="none" w:sz="0" w:space="0" w:color="auto"/>
                <w:bottom w:val="none" w:sz="0" w:space="0" w:color="auto"/>
                <w:right w:val="none" w:sz="0" w:space="0" w:color="auto"/>
              </w:divBdr>
            </w:div>
            <w:div w:id="815874860">
              <w:marLeft w:val="0"/>
              <w:marRight w:val="0"/>
              <w:marTop w:val="0"/>
              <w:marBottom w:val="0"/>
              <w:divBdr>
                <w:top w:val="none" w:sz="0" w:space="0" w:color="auto"/>
                <w:left w:val="none" w:sz="0" w:space="0" w:color="auto"/>
                <w:bottom w:val="none" w:sz="0" w:space="0" w:color="auto"/>
                <w:right w:val="none" w:sz="0" w:space="0" w:color="auto"/>
              </w:divBdr>
            </w:div>
            <w:div w:id="246233844">
              <w:marLeft w:val="0"/>
              <w:marRight w:val="0"/>
              <w:marTop w:val="0"/>
              <w:marBottom w:val="0"/>
              <w:divBdr>
                <w:top w:val="none" w:sz="0" w:space="0" w:color="auto"/>
                <w:left w:val="none" w:sz="0" w:space="0" w:color="auto"/>
                <w:bottom w:val="none" w:sz="0" w:space="0" w:color="auto"/>
                <w:right w:val="none" w:sz="0" w:space="0" w:color="auto"/>
              </w:divBdr>
            </w:div>
            <w:div w:id="760372076">
              <w:marLeft w:val="0"/>
              <w:marRight w:val="0"/>
              <w:marTop w:val="0"/>
              <w:marBottom w:val="0"/>
              <w:divBdr>
                <w:top w:val="none" w:sz="0" w:space="0" w:color="auto"/>
                <w:left w:val="none" w:sz="0" w:space="0" w:color="auto"/>
                <w:bottom w:val="none" w:sz="0" w:space="0" w:color="auto"/>
                <w:right w:val="none" w:sz="0" w:space="0" w:color="auto"/>
              </w:divBdr>
            </w:div>
            <w:div w:id="1773546987">
              <w:marLeft w:val="0"/>
              <w:marRight w:val="0"/>
              <w:marTop w:val="0"/>
              <w:marBottom w:val="0"/>
              <w:divBdr>
                <w:top w:val="none" w:sz="0" w:space="0" w:color="auto"/>
                <w:left w:val="none" w:sz="0" w:space="0" w:color="auto"/>
                <w:bottom w:val="none" w:sz="0" w:space="0" w:color="auto"/>
                <w:right w:val="none" w:sz="0" w:space="0" w:color="auto"/>
              </w:divBdr>
            </w:div>
            <w:div w:id="898445129">
              <w:marLeft w:val="0"/>
              <w:marRight w:val="0"/>
              <w:marTop w:val="0"/>
              <w:marBottom w:val="0"/>
              <w:divBdr>
                <w:top w:val="none" w:sz="0" w:space="0" w:color="auto"/>
                <w:left w:val="none" w:sz="0" w:space="0" w:color="auto"/>
                <w:bottom w:val="none" w:sz="0" w:space="0" w:color="auto"/>
                <w:right w:val="none" w:sz="0" w:space="0" w:color="auto"/>
              </w:divBdr>
            </w:div>
            <w:div w:id="4208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62284">
      <w:bodyDiv w:val="1"/>
      <w:marLeft w:val="0"/>
      <w:marRight w:val="0"/>
      <w:marTop w:val="0"/>
      <w:marBottom w:val="0"/>
      <w:divBdr>
        <w:top w:val="none" w:sz="0" w:space="0" w:color="auto"/>
        <w:left w:val="none" w:sz="0" w:space="0" w:color="auto"/>
        <w:bottom w:val="none" w:sz="0" w:space="0" w:color="auto"/>
        <w:right w:val="none" w:sz="0" w:space="0" w:color="auto"/>
      </w:divBdr>
    </w:div>
    <w:div w:id="1039360929">
      <w:bodyDiv w:val="1"/>
      <w:marLeft w:val="0"/>
      <w:marRight w:val="0"/>
      <w:marTop w:val="0"/>
      <w:marBottom w:val="0"/>
      <w:divBdr>
        <w:top w:val="none" w:sz="0" w:space="0" w:color="auto"/>
        <w:left w:val="none" w:sz="0" w:space="0" w:color="auto"/>
        <w:bottom w:val="none" w:sz="0" w:space="0" w:color="auto"/>
        <w:right w:val="none" w:sz="0" w:space="0" w:color="auto"/>
      </w:divBdr>
    </w:div>
    <w:div w:id="1175614438">
      <w:bodyDiv w:val="1"/>
      <w:marLeft w:val="0"/>
      <w:marRight w:val="0"/>
      <w:marTop w:val="0"/>
      <w:marBottom w:val="0"/>
      <w:divBdr>
        <w:top w:val="none" w:sz="0" w:space="0" w:color="auto"/>
        <w:left w:val="none" w:sz="0" w:space="0" w:color="auto"/>
        <w:bottom w:val="none" w:sz="0" w:space="0" w:color="auto"/>
        <w:right w:val="none" w:sz="0" w:space="0" w:color="auto"/>
      </w:divBdr>
    </w:div>
    <w:div w:id="1222593419">
      <w:bodyDiv w:val="1"/>
      <w:marLeft w:val="0"/>
      <w:marRight w:val="0"/>
      <w:marTop w:val="0"/>
      <w:marBottom w:val="0"/>
      <w:divBdr>
        <w:top w:val="none" w:sz="0" w:space="0" w:color="auto"/>
        <w:left w:val="none" w:sz="0" w:space="0" w:color="auto"/>
        <w:bottom w:val="none" w:sz="0" w:space="0" w:color="auto"/>
        <w:right w:val="none" w:sz="0" w:space="0" w:color="auto"/>
      </w:divBdr>
      <w:divsChild>
        <w:div w:id="242765501">
          <w:marLeft w:val="0"/>
          <w:marRight w:val="0"/>
          <w:marTop w:val="0"/>
          <w:marBottom w:val="0"/>
          <w:divBdr>
            <w:top w:val="none" w:sz="0" w:space="0" w:color="auto"/>
            <w:left w:val="none" w:sz="0" w:space="0" w:color="auto"/>
            <w:bottom w:val="none" w:sz="0" w:space="0" w:color="auto"/>
            <w:right w:val="none" w:sz="0" w:space="0" w:color="auto"/>
          </w:divBdr>
          <w:divsChild>
            <w:div w:id="772364375">
              <w:marLeft w:val="0"/>
              <w:marRight w:val="0"/>
              <w:marTop w:val="0"/>
              <w:marBottom w:val="0"/>
              <w:divBdr>
                <w:top w:val="none" w:sz="0" w:space="0" w:color="auto"/>
                <w:left w:val="none" w:sz="0" w:space="0" w:color="auto"/>
                <w:bottom w:val="none" w:sz="0" w:space="0" w:color="auto"/>
                <w:right w:val="none" w:sz="0" w:space="0" w:color="auto"/>
              </w:divBdr>
            </w:div>
            <w:div w:id="814179213">
              <w:marLeft w:val="0"/>
              <w:marRight w:val="0"/>
              <w:marTop w:val="0"/>
              <w:marBottom w:val="0"/>
              <w:divBdr>
                <w:top w:val="none" w:sz="0" w:space="0" w:color="auto"/>
                <w:left w:val="none" w:sz="0" w:space="0" w:color="auto"/>
                <w:bottom w:val="none" w:sz="0" w:space="0" w:color="auto"/>
                <w:right w:val="none" w:sz="0" w:space="0" w:color="auto"/>
              </w:divBdr>
            </w:div>
            <w:div w:id="1358507320">
              <w:marLeft w:val="0"/>
              <w:marRight w:val="0"/>
              <w:marTop w:val="0"/>
              <w:marBottom w:val="0"/>
              <w:divBdr>
                <w:top w:val="none" w:sz="0" w:space="0" w:color="auto"/>
                <w:left w:val="none" w:sz="0" w:space="0" w:color="auto"/>
                <w:bottom w:val="none" w:sz="0" w:space="0" w:color="auto"/>
                <w:right w:val="none" w:sz="0" w:space="0" w:color="auto"/>
              </w:divBdr>
            </w:div>
            <w:div w:id="1488742609">
              <w:marLeft w:val="0"/>
              <w:marRight w:val="0"/>
              <w:marTop w:val="0"/>
              <w:marBottom w:val="0"/>
              <w:divBdr>
                <w:top w:val="none" w:sz="0" w:space="0" w:color="auto"/>
                <w:left w:val="none" w:sz="0" w:space="0" w:color="auto"/>
                <w:bottom w:val="none" w:sz="0" w:space="0" w:color="auto"/>
                <w:right w:val="none" w:sz="0" w:space="0" w:color="auto"/>
              </w:divBdr>
            </w:div>
            <w:div w:id="1345983624">
              <w:marLeft w:val="0"/>
              <w:marRight w:val="0"/>
              <w:marTop w:val="0"/>
              <w:marBottom w:val="0"/>
              <w:divBdr>
                <w:top w:val="none" w:sz="0" w:space="0" w:color="auto"/>
                <w:left w:val="none" w:sz="0" w:space="0" w:color="auto"/>
                <w:bottom w:val="none" w:sz="0" w:space="0" w:color="auto"/>
                <w:right w:val="none" w:sz="0" w:space="0" w:color="auto"/>
              </w:divBdr>
            </w:div>
            <w:div w:id="699548000">
              <w:marLeft w:val="0"/>
              <w:marRight w:val="0"/>
              <w:marTop w:val="0"/>
              <w:marBottom w:val="0"/>
              <w:divBdr>
                <w:top w:val="none" w:sz="0" w:space="0" w:color="auto"/>
                <w:left w:val="none" w:sz="0" w:space="0" w:color="auto"/>
                <w:bottom w:val="none" w:sz="0" w:space="0" w:color="auto"/>
                <w:right w:val="none" w:sz="0" w:space="0" w:color="auto"/>
              </w:divBdr>
            </w:div>
            <w:div w:id="247806782">
              <w:marLeft w:val="0"/>
              <w:marRight w:val="0"/>
              <w:marTop w:val="0"/>
              <w:marBottom w:val="0"/>
              <w:divBdr>
                <w:top w:val="none" w:sz="0" w:space="0" w:color="auto"/>
                <w:left w:val="none" w:sz="0" w:space="0" w:color="auto"/>
                <w:bottom w:val="none" w:sz="0" w:space="0" w:color="auto"/>
                <w:right w:val="none" w:sz="0" w:space="0" w:color="auto"/>
              </w:divBdr>
            </w:div>
            <w:div w:id="1468550454">
              <w:marLeft w:val="0"/>
              <w:marRight w:val="0"/>
              <w:marTop w:val="0"/>
              <w:marBottom w:val="0"/>
              <w:divBdr>
                <w:top w:val="none" w:sz="0" w:space="0" w:color="auto"/>
                <w:left w:val="none" w:sz="0" w:space="0" w:color="auto"/>
                <w:bottom w:val="none" w:sz="0" w:space="0" w:color="auto"/>
                <w:right w:val="none" w:sz="0" w:space="0" w:color="auto"/>
              </w:divBdr>
            </w:div>
            <w:div w:id="565919760">
              <w:marLeft w:val="0"/>
              <w:marRight w:val="0"/>
              <w:marTop w:val="0"/>
              <w:marBottom w:val="0"/>
              <w:divBdr>
                <w:top w:val="none" w:sz="0" w:space="0" w:color="auto"/>
                <w:left w:val="none" w:sz="0" w:space="0" w:color="auto"/>
                <w:bottom w:val="none" w:sz="0" w:space="0" w:color="auto"/>
                <w:right w:val="none" w:sz="0" w:space="0" w:color="auto"/>
              </w:divBdr>
            </w:div>
            <w:div w:id="1015307777">
              <w:marLeft w:val="0"/>
              <w:marRight w:val="0"/>
              <w:marTop w:val="0"/>
              <w:marBottom w:val="0"/>
              <w:divBdr>
                <w:top w:val="none" w:sz="0" w:space="0" w:color="auto"/>
                <w:left w:val="none" w:sz="0" w:space="0" w:color="auto"/>
                <w:bottom w:val="none" w:sz="0" w:space="0" w:color="auto"/>
                <w:right w:val="none" w:sz="0" w:space="0" w:color="auto"/>
              </w:divBdr>
            </w:div>
            <w:div w:id="1835409489">
              <w:marLeft w:val="0"/>
              <w:marRight w:val="0"/>
              <w:marTop w:val="0"/>
              <w:marBottom w:val="0"/>
              <w:divBdr>
                <w:top w:val="none" w:sz="0" w:space="0" w:color="auto"/>
                <w:left w:val="none" w:sz="0" w:space="0" w:color="auto"/>
                <w:bottom w:val="none" w:sz="0" w:space="0" w:color="auto"/>
                <w:right w:val="none" w:sz="0" w:space="0" w:color="auto"/>
              </w:divBdr>
            </w:div>
            <w:div w:id="1700088188">
              <w:marLeft w:val="0"/>
              <w:marRight w:val="0"/>
              <w:marTop w:val="0"/>
              <w:marBottom w:val="0"/>
              <w:divBdr>
                <w:top w:val="none" w:sz="0" w:space="0" w:color="auto"/>
                <w:left w:val="none" w:sz="0" w:space="0" w:color="auto"/>
                <w:bottom w:val="none" w:sz="0" w:space="0" w:color="auto"/>
                <w:right w:val="none" w:sz="0" w:space="0" w:color="auto"/>
              </w:divBdr>
            </w:div>
            <w:div w:id="624820938">
              <w:marLeft w:val="0"/>
              <w:marRight w:val="0"/>
              <w:marTop w:val="0"/>
              <w:marBottom w:val="0"/>
              <w:divBdr>
                <w:top w:val="none" w:sz="0" w:space="0" w:color="auto"/>
                <w:left w:val="none" w:sz="0" w:space="0" w:color="auto"/>
                <w:bottom w:val="none" w:sz="0" w:space="0" w:color="auto"/>
                <w:right w:val="none" w:sz="0" w:space="0" w:color="auto"/>
              </w:divBdr>
            </w:div>
            <w:div w:id="2068726079">
              <w:marLeft w:val="0"/>
              <w:marRight w:val="0"/>
              <w:marTop w:val="0"/>
              <w:marBottom w:val="0"/>
              <w:divBdr>
                <w:top w:val="none" w:sz="0" w:space="0" w:color="auto"/>
                <w:left w:val="none" w:sz="0" w:space="0" w:color="auto"/>
                <w:bottom w:val="none" w:sz="0" w:space="0" w:color="auto"/>
                <w:right w:val="none" w:sz="0" w:space="0" w:color="auto"/>
              </w:divBdr>
            </w:div>
            <w:div w:id="932318885">
              <w:marLeft w:val="0"/>
              <w:marRight w:val="0"/>
              <w:marTop w:val="0"/>
              <w:marBottom w:val="0"/>
              <w:divBdr>
                <w:top w:val="none" w:sz="0" w:space="0" w:color="auto"/>
                <w:left w:val="none" w:sz="0" w:space="0" w:color="auto"/>
                <w:bottom w:val="none" w:sz="0" w:space="0" w:color="auto"/>
                <w:right w:val="none" w:sz="0" w:space="0" w:color="auto"/>
              </w:divBdr>
            </w:div>
            <w:div w:id="1778676017">
              <w:marLeft w:val="0"/>
              <w:marRight w:val="0"/>
              <w:marTop w:val="0"/>
              <w:marBottom w:val="0"/>
              <w:divBdr>
                <w:top w:val="none" w:sz="0" w:space="0" w:color="auto"/>
                <w:left w:val="none" w:sz="0" w:space="0" w:color="auto"/>
                <w:bottom w:val="none" w:sz="0" w:space="0" w:color="auto"/>
                <w:right w:val="none" w:sz="0" w:space="0" w:color="auto"/>
              </w:divBdr>
            </w:div>
            <w:div w:id="139925078">
              <w:marLeft w:val="0"/>
              <w:marRight w:val="0"/>
              <w:marTop w:val="0"/>
              <w:marBottom w:val="0"/>
              <w:divBdr>
                <w:top w:val="none" w:sz="0" w:space="0" w:color="auto"/>
                <w:left w:val="none" w:sz="0" w:space="0" w:color="auto"/>
                <w:bottom w:val="none" w:sz="0" w:space="0" w:color="auto"/>
                <w:right w:val="none" w:sz="0" w:space="0" w:color="auto"/>
              </w:divBdr>
            </w:div>
            <w:div w:id="2143035813">
              <w:marLeft w:val="0"/>
              <w:marRight w:val="0"/>
              <w:marTop w:val="0"/>
              <w:marBottom w:val="0"/>
              <w:divBdr>
                <w:top w:val="none" w:sz="0" w:space="0" w:color="auto"/>
                <w:left w:val="none" w:sz="0" w:space="0" w:color="auto"/>
                <w:bottom w:val="none" w:sz="0" w:space="0" w:color="auto"/>
                <w:right w:val="none" w:sz="0" w:space="0" w:color="auto"/>
              </w:divBdr>
            </w:div>
            <w:div w:id="1470898111">
              <w:marLeft w:val="0"/>
              <w:marRight w:val="0"/>
              <w:marTop w:val="0"/>
              <w:marBottom w:val="0"/>
              <w:divBdr>
                <w:top w:val="none" w:sz="0" w:space="0" w:color="auto"/>
                <w:left w:val="none" w:sz="0" w:space="0" w:color="auto"/>
                <w:bottom w:val="none" w:sz="0" w:space="0" w:color="auto"/>
                <w:right w:val="none" w:sz="0" w:space="0" w:color="auto"/>
              </w:divBdr>
            </w:div>
            <w:div w:id="1899507590">
              <w:marLeft w:val="0"/>
              <w:marRight w:val="0"/>
              <w:marTop w:val="0"/>
              <w:marBottom w:val="0"/>
              <w:divBdr>
                <w:top w:val="none" w:sz="0" w:space="0" w:color="auto"/>
                <w:left w:val="none" w:sz="0" w:space="0" w:color="auto"/>
                <w:bottom w:val="none" w:sz="0" w:space="0" w:color="auto"/>
                <w:right w:val="none" w:sz="0" w:space="0" w:color="auto"/>
              </w:divBdr>
            </w:div>
            <w:div w:id="1084574933">
              <w:marLeft w:val="0"/>
              <w:marRight w:val="0"/>
              <w:marTop w:val="0"/>
              <w:marBottom w:val="0"/>
              <w:divBdr>
                <w:top w:val="none" w:sz="0" w:space="0" w:color="auto"/>
                <w:left w:val="none" w:sz="0" w:space="0" w:color="auto"/>
                <w:bottom w:val="none" w:sz="0" w:space="0" w:color="auto"/>
                <w:right w:val="none" w:sz="0" w:space="0" w:color="auto"/>
              </w:divBdr>
            </w:div>
            <w:div w:id="920023007">
              <w:marLeft w:val="0"/>
              <w:marRight w:val="0"/>
              <w:marTop w:val="0"/>
              <w:marBottom w:val="0"/>
              <w:divBdr>
                <w:top w:val="none" w:sz="0" w:space="0" w:color="auto"/>
                <w:left w:val="none" w:sz="0" w:space="0" w:color="auto"/>
                <w:bottom w:val="none" w:sz="0" w:space="0" w:color="auto"/>
                <w:right w:val="none" w:sz="0" w:space="0" w:color="auto"/>
              </w:divBdr>
            </w:div>
            <w:div w:id="20380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1821">
      <w:bodyDiv w:val="1"/>
      <w:marLeft w:val="0"/>
      <w:marRight w:val="0"/>
      <w:marTop w:val="0"/>
      <w:marBottom w:val="0"/>
      <w:divBdr>
        <w:top w:val="none" w:sz="0" w:space="0" w:color="auto"/>
        <w:left w:val="none" w:sz="0" w:space="0" w:color="auto"/>
        <w:bottom w:val="none" w:sz="0" w:space="0" w:color="auto"/>
        <w:right w:val="none" w:sz="0" w:space="0" w:color="auto"/>
      </w:divBdr>
      <w:divsChild>
        <w:div w:id="115412177">
          <w:marLeft w:val="0"/>
          <w:marRight w:val="0"/>
          <w:marTop w:val="0"/>
          <w:marBottom w:val="0"/>
          <w:divBdr>
            <w:top w:val="none" w:sz="0" w:space="0" w:color="auto"/>
            <w:left w:val="none" w:sz="0" w:space="0" w:color="auto"/>
            <w:bottom w:val="none" w:sz="0" w:space="0" w:color="auto"/>
            <w:right w:val="none" w:sz="0" w:space="0" w:color="auto"/>
          </w:divBdr>
          <w:divsChild>
            <w:div w:id="622660839">
              <w:marLeft w:val="0"/>
              <w:marRight w:val="0"/>
              <w:marTop w:val="0"/>
              <w:marBottom w:val="0"/>
              <w:divBdr>
                <w:top w:val="none" w:sz="0" w:space="0" w:color="auto"/>
                <w:left w:val="none" w:sz="0" w:space="0" w:color="auto"/>
                <w:bottom w:val="none" w:sz="0" w:space="0" w:color="auto"/>
                <w:right w:val="none" w:sz="0" w:space="0" w:color="auto"/>
              </w:divBdr>
            </w:div>
            <w:div w:id="2036231534">
              <w:marLeft w:val="0"/>
              <w:marRight w:val="0"/>
              <w:marTop w:val="0"/>
              <w:marBottom w:val="0"/>
              <w:divBdr>
                <w:top w:val="none" w:sz="0" w:space="0" w:color="auto"/>
                <w:left w:val="none" w:sz="0" w:space="0" w:color="auto"/>
                <w:bottom w:val="none" w:sz="0" w:space="0" w:color="auto"/>
                <w:right w:val="none" w:sz="0" w:space="0" w:color="auto"/>
              </w:divBdr>
            </w:div>
            <w:div w:id="751436330">
              <w:marLeft w:val="0"/>
              <w:marRight w:val="0"/>
              <w:marTop w:val="0"/>
              <w:marBottom w:val="0"/>
              <w:divBdr>
                <w:top w:val="none" w:sz="0" w:space="0" w:color="auto"/>
                <w:left w:val="none" w:sz="0" w:space="0" w:color="auto"/>
                <w:bottom w:val="none" w:sz="0" w:space="0" w:color="auto"/>
                <w:right w:val="none" w:sz="0" w:space="0" w:color="auto"/>
              </w:divBdr>
            </w:div>
            <w:div w:id="2117867689">
              <w:marLeft w:val="0"/>
              <w:marRight w:val="0"/>
              <w:marTop w:val="0"/>
              <w:marBottom w:val="0"/>
              <w:divBdr>
                <w:top w:val="none" w:sz="0" w:space="0" w:color="auto"/>
                <w:left w:val="none" w:sz="0" w:space="0" w:color="auto"/>
                <w:bottom w:val="none" w:sz="0" w:space="0" w:color="auto"/>
                <w:right w:val="none" w:sz="0" w:space="0" w:color="auto"/>
              </w:divBdr>
            </w:div>
            <w:div w:id="158470979">
              <w:marLeft w:val="0"/>
              <w:marRight w:val="0"/>
              <w:marTop w:val="0"/>
              <w:marBottom w:val="0"/>
              <w:divBdr>
                <w:top w:val="none" w:sz="0" w:space="0" w:color="auto"/>
                <w:left w:val="none" w:sz="0" w:space="0" w:color="auto"/>
                <w:bottom w:val="none" w:sz="0" w:space="0" w:color="auto"/>
                <w:right w:val="none" w:sz="0" w:space="0" w:color="auto"/>
              </w:divBdr>
            </w:div>
            <w:div w:id="86581527">
              <w:marLeft w:val="0"/>
              <w:marRight w:val="0"/>
              <w:marTop w:val="0"/>
              <w:marBottom w:val="0"/>
              <w:divBdr>
                <w:top w:val="none" w:sz="0" w:space="0" w:color="auto"/>
                <w:left w:val="none" w:sz="0" w:space="0" w:color="auto"/>
                <w:bottom w:val="none" w:sz="0" w:space="0" w:color="auto"/>
                <w:right w:val="none" w:sz="0" w:space="0" w:color="auto"/>
              </w:divBdr>
            </w:div>
            <w:div w:id="305745989">
              <w:marLeft w:val="0"/>
              <w:marRight w:val="0"/>
              <w:marTop w:val="0"/>
              <w:marBottom w:val="0"/>
              <w:divBdr>
                <w:top w:val="none" w:sz="0" w:space="0" w:color="auto"/>
                <w:left w:val="none" w:sz="0" w:space="0" w:color="auto"/>
                <w:bottom w:val="none" w:sz="0" w:space="0" w:color="auto"/>
                <w:right w:val="none" w:sz="0" w:space="0" w:color="auto"/>
              </w:divBdr>
            </w:div>
            <w:div w:id="1979263214">
              <w:marLeft w:val="0"/>
              <w:marRight w:val="0"/>
              <w:marTop w:val="0"/>
              <w:marBottom w:val="0"/>
              <w:divBdr>
                <w:top w:val="none" w:sz="0" w:space="0" w:color="auto"/>
                <w:left w:val="none" w:sz="0" w:space="0" w:color="auto"/>
                <w:bottom w:val="none" w:sz="0" w:space="0" w:color="auto"/>
                <w:right w:val="none" w:sz="0" w:space="0" w:color="auto"/>
              </w:divBdr>
            </w:div>
            <w:div w:id="1309289199">
              <w:marLeft w:val="0"/>
              <w:marRight w:val="0"/>
              <w:marTop w:val="0"/>
              <w:marBottom w:val="0"/>
              <w:divBdr>
                <w:top w:val="none" w:sz="0" w:space="0" w:color="auto"/>
                <w:left w:val="none" w:sz="0" w:space="0" w:color="auto"/>
                <w:bottom w:val="none" w:sz="0" w:space="0" w:color="auto"/>
                <w:right w:val="none" w:sz="0" w:space="0" w:color="auto"/>
              </w:divBdr>
            </w:div>
            <w:div w:id="597711816">
              <w:marLeft w:val="0"/>
              <w:marRight w:val="0"/>
              <w:marTop w:val="0"/>
              <w:marBottom w:val="0"/>
              <w:divBdr>
                <w:top w:val="none" w:sz="0" w:space="0" w:color="auto"/>
                <w:left w:val="none" w:sz="0" w:space="0" w:color="auto"/>
                <w:bottom w:val="none" w:sz="0" w:space="0" w:color="auto"/>
                <w:right w:val="none" w:sz="0" w:space="0" w:color="auto"/>
              </w:divBdr>
            </w:div>
            <w:div w:id="854149355">
              <w:marLeft w:val="0"/>
              <w:marRight w:val="0"/>
              <w:marTop w:val="0"/>
              <w:marBottom w:val="0"/>
              <w:divBdr>
                <w:top w:val="none" w:sz="0" w:space="0" w:color="auto"/>
                <w:left w:val="none" w:sz="0" w:space="0" w:color="auto"/>
                <w:bottom w:val="none" w:sz="0" w:space="0" w:color="auto"/>
                <w:right w:val="none" w:sz="0" w:space="0" w:color="auto"/>
              </w:divBdr>
            </w:div>
            <w:div w:id="99180315">
              <w:marLeft w:val="0"/>
              <w:marRight w:val="0"/>
              <w:marTop w:val="0"/>
              <w:marBottom w:val="0"/>
              <w:divBdr>
                <w:top w:val="none" w:sz="0" w:space="0" w:color="auto"/>
                <w:left w:val="none" w:sz="0" w:space="0" w:color="auto"/>
                <w:bottom w:val="none" w:sz="0" w:space="0" w:color="auto"/>
                <w:right w:val="none" w:sz="0" w:space="0" w:color="auto"/>
              </w:divBdr>
            </w:div>
            <w:div w:id="755175060">
              <w:marLeft w:val="0"/>
              <w:marRight w:val="0"/>
              <w:marTop w:val="0"/>
              <w:marBottom w:val="0"/>
              <w:divBdr>
                <w:top w:val="none" w:sz="0" w:space="0" w:color="auto"/>
                <w:left w:val="none" w:sz="0" w:space="0" w:color="auto"/>
                <w:bottom w:val="none" w:sz="0" w:space="0" w:color="auto"/>
                <w:right w:val="none" w:sz="0" w:space="0" w:color="auto"/>
              </w:divBdr>
            </w:div>
            <w:div w:id="1404328865">
              <w:marLeft w:val="0"/>
              <w:marRight w:val="0"/>
              <w:marTop w:val="0"/>
              <w:marBottom w:val="0"/>
              <w:divBdr>
                <w:top w:val="none" w:sz="0" w:space="0" w:color="auto"/>
                <w:left w:val="none" w:sz="0" w:space="0" w:color="auto"/>
                <w:bottom w:val="none" w:sz="0" w:space="0" w:color="auto"/>
                <w:right w:val="none" w:sz="0" w:space="0" w:color="auto"/>
              </w:divBdr>
            </w:div>
            <w:div w:id="1328634050">
              <w:marLeft w:val="0"/>
              <w:marRight w:val="0"/>
              <w:marTop w:val="0"/>
              <w:marBottom w:val="0"/>
              <w:divBdr>
                <w:top w:val="none" w:sz="0" w:space="0" w:color="auto"/>
                <w:left w:val="none" w:sz="0" w:space="0" w:color="auto"/>
                <w:bottom w:val="none" w:sz="0" w:space="0" w:color="auto"/>
                <w:right w:val="none" w:sz="0" w:space="0" w:color="auto"/>
              </w:divBdr>
            </w:div>
            <w:div w:id="573048207">
              <w:marLeft w:val="0"/>
              <w:marRight w:val="0"/>
              <w:marTop w:val="0"/>
              <w:marBottom w:val="0"/>
              <w:divBdr>
                <w:top w:val="none" w:sz="0" w:space="0" w:color="auto"/>
                <w:left w:val="none" w:sz="0" w:space="0" w:color="auto"/>
                <w:bottom w:val="none" w:sz="0" w:space="0" w:color="auto"/>
                <w:right w:val="none" w:sz="0" w:space="0" w:color="auto"/>
              </w:divBdr>
            </w:div>
            <w:div w:id="1083918628">
              <w:marLeft w:val="0"/>
              <w:marRight w:val="0"/>
              <w:marTop w:val="0"/>
              <w:marBottom w:val="0"/>
              <w:divBdr>
                <w:top w:val="none" w:sz="0" w:space="0" w:color="auto"/>
                <w:left w:val="none" w:sz="0" w:space="0" w:color="auto"/>
                <w:bottom w:val="none" w:sz="0" w:space="0" w:color="auto"/>
                <w:right w:val="none" w:sz="0" w:space="0" w:color="auto"/>
              </w:divBdr>
            </w:div>
            <w:div w:id="2058895272">
              <w:marLeft w:val="0"/>
              <w:marRight w:val="0"/>
              <w:marTop w:val="0"/>
              <w:marBottom w:val="0"/>
              <w:divBdr>
                <w:top w:val="none" w:sz="0" w:space="0" w:color="auto"/>
                <w:left w:val="none" w:sz="0" w:space="0" w:color="auto"/>
                <w:bottom w:val="none" w:sz="0" w:space="0" w:color="auto"/>
                <w:right w:val="none" w:sz="0" w:space="0" w:color="auto"/>
              </w:divBdr>
            </w:div>
            <w:div w:id="736712130">
              <w:marLeft w:val="0"/>
              <w:marRight w:val="0"/>
              <w:marTop w:val="0"/>
              <w:marBottom w:val="0"/>
              <w:divBdr>
                <w:top w:val="none" w:sz="0" w:space="0" w:color="auto"/>
                <w:left w:val="none" w:sz="0" w:space="0" w:color="auto"/>
                <w:bottom w:val="none" w:sz="0" w:space="0" w:color="auto"/>
                <w:right w:val="none" w:sz="0" w:space="0" w:color="auto"/>
              </w:divBdr>
            </w:div>
            <w:div w:id="79331078">
              <w:marLeft w:val="0"/>
              <w:marRight w:val="0"/>
              <w:marTop w:val="0"/>
              <w:marBottom w:val="0"/>
              <w:divBdr>
                <w:top w:val="none" w:sz="0" w:space="0" w:color="auto"/>
                <w:left w:val="none" w:sz="0" w:space="0" w:color="auto"/>
                <w:bottom w:val="none" w:sz="0" w:space="0" w:color="auto"/>
                <w:right w:val="none" w:sz="0" w:space="0" w:color="auto"/>
              </w:divBdr>
            </w:div>
            <w:div w:id="863402763">
              <w:marLeft w:val="0"/>
              <w:marRight w:val="0"/>
              <w:marTop w:val="0"/>
              <w:marBottom w:val="0"/>
              <w:divBdr>
                <w:top w:val="none" w:sz="0" w:space="0" w:color="auto"/>
                <w:left w:val="none" w:sz="0" w:space="0" w:color="auto"/>
                <w:bottom w:val="none" w:sz="0" w:space="0" w:color="auto"/>
                <w:right w:val="none" w:sz="0" w:space="0" w:color="auto"/>
              </w:divBdr>
            </w:div>
            <w:div w:id="255016743">
              <w:marLeft w:val="0"/>
              <w:marRight w:val="0"/>
              <w:marTop w:val="0"/>
              <w:marBottom w:val="0"/>
              <w:divBdr>
                <w:top w:val="none" w:sz="0" w:space="0" w:color="auto"/>
                <w:left w:val="none" w:sz="0" w:space="0" w:color="auto"/>
                <w:bottom w:val="none" w:sz="0" w:space="0" w:color="auto"/>
                <w:right w:val="none" w:sz="0" w:space="0" w:color="auto"/>
              </w:divBdr>
            </w:div>
            <w:div w:id="1516922622">
              <w:marLeft w:val="0"/>
              <w:marRight w:val="0"/>
              <w:marTop w:val="0"/>
              <w:marBottom w:val="0"/>
              <w:divBdr>
                <w:top w:val="none" w:sz="0" w:space="0" w:color="auto"/>
                <w:left w:val="none" w:sz="0" w:space="0" w:color="auto"/>
                <w:bottom w:val="none" w:sz="0" w:space="0" w:color="auto"/>
                <w:right w:val="none" w:sz="0" w:space="0" w:color="auto"/>
              </w:divBdr>
            </w:div>
            <w:div w:id="977759354">
              <w:marLeft w:val="0"/>
              <w:marRight w:val="0"/>
              <w:marTop w:val="0"/>
              <w:marBottom w:val="0"/>
              <w:divBdr>
                <w:top w:val="none" w:sz="0" w:space="0" w:color="auto"/>
                <w:left w:val="none" w:sz="0" w:space="0" w:color="auto"/>
                <w:bottom w:val="none" w:sz="0" w:space="0" w:color="auto"/>
                <w:right w:val="none" w:sz="0" w:space="0" w:color="auto"/>
              </w:divBdr>
            </w:div>
            <w:div w:id="913517031">
              <w:marLeft w:val="0"/>
              <w:marRight w:val="0"/>
              <w:marTop w:val="0"/>
              <w:marBottom w:val="0"/>
              <w:divBdr>
                <w:top w:val="none" w:sz="0" w:space="0" w:color="auto"/>
                <w:left w:val="none" w:sz="0" w:space="0" w:color="auto"/>
                <w:bottom w:val="none" w:sz="0" w:space="0" w:color="auto"/>
                <w:right w:val="none" w:sz="0" w:space="0" w:color="auto"/>
              </w:divBdr>
            </w:div>
            <w:div w:id="611977592">
              <w:marLeft w:val="0"/>
              <w:marRight w:val="0"/>
              <w:marTop w:val="0"/>
              <w:marBottom w:val="0"/>
              <w:divBdr>
                <w:top w:val="none" w:sz="0" w:space="0" w:color="auto"/>
                <w:left w:val="none" w:sz="0" w:space="0" w:color="auto"/>
                <w:bottom w:val="none" w:sz="0" w:space="0" w:color="auto"/>
                <w:right w:val="none" w:sz="0" w:space="0" w:color="auto"/>
              </w:divBdr>
            </w:div>
            <w:div w:id="1000498362">
              <w:marLeft w:val="0"/>
              <w:marRight w:val="0"/>
              <w:marTop w:val="0"/>
              <w:marBottom w:val="0"/>
              <w:divBdr>
                <w:top w:val="none" w:sz="0" w:space="0" w:color="auto"/>
                <w:left w:val="none" w:sz="0" w:space="0" w:color="auto"/>
                <w:bottom w:val="none" w:sz="0" w:space="0" w:color="auto"/>
                <w:right w:val="none" w:sz="0" w:space="0" w:color="auto"/>
              </w:divBdr>
            </w:div>
            <w:div w:id="12402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8901">
      <w:bodyDiv w:val="1"/>
      <w:marLeft w:val="0"/>
      <w:marRight w:val="0"/>
      <w:marTop w:val="0"/>
      <w:marBottom w:val="0"/>
      <w:divBdr>
        <w:top w:val="none" w:sz="0" w:space="0" w:color="auto"/>
        <w:left w:val="none" w:sz="0" w:space="0" w:color="auto"/>
        <w:bottom w:val="none" w:sz="0" w:space="0" w:color="auto"/>
        <w:right w:val="none" w:sz="0" w:space="0" w:color="auto"/>
      </w:divBdr>
      <w:divsChild>
        <w:div w:id="1192961596">
          <w:marLeft w:val="0"/>
          <w:marRight w:val="0"/>
          <w:marTop w:val="0"/>
          <w:marBottom w:val="0"/>
          <w:divBdr>
            <w:top w:val="none" w:sz="0" w:space="0" w:color="auto"/>
            <w:left w:val="none" w:sz="0" w:space="0" w:color="auto"/>
            <w:bottom w:val="none" w:sz="0" w:space="0" w:color="auto"/>
            <w:right w:val="none" w:sz="0" w:space="0" w:color="auto"/>
          </w:divBdr>
          <w:divsChild>
            <w:div w:id="1494951648">
              <w:marLeft w:val="0"/>
              <w:marRight w:val="0"/>
              <w:marTop w:val="0"/>
              <w:marBottom w:val="0"/>
              <w:divBdr>
                <w:top w:val="none" w:sz="0" w:space="0" w:color="auto"/>
                <w:left w:val="none" w:sz="0" w:space="0" w:color="auto"/>
                <w:bottom w:val="none" w:sz="0" w:space="0" w:color="auto"/>
                <w:right w:val="none" w:sz="0" w:space="0" w:color="auto"/>
              </w:divBdr>
            </w:div>
            <w:div w:id="1709260134">
              <w:marLeft w:val="0"/>
              <w:marRight w:val="0"/>
              <w:marTop w:val="0"/>
              <w:marBottom w:val="0"/>
              <w:divBdr>
                <w:top w:val="none" w:sz="0" w:space="0" w:color="auto"/>
                <w:left w:val="none" w:sz="0" w:space="0" w:color="auto"/>
                <w:bottom w:val="none" w:sz="0" w:space="0" w:color="auto"/>
                <w:right w:val="none" w:sz="0" w:space="0" w:color="auto"/>
              </w:divBdr>
            </w:div>
            <w:div w:id="2049605554">
              <w:marLeft w:val="0"/>
              <w:marRight w:val="0"/>
              <w:marTop w:val="0"/>
              <w:marBottom w:val="0"/>
              <w:divBdr>
                <w:top w:val="none" w:sz="0" w:space="0" w:color="auto"/>
                <w:left w:val="none" w:sz="0" w:space="0" w:color="auto"/>
                <w:bottom w:val="none" w:sz="0" w:space="0" w:color="auto"/>
                <w:right w:val="none" w:sz="0" w:space="0" w:color="auto"/>
              </w:divBdr>
            </w:div>
            <w:div w:id="1952742924">
              <w:marLeft w:val="0"/>
              <w:marRight w:val="0"/>
              <w:marTop w:val="0"/>
              <w:marBottom w:val="0"/>
              <w:divBdr>
                <w:top w:val="none" w:sz="0" w:space="0" w:color="auto"/>
                <w:left w:val="none" w:sz="0" w:space="0" w:color="auto"/>
                <w:bottom w:val="none" w:sz="0" w:space="0" w:color="auto"/>
                <w:right w:val="none" w:sz="0" w:space="0" w:color="auto"/>
              </w:divBdr>
            </w:div>
            <w:div w:id="1130781247">
              <w:marLeft w:val="0"/>
              <w:marRight w:val="0"/>
              <w:marTop w:val="0"/>
              <w:marBottom w:val="0"/>
              <w:divBdr>
                <w:top w:val="none" w:sz="0" w:space="0" w:color="auto"/>
                <w:left w:val="none" w:sz="0" w:space="0" w:color="auto"/>
                <w:bottom w:val="none" w:sz="0" w:space="0" w:color="auto"/>
                <w:right w:val="none" w:sz="0" w:space="0" w:color="auto"/>
              </w:divBdr>
            </w:div>
            <w:div w:id="932591472">
              <w:marLeft w:val="0"/>
              <w:marRight w:val="0"/>
              <w:marTop w:val="0"/>
              <w:marBottom w:val="0"/>
              <w:divBdr>
                <w:top w:val="none" w:sz="0" w:space="0" w:color="auto"/>
                <w:left w:val="none" w:sz="0" w:space="0" w:color="auto"/>
                <w:bottom w:val="none" w:sz="0" w:space="0" w:color="auto"/>
                <w:right w:val="none" w:sz="0" w:space="0" w:color="auto"/>
              </w:divBdr>
            </w:div>
            <w:div w:id="1400440302">
              <w:marLeft w:val="0"/>
              <w:marRight w:val="0"/>
              <w:marTop w:val="0"/>
              <w:marBottom w:val="0"/>
              <w:divBdr>
                <w:top w:val="none" w:sz="0" w:space="0" w:color="auto"/>
                <w:left w:val="none" w:sz="0" w:space="0" w:color="auto"/>
                <w:bottom w:val="none" w:sz="0" w:space="0" w:color="auto"/>
                <w:right w:val="none" w:sz="0" w:space="0" w:color="auto"/>
              </w:divBdr>
            </w:div>
            <w:div w:id="366218881">
              <w:marLeft w:val="0"/>
              <w:marRight w:val="0"/>
              <w:marTop w:val="0"/>
              <w:marBottom w:val="0"/>
              <w:divBdr>
                <w:top w:val="none" w:sz="0" w:space="0" w:color="auto"/>
                <w:left w:val="none" w:sz="0" w:space="0" w:color="auto"/>
                <w:bottom w:val="none" w:sz="0" w:space="0" w:color="auto"/>
                <w:right w:val="none" w:sz="0" w:space="0" w:color="auto"/>
              </w:divBdr>
            </w:div>
            <w:div w:id="55782892">
              <w:marLeft w:val="0"/>
              <w:marRight w:val="0"/>
              <w:marTop w:val="0"/>
              <w:marBottom w:val="0"/>
              <w:divBdr>
                <w:top w:val="none" w:sz="0" w:space="0" w:color="auto"/>
                <w:left w:val="none" w:sz="0" w:space="0" w:color="auto"/>
                <w:bottom w:val="none" w:sz="0" w:space="0" w:color="auto"/>
                <w:right w:val="none" w:sz="0" w:space="0" w:color="auto"/>
              </w:divBdr>
            </w:div>
            <w:div w:id="1401368295">
              <w:marLeft w:val="0"/>
              <w:marRight w:val="0"/>
              <w:marTop w:val="0"/>
              <w:marBottom w:val="0"/>
              <w:divBdr>
                <w:top w:val="none" w:sz="0" w:space="0" w:color="auto"/>
                <w:left w:val="none" w:sz="0" w:space="0" w:color="auto"/>
                <w:bottom w:val="none" w:sz="0" w:space="0" w:color="auto"/>
                <w:right w:val="none" w:sz="0" w:space="0" w:color="auto"/>
              </w:divBdr>
            </w:div>
            <w:div w:id="1889297708">
              <w:marLeft w:val="0"/>
              <w:marRight w:val="0"/>
              <w:marTop w:val="0"/>
              <w:marBottom w:val="0"/>
              <w:divBdr>
                <w:top w:val="none" w:sz="0" w:space="0" w:color="auto"/>
                <w:left w:val="none" w:sz="0" w:space="0" w:color="auto"/>
                <w:bottom w:val="none" w:sz="0" w:space="0" w:color="auto"/>
                <w:right w:val="none" w:sz="0" w:space="0" w:color="auto"/>
              </w:divBdr>
            </w:div>
            <w:div w:id="1909999089">
              <w:marLeft w:val="0"/>
              <w:marRight w:val="0"/>
              <w:marTop w:val="0"/>
              <w:marBottom w:val="0"/>
              <w:divBdr>
                <w:top w:val="none" w:sz="0" w:space="0" w:color="auto"/>
                <w:left w:val="none" w:sz="0" w:space="0" w:color="auto"/>
                <w:bottom w:val="none" w:sz="0" w:space="0" w:color="auto"/>
                <w:right w:val="none" w:sz="0" w:space="0" w:color="auto"/>
              </w:divBdr>
            </w:div>
            <w:div w:id="1470322409">
              <w:marLeft w:val="0"/>
              <w:marRight w:val="0"/>
              <w:marTop w:val="0"/>
              <w:marBottom w:val="0"/>
              <w:divBdr>
                <w:top w:val="none" w:sz="0" w:space="0" w:color="auto"/>
                <w:left w:val="none" w:sz="0" w:space="0" w:color="auto"/>
                <w:bottom w:val="none" w:sz="0" w:space="0" w:color="auto"/>
                <w:right w:val="none" w:sz="0" w:space="0" w:color="auto"/>
              </w:divBdr>
            </w:div>
            <w:div w:id="1481969713">
              <w:marLeft w:val="0"/>
              <w:marRight w:val="0"/>
              <w:marTop w:val="0"/>
              <w:marBottom w:val="0"/>
              <w:divBdr>
                <w:top w:val="none" w:sz="0" w:space="0" w:color="auto"/>
                <w:left w:val="none" w:sz="0" w:space="0" w:color="auto"/>
                <w:bottom w:val="none" w:sz="0" w:space="0" w:color="auto"/>
                <w:right w:val="none" w:sz="0" w:space="0" w:color="auto"/>
              </w:divBdr>
            </w:div>
            <w:div w:id="985429574">
              <w:marLeft w:val="0"/>
              <w:marRight w:val="0"/>
              <w:marTop w:val="0"/>
              <w:marBottom w:val="0"/>
              <w:divBdr>
                <w:top w:val="none" w:sz="0" w:space="0" w:color="auto"/>
                <w:left w:val="none" w:sz="0" w:space="0" w:color="auto"/>
                <w:bottom w:val="none" w:sz="0" w:space="0" w:color="auto"/>
                <w:right w:val="none" w:sz="0" w:space="0" w:color="auto"/>
              </w:divBdr>
            </w:div>
            <w:div w:id="2103406060">
              <w:marLeft w:val="0"/>
              <w:marRight w:val="0"/>
              <w:marTop w:val="0"/>
              <w:marBottom w:val="0"/>
              <w:divBdr>
                <w:top w:val="none" w:sz="0" w:space="0" w:color="auto"/>
                <w:left w:val="none" w:sz="0" w:space="0" w:color="auto"/>
                <w:bottom w:val="none" w:sz="0" w:space="0" w:color="auto"/>
                <w:right w:val="none" w:sz="0" w:space="0" w:color="auto"/>
              </w:divBdr>
            </w:div>
            <w:div w:id="244732385">
              <w:marLeft w:val="0"/>
              <w:marRight w:val="0"/>
              <w:marTop w:val="0"/>
              <w:marBottom w:val="0"/>
              <w:divBdr>
                <w:top w:val="none" w:sz="0" w:space="0" w:color="auto"/>
                <w:left w:val="none" w:sz="0" w:space="0" w:color="auto"/>
                <w:bottom w:val="none" w:sz="0" w:space="0" w:color="auto"/>
                <w:right w:val="none" w:sz="0" w:space="0" w:color="auto"/>
              </w:divBdr>
            </w:div>
            <w:div w:id="1378123429">
              <w:marLeft w:val="0"/>
              <w:marRight w:val="0"/>
              <w:marTop w:val="0"/>
              <w:marBottom w:val="0"/>
              <w:divBdr>
                <w:top w:val="none" w:sz="0" w:space="0" w:color="auto"/>
                <w:left w:val="none" w:sz="0" w:space="0" w:color="auto"/>
                <w:bottom w:val="none" w:sz="0" w:space="0" w:color="auto"/>
                <w:right w:val="none" w:sz="0" w:space="0" w:color="auto"/>
              </w:divBdr>
            </w:div>
            <w:div w:id="870604438">
              <w:marLeft w:val="0"/>
              <w:marRight w:val="0"/>
              <w:marTop w:val="0"/>
              <w:marBottom w:val="0"/>
              <w:divBdr>
                <w:top w:val="none" w:sz="0" w:space="0" w:color="auto"/>
                <w:left w:val="none" w:sz="0" w:space="0" w:color="auto"/>
                <w:bottom w:val="none" w:sz="0" w:space="0" w:color="auto"/>
                <w:right w:val="none" w:sz="0" w:space="0" w:color="auto"/>
              </w:divBdr>
            </w:div>
            <w:div w:id="1125737571">
              <w:marLeft w:val="0"/>
              <w:marRight w:val="0"/>
              <w:marTop w:val="0"/>
              <w:marBottom w:val="0"/>
              <w:divBdr>
                <w:top w:val="none" w:sz="0" w:space="0" w:color="auto"/>
                <w:left w:val="none" w:sz="0" w:space="0" w:color="auto"/>
                <w:bottom w:val="none" w:sz="0" w:space="0" w:color="auto"/>
                <w:right w:val="none" w:sz="0" w:space="0" w:color="auto"/>
              </w:divBdr>
            </w:div>
            <w:div w:id="1065834687">
              <w:marLeft w:val="0"/>
              <w:marRight w:val="0"/>
              <w:marTop w:val="0"/>
              <w:marBottom w:val="0"/>
              <w:divBdr>
                <w:top w:val="none" w:sz="0" w:space="0" w:color="auto"/>
                <w:left w:val="none" w:sz="0" w:space="0" w:color="auto"/>
                <w:bottom w:val="none" w:sz="0" w:space="0" w:color="auto"/>
                <w:right w:val="none" w:sz="0" w:space="0" w:color="auto"/>
              </w:divBdr>
            </w:div>
            <w:div w:id="1224027701">
              <w:marLeft w:val="0"/>
              <w:marRight w:val="0"/>
              <w:marTop w:val="0"/>
              <w:marBottom w:val="0"/>
              <w:divBdr>
                <w:top w:val="none" w:sz="0" w:space="0" w:color="auto"/>
                <w:left w:val="none" w:sz="0" w:space="0" w:color="auto"/>
                <w:bottom w:val="none" w:sz="0" w:space="0" w:color="auto"/>
                <w:right w:val="none" w:sz="0" w:space="0" w:color="auto"/>
              </w:divBdr>
            </w:div>
            <w:div w:id="1130708232">
              <w:marLeft w:val="0"/>
              <w:marRight w:val="0"/>
              <w:marTop w:val="0"/>
              <w:marBottom w:val="0"/>
              <w:divBdr>
                <w:top w:val="none" w:sz="0" w:space="0" w:color="auto"/>
                <w:left w:val="none" w:sz="0" w:space="0" w:color="auto"/>
                <w:bottom w:val="none" w:sz="0" w:space="0" w:color="auto"/>
                <w:right w:val="none" w:sz="0" w:space="0" w:color="auto"/>
              </w:divBdr>
            </w:div>
            <w:div w:id="2074544567">
              <w:marLeft w:val="0"/>
              <w:marRight w:val="0"/>
              <w:marTop w:val="0"/>
              <w:marBottom w:val="0"/>
              <w:divBdr>
                <w:top w:val="none" w:sz="0" w:space="0" w:color="auto"/>
                <w:left w:val="none" w:sz="0" w:space="0" w:color="auto"/>
                <w:bottom w:val="none" w:sz="0" w:space="0" w:color="auto"/>
                <w:right w:val="none" w:sz="0" w:space="0" w:color="auto"/>
              </w:divBdr>
            </w:div>
            <w:div w:id="1301424045">
              <w:marLeft w:val="0"/>
              <w:marRight w:val="0"/>
              <w:marTop w:val="0"/>
              <w:marBottom w:val="0"/>
              <w:divBdr>
                <w:top w:val="none" w:sz="0" w:space="0" w:color="auto"/>
                <w:left w:val="none" w:sz="0" w:space="0" w:color="auto"/>
                <w:bottom w:val="none" w:sz="0" w:space="0" w:color="auto"/>
                <w:right w:val="none" w:sz="0" w:space="0" w:color="auto"/>
              </w:divBdr>
            </w:div>
            <w:div w:id="514270425">
              <w:marLeft w:val="0"/>
              <w:marRight w:val="0"/>
              <w:marTop w:val="0"/>
              <w:marBottom w:val="0"/>
              <w:divBdr>
                <w:top w:val="none" w:sz="0" w:space="0" w:color="auto"/>
                <w:left w:val="none" w:sz="0" w:space="0" w:color="auto"/>
                <w:bottom w:val="none" w:sz="0" w:space="0" w:color="auto"/>
                <w:right w:val="none" w:sz="0" w:space="0" w:color="auto"/>
              </w:divBdr>
            </w:div>
            <w:div w:id="957955921">
              <w:marLeft w:val="0"/>
              <w:marRight w:val="0"/>
              <w:marTop w:val="0"/>
              <w:marBottom w:val="0"/>
              <w:divBdr>
                <w:top w:val="none" w:sz="0" w:space="0" w:color="auto"/>
                <w:left w:val="none" w:sz="0" w:space="0" w:color="auto"/>
                <w:bottom w:val="none" w:sz="0" w:space="0" w:color="auto"/>
                <w:right w:val="none" w:sz="0" w:space="0" w:color="auto"/>
              </w:divBdr>
            </w:div>
            <w:div w:id="556015043">
              <w:marLeft w:val="0"/>
              <w:marRight w:val="0"/>
              <w:marTop w:val="0"/>
              <w:marBottom w:val="0"/>
              <w:divBdr>
                <w:top w:val="none" w:sz="0" w:space="0" w:color="auto"/>
                <w:left w:val="none" w:sz="0" w:space="0" w:color="auto"/>
                <w:bottom w:val="none" w:sz="0" w:space="0" w:color="auto"/>
                <w:right w:val="none" w:sz="0" w:space="0" w:color="auto"/>
              </w:divBdr>
            </w:div>
            <w:div w:id="1610047611">
              <w:marLeft w:val="0"/>
              <w:marRight w:val="0"/>
              <w:marTop w:val="0"/>
              <w:marBottom w:val="0"/>
              <w:divBdr>
                <w:top w:val="none" w:sz="0" w:space="0" w:color="auto"/>
                <w:left w:val="none" w:sz="0" w:space="0" w:color="auto"/>
                <w:bottom w:val="none" w:sz="0" w:space="0" w:color="auto"/>
                <w:right w:val="none" w:sz="0" w:space="0" w:color="auto"/>
              </w:divBdr>
            </w:div>
            <w:div w:id="66418370">
              <w:marLeft w:val="0"/>
              <w:marRight w:val="0"/>
              <w:marTop w:val="0"/>
              <w:marBottom w:val="0"/>
              <w:divBdr>
                <w:top w:val="none" w:sz="0" w:space="0" w:color="auto"/>
                <w:left w:val="none" w:sz="0" w:space="0" w:color="auto"/>
                <w:bottom w:val="none" w:sz="0" w:space="0" w:color="auto"/>
                <w:right w:val="none" w:sz="0" w:space="0" w:color="auto"/>
              </w:divBdr>
            </w:div>
            <w:div w:id="4442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7315">
      <w:bodyDiv w:val="1"/>
      <w:marLeft w:val="0"/>
      <w:marRight w:val="0"/>
      <w:marTop w:val="0"/>
      <w:marBottom w:val="0"/>
      <w:divBdr>
        <w:top w:val="none" w:sz="0" w:space="0" w:color="auto"/>
        <w:left w:val="none" w:sz="0" w:space="0" w:color="auto"/>
        <w:bottom w:val="none" w:sz="0" w:space="0" w:color="auto"/>
        <w:right w:val="none" w:sz="0" w:space="0" w:color="auto"/>
      </w:divBdr>
    </w:div>
    <w:div w:id="1677002671">
      <w:bodyDiv w:val="1"/>
      <w:marLeft w:val="0"/>
      <w:marRight w:val="0"/>
      <w:marTop w:val="0"/>
      <w:marBottom w:val="0"/>
      <w:divBdr>
        <w:top w:val="none" w:sz="0" w:space="0" w:color="auto"/>
        <w:left w:val="none" w:sz="0" w:space="0" w:color="auto"/>
        <w:bottom w:val="none" w:sz="0" w:space="0" w:color="auto"/>
        <w:right w:val="none" w:sz="0" w:space="0" w:color="auto"/>
      </w:divBdr>
    </w:div>
    <w:div w:id="1684476814">
      <w:bodyDiv w:val="1"/>
      <w:marLeft w:val="0"/>
      <w:marRight w:val="0"/>
      <w:marTop w:val="0"/>
      <w:marBottom w:val="0"/>
      <w:divBdr>
        <w:top w:val="none" w:sz="0" w:space="0" w:color="auto"/>
        <w:left w:val="none" w:sz="0" w:space="0" w:color="auto"/>
        <w:bottom w:val="none" w:sz="0" w:space="0" w:color="auto"/>
        <w:right w:val="none" w:sz="0" w:space="0" w:color="auto"/>
      </w:divBdr>
    </w:div>
    <w:div w:id="1814592944">
      <w:bodyDiv w:val="1"/>
      <w:marLeft w:val="0"/>
      <w:marRight w:val="0"/>
      <w:marTop w:val="0"/>
      <w:marBottom w:val="0"/>
      <w:divBdr>
        <w:top w:val="none" w:sz="0" w:space="0" w:color="auto"/>
        <w:left w:val="none" w:sz="0" w:space="0" w:color="auto"/>
        <w:bottom w:val="none" w:sz="0" w:space="0" w:color="auto"/>
        <w:right w:val="none" w:sz="0" w:space="0" w:color="auto"/>
      </w:divBdr>
    </w:div>
    <w:div w:id="1916738375">
      <w:bodyDiv w:val="1"/>
      <w:marLeft w:val="0"/>
      <w:marRight w:val="0"/>
      <w:marTop w:val="0"/>
      <w:marBottom w:val="0"/>
      <w:divBdr>
        <w:top w:val="none" w:sz="0" w:space="0" w:color="auto"/>
        <w:left w:val="none" w:sz="0" w:space="0" w:color="auto"/>
        <w:bottom w:val="none" w:sz="0" w:space="0" w:color="auto"/>
        <w:right w:val="none" w:sz="0" w:space="0" w:color="auto"/>
      </w:divBdr>
    </w:div>
    <w:div w:id="2051876362">
      <w:bodyDiv w:val="1"/>
      <w:marLeft w:val="0"/>
      <w:marRight w:val="0"/>
      <w:marTop w:val="0"/>
      <w:marBottom w:val="0"/>
      <w:divBdr>
        <w:top w:val="none" w:sz="0" w:space="0" w:color="auto"/>
        <w:left w:val="none" w:sz="0" w:space="0" w:color="auto"/>
        <w:bottom w:val="none" w:sz="0" w:space="0" w:color="auto"/>
        <w:right w:val="none" w:sz="0" w:space="0" w:color="auto"/>
      </w:divBdr>
    </w:div>
    <w:div w:id="2053192108">
      <w:bodyDiv w:val="1"/>
      <w:marLeft w:val="0"/>
      <w:marRight w:val="0"/>
      <w:marTop w:val="0"/>
      <w:marBottom w:val="0"/>
      <w:divBdr>
        <w:top w:val="none" w:sz="0" w:space="0" w:color="auto"/>
        <w:left w:val="none" w:sz="0" w:space="0" w:color="auto"/>
        <w:bottom w:val="none" w:sz="0" w:space="0" w:color="auto"/>
        <w:right w:val="none" w:sz="0" w:space="0" w:color="auto"/>
      </w:divBdr>
    </w:div>
    <w:div w:id="2078162887">
      <w:bodyDiv w:val="1"/>
      <w:marLeft w:val="0"/>
      <w:marRight w:val="0"/>
      <w:marTop w:val="0"/>
      <w:marBottom w:val="0"/>
      <w:divBdr>
        <w:top w:val="none" w:sz="0" w:space="0" w:color="auto"/>
        <w:left w:val="none" w:sz="0" w:space="0" w:color="auto"/>
        <w:bottom w:val="none" w:sz="0" w:space="0" w:color="auto"/>
        <w:right w:val="none" w:sz="0" w:space="0" w:color="auto"/>
      </w:divBdr>
      <w:divsChild>
        <w:div w:id="1818649877">
          <w:marLeft w:val="0"/>
          <w:marRight w:val="0"/>
          <w:marTop w:val="0"/>
          <w:marBottom w:val="0"/>
          <w:divBdr>
            <w:top w:val="none" w:sz="0" w:space="0" w:color="auto"/>
            <w:left w:val="none" w:sz="0" w:space="0" w:color="auto"/>
            <w:bottom w:val="none" w:sz="0" w:space="0" w:color="auto"/>
            <w:right w:val="none" w:sz="0" w:space="0" w:color="auto"/>
          </w:divBdr>
          <w:divsChild>
            <w:div w:id="304117504">
              <w:marLeft w:val="0"/>
              <w:marRight w:val="0"/>
              <w:marTop w:val="0"/>
              <w:marBottom w:val="0"/>
              <w:divBdr>
                <w:top w:val="none" w:sz="0" w:space="0" w:color="auto"/>
                <w:left w:val="none" w:sz="0" w:space="0" w:color="auto"/>
                <w:bottom w:val="none" w:sz="0" w:space="0" w:color="auto"/>
                <w:right w:val="none" w:sz="0" w:space="0" w:color="auto"/>
              </w:divBdr>
            </w:div>
            <w:div w:id="1980070057">
              <w:marLeft w:val="0"/>
              <w:marRight w:val="0"/>
              <w:marTop w:val="0"/>
              <w:marBottom w:val="0"/>
              <w:divBdr>
                <w:top w:val="none" w:sz="0" w:space="0" w:color="auto"/>
                <w:left w:val="none" w:sz="0" w:space="0" w:color="auto"/>
                <w:bottom w:val="none" w:sz="0" w:space="0" w:color="auto"/>
                <w:right w:val="none" w:sz="0" w:space="0" w:color="auto"/>
              </w:divBdr>
            </w:div>
            <w:div w:id="235167573">
              <w:marLeft w:val="0"/>
              <w:marRight w:val="0"/>
              <w:marTop w:val="0"/>
              <w:marBottom w:val="0"/>
              <w:divBdr>
                <w:top w:val="none" w:sz="0" w:space="0" w:color="auto"/>
                <w:left w:val="none" w:sz="0" w:space="0" w:color="auto"/>
                <w:bottom w:val="none" w:sz="0" w:space="0" w:color="auto"/>
                <w:right w:val="none" w:sz="0" w:space="0" w:color="auto"/>
              </w:divBdr>
            </w:div>
            <w:div w:id="1974099662">
              <w:marLeft w:val="0"/>
              <w:marRight w:val="0"/>
              <w:marTop w:val="0"/>
              <w:marBottom w:val="0"/>
              <w:divBdr>
                <w:top w:val="none" w:sz="0" w:space="0" w:color="auto"/>
                <w:left w:val="none" w:sz="0" w:space="0" w:color="auto"/>
                <w:bottom w:val="none" w:sz="0" w:space="0" w:color="auto"/>
                <w:right w:val="none" w:sz="0" w:space="0" w:color="auto"/>
              </w:divBdr>
            </w:div>
            <w:div w:id="368800145">
              <w:marLeft w:val="0"/>
              <w:marRight w:val="0"/>
              <w:marTop w:val="0"/>
              <w:marBottom w:val="0"/>
              <w:divBdr>
                <w:top w:val="none" w:sz="0" w:space="0" w:color="auto"/>
                <w:left w:val="none" w:sz="0" w:space="0" w:color="auto"/>
                <w:bottom w:val="none" w:sz="0" w:space="0" w:color="auto"/>
                <w:right w:val="none" w:sz="0" w:space="0" w:color="auto"/>
              </w:divBdr>
            </w:div>
            <w:div w:id="1908758344">
              <w:marLeft w:val="0"/>
              <w:marRight w:val="0"/>
              <w:marTop w:val="0"/>
              <w:marBottom w:val="0"/>
              <w:divBdr>
                <w:top w:val="none" w:sz="0" w:space="0" w:color="auto"/>
                <w:left w:val="none" w:sz="0" w:space="0" w:color="auto"/>
                <w:bottom w:val="none" w:sz="0" w:space="0" w:color="auto"/>
                <w:right w:val="none" w:sz="0" w:space="0" w:color="auto"/>
              </w:divBdr>
            </w:div>
            <w:div w:id="280648221">
              <w:marLeft w:val="0"/>
              <w:marRight w:val="0"/>
              <w:marTop w:val="0"/>
              <w:marBottom w:val="0"/>
              <w:divBdr>
                <w:top w:val="none" w:sz="0" w:space="0" w:color="auto"/>
                <w:left w:val="none" w:sz="0" w:space="0" w:color="auto"/>
                <w:bottom w:val="none" w:sz="0" w:space="0" w:color="auto"/>
                <w:right w:val="none" w:sz="0" w:space="0" w:color="auto"/>
              </w:divBdr>
            </w:div>
            <w:div w:id="747463553">
              <w:marLeft w:val="0"/>
              <w:marRight w:val="0"/>
              <w:marTop w:val="0"/>
              <w:marBottom w:val="0"/>
              <w:divBdr>
                <w:top w:val="none" w:sz="0" w:space="0" w:color="auto"/>
                <w:left w:val="none" w:sz="0" w:space="0" w:color="auto"/>
                <w:bottom w:val="none" w:sz="0" w:space="0" w:color="auto"/>
                <w:right w:val="none" w:sz="0" w:space="0" w:color="auto"/>
              </w:divBdr>
            </w:div>
            <w:div w:id="2027898845">
              <w:marLeft w:val="0"/>
              <w:marRight w:val="0"/>
              <w:marTop w:val="0"/>
              <w:marBottom w:val="0"/>
              <w:divBdr>
                <w:top w:val="none" w:sz="0" w:space="0" w:color="auto"/>
                <w:left w:val="none" w:sz="0" w:space="0" w:color="auto"/>
                <w:bottom w:val="none" w:sz="0" w:space="0" w:color="auto"/>
                <w:right w:val="none" w:sz="0" w:space="0" w:color="auto"/>
              </w:divBdr>
            </w:div>
            <w:div w:id="286205386">
              <w:marLeft w:val="0"/>
              <w:marRight w:val="0"/>
              <w:marTop w:val="0"/>
              <w:marBottom w:val="0"/>
              <w:divBdr>
                <w:top w:val="none" w:sz="0" w:space="0" w:color="auto"/>
                <w:left w:val="none" w:sz="0" w:space="0" w:color="auto"/>
                <w:bottom w:val="none" w:sz="0" w:space="0" w:color="auto"/>
                <w:right w:val="none" w:sz="0" w:space="0" w:color="auto"/>
              </w:divBdr>
            </w:div>
            <w:div w:id="10016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2486</Words>
  <Characters>14174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Shadi Badir</dc:creator>
  <cp:keywords/>
  <dc:description/>
  <cp:lastModifiedBy>Shadi Badir</cp:lastModifiedBy>
  <cp:revision>2</cp:revision>
  <dcterms:created xsi:type="dcterms:W3CDTF">2024-08-07T15:23:00Z</dcterms:created>
  <dcterms:modified xsi:type="dcterms:W3CDTF">2024-08-07T15:23:00Z</dcterms:modified>
</cp:coreProperties>
</file>