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240"/>
        <w:jc w:val="center"/>
        <w:outlineLvl w:val="0"/>
        <w:rPr>
          <w:rFonts w:ascii="Maiandra GD" w:hAnsi="Maiandra GD" w:cs="Segoe UI"/>
          <w:b/>
          <w:bCs/>
          <w:color w:val="1F2328"/>
          <w:kern w:val="36"/>
          <w:sz w:val="40"/>
          <w:szCs w:val="40"/>
        </w:rPr>
      </w:pPr>
      <w:r>
        <w:rPr>
          <w:rFonts w:ascii="Maiandra GD" w:hAnsi="Maiandra GD" w:cs="Segoe UI"/>
          <w:b/>
          <w:bCs/>
          <w:color w:val="1F2328"/>
          <w:kern w:val="36"/>
          <w:sz w:val="40"/>
          <w:szCs w:val="40"/>
        </w:rPr>
        <w:t>CHURCH RETREAT DATA GATHERING ANALYSIS</w:t>
      </w:r>
      <w:bookmarkStart w:id="0" w:name="_GoBack"/>
      <w:bookmarkEnd w:id="0"/>
    </w:p>
    <w:p>
      <w:pPr>
        <w:shd w:val="clear" w:color="auto" w:fill="FFFFFF"/>
        <w:spacing w:after="240"/>
        <w:rPr>
          <w:rFonts w:ascii="Maiandra GD" w:hAnsi="Maiandra GD" w:cs="Segoe UI"/>
          <w:color w:val="1F2328"/>
          <w:sz w:val="24"/>
          <w:szCs w:val="24"/>
        </w:rPr>
      </w:pPr>
      <w:r>
        <w:rPr>
          <w:rFonts w:ascii="Maiandra GD" w:hAnsi="Maiandra GD" w:cs="Segoe UI"/>
          <w:color w:val="1F2328"/>
          <w:sz w:val="24"/>
          <w:szCs w:val="24"/>
        </w:rPr>
        <w:t xml:space="preserve"> </w:t>
      </w:r>
      <w:r>
        <w:rPr>
          <w:rFonts w:ascii="Maiandra GD" w:hAnsi="Maiandra GD"/>
        </w:rPr>
        <w:drawing>
          <wp:inline distT="0" distB="0" distL="0" distR="0">
            <wp:extent cx="6571615" cy="2390775"/>
            <wp:effectExtent l="0" t="0" r="635" b="9525"/>
            <wp:docPr id="1740912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91268"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571615" cy="2390775"/>
                    </a:xfrm>
                    <a:prstGeom prst="rect">
                      <a:avLst/>
                    </a:prstGeom>
                    <a:noFill/>
                    <a:ln>
                      <a:noFill/>
                    </a:ln>
                  </pic:spPr>
                </pic:pic>
              </a:graphicData>
            </a:graphic>
          </wp:inline>
        </w:drawing>
      </w:r>
    </w:p>
    <w:p>
      <w:pPr>
        <w:shd w:val="clear" w:color="auto" w:fill="FFFFFF"/>
        <w:spacing w:before="360" w:beforeAutospacing="0" w:after="240"/>
        <w:outlineLvl w:val="1"/>
        <w:rPr>
          <w:rFonts w:ascii="Maiandra GD" w:hAnsi="Maiandra GD" w:cs="Segoe UI"/>
          <w:b/>
          <w:bCs/>
          <w:color w:val="1F2328"/>
          <w:sz w:val="36"/>
          <w:szCs w:val="36"/>
        </w:rPr>
      </w:pPr>
      <w:r>
        <w:rPr>
          <w:rFonts w:ascii="Maiandra GD" w:hAnsi="Maiandra GD" w:cs="Segoe UI"/>
          <w:b/>
          <w:bCs/>
          <w:color w:val="1F2328"/>
          <w:sz w:val="36"/>
          <w:szCs w:val="36"/>
        </w:rPr>
        <w:t>Introduction</w:t>
      </w:r>
    </w:p>
    <w:p>
      <w:pPr>
        <w:shd w:val="clear" w:color="auto" w:fill="FFFFFF"/>
        <w:spacing w:after="240"/>
        <w:rPr>
          <w:rFonts w:ascii="Maiandra GD" w:hAnsi="Maiandra GD" w:cs="Segoe UI"/>
          <w:color w:val="1F2328"/>
          <w:sz w:val="24"/>
          <w:szCs w:val="24"/>
        </w:rPr>
      </w:pPr>
      <w:r>
        <w:rPr>
          <w:rFonts w:ascii="Maiandra GD" w:hAnsi="Maiandra GD" w:cs="Segoe UI"/>
          <w:color w:val="1F2328"/>
          <w:sz w:val="24"/>
          <w:szCs w:val="24"/>
        </w:rPr>
        <w:t xml:space="preserve">The prayer unit arm of a local church in Lagos, Nigeria, is planning a 3-day retreat and seeks to optimize various aspects of the event, including accommodation, logistics, welfare, feeding, and understanding the demography of attendees. </w:t>
      </w:r>
    </w:p>
    <w:p>
      <w:pPr>
        <w:shd w:val="clear" w:color="auto" w:fill="FFFFFF"/>
        <w:spacing w:after="240"/>
        <w:rPr>
          <w:rFonts w:ascii="Maiandra GD" w:hAnsi="Maiandra GD" w:cs="Segoe UI"/>
          <w:color w:val="1F2328"/>
          <w:sz w:val="24"/>
          <w:szCs w:val="24"/>
        </w:rPr>
      </w:pPr>
      <w:r>
        <w:rPr>
          <w:rFonts w:ascii="Maiandra GD" w:hAnsi="Maiandra GD" w:cs="Segoe UI"/>
          <w:color w:val="1F2328"/>
          <w:sz w:val="24"/>
          <w:szCs w:val="24"/>
        </w:rPr>
        <w:t>To ensure a successful and efficient retreat, there is a need for comprehensive data gathering and analysis to inform decision-making and resource allocation. This involves collecting and analyzing data on attendee demographics, dietary preferences, accommodation requirements, transportation logistics, and overall welfare needs. By leveraging data-driven insights, the prayer unit aims to enhance the planning process, maximize resource utilization, and provide a fulfilling experience for all participants</w:t>
      </w:r>
    </w:p>
    <w:p>
      <w:pPr>
        <w:shd w:val="clear" w:color="auto" w:fill="FFFFFF"/>
        <w:spacing w:after="240"/>
        <w:rPr>
          <w:rFonts w:ascii="Maiandra GD" w:hAnsi="Maiandra GD" w:cs="Segoe UI"/>
          <w:color w:val="1F2328"/>
          <w:sz w:val="24"/>
          <w:szCs w:val="24"/>
        </w:rPr>
      </w:pPr>
      <w:r>
        <w:rPr>
          <w:rFonts w:ascii="Maiandra GD" w:hAnsi="Maiandra GD" w:cs="Segoe UI"/>
          <w:b/>
          <w:bCs/>
          <w:color w:val="1F2328"/>
          <w:sz w:val="24"/>
          <w:szCs w:val="24"/>
        </w:rPr>
        <w:t>Power BI Concepts applied:</w:t>
      </w:r>
    </w:p>
    <w:p>
      <w:pPr>
        <w:numPr>
          <w:ilvl w:val="0"/>
          <w:numId w:val="1"/>
        </w:numPr>
        <w:shd w:val="clear" w:color="auto" w:fill="FFFFFF"/>
        <w:spacing w:after="100" w:afterAutospacing="1"/>
        <w:rPr>
          <w:rFonts w:ascii="Maiandra GD" w:hAnsi="Maiandra GD" w:cs="Segoe UI"/>
          <w:color w:val="1F2328"/>
          <w:sz w:val="24"/>
          <w:szCs w:val="24"/>
        </w:rPr>
      </w:pPr>
      <w:r>
        <w:rPr>
          <w:rFonts w:ascii="Maiandra GD" w:hAnsi="Maiandra GD" w:cs="Segoe UI"/>
          <w:color w:val="1F2328"/>
          <w:sz w:val="24"/>
          <w:szCs w:val="24"/>
        </w:rPr>
        <w:t>DAX Concepts: CountRows, Count.</w:t>
      </w:r>
    </w:p>
    <w:p>
      <w:pPr>
        <w:numPr>
          <w:ilvl w:val="0"/>
          <w:numId w:val="1"/>
        </w:numPr>
        <w:shd w:val="clear" w:color="auto" w:fill="FFFFFF"/>
        <w:spacing w:before="60" w:beforeAutospacing="0" w:after="100" w:afterAutospacing="1"/>
        <w:rPr>
          <w:rFonts w:ascii="Maiandra GD" w:hAnsi="Maiandra GD" w:cs="Segoe UI"/>
          <w:color w:val="1F2328"/>
          <w:sz w:val="24"/>
          <w:szCs w:val="24"/>
        </w:rPr>
      </w:pPr>
      <w:r>
        <w:rPr>
          <w:rFonts w:ascii="Maiandra GD" w:hAnsi="Maiandra GD" w:cs="Segoe UI"/>
          <w:color w:val="1F2328"/>
          <w:sz w:val="24"/>
          <w:szCs w:val="24"/>
        </w:rPr>
        <w:t>Data Cleaning, transformation and Loading</w:t>
      </w:r>
    </w:p>
    <w:p>
      <w:pPr>
        <w:numPr>
          <w:ilvl w:val="0"/>
          <w:numId w:val="1"/>
        </w:numPr>
        <w:shd w:val="clear" w:color="auto" w:fill="FFFFFF"/>
        <w:spacing w:before="60" w:beforeAutospacing="0" w:after="100" w:afterAutospacing="1"/>
        <w:rPr>
          <w:rFonts w:ascii="Maiandra GD" w:hAnsi="Maiandra GD" w:cs="Segoe UI"/>
          <w:color w:val="1F2328"/>
          <w:sz w:val="24"/>
          <w:szCs w:val="24"/>
        </w:rPr>
      </w:pPr>
      <w:r>
        <w:rPr>
          <w:rFonts w:ascii="Maiandra GD" w:hAnsi="Maiandra GD" w:cs="Segoe UI"/>
          <w:color w:val="1F2328"/>
          <w:sz w:val="24"/>
          <w:szCs w:val="24"/>
        </w:rPr>
        <w:t>Visual Formatting</w:t>
      </w:r>
    </w:p>
    <w:p>
      <w:pPr>
        <w:spacing w:before="0" w:beforeAutospacing="0" w:after="0" w:line="240" w:lineRule="auto"/>
        <w:rPr>
          <w:rFonts w:ascii="Maiandra GD" w:hAnsi="Maiandra GD"/>
          <w:sz w:val="24"/>
          <w:szCs w:val="24"/>
        </w:rPr>
      </w:pPr>
      <w:r>
        <w:rPr>
          <w:rFonts w:ascii="Maiandra GD" w:hAnsi="Maiandra GD"/>
          <w:sz w:val="24"/>
          <w:szCs w:val="24"/>
        </w:rPr>
        <w:pict>
          <v:rect id="_x0000_i1025" o:spt="1" style="height:3pt;width:468pt;" fillcolor="#1F2328" filled="t" stroked="f" coordsize="21600,21600" o:hr="t" o:hrstd="t" o:hrnoshade="t" o:hralign="center">
            <v:path/>
            <v:fill on="t" focussize="0,0"/>
            <v:stroke on="f"/>
            <v:imagedata o:title=""/>
            <o:lock v:ext="edit"/>
            <w10:wrap type="none"/>
            <w10:anchorlock/>
          </v:rect>
        </w:pict>
      </w:r>
    </w:p>
    <w:p>
      <w:pPr>
        <w:shd w:val="clear" w:color="auto" w:fill="FFFFFF"/>
        <w:spacing w:before="360" w:beforeAutospacing="0" w:after="240"/>
        <w:outlineLvl w:val="1"/>
        <w:rPr>
          <w:rFonts w:ascii="Maiandra GD" w:hAnsi="Maiandra GD" w:cs="Segoe UI"/>
          <w:b/>
          <w:bCs/>
          <w:color w:val="1F2328"/>
          <w:sz w:val="36"/>
          <w:szCs w:val="36"/>
        </w:rPr>
      </w:pPr>
      <w:r>
        <w:rPr>
          <w:rFonts w:ascii="Maiandra GD" w:hAnsi="Maiandra GD" w:cs="Segoe UI"/>
          <w:b/>
          <w:bCs/>
          <w:color w:val="1F2328"/>
          <w:sz w:val="36"/>
          <w:szCs w:val="36"/>
        </w:rPr>
        <w:t>Problem Statement</w:t>
      </w:r>
    </w:p>
    <w:p>
      <w:pPr>
        <w:numPr>
          <w:ilvl w:val="0"/>
          <w:numId w:val="2"/>
        </w:numPr>
        <w:shd w:val="clear" w:color="auto" w:fill="FFFFFF"/>
        <w:spacing w:after="100" w:afterAutospacing="1"/>
        <w:rPr>
          <w:rFonts w:ascii="Maiandra GD" w:hAnsi="Maiandra GD" w:cs="Segoe UI"/>
          <w:color w:val="1F2328"/>
          <w:sz w:val="24"/>
          <w:szCs w:val="24"/>
        </w:rPr>
      </w:pPr>
      <w:r>
        <w:rPr>
          <w:rFonts w:ascii="Maiandra GD" w:hAnsi="Maiandra GD" w:cs="Segoe UI"/>
          <w:color w:val="1F2328"/>
          <w:sz w:val="24"/>
          <w:szCs w:val="24"/>
        </w:rPr>
        <w:t>How many people registered for the Retreat?</w:t>
      </w:r>
    </w:p>
    <w:p>
      <w:pPr>
        <w:numPr>
          <w:ilvl w:val="0"/>
          <w:numId w:val="2"/>
        </w:numPr>
        <w:shd w:val="clear" w:color="auto" w:fill="FFFFFF"/>
        <w:spacing w:before="60" w:beforeAutospacing="0" w:after="100" w:afterAutospacing="1"/>
        <w:rPr>
          <w:rFonts w:ascii="Maiandra GD" w:hAnsi="Maiandra GD" w:cs="Segoe UI"/>
          <w:color w:val="1F2328"/>
          <w:sz w:val="24"/>
          <w:szCs w:val="24"/>
        </w:rPr>
      </w:pPr>
      <w:r>
        <w:rPr>
          <w:rFonts w:ascii="Maiandra GD" w:hAnsi="Maiandra GD" w:cs="Segoe UI"/>
          <w:color w:val="1F2328"/>
          <w:sz w:val="24"/>
          <w:szCs w:val="24"/>
        </w:rPr>
        <w:t>How many Pregnant women/ Nursing Women registered for the retreat so that they can be well taken care-of?</w:t>
      </w:r>
    </w:p>
    <w:p>
      <w:pPr>
        <w:numPr>
          <w:ilvl w:val="0"/>
          <w:numId w:val="2"/>
        </w:numPr>
        <w:shd w:val="clear" w:color="auto" w:fill="FFFFFF"/>
        <w:spacing w:before="60" w:beforeAutospacing="0" w:after="100" w:afterAutospacing="1"/>
        <w:rPr>
          <w:rFonts w:ascii="Maiandra GD" w:hAnsi="Maiandra GD" w:cs="Segoe UI"/>
          <w:color w:val="1F2328"/>
          <w:sz w:val="24"/>
          <w:szCs w:val="24"/>
        </w:rPr>
      </w:pPr>
      <w:r>
        <w:rPr>
          <w:rFonts w:ascii="Maiandra GD" w:hAnsi="Maiandra GD" w:cs="Segoe UI"/>
          <w:color w:val="1F2328"/>
          <w:sz w:val="24"/>
          <w:szCs w:val="24"/>
        </w:rPr>
        <w:t>Are there people driving to Camp that pick people in their cars to save the Unit cost of logistics?</w:t>
      </w:r>
    </w:p>
    <w:p>
      <w:pPr>
        <w:numPr>
          <w:ilvl w:val="0"/>
          <w:numId w:val="2"/>
        </w:numPr>
        <w:shd w:val="clear" w:color="auto" w:fill="FFFFFF"/>
        <w:spacing w:before="60" w:beforeAutospacing="0" w:after="100" w:afterAutospacing="1"/>
        <w:rPr>
          <w:rFonts w:ascii="Maiandra GD" w:hAnsi="Maiandra GD" w:cs="Segoe UI"/>
          <w:color w:val="1F2328"/>
          <w:sz w:val="24"/>
          <w:szCs w:val="24"/>
        </w:rPr>
      </w:pPr>
      <w:r>
        <w:rPr>
          <w:rFonts w:ascii="Maiandra GD" w:hAnsi="Maiandra GD" w:cs="Segoe UI"/>
          <w:color w:val="1F2328"/>
          <w:sz w:val="24"/>
          <w:szCs w:val="24"/>
        </w:rPr>
        <w:t>Demographic status to ascertain how to accommodate attendees because women and men cannot be accommodated together except, they are couples?</w:t>
      </w:r>
    </w:p>
    <w:p>
      <w:pPr>
        <w:numPr>
          <w:ilvl w:val="0"/>
          <w:numId w:val="2"/>
        </w:numPr>
        <w:shd w:val="clear" w:color="auto" w:fill="FFFFFF"/>
        <w:spacing w:before="60" w:beforeAutospacing="0" w:after="100" w:afterAutospacing="1"/>
        <w:rPr>
          <w:rFonts w:ascii="Maiandra GD" w:hAnsi="Maiandra GD" w:cs="Segoe UI"/>
          <w:color w:val="1F2328"/>
          <w:sz w:val="24"/>
          <w:szCs w:val="24"/>
        </w:rPr>
      </w:pPr>
      <w:r>
        <w:rPr>
          <w:rFonts w:ascii="Maiandra GD" w:hAnsi="Maiandra GD" w:cs="Segoe UI"/>
          <w:color w:val="1F2328"/>
          <w:sz w:val="24"/>
          <w:szCs w:val="24"/>
        </w:rPr>
        <w:t>We need to know ascertain the No of Coastal Buses the Unit needs to book for to move people to and for the Camp</w:t>
      </w:r>
    </w:p>
    <w:p>
      <w:pPr>
        <w:numPr>
          <w:ilvl w:val="0"/>
          <w:numId w:val="2"/>
        </w:numPr>
        <w:shd w:val="clear" w:color="auto" w:fill="FFFFFF"/>
        <w:spacing w:before="60" w:beforeAutospacing="0" w:after="100" w:afterAutospacing="1"/>
        <w:rPr>
          <w:rFonts w:ascii="Maiandra GD" w:hAnsi="Maiandra GD" w:cs="Segoe UI"/>
          <w:color w:val="1F2328"/>
          <w:sz w:val="24"/>
          <w:szCs w:val="24"/>
        </w:rPr>
      </w:pPr>
      <w:r>
        <w:rPr>
          <w:rFonts w:ascii="Maiandra GD" w:hAnsi="Maiandra GD" w:cs="Segoe UI"/>
          <w:color w:val="1F2328"/>
          <w:sz w:val="24"/>
          <w:szCs w:val="24"/>
        </w:rPr>
        <w:t xml:space="preserve">The Data gathered will enable the Unit Plan for feeding the attendees including children </w:t>
      </w:r>
    </w:p>
    <w:p>
      <w:pPr>
        <w:numPr>
          <w:ilvl w:val="0"/>
          <w:numId w:val="2"/>
        </w:numPr>
        <w:shd w:val="clear" w:color="auto" w:fill="FFFFFF"/>
        <w:spacing w:before="60" w:beforeAutospacing="0" w:after="100" w:afterAutospacing="1"/>
        <w:rPr>
          <w:rFonts w:ascii="Maiandra GD" w:hAnsi="Maiandra GD" w:cs="Segoe UI"/>
          <w:color w:val="1F2328"/>
          <w:sz w:val="24"/>
          <w:szCs w:val="24"/>
        </w:rPr>
      </w:pPr>
      <w:r>
        <w:rPr>
          <w:rFonts w:ascii="Maiandra GD" w:hAnsi="Maiandra GD" w:cs="Segoe UI"/>
          <w:color w:val="1F2328"/>
          <w:sz w:val="24"/>
          <w:szCs w:val="24"/>
        </w:rPr>
        <w:t>The Data will enable the Unit Plan for third-party services providers like Instrumentalists and Caterers</w:t>
      </w:r>
    </w:p>
    <w:p>
      <w:pPr>
        <w:shd w:val="clear" w:color="auto" w:fill="FFFFFF"/>
        <w:spacing w:before="360" w:beforeAutospacing="0" w:after="240"/>
        <w:outlineLvl w:val="1"/>
        <w:rPr>
          <w:rFonts w:ascii="Maiandra GD" w:hAnsi="Maiandra GD" w:cs="Segoe UI"/>
          <w:b/>
          <w:bCs/>
          <w:color w:val="1F2328"/>
          <w:sz w:val="36"/>
          <w:szCs w:val="36"/>
        </w:rPr>
      </w:pPr>
      <w:r>
        <w:rPr>
          <w:rFonts w:ascii="Maiandra GD" w:hAnsi="Maiandra GD" w:cs="Segoe UI"/>
          <w:b/>
          <w:bCs/>
          <w:color w:val="1F2328"/>
          <w:sz w:val="36"/>
          <w:szCs w:val="36"/>
        </w:rPr>
        <w:t>Data Gathering</w:t>
      </w:r>
    </w:p>
    <w:p>
      <w:pPr>
        <w:shd w:val="clear" w:color="auto" w:fill="FFFFFF"/>
        <w:spacing w:after="240"/>
        <w:rPr>
          <w:rFonts w:ascii="Maiandra GD" w:hAnsi="Maiandra GD" w:cs="Segoe UI"/>
          <w:color w:val="1F2328"/>
          <w:sz w:val="24"/>
          <w:szCs w:val="24"/>
        </w:rPr>
      </w:pPr>
      <w:r>
        <w:rPr>
          <w:rFonts w:ascii="Maiandra GD" w:hAnsi="Maiandra GD" w:cs="Segoe UI"/>
          <w:color w:val="1F2328"/>
          <w:sz w:val="24"/>
          <w:szCs w:val="24"/>
        </w:rPr>
        <w:t>After being consulted as a Data Analyst for the prayer unit arm of a local church in Lagos, Nigeria, I utilized my Microsoft Forms developer account to gather essential data for an upcoming 3-day retreat. The data, downloaded in Excel format, was then imported into Power BI Desktop for thorough analysis and visualization. The objective is to optimize various aspects of the retreat, such as accommodation, logistics, welfare, feeding, and understanding attendee demography. By leveraging the capabilities of Power BI, the aim is to extract meaningful insights from the gathered data, enabling informed decision-making to enhance the overall planning and execution of the retreat</w:t>
      </w:r>
    </w:p>
    <w:p>
      <w:pPr>
        <w:shd w:val="clear" w:color="auto" w:fill="FFFFFF"/>
        <w:spacing w:after="240"/>
        <w:rPr>
          <w:rFonts w:ascii="Maiandra GD" w:hAnsi="Maiandra GD" w:cs="Segoe UI"/>
          <w:color w:val="1F2328"/>
          <w:sz w:val="24"/>
          <w:szCs w:val="24"/>
        </w:rPr>
      </w:pPr>
      <w:r>
        <w:rPr>
          <w:rFonts w:ascii="Maiandra GD" w:hAnsi="Maiandra GD" w:cs="Segoe UI"/>
          <w:color w:val="1F2328"/>
          <w:sz w:val="24"/>
          <w:szCs w:val="24"/>
        </w:rPr>
        <w:t>It contains 1 sheets/tables:</w:t>
      </w:r>
    </w:p>
    <w:p>
      <w:pPr>
        <w:numPr>
          <w:ilvl w:val="0"/>
          <w:numId w:val="3"/>
        </w:numPr>
        <w:shd w:val="clear" w:color="auto" w:fill="FFFFFF"/>
        <w:spacing w:after="100" w:afterAutospacing="1"/>
        <w:rPr>
          <w:rFonts w:ascii="Maiandra GD" w:hAnsi="Maiandra GD" w:cs="Segoe UI"/>
          <w:color w:val="1F2328"/>
          <w:sz w:val="24"/>
          <w:szCs w:val="24"/>
        </w:rPr>
      </w:pPr>
      <w:r>
        <w:rPr>
          <w:rFonts w:ascii="Maiandra GD" w:hAnsi="Maiandra GD" w:cs="Segoe UI"/>
          <w:color w:val="1F2328"/>
          <w:sz w:val="24"/>
          <w:szCs w:val="24"/>
        </w:rPr>
        <w:t>ORDERS with 491 rows and 15 columns</w:t>
      </w:r>
    </w:p>
    <w:p>
      <w:pPr>
        <w:numPr>
          <w:ilvl w:val="0"/>
          <w:numId w:val="3"/>
        </w:numPr>
        <w:shd w:val="clear" w:color="auto" w:fill="FFFFFF"/>
        <w:spacing w:before="60" w:beforeAutospacing="0" w:after="100" w:afterAutospacing="1"/>
        <w:rPr>
          <w:rFonts w:ascii="Maiandra GD" w:hAnsi="Maiandra GD" w:cs="Segoe UI"/>
          <w:color w:val="1F2328"/>
          <w:sz w:val="24"/>
          <w:szCs w:val="24"/>
        </w:rPr>
      </w:pPr>
      <w:r>
        <w:rPr>
          <w:rFonts w:ascii="Maiandra GD" w:hAnsi="Maiandra GD" w:cs="Segoe UI"/>
          <w:color w:val="1F2328"/>
          <w:sz w:val="24"/>
          <w:szCs w:val="24"/>
        </w:rPr>
        <w:t>PEOPLE with 491 rows and 15 columns</w:t>
      </w:r>
    </w:p>
    <w:p>
      <w:pPr>
        <w:spacing w:before="0" w:beforeAutospacing="0" w:after="0" w:line="240" w:lineRule="auto"/>
        <w:rPr>
          <w:rFonts w:ascii="Maiandra GD" w:hAnsi="Maiandra GD"/>
          <w:sz w:val="24"/>
          <w:szCs w:val="24"/>
        </w:rPr>
      </w:pPr>
      <w:r>
        <w:rPr>
          <w:rFonts w:ascii="Maiandra GD" w:hAnsi="Maiandra GD"/>
          <w:sz w:val="24"/>
          <w:szCs w:val="24"/>
        </w:rPr>
        <w:pict>
          <v:rect id="_x0000_i1026" o:spt="1" style="height:3pt;width:468pt;" fillcolor="#1F2328" filled="t" stroked="f" coordsize="21600,21600" o:hr="t" o:hrstd="t" o:hrnoshade="t" o:hralign="center">
            <v:path/>
            <v:fill on="t" focussize="0,0"/>
            <v:stroke on="f"/>
            <v:imagedata o:title=""/>
            <o:lock v:ext="edit"/>
            <w10:wrap type="none"/>
            <w10:anchorlock/>
          </v:rect>
        </w:pict>
      </w:r>
    </w:p>
    <w:p>
      <w:pPr>
        <w:shd w:val="clear" w:color="auto" w:fill="FFFFFF"/>
        <w:spacing w:before="360" w:beforeAutospacing="0" w:after="240"/>
        <w:outlineLvl w:val="1"/>
        <w:rPr>
          <w:rFonts w:ascii="Maiandra GD" w:hAnsi="Maiandra GD" w:cs="Segoe UI"/>
          <w:b/>
          <w:bCs/>
          <w:color w:val="1F2328"/>
          <w:sz w:val="36"/>
          <w:szCs w:val="36"/>
        </w:rPr>
      </w:pPr>
      <w:r>
        <w:rPr>
          <w:rFonts w:ascii="Maiandra GD" w:hAnsi="Maiandra GD" w:cs="Segoe UI"/>
          <w:b/>
          <w:bCs/>
          <w:color w:val="1F2328"/>
          <w:sz w:val="36"/>
          <w:szCs w:val="36"/>
        </w:rPr>
        <w:t>Data Transformation/Cleaning:</w:t>
      </w:r>
    </w:p>
    <w:p>
      <w:pPr>
        <w:shd w:val="clear" w:color="auto" w:fill="FFFFFF"/>
        <w:spacing w:after="240"/>
        <w:rPr>
          <w:rFonts w:ascii="Maiandra GD" w:hAnsi="Maiandra GD" w:cs="Segoe UI"/>
          <w:color w:val="1F2328"/>
          <w:sz w:val="24"/>
          <w:szCs w:val="24"/>
        </w:rPr>
      </w:pPr>
      <w:r>
        <w:rPr>
          <w:rFonts w:ascii="Maiandra GD" w:hAnsi="Maiandra GD" w:cs="Segoe UI"/>
          <w:color w:val="1F2328"/>
          <w:sz w:val="24"/>
          <w:szCs w:val="24"/>
        </w:rPr>
        <w:t>Data was efficiently cleaned and transformed with the Power Query Editor of Power BI. [a screenshot of the applied steps] Some of the applied steps included</w:t>
      </w:r>
    </w:p>
    <w:p>
      <w:pPr>
        <w:shd w:val="clear" w:color="auto" w:fill="FFFFFF"/>
        <w:spacing w:after="240"/>
        <w:rPr>
          <w:rFonts w:ascii="Maiandra GD" w:hAnsi="Maiandra GD" w:cs="Segoe UI"/>
          <w:color w:val="1F2328"/>
          <w:sz w:val="24"/>
          <w:szCs w:val="24"/>
        </w:rPr>
      </w:pPr>
      <w:r>
        <w:rPr>
          <w:rFonts w:ascii="Maiandra GD" w:hAnsi="Maiandra GD" w:cs="Segoe UI"/>
          <w:color w:val="1F2328"/>
          <w:sz w:val="24"/>
          <w:szCs w:val="24"/>
          <w14:ligatures w14:val="standardContextual"/>
        </w:rPr>
        <w:drawing>
          <wp:inline distT="0" distB="0" distL="0" distR="0">
            <wp:extent cx="5943600" cy="2802255"/>
            <wp:effectExtent l="0" t="0" r="0" b="0"/>
            <wp:docPr id="8702213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221309" name="Picture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2802255"/>
                    </a:xfrm>
                    <a:prstGeom prst="rect">
                      <a:avLst/>
                    </a:prstGeom>
                  </pic:spPr>
                </pic:pic>
              </a:graphicData>
            </a:graphic>
          </wp:inline>
        </w:drawing>
      </w:r>
    </w:p>
    <w:p>
      <w:pPr>
        <w:shd w:val="clear" w:color="auto" w:fill="FFFFFF"/>
        <w:spacing w:before="360" w:beforeAutospacing="0" w:after="240"/>
        <w:outlineLvl w:val="1"/>
        <w:rPr>
          <w:rFonts w:ascii="Maiandra GD" w:hAnsi="Maiandra GD" w:cs="Segoe UI"/>
          <w:b/>
          <w:bCs/>
          <w:color w:val="1F2328"/>
          <w:sz w:val="36"/>
          <w:szCs w:val="36"/>
        </w:rPr>
      </w:pPr>
      <w:r>
        <w:rPr>
          <w:rFonts w:ascii="Maiandra GD" w:hAnsi="Maiandra GD" w:cs="Segoe UI"/>
          <w:b/>
          <w:bCs/>
          <w:color w:val="1F2328"/>
          <w:sz w:val="36"/>
          <w:szCs w:val="36"/>
        </w:rPr>
        <w:t>DATA MODELLING</w:t>
      </w:r>
    </w:p>
    <w:p>
      <w:pPr>
        <w:shd w:val="clear" w:color="auto" w:fill="FFFFFF"/>
        <w:spacing w:before="360" w:beforeAutospacing="0" w:after="240"/>
        <w:outlineLvl w:val="1"/>
        <w:rPr>
          <w:rFonts w:ascii="Maiandra GD" w:hAnsi="Maiandra GD" w:cs="Segoe UI"/>
          <w:color w:val="1F2328"/>
          <w:sz w:val="24"/>
          <w:szCs w:val="24"/>
        </w:rPr>
      </w:pPr>
      <w:r>
        <w:rPr>
          <w:rFonts w:ascii="Maiandra GD" w:hAnsi="Maiandra GD" w:cs="Segoe UI"/>
          <w:color w:val="1F2328"/>
          <w:sz w:val="24"/>
          <w:szCs w:val="24"/>
        </w:rPr>
        <w:t>Since the project involves a single table without complex data modeling requirements, the focus shifts to thorough analysis and visualization using Power BI tools. The objective remains to optimize various aspects of the retreat, such as accommodation, logistics, welfare, feeding, and understanding attendee demography. By leveraging the capabilities of Power BI for analysis and visualization, the aim is to extract meaningful insights from the gathered data, enabling informed decision-making to enhance the overall planning and execution of the retreat, which is regarded as a life project for the church community</w:t>
      </w:r>
    </w:p>
    <w:p>
      <w:pPr>
        <w:shd w:val="clear" w:color="auto" w:fill="FFFFFF"/>
        <w:spacing w:before="360" w:beforeAutospacing="0" w:after="240"/>
        <w:outlineLvl w:val="1"/>
        <w:rPr>
          <w:rFonts w:ascii="Maiandra GD" w:hAnsi="Maiandra GD" w:cs="Segoe UI"/>
          <w:color w:val="1F2328"/>
          <w:sz w:val="24"/>
          <w:szCs w:val="24"/>
        </w:rPr>
      </w:pPr>
      <w:r>
        <w:rPr>
          <w:rFonts w:ascii="Maiandra GD" w:hAnsi="Maiandra GD" w:cs="Segoe UI"/>
          <w:color w:val="1F2328"/>
          <w:sz w:val="24"/>
          <w:szCs w:val="24"/>
          <w14:ligatures w14:val="standardContextual"/>
        </w:rPr>
        <w:drawing>
          <wp:inline distT="0" distB="0" distL="0" distR="0">
            <wp:extent cx="5943600" cy="4260215"/>
            <wp:effectExtent l="0" t="0" r="0" b="6985"/>
            <wp:docPr id="9717086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70867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4260215"/>
                    </a:xfrm>
                    <a:prstGeom prst="rect">
                      <a:avLst/>
                    </a:prstGeom>
                  </pic:spPr>
                </pic:pic>
              </a:graphicData>
            </a:graphic>
          </wp:inline>
        </w:drawing>
      </w:r>
    </w:p>
    <w:p>
      <w:pPr>
        <w:shd w:val="clear" w:color="auto" w:fill="FFFFFF"/>
        <w:spacing w:before="360" w:beforeAutospacing="0" w:after="240"/>
        <w:outlineLvl w:val="1"/>
        <w:rPr>
          <w:rFonts w:ascii="Maiandra GD" w:hAnsi="Maiandra GD" w:cs="Segoe UI"/>
          <w:b/>
          <w:bCs/>
          <w:color w:val="1F2328"/>
          <w:sz w:val="36"/>
          <w:szCs w:val="36"/>
        </w:rPr>
      </w:pPr>
      <w:r>
        <w:rPr>
          <w:rFonts w:ascii="Maiandra GD" w:hAnsi="Maiandra GD" w:cs="Segoe UI"/>
          <w:b/>
          <w:bCs/>
          <w:color w:val="1F2328"/>
          <w:sz w:val="36"/>
          <w:szCs w:val="36"/>
        </w:rPr>
        <w:t>Data Analysis and Visuals</w:t>
      </w:r>
    </w:p>
    <w:p>
      <w:pPr>
        <w:shd w:val="clear" w:color="auto" w:fill="FFFFFF"/>
        <w:spacing w:after="240"/>
        <w:rPr>
          <w:rFonts w:ascii="Maiandra GD" w:hAnsi="Maiandra GD" w:cs="Segoe UI"/>
          <w:color w:val="1F2328"/>
          <w:sz w:val="24"/>
          <w:szCs w:val="24"/>
        </w:rPr>
      </w:pPr>
      <w:r>
        <w:rPr>
          <w:rFonts w:ascii="Maiandra GD" w:hAnsi="Maiandra GD" w:cs="Segoe UI"/>
          <w:color w:val="1F2328"/>
          <w:sz w:val="24"/>
          <w:szCs w:val="24"/>
          <w14:ligatures w14:val="standardContextual"/>
        </w:rPr>
        <w:drawing>
          <wp:inline distT="0" distB="0" distL="0" distR="0">
            <wp:extent cx="6810375" cy="4705350"/>
            <wp:effectExtent l="0" t="0" r="9525" b="0"/>
            <wp:docPr id="14672958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295881" name="Picture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810375" cy="4705350"/>
                    </a:xfrm>
                    <a:prstGeom prst="rect">
                      <a:avLst/>
                    </a:prstGeom>
                  </pic:spPr>
                </pic:pic>
              </a:graphicData>
            </a:graphic>
          </wp:inline>
        </w:drawing>
      </w:r>
      <w:r>
        <w:rPr>
          <w:rFonts w:ascii="Maiandra GD" w:hAnsi="Maiandra GD" w:cs="Segoe UI"/>
          <w:color w:val="1F2328"/>
          <w:sz w:val="24"/>
          <w:szCs w:val="24"/>
        </w:rPr>
        <w:t xml:space="preserve"> </w:t>
      </w:r>
    </w:p>
    <w:p>
      <w:pPr>
        <w:shd w:val="clear" w:color="auto" w:fill="FFFFFF"/>
        <w:spacing w:after="240"/>
        <w:rPr>
          <w:rFonts w:ascii="Maiandra GD" w:hAnsi="Maiandra GD" w:cs="Segoe UI"/>
          <w:color w:val="1F2328"/>
          <w:sz w:val="24"/>
          <w:szCs w:val="24"/>
        </w:rPr>
      </w:pPr>
      <w:r>
        <w:rPr>
          <w:rFonts w:ascii="Maiandra GD" w:hAnsi="Maiandra GD" w:cs="Segoe UI"/>
          <w:color w:val="1F2328"/>
          <w:sz w:val="24"/>
          <w:szCs w:val="24"/>
        </w:rPr>
        <w:t xml:space="preserve"> </w:t>
      </w:r>
    </w:p>
    <w:p>
      <w:pPr>
        <w:shd w:val="clear" w:color="auto" w:fill="FFFFFF"/>
        <w:spacing w:before="360" w:beforeAutospacing="0" w:after="240"/>
        <w:outlineLvl w:val="1"/>
        <w:rPr>
          <w:rFonts w:ascii="Maiandra GD" w:hAnsi="Maiandra GD" w:cs="Segoe UI"/>
          <w:color w:val="1F2328"/>
          <w:sz w:val="24"/>
          <w:szCs w:val="24"/>
        </w:rPr>
      </w:pPr>
      <w:r>
        <w:rPr>
          <w:rFonts w:ascii="Maiandra GD" w:hAnsi="Maiandra GD" w:cs="Segoe UI"/>
          <w:color w:val="1F2328"/>
          <w:sz w:val="24"/>
          <w:szCs w:val="24"/>
        </w:rPr>
        <w:t>After analyzing the data in Power BI Desktop, several key findings have emerged:</w:t>
      </w:r>
    </w:p>
    <w:p>
      <w:pPr>
        <w:shd w:val="clear" w:color="auto" w:fill="FFFFFF"/>
        <w:spacing w:before="360" w:beforeAutospacing="0" w:after="240"/>
        <w:outlineLvl w:val="1"/>
        <w:rPr>
          <w:rFonts w:ascii="Maiandra GD" w:hAnsi="Maiandra GD" w:cs="Segoe UI"/>
          <w:color w:val="1F2328"/>
          <w:sz w:val="24"/>
          <w:szCs w:val="24"/>
        </w:rPr>
      </w:pPr>
      <w:r>
        <w:rPr>
          <w:rFonts w:ascii="Maiandra GD" w:hAnsi="Maiandra GD" w:cs="Segoe UI"/>
          <w:color w:val="1F2328"/>
          <w:sz w:val="24"/>
          <w:szCs w:val="24"/>
        </w:rPr>
        <w:t>1.Out of the 491 registered attendees for the retreat, none indicated the presence of children or couples.</w:t>
      </w:r>
    </w:p>
    <w:p>
      <w:pPr>
        <w:shd w:val="clear" w:color="auto" w:fill="FFFFFF"/>
        <w:spacing w:before="360" w:beforeAutospacing="0" w:after="240"/>
        <w:outlineLvl w:val="1"/>
        <w:rPr>
          <w:rFonts w:ascii="Maiandra GD" w:hAnsi="Maiandra GD" w:cs="Segoe UI"/>
          <w:color w:val="1F2328"/>
          <w:sz w:val="24"/>
          <w:szCs w:val="24"/>
        </w:rPr>
      </w:pPr>
      <w:r>
        <w:rPr>
          <w:rFonts w:ascii="Maiandra GD" w:hAnsi="Maiandra GD" w:cs="Segoe UI"/>
          <w:color w:val="1F2328"/>
          <w:sz w:val="24"/>
          <w:szCs w:val="24"/>
        </w:rPr>
        <w:t>2. Approximately 400 female attendees are expected to participate in the retreat.</w:t>
      </w:r>
    </w:p>
    <w:p>
      <w:pPr>
        <w:shd w:val="clear" w:color="auto" w:fill="FFFFFF"/>
        <w:spacing w:before="360" w:beforeAutospacing="0" w:after="240"/>
        <w:outlineLvl w:val="1"/>
        <w:rPr>
          <w:rFonts w:ascii="Maiandra GD" w:hAnsi="Maiandra GD" w:cs="Segoe UI"/>
          <w:color w:val="1F2328"/>
          <w:sz w:val="24"/>
          <w:szCs w:val="24"/>
        </w:rPr>
      </w:pPr>
      <w:r>
        <w:rPr>
          <w:rFonts w:ascii="Maiandra GD" w:hAnsi="Maiandra GD" w:cs="Segoe UI"/>
          <w:color w:val="1F2328"/>
          <w:sz w:val="24"/>
          <w:szCs w:val="24"/>
        </w:rPr>
        <w:t>3. A total of 96 attendees will be utilizing their personal transportation to the camp, potentially resulting in cost savings equivalent to three Coastal Buses.</w:t>
      </w:r>
    </w:p>
    <w:p>
      <w:pPr>
        <w:shd w:val="clear" w:color="auto" w:fill="FFFFFF"/>
        <w:spacing w:before="360" w:beforeAutospacing="0" w:after="240"/>
        <w:outlineLvl w:val="1"/>
        <w:rPr>
          <w:rFonts w:ascii="Maiandra GD" w:hAnsi="Maiandra GD" w:cs="Segoe UI"/>
          <w:color w:val="1F2328"/>
          <w:sz w:val="24"/>
          <w:szCs w:val="24"/>
        </w:rPr>
      </w:pPr>
      <w:r>
        <w:rPr>
          <w:rFonts w:ascii="Maiandra GD" w:hAnsi="Maiandra GD" w:cs="Segoe UI"/>
          <w:color w:val="1F2328"/>
          <w:sz w:val="24"/>
          <w:szCs w:val="24"/>
        </w:rPr>
        <w:t>4. The overwhelming majority of registrants, 488 out of 491, will be attending the camp portion of the retreat.</w:t>
      </w:r>
    </w:p>
    <w:p>
      <w:pPr>
        <w:shd w:val="clear" w:color="auto" w:fill="FFFFFF"/>
        <w:spacing w:before="360" w:beforeAutospacing="0" w:after="240"/>
        <w:outlineLvl w:val="1"/>
        <w:rPr>
          <w:rFonts w:ascii="Maiandra GD" w:hAnsi="Maiandra GD" w:cs="Segoe UI"/>
          <w:color w:val="1F2328"/>
          <w:sz w:val="24"/>
          <w:szCs w:val="24"/>
        </w:rPr>
      </w:pPr>
      <w:r>
        <w:rPr>
          <w:rFonts w:ascii="Maiandra GD" w:hAnsi="Maiandra GD" w:cs="Segoe UI"/>
          <w:color w:val="1F2328"/>
          <w:sz w:val="24"/>
          <w:szCs w:val="24"/>
        </w:rPr>
        <w:t>5. 390 individuals have expressed their willingness to serve as volunteers during the event, showcasing a strong spirit of community engagement.</w:t>
      </w:r>
    </w:p>
    <w:p>
      <w:pPr>
        <w:shd w:val="clear" w:color="auto" w:fill="FFFFFF"/>
        <w:spacing w:before="360" w:beforeAutospacing="0" w:after="240"/>
        <w:outlineLvl w:val="1"/>
        <w:rPr>
          <w:rFonts w:ascii="Maiandra GD" w:hAnsi="Maiandra GD" w:cs="Segoe UI"/>
          <w:color w:val="1F2328"/>
          <w:sz w:val="24"/>
          <w:szCs w:val="24"/>
        </w:rPr>
      </w:pPr>
      <w:r>
        <w:rPr>
          <w:rFonts w:ascii="Maiandra GD" w:hAnsi="Maiandra GD" w:cs="Segoe UI"/>
          <w:color w:val="1F2328"/>
          <w:sz w:val="24"/>
          <w:szCs w:val="24"/>
        </w:rPr>
        <w:t>6. Among the attendees, there are 28 nursing mothers/pregnant women who will be participating in the camp activities.</w:t>
      </w:r>
    </w:p>
    <w:p>
      <w:pPr>
        <w:shd w:val="clear" w:color="auto" w:fill="FFFFFF"/>
        <w:spacing w:before="360" w:beforeAutospacing="0" w:after="240"/>
        <w:outlineLvl w:val="1"/>
        <w:rPr>
          <w:rFonts w:ascii="Maiandra GD" w:hAnsi="Maiandra GD" w:cs="Segoe UI"/>
          <w:color w:val="1F2328"/>
          <w:sz w:val="24"/>
          <w:szCs w:val="24"/>
        </w:rPr>
      </w:pPr>
      <w:r>
        <w:rPr>
          <w:rFonts w:ascii="Maiandra GD" w:hAnsi="Maiandra GD" w:cs="Segoe UI"/>
          <w:color w:val="1F2328"/>
          <w:sz w:val="24"/>
          <w:szCs w:val="24"/>
        </w:rPr>
        <w:t>These findings provide valuable insights that can inform various aspects of retreat planning, including accommodation arrangements, transportation logistics, volunteer management, and special provisions for nursing mothers and pregnant women</w:t>
      </w:r>
    </w:p>
    <w:p>
      <w:pPr>
        <w:shd w:val="clear" w:color="auto" w:fill="FFFFFF"/>
        <w:spacing w:before="360" w:beforeAutospacing="0" w:after="240"/>
        <w:outlineLvl w:val="1"/>
        <w:rPr>
          <w:rFonts w:ascii="Maiandra GD" w:hAnsi="Maiandra GD" w:cs="Segoe UI"/>
          <w:b/>
          <w:bCs/>
          <w:color w:val="1F2328"/>
          <w:sz w:val="36"/>
          <w:szCs w:val="36"/>
        </w:rPr>
      </w:pPr>
      <w:r>
        <w:rPr>
          <w:rFonts w:ascii="Maiandra GD" w:hAnsi="Maiandra GD" w:cs="Segoe UI"/>
          <w:b/>
          <w:bCs/>
          <w:color w:val="1F2328"/>
          <w:sz w:val="36"/>
          <w:szCs w:val="36"/>
        </w:rPr>
        <w:t>Conclusions &amp; Recommendations</w:t>
      </w:r>
    </w:p>
    <w:p>
      <w:pPr>
        <w:shd w:val="clear" w:color="auto" w:fill="FFFFFF"/>
        <w:spacing w:after="100" w:afterAutospacing="1"/>
        <w:rPr>
          <w:rFonts w:ascii="Maiandra GD" w:hAnsi="Maiandra GD" w:cs="Segoe UI"/>
          <w:color w:val="1F2328"/>
          <w:sz w:val="24"/>
          <w:szCs w:val="24"/>
        </w:rPr>
      </w:pPr>
      <w:r>
        <w:rPr>
          <w:rFonts w:ascii="Maiandra GD" w:hAnsi="Maiandra GD" w:cs="Segoe UI"/>
          <w:color w:val="1F2328"/>
          <w:sz w:val="24"/>
          <w:szCs w:val="24"/>
        </w:rPr>
        <w:t>Based on the findings, here are suggested conclusions and recommendations:</w:t>
      </w:r>
    </w:p>
    <w:p>
      <w:pPr>
        <w:shd w:val="clear" w:color="auto" w:fill="FFFFFF"/>
        <w:spacing w:after="100" w:afterAutospacing="1"/>
        <w:rPr>
          <w:rFonts w:ascii="Maiandra GD" w:hAnsi="Maiandra GD" w:cs="Segoe UI"/>
          <w:color w:val="1F2328"/>
          <w:sz w:val="24"/>
          <w:szCs w:val="24"/>
        </w:rPr>
      </w:pPr>
      <w:r>
        <w:rPr>
          <w:rFonts w:ascii="Maiandra GD" w:hAnsi="Maiandra GD" w:cs="Segoe UI"/>
          <w:color w:val="1F2328"/>
          <w:sz w:val="24"/>
          <w:szCs w:val="24"/>
        </w:rPr>
        <w:t>Conclusions:</w:t>
      </w:r>
    </w:p>
    <w:p>
      <w:pPr>
        <w:numPr>
          <w:ilvl w:val="0"/>
          <w:numId w:val="4"/>
        </w:numPr>
        <w:shd w:val="clear" w:color="auto" w:fill="FFFFFF"/>
        <w:spacing w:after="100" w:afterAutospacing="1"/>
        <w:rPr>
          <w:rFonts w:ascii="Maiandra GD" w:hAnsi="Maiandra GD" w:cs="Segoe UI"/>
          <w:color w:val="1F2328"/>
          <w:sz w:val="24"/>
          <w:szCs w:val="24"/>
        </w:rPr>
      </w:pPr>
      <w:r>
        <w:rPr>
          <w:rFonts w:ascii="Maiandra GD" w:hAnsi="Maiandra GD" w:cs="Segoe UI"/>
          <w:color w:val="1F2328"/>
          <w:sz w:val="24"/>
          <w:szCs w:val="24"/>
        </w:rPr>
        <w:t>Demographic Insights: The data analysis reveals a predominantly adult and female attendee demographic, with a notable absence of children and couples.</w:t>
      </w:r>
    </w:p>
    <w:p>
      <w:pPr>
        <w:numPr>
          <w:ilvl w:val="0"/>
          <w:numId w:val="4"/>
        </w:numPr>
        <w:shd w:val="clear" w:color="auto" w:fill="FFFFFF"/>
        <w:spacing w:after="100" w:afterAutospacing="1"/>
        <w:rPr>
          <w:rFonts w:ascii="Maiandra GD" w:hAnsi="Maiandra GD" w:cs="Segoe UI"/>
          <w:color w:val="1F2328"/>
          <w:sz w:val="24"/>
          <w:szCs w:val="24"/>
        </w:rPr>
      </w:pPr>
      <w:r>
        <w:rPr>
          <w:rFonts w:ascii="Maiandra GD" w:hAnsi="Maiandra GD" w:cs="Segoe UI"/>
          <w:color w:val="1F2328"/>
          <w:sz w:val="24"/>
          <w:szCs w:val="24"/>
        </w:rPr>
        <w:t>Transportation Optimization: With a significant portion of attendees opting for personal transportation, there's an opportunity to optimize transportation logistics and potentially reduce costs by adjusting the number of buses needed.</w:t>
      </w:r>
    </w:p>
    <w:p>
      <w:pPr>
        <w:numPr>
          <w:ilvl w:val="0"/>
          <w:numId w:val="4"/>
        </w:numPr>
        <w:shd w:val="clear" w:color="auto" w:fill="FFFFFF"/>
        <w:spacing w:after="100" w:afterAutospacing="1"/>
        <w:rPr>
          <w:rFonts w:ascii="Maiandra GD" w:hAnsi="Maiandra GD" w:cs="Segoe UI"/>
          <w:color w:val="1F2328"/>
          <w:sz w:val="24"/>
          <w:szCs w:val="24"/>
        </w:rPr>
      </w:pPr>
      <w:r>
        <w:rPr>
          <w:rFonts w:ascii="Maiandra GD" w:hAnsi="Maiandra GD" w:cs="Segoe UI"/>
          <w:color w:val="1F2328"/>
          <w:sz w:val="24"/>
          <w:szCs w:val="24"/>
        </w:rPr>
        <w:t>High Camp Attendance: The high percentage of registrants attending the camp portion indicates strong engagement and commitment to the retreat experience.</w:t>
      </w:r>
    </w:p>
    <w:p>
      <w:pPr>
        <w:numPr>
          <w:ilvl w:val="0"/>
          <w:numId w:val="4"/>
        </w:numPr>
        <w:shd w:val="clear" w:color="auto" w:fill="FFFFFF"/>
        <w:spacing w:after="100" w:afterAutospacing="1"/>
        <w:rPr>
          <w:rFonts w:ascii="Maiandra GD" w:hAnsi="Maiandra GD" w:cs="Segoe UI"/>
          <w:color w:val="1F2328"/>
          <w:sz w:val="24"/>
          <w:szCs w:val="24"/>
        </w:rPr>
      </w:pPr>
      <w:r>
        <w:rPr>
          <w:rFonts w:ascii="Maiandra GD" w:hAnsi="Maiandra GD" w:cs="Segoe UI"/>
          <w:color w:val="1F2328"/>
          <w:sz w:val="24"/>
          <w:szCs w:val="24"/>
        </w:rPr>
        <w:t>Volunteer Engagement: The willingness of 390 individuals to volunteer demonstrates a vibrant spirit of community involvement and support.</w:t>
      </w:r>
    </w:p>
    <w:p>
      <w:pPr>
        <w:numPr>
          <w:ilvl w:val="0"/>
          <w:numId w:val="4"/>
        </w:numPr>
        <w:shd w:val="clear" w:color="auto" w:fill="FFFFFF"/>
        <w:spacing w:after="100" w:afterAutospacing="1"/>
        <w:rPr>
          <w:rFonts w:ascii="Maiandra GD" w:hAnsi="Maiandra GD" w:cs="Segoe UI"/>
          <w:color w:val="1F2328"/>
          <w:sz w:val="24"/>
          <w:szCs w:val="24"/>
        </w:rPr>
      </w:pPr>
      <w:r>
        <w:rPr>
          <w:rFonts w:ascii="Maiandra GD" w:hAnsi="Maiandra GD" w:cs="Segoe UI"/>
          <w:color w:val="1F2328"/>
          <w:sz w:val="24"/>
          <w:szCs w:val="24"/>
        </w:rPr>
        <w:t>Special Considerations: The presence of nursing mothers and pregnant women underscores the importance of providing appropriate accommodations and support during the retreat.</w:t>
      </w:r>
    </w:p>
    <w:p>
      <w:pPr>
        <w:shd w:val="clear" w:color="auto" w:fill="FFFFFF"/>
        <w:spacing w:after="100" w:afterAutospacing="1"/>
        <w:ind w:left="360"/>
        <w:rPr>
          <w:rFonts w:ascii="Maiandra GD" w:hAnsi="Maiandra GD" w:cs="Segoe UI"/>
          <w:b/>
          <w:bCs/>
          <w:color w:val="1F2328"/>
          <w:sz w:val="24"/>
          <w:szCs w:val="24"/>
        </w:rPr>
      </w:pPr>
      <w:r>
        <w:rPr>
          <w:rFonts w:ascii="Maiandra GD" w:hAnsi="Maiandra GD" w:cs="Segoe UI"/>
          <w:b/>
          <w:bCs/>
          <w:color w:val="1F2328"/>
          <w:sz w:val="24"/>
          <w:szCs w:val="24"/>
        </w:rPr>
        <w:t>Recommendations:</w:t>
      </w:r>
    </w:p>
    <w:p>
      <w:pPr>
        <w:numPr>
          <w:ilvl w:val="0"/>
          <w:numId w:val="4"/>
        </w:numPr>
        <w:shd w:val="clear" w:color="auto" w:fill="FFFFFF"/>
        <w:spacing w:after="100" w:afterAutospacing="1"/>
        <w:rPr>
          <w:rFonts w:ascii="Maiandra GD" w:hAnsi="Maiandra GD" w:cs="Segoe UI"/>
          <w:color w:val="1F2328"/>
          <w:sz w:val="24"/>
          <w:szCs w:val="24"/>
        </w:rPr>
      </w:pPr>
      <w:r>
        <w:rPr>
          <w:rFonts w:ascii="Maiandra GD" w:hAnsi="Maiandra GD" w:cs="Segoe UI"/>
          <w:color w:val="1F2328"/>
          <w:sz w:val="24"/>
          <w:szCs w:val="24"/>
        </w:rPr>
        <w:t>Child-Friendly Activities: Consider incorporating activities or provisions to accommodate families with children, enhancing the inclusivity of the retreat experience.</w:t>
      </w:r>
    </w:p>
    <w:p>
      <w:pPr>
        <w:numPr>
          <w:ilvl w:val="0"/>
          <w:numId w:val="4"/>
        </w:numPr>
        <w:shd w:val="clear" w:color="auto" w:fill="FFFFFF"/>
        <w:spacing w:after="100" w:afterAutospacing="1"/>
        <w:rPr>
          <w:rFonts w:ascii="Maiandra GD" w:hAnsi="Maiandra GD" w:cs="Segoe UI"/>
          <w:color w:val="1F2328"/>
          <w:sz w:val="24"/>
          <w:szCs w:val="24"/>
        </w:rPr>
      </w:pPr>
      <w:r>
        <w:rPr>
          <w:rFonts w:ascii="Maiandra GD" w:hAnsi="Maiandra GD" w:cs="Segoe UI"/>
          <w:color w:val="1F2328"/>
          <w:sz w:val="24"/>
          <w:szCs w:val="24"/>
        </w:rPr>
        <w:t>Transportation Adjustment: Review transportation requirements based on the significant number of attendees using personal vehicles, potentially reducing bus allocation to optimize costs.</w:t>
      </w:r>
    </w:p>
    <w:p>
      <w:pPr>
        <w:numPr>
          <w:ilvl w:val="0"/>
          <w:numId w:val="4"/>
        </w:numPr>
        <w:shd w:val="clear" w:color="auto" w:fill="FFFFFF"/>
        <w:spacing w:after="100" w:afterAutospacing="1"/>
        <w:rPr>
          <w:rFonts w:ascii="Maiandra GD" w:hAnsi="Maiandra GD" w:cs="Segoe UI"/>
          <w:color w:val="1F2328"/>
          <w:sz w:val="24"/>
          <w:szCs w:val="24"/>
        </w:rPr>
      </w:pPr>
      <w:r>
        <w:rPr>
          <w:rFonts w:ascii="Maiandra GD" w:hAnsi="Maiandra GD" w:cs="Segoe UI"/>
          <w:color w:val="1F2328"/>
          <w:sz w:val="24"/>
          <w:szCs w:val="24"/>
        </w:rPr>
        <w:t>Camp Logistics: Ensure adequate facilities and resources are in place to accommodate the high number of attendees at the camp portion of the retreat.</w:t>
      </w:r>
    </w:p>
    <w:p>
      <w:pPr>
        <w:numPr>
          <w:ilvl w:val="0"/>
          <w:numId w:val="4"/>
        </w:numPr>
        <w:shd w:val="clear" w:color="auto" w:fill="FFFFFF"/>
        <w:spacing w:after="100" w:afterAutospacing="1"/>
        <w:rPr>
          <w:rFonts w:ascii="Maiandra GD" w:hAnsi="Maiandra GD" w:cs="Segoe UI"/>
          <w:color w:val="1F2328"/>
          <w:sz w:val="24"/>
          <w:szCs w:val="24"/>
        </w:rPr>
      </w:pPr>
      <w:r>
        <w:rPr>
          <w:rFonts w:ascii="Maiandra GD" w:hAnsi="Maiandra GD" w:cs="Segoe UI"/>
          <w:color w:val="1F2328"/>
          <w:sz w:val="24"/>
          <w:szCs w:val="24"/>
        </w:rPr>
        <w:t>Volunteer Management: Develop a structured volunteer program to effectively utilize the enthusiasm of the 390 individuals willing to serve, assigning roles based on skills and availability.</w:t>
      </w:r>
    </w:p>
    <w:p>
      <w:pPr>
        <w:numPr>
          <w:ilvl w:val="0"/>
          <w:numId w:val="4"/>
        </w:numPr>
        <w:shd w:val="clear" w:color="auto" w:fill="FFFFFF"/>
        <w:spacing w:after="100" w:afterAutospacing="1"/>
        <w:rPr>
          <w:rFonts w:ascii="Maiandra GD" w:hAnsi="Maiandra GD" w:cs="Segoe UI"/>
          <w:color w:val="1F2328"/>
          <w:sz w:val="24"/>
          <w:szCs w:val="24"/>
        </w:rPr>
      </w:pPr>
      <w:r>
        <w:rPr>
          <w:rFonts w:ascii="Maiandra GD" w:hAnsi="Maiandra GD" w:cs="Segoe UI"/>
          <w:color w:val="1F2328"/>
          <w:sz w:val="24"/>
          <w:szCs w:val="24"/>
        </w:rPr>
        <w:t>Special Needs Support: Implement measures to support nursing mothers and pregnant women, such as providing comfortable accommodations, access to medical facilities if needed, and scheduling breaks or modified activities to accommodate their needs.</w:t>
      </w:r>
    </w:p>
    <w:p>
      <w:pPr>
        <w:numPr>
          <w:ilvl w:val="0"/>
          <w:numId w:val="4"/>
        </w:numPr>
        <w:shd w:val="clear" w:color="auto" w:fill="FFFFFF"/>
        <w:spacing w:after="100" w:afterAutospacing="1"/>
        <w:rPr>
          <w:rFonts w:ascii="Maiandra GD" w:hAnsi="Maiandra GD"/>
        </w:rPr>
      </w:pPr>
      <w:r>
        <w:rPr>
          <w:rFonts w:ascii="Maiandra GD" w:hAnsi="Maiandra GD" w:cs="Segoe UI"/>
          <w:color w:val="1F2328"/>
          <w:sz w:val="24"/>
          <w:szCs w:val="24"/>
        </w:rPr>
        <w:t>By addressing these recommendations, the church can enhance the overall experience of the retreat, promote inclusivity, and ensure the well-being and satisfaction of all attendees.</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Maiandra GD">
    <w:panose1 w:val="020E0502030308020204"/>
    <w:charset w:val="00"/>
    <w:family w:val="swiss"/>
    <w:pitch w:val="default"/>
    <w:sig w:usb0="00000003" w:usb1="00000000" w:usb2="00000000" w:usb3="00000000" w:csb0="20000001"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C65FE6"/>
    <w:multiLevelType w:val="multilevel"/>
    <w:tmpl w:val="0FC65FE6"/>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1">
    <w:nsid w:val="426B3450"/>
    <w:multiLevelType w:val="multilevel"/>
    <w:tmpl w:val="426B3450"/>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2">
    <w:nsid w:val="711052B4"/>
    <w:multiLevelType w:val="multilevel"/>
    <w:tmpl w:val="711052B4"/>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3">
    <w:nsid w:val="720F75B9"/>
    <w:multiLevelType w:val="multilevel"/>
    <w:tmpl w:val="720F75B9"/>
    <w:lvl w:ilvl="0" w:tentative="0">
      <w:start w:val="1"/>
      <w:numFmt w:val="decimal"/>
      <w:lvlText w:val="%1."/>
      <w:lvlJc w:val="left"/>
      <w:pPr>
        <w:tabs>
          <w:tab w:val="left" w:pos="720"/>
        </w:tabs>
        <w:ind w:left="720" w:hanging="360"/>
      </w:pPr>
      <w:rPr>
        <w:rFonts w:hint="default" w:ascii="Times New Roman" w:hAnsi="Times New Roman" w:cs="Times New Roman"/>
      </w:rPr>
    </w:lvl>
    <w:lvl w:ilvl="1" w:tentative="0">
      <w:start w:val="1"/>
      <w:numFmt w:val="decimal"/>
      <w:lvlText w:val="%2."/>
      <w:lvlJc w:val="left"/>
      <w:pPr>
        <w:tabs>
          <w:tab w:val="left" w:pos="1440"/>
        </w:tabs>
        <w:ind w:left="1440" w:hanging="360"/>
      </w:pPr>
      <w:rPr>
        <w:rFonts w:hint="default" w:ascii="Times New Roman" w:hAnsi="Times New Roman" w:cs="Times New Roman"/>
      </w:rPr>
    </w:lvl>
    <w:lvl w:ilvl="2" w:tentative="0">
      <w:start w:val="1"/>
      <w:numFmt w:val="decimal"/>
      <w:lvlText w:val="%3."/>
      <w:lvlJc w:val="left"/>
      <w:pPr>
        <w:tabs>
          <w:tab w:val="left" w:pos="2160"/>
        </w:tabs>
        <w:ind w:left="2160" w:hanging="360"/>
      </w:pPr>
      <w:rPr>
        <w:rFonts w:hint="default" w:ascii="Times New Roman" w:hAnsi="Times New Roman" w:cs="Times New Roman"/>
      </w:rPr>
    </w:lvl>
    <w:lvl w:ilvl="3" w:tentative="0">
      <w:start w:val="1"/>
      <w:numFmt w:val="decimal"/>
      <w:lvlText w:val="%4."/>
      <w:lvlJc w:val="left"/>
      <w:pPr>
        <w:tabs>
          <w:tab w:val="left" w:pos="2880"/>
        </w:tabs>
        <w:ind w:left="2880" w:hanging="360"/>
      </w:pPr>
      <w:rPr>
        <w:rFonts w:hint="default" w:ascii="Times New Roman" w:hAnsi="Times New Roman" w:cs="Times New Roman"/>
      </w:rPr>
    </w:lvl>
    <w:lvl w:ilvl="4" w:tentative="0">
      <w:start w:val="1"/>
      <w:numFmt w:val="decimal"/>
      <w:lvlText w:val="%5."/>
      <w:lvlJc w:val="left"/>
      <w:pPr>
        <w:tabs>
          <w:tab w:val="left" w:pos="3600"/>
        </w:tabs>
        <w:ind w:left="3600" w:hanging="360"/>
      </w:pPr>
      <w:rPr>
        <w:rFonts w:hint="default" w:ascii="Times New Roman" w:hAnsi="Times New Roman" w:cs="Times New Roman"/>
      </w:rPr>
    </w:lvl>
    <w:lvl w:ilvl="5" w:tentative="0">
      <w:start w:val="1"/>
      <w:numFmt w:val="decimal"/>
      <w:lvlText w:val="%6."/>
      <w:lvlJc w:val="left"/>
      <w:pPr>
        <w:tabs>
          <w:tab w:val="left" w:pos="4320"/>
        </w:tabs>
        <w:ind w:left="4320" w:hanging="360"/>
      </w:pPr>
      <w:rPr>
        <w:rFonts w:hint="default" w:ascii="Times New Roman" w:hAnsi="Times New Roman" w:cs="Times New Roman"/>
      </w:rPr>
    </w:lvl>
    <w:lvl w:ilvl="6" w:tentative="0">
      <w:start w:val="1"/>
      <w:numFmt w:val="decimal"/>
      <w:lvlText w:val="%7."/>
      <w:lvlJc w:val="left"/>
      <w:pPr>
        <w:tabs>
          <w:tab w:val="left" w:pos="5040"/>
        </w:tabs>
        <w:ind w:left="5040" w:hanging="360"/>
      </w:pPr>
      <w:rPr>
        <w:rFonts w:hint="default" w:ascii="Times New Roman" w:hAnsi="Times New Roman" w:cs="Times New Roman"/>
      </w:rPr>
    </w:lvl>
    <w:lvl w:ilvl="7" w:tentative="0">
      <w:start w:val="1"/>
      <w:numFmt w:val="decimal"/>
      <w:lvlText w:val="%8."/>
      <w:lvlJc w:val="left"/>
      <w:pPr>
        <w:tabs>
          <w:tab w:val="left" w:pos="5760"/>
        </w:tabs>
        <w:ind w:left="5760" w:hanging="360"/>
      </w:pPr>
      <w:rPr>
        <w:rFonts w:hint="default" w:ascii="Times New Roman" w:hAnsi="Times New Roman" w:cs="Times New Roman"/>
      </w:rPr>
    </w:lvl>
    <w:lvl w:ilvl="8" w:tentative="0">
      <w:start w:val="1"/>
      <w:numFmt w:val="decimal"/>
      <w:lvlText w:val="%9."/>
      <w:lvlJc w:val="left"/>
      <w:pPr>
        <w:tabs>
          <w:tab w:val="left" w:pos="6480"/>
        </w:tabs>
        <w:ind w:left="6480" w:hanging="360"/>
      </w:pPr>
      <w:rPr>
        <w:rFonts w:hint="default" w:ascii="Times New Roman" w:hAnsi="Times New Roman" w:cs="Times New Roman"/>
      </w:rPr>
    </w:lvl>
  </w:abstractNum>
  <w:num w:numId="1">
    <w:abstractNumId w:val="0"/>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A23"/>
    <w:rsid w:val="00062B40"/>
    <w:rsid w:val="00172207"/>
    <w:rsid w:val="001A1A23"/>
    <w:rsid w:val="006243E6"/>
    <w:rsid w:val="006E6910"/>
    <w:rsid w:val="007139DF"/>
    <w:rsid w:val="008C1BF1"/>
    <w:rsid w:val="00AE5DCD"/>
    <w:rsid w:val="00CB37A2"/>
    <w:rsid w:val="00CB5ACD"/>
    <w:rsid w:val="00D27B9D"/>
    <w:rsid w:val="00E30815"/>
    <w:rsid w:val="26846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160" w:line="256" w:lineRule="auto"/>
    </w:pPr>
    <w:rPr>
      <w:rFonts w:ascii="Calibri" w:hAnsi="Calibri" w:eastAsia="Times New Roman" w:cs="Times New Roman"/>
      <w:kern w:val="0"/>
      <w:sz w:val="22"/>
      <w:szCs w:val="22"/>
      <w:lang w:val="en-US" w:eastAsia="en-US" w:bidi="ar-SA"/>
      <w14:ligatures w14:val="none"/>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963</Words>
  <Characters>5490</Characters>
  <Lines>45</Lines>
  <Paragraphs>12</Paragraphs>
  <TotalTime>204</TotalTime>
  <ScaleCrop>false</ScaleCrop>
  <LinksUpToDate>false</LinksUpToDate>
  <CharactersWithSpaces>6441</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2024-03-12T06:36:00Z</dcterms:created>
  <dc:creator>Rasheed</dc:creator>
  <cp:lastModifiedBy>user</cp:lastModifiedBy>
  <dcterms:modified xsi:type="dcterms:W3CDTF">2024-03-14T06:52:38Z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E0ED72DD51E3487F8391A86C8F2FCD90_12</vt:lpwstr>
  </property>
</Properties>
</file>