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84220" w14:textId="77777777" w:rsidR="003B4B42" w:rsidRPr="00B509AE" w:rsidRDefault="002E6A62" w:rsidP="005F6EA9">
      <w:pPr>
        <w:rPr>
          <w:rFonts w:asciiTheme="minorHAnsi" w:hAnsiTheme="minorHAnsi" w:cstheme="minorHAnsi"/>
        </w:rPr>
      </w:pPr>
      <w:r w:rsidRPr="00B509A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0" wp14:anchorId="6EA98EDD" wp14:editId="79DAB323">
                <wp:simplePos x="0" y="0"/>
                <wp:positionH relativeFrom="column">
                  <wp:posOffset>0</wp:posOffset>
                </wp:positionH>
                <wp:positionV relativeFrom="topMargin">
                  <wp:posOffset>8157845</wp:posOffset>
                </wp:positionV>
                <wp:extent cx="5800090" cy="1860550"/>
                <wp:effectExtent l="0" t="0" r="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090" cy="186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pic="http://schemas.openxmlformats.org/drawingml/2006/picture"/>
                          </a:ext>
                          <a:ext uri="{C572A759-6A51-4108-AA02-DFA0A04FC94B}">
                            <ma14:wrappingTextBox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pic="http://schemas.openxmlformats.org/drawingml/2006/picture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66C4D" w14:textId="76F28420" w:rsidR="00570D6B" w:rsidRDefault="00A50C18" w:rsidP="002E6A62">
                            <w:r>
                              <w:rPr>
                                <w:rFonts w:asciiTheme="majorHAnsi" w:eastAsiaTheme="majorEastAsia" w:hAnsiTheme="majorHAnsi" w:cs="Times New Roman (Headings CS)"/>
                                <w:bCs/>
                                <w:color w:val="EB0000"/>
                                <w:sz w:val="48"/>
                                <w:szCs w:val="40"/>
                              </w:rPr>
                              <w:t>ACB</w:t>
                            </w:r>
                          </w:p>
                          <w:p w14:paraId="07F5B6E5" w14:textId="77777777" w:rsidR="00570D6B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3A6DB161" w14:textId="27B54BF5" w:rsidR="001F14C3" w:rsidRPr="00317FF5" w:rsidRDefault="001F14C3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>Failover Tests for Automation Controller</w:t>
                            </w:r>
                          </w:p>
                          <w:p w14:paraId="78761866" w14:textId="77777777" w:rsidR="00570D6B" w:rsidRPr="00317FF5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6592FD82" w14:textId="77777777" w:rsidR="00570D6B" w:rsidRPr="00317FF5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53145930" w14:textId="77777777" w:rsidR="00570D6B" w:rsidRPr="00317FF5" w:rsidRDefault="00570D6B" w:rsidP="007C3A89">
                            <w:pPr>
                              <w:rPr>
                                <w:rFonts w:asciiTheme="minorHAnsi" w:hAnsiTheme="minorHAnsi"/>
                                <w:b/>
                              </w:rPr>
                            </w:pPr>
                          </w:p>
                          <w:p w14:paraId="15CC91A5" w14:textId="1BDD2F69" w:rsidR="00570D6B" w:rsidRDefault="001F14C3" w:rsidP="001F14C3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 xml:space="preserve">                                                                                                                         </w:t>
                            </w:r>
                            <w:r w:rsidR="00570D6B" w:rsidRPr="00317FF5">
                              <w:rPr>
                                <w:rFonts w:asciiTheme="minorHAnsi" w:hAnsiTheme="minorHAnsi"/>
                              </w:rPr>
                              <w:t xml:space="preserve">Prepared by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Ashu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</w:rPr>
                              <w:t xml:space="preserve"> Rana</w:t>
                            </w:r>
                          </w:p>
                          <w:p w14:paraId="32005A34" w14:textId="7FC5A4C7" w:rsidR="00A63E2F" w:rsidRPr="00317FF5" w:rsidRDefault="00A63E2F" w:rsidP="00317FF5">
                            <w:pPr>
                              <w:jc w:val="right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On</w:t>
                            </w:r>
                            <w:r w:rsidR="003E3B75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 xml:space="preserve">behalf of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</w:rPr>
                              <w:t>Rack</w:t>
                            </w:r>
                            <w:r w:rsidR="001F14C3">
                              <w:rPr>
                                <w:rFonts w:asciiTheme="minorHAnsi" w:hAnsiTheme="minorHAnsi"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/>
                              </w:rPr>
                              <w:t>pace</w:t>
                            </w:r>
                            <w:proofErr w:type="spellEnd"/>
                          </w:p>
                          <w:p w14:paraId="63FC2355" w14:textId="77777777" w:rsidR="00570D6B" w:rsidRPr="00EF53F3" w:rsidRDefault="00570D6B" w:rsidP="007C3A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98ED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642.35pt;width:456.7pt;height:146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" o:allowoverlap="f" filled="f" stroked="f">
                <v:textbox>
                  <w:txbxContent>
                    <w:p w14:paraId="68866C4D" w14:textId="76F28420" w:rsidR="00570D6B" w:rsidRDefault="00A50C18" w:rsidP="002E6A62">
                      <w:r>
                        <w:rPr>
                          <w:rFonts w:asciiTheme="majorHAnsi" w:eastAsiaTheme="majorEastAsia" w:hAnsiTheme="majorHAnsi" w:cs="Times New Roman (Headings CS)"/>
                          <w:bCs/>
                          <w:color w:val="EB0000"/>
                          <w:sz w:val="48"/>
                          <w:szCs w:val="40"/>
                        </w:rPr>
                        <w:t>ACB</w:t>
                      </w:r>
                    </w:p>
                    <w:p w14:paraId="07F5B6E5" w14:textId="77777777" w:rsidR="00570D6B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3A6DB161" w14:textId="27B54BF5" w:rsidR="001F14C3" w:rsidRPr="00317FF5" w:rsidRDefault="001F14C3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>Failover Tests for Automation Controller</w:t>
                      </w:r>
                    </w:p>
                    <w:p w14:paraId="78761866" w14:textId="77777777" w:rsidR="00570D6B" w:rsidRPr="00317FF5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6592FD82" w14:textId="77777777" w:rsidR="00570D6B" w:rsidRPr="00317FF5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53145930" w14:textId="77777777" w:rsidR="00570D6B" w:rsidRPr="00317FF5" w:rsidRDefault="00570D6B" w:rsidP="007C3A89">
                      <w:pPr>
                        <w:rPr>
                          <w:rFonts w:asciiTheme="minorHAnsi" w:hAnsiTheme="minorHAnsi"/>
                          <w:b/>
                        </w:rPr>
                      </w:pPr>
                    </w:p>
                    <w:p w14:paraId="15CC91A5" w14:textId="1BDD2F69" w:rsidR="00570D6B" w:rsidRDefault="001F14C3" w:rsidP="001F14C3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 xml:space="preserve">                                                                                                                         </w:t>
                      </w:r>
                      <w:r w:rsidR="00570D6B" w:rsidRPr="00317FF5">
                        <w:rPr>
                          <w:rFonts w:asciiTheme="minorHAnsi" w:hAnsiTheme="minorHAnsi"/>
                        </w:rPr>
                        <w:t xml:space="preserve">Prepared by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Ashu</w:t>
                      </w:r>
                      <w:proofErr w:type="spellEnd"/>
                      <w:r>
                        <w:rPr>
                          <w:rFonts w:asciiTheme="minorHAnsi" w:hAnsiTheme="minorHAnsi"/>
                        </w:rPr>
                        <w:t xml:space="preserve"> Rana</w:t>
                      </w:r>
                    </w:p>
                    <w:p w14:paraId="32005A34" w14:textId="7FC5A4C7" w:rsidR="00A63E2F" w:rsidRPr="00317FF5" w:rsidRDefault="00A63E2F" w:rsidP="00317FF5">
                      <w:pPr>
                        <w:jc w:val="right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On</w:t>
                      </w:r>
                      <w:r w:rsidR="003E3B75">
                        <w:rPr>
                          <w:rFonts w:asciiTheme="minorHAnsi" w:hAnsi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</w:rPr>
                        <w:t xml:space="preserve">behalf of </w:t>
                      </w:r>
                      <w:proofErr w:type="spellStart"/>
                      <w:r>
                        <w:rPr>
                          <w:rFonts w:asciiTheme="minorHAnsi" w:hAnsiTheme="minorHAnsi"/>
                        </w:rPr>
                        <w:t>Rack</w:t>
                      </w:r>
                      <w:r w:rsidR="001F14C3">
                        <w:rPr>
                          <w:rFonts w:asciiTheme="minorHAnsi" w:hAnsiTheme="minorHAnsi"/>
                        </w:rPr>
                        <w:t>s</w:t>
                      </w:r>
                      <w:r>
                        <w:rPr>
                          <w:rFonts w:asciiTheme="minorHAnsi" w:hAnsiTheme="minorHAnsi"/>
                        </w:rPr>
                        <w:t>pace</w:t>
                      </w:r>
                      <w:proofErr w:type="spellEnd"/>
                    </w:p>
                    <w:p w14:paraId="63FC2355" w14:textId="77777777" w:rsidR="00570D6B" w:rsidRPr="00EF53F3" w:rsidRDefault="00570D6B" w:rsidP="007C3A89"/>
                  </w:txbxContent>
                </v:textbox>
                <w10:wrap type="square" anchory="margin"/>
              </v:shape>
            </w:pict>
          </mc:Fallback>
        </mc:AlternateContent>
      </w:r>
      <w:r w:rsidR="00564044" w:rsidRPr="00B509A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5617337C" wp14:editId="531EF9EE">
            <wp:simplePos x="0" y="0"/>
            <wp:positionH relativeFrom="page">
              <wp:posOffset>-15586</wp:posOffset>
            </wp:positionH>
            <wp:positionV relativeFrom="paragraph">
              <wp:posOffset>-929986</wp:posOffset>
            </wp:positionV>
            <wp:extent cx="7569777" cy="8049260"/>
            <wp:effectExtent l="0" t="0" r="0" b="88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ax-munich-word.jpg"/>
                    <pic:cNvPicPr/>
                  </pic:nvPicPr>
                  <pic:blipFill rotWithShape="1">
                    <a:blip r:embed="rId11"/>
                    <a:srcRect b="7120"/>
                    <a:stretch/>
                  </pic:blipFill>
                  <pic:spPr bwMode="auto">
                    <a:xfrm>
                      <a:off x="0" y="0"/>
                      <a:ext cx="7569777" cy="804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B67E4" w14:textId="4513213F" w:rsidR="00573EDA" w:rsidRDefault="00573EDA" w:rsidP="0044440D">
      <w:pPr>
        <w:rPr>
          <w:rFonts w:asciiTheme="minorHAnsi" w:hAnsiTheme="minorHAnsi" w:cstheme="minorHAnsi"/>
          <w:color w:val="FF0000"/>
        </w:rPr>
        <w:sectPr w:rsidR="00573EDA" w:rsidSect="00AD20F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bookmarkStart w:id="0" w:name="_Toc36022336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N" w:eastAsia="en-GB"/>
        </w:rPr>
        <w:id w:val="-13679807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B2351FF" w14:textId="099FEC5E" w:rsidR="0006703D" w:rsidRDefault="0006703D">
          <w:pPr>
            <w:pStyle w:val="TOCHeading"/>
          </w:pPr>
          <w:r>
            <w:t>Table of Contents</w:t>
          </w:r>
        </w:p>
        <w:p w14:paraId="71E8C28D" w14:textId="6292329D" w:rsidR="00DC68CE" w:rsidRDefault="0006703D">
          <w:pPr>
            <w:pStyle w:val="TOC1"/>
            <w:tabs>
              <w:tab w:val="left" w:pos="480"/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06703D">
            <w:rPr>
              <w:b w:val="0"/>
              <w:bCs w:val="0"/>
              <w:i w:val="0"/>
              <w:iCs w:val="0"/>
            </w:rPr>
            <w:fldChar w:fldCharType="begin"/>
          </w:r>
          <w:r w:rsidRPr="0006703D">
            <w:rPr>
              <w:i w:val="0"/>
              <w:iCs w:val="0"/>
            </w:rPr>
            <w:instrText xml:space="preserve"> TOC \o "1-3" \h \z \u </w:instrText>
          </w:r>
          <w:r w:rsidRPr="0006703D">
            <w:rPr>
              <w:b w:val="0"/>
              <w:bCs w:val="0"/>
              <w:i w:val="0"/>
              <w:iCs w:val="0"/>
            </w:rPr>
            <w:fldChar w:fldCharType="separate"/>
          </w:r>
          <w:hyperlink w:anchor="_Toc146560246" w:history="1">
            <w:r w:rsidR="00DC68CE" w:rsidRPr="00502ABA">
              <w:rPr>
                <w:rStyle w:val="Hyperlink"/>
                <w:noProof/>
              </w:rPr>
              <w:t>1</w:t>
            </w:r>
            <w:r w:rsidR="00DC68C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DC68CE" w:rsidRPr="00502ABA">
              <w:rPr>
                <w:rStyle w:val="Hyperlink"/>
                <w:noProof/>
              </w:rPr>
              <w:t>Failover Test for Automation Controller Node</w:t>
            </w:r>
            <w:r w:rsidR="00DC68CE">
              <w:rPr>
                <w:noProof/>
                <w:webHidden/>
              </w:rPr>
              <w:tab/>
            </w:r>
            <w:r w:rsidR="00DC68CE">
              <w:rPr>
                <w:noProof/>
                <w:webHidden/>
              </w:rPr>
              <w:fldChar w:fldCharType="begin"/>
            </w:r>
            <w:r w:rsidR="00DC68CE">
              <w:rPr>
                <w:noProof/>
                <w:webHidden/>
              </w:rPr>
              <w:instrText xml:space="preserve"> PAGEREF _Toc146560246 \h </w:instrText>
            </w:r>
            <w:r w:rsidR="00DC68CE">
              <w:rPr>
                <w:noProof/>
                <w:webHidden/>
              </w:rPr>
            </w:r>
            <w:r w:rsidR="00DC68CE">
              <w:rPr>
                <w:noProof/>
                <w:webHidden/>
              </w:rPr>
              <w:fldChar w:fldCharType="separate"/>
            </w:r>
            <w:r w:rsidR="00DC68CE">
              <w:rPr>
                <w:noProof/>
                <w:webHidden/>
              </w:rPr>
              <w:t>3</w:t>
            </w:r>
            <w:r w:rsidR="00DC68CE">
              <w:rPr>
                <w:noProof/>
                <w:webHidden/>
              </w:rPr>
              <w:fldChar w:fldCharType="end"/>
            </w:r>
          </w:hyperlink>
        </w:p>
        <w:p w14:paraId="097C968F" w14:textId="013A481D" w:rsidR="00DC68CE" w:rsidRDefault="00DC68CE">
          <w:pPr>
            <w:pStyle w:val="TOC1"/>
            <w:tabs>
              <w:tab w:val="left" w:pos="480"/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46560247" w:history="1">
            <w:r w:rsidRPr="00502ABA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02ABA">
              <w:rPr>
                <w:rStyle w:val="Hyperlink"/>
                <w:noProof/>
              </w:rPr>
              <w:t>Load Balancer Failover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89ED4" w14:textId="1C1EFF65" w:rsidR="00DC68CE" w:rsidRDefault="00DC68CE">
          <w:pPr>
            <w:pStyle w:val="TOC1"/>
            <w:tabs>
              <w:tab w:val="left" w:pos="480"/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46560248" w:history="1">
            <w:r w:rsidRPr="00502ABA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02ABA">
              <w:rPr>
                <w:rStyle w:val="Hyperlink"/>
                <w:noProof/>
              </w:rPr>
              <w:t>Resource Exhaustion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EB4D" w14:textId="6C63479D" w:rsidR="00DC68CE" w:rsidRDefault="00DC68CE">
          <w:pPr>
            <w:pStyle w:val="TOC1"/>
            <w:tabs>
              <w:tab w:val="left" w:pos="480"/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46560249" w:history="1">
            <w:r w:rsidRPr="00502ABA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02ABA">
              <w:rPr>
                <w:rStyle w:val="Hyperlink"/>
                <w:noProof/>
              </w:rPr>
              <w:t>Recovery Teat After Failover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_Toc146560249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5B16" w14:textId="1C0CE355" w:rsidR="0006703D" w:rsidRDefault="0006703D">
          <w:r w:rsidRPr="0006703D">
            <w:rPr>
              <w:b/>
              <w:bCs/>
              <w:noProof/>
            </w:rPr>
            <w:fldChar w:fldCharType="end"/>
          </w:r>
        </w:p>
      </w:sdtContent>
    </w:sdt>
    <w:p w14:paraId="222D7BE2" w14:textId="66D42EE2" w:rsidR="00573EDA" w:rsidRDefault="00573EDA" w:rsidP="0044440D">
      <w:pPr>
        <w:rPr>
          <w:rFonts w:asciiTheme="minorHAnsi" w:hAnsiTheme="minorHAnsi" w:cstheme="minorHAnsi"/>
          <w:color w:val="FF0000"/>
        </w:rPr>
      </w:pPr>
    </w:p>
    <w:p w14:paraId="75178038" w14:textId="7BEBDA85" w:rsidR="00C73A47" w:rsidRDefault="00C73A47" w:rsidP="0044440D">
      <w:pPr>
        <w:rPr>
          <w:rFonts w:asciiTheme="minorHAnsi" w:hAnsiTheme="minorHAnsi" w:cstheme="minorHAnsi"/>
          <w:color w:val="FF0000"/>
        </w:rPr>
      </w:pPr>
    </w:p>
    <w:p w14:paraId="222B2145" w14:textId="5EE7012A" w:rsidR="00C73A47" w:rsidRDefault="00C73A47" w:rsidP="0044440D">
      <w:pPr>
        <w:rPr>
          <w:rFonts w:asciiTheme="minorHAnsi" w:hAnsiTheme="minorHAnsi" w:cstheme="minorHAnsi"/>
          <w:color w:val="FF0000"/>
        </w:rPr>
      </w:pPr>
    </w:p>
    <w:p w14:paraId="5F24925B" w14:textId="190F8EB1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4E1E9C8" w14:textId="69D24A16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4371232E" w14:textId="665F78D8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7ABEE33" w14:textId="19DE24C6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A357859" w14:textId="2D5F3E1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630399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70B87D6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4F42B7C3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BD7B20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499105E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02E21B0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49FCDE6B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257A989F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E64F039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32AAFF76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43DADD1A" w14:textId="77777777" w:rsidR="00DC68CE" w:rsidRDefault="00DC68CE" w:rsidP="0044440D">
      <w:pPr>
        <w:rPr>
          <w:rFonts w:asciiTheme="minorHAnsi" w:hAnsiTheme="minorHAnsi" w:cstheme="minorHAnsi"/>
          <w:color w:val="FF0000"/>
        </w:rPr>
      </w:pPr>
    </w:p>
    <w:p w14:paraId="50BF3E50" w14:textId="53C66A17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DE0C4D3" w14:textId="32EBD601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C7DA7E0" w14:textId="1B9E091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8D00449" w14:textId="7F413630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3C8CF32" w14:textId="49C1591A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19840D2B" w14:textId="79F9F27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4D81395" w14:textId="7073E5E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294810FC" w14:textId="4CC05868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A0C64DA" w14:textId="1885B53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5C85FDC2" w14:textId="1B64E235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0846BFDB" w14:textId="1D3AFBA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AD5910E" w14:textId="6E2AC04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791FE0F9" w14:textId="5706A7AB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355B24A9" w14:textId="049A438F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2D1E8876" w14:textId="0765E399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6AD9180E" w14:textId="77777777" w:rsidR="00E63CD5" w:rsidRDefault="00E63CD5" w:rsidP="0044440D">
      <w:pPr>
        <w:rPr>
          <w:rFonts w:asciiTheme="minorHAnsi" w:hAnsiTheme="minorHAnsi" w:cstheme="minorHAnsi"/>
          <w:color w:val="FF0000"/>
        </w:rPr>
      </w:pPr>
    </w:p>
    <w:p w14:paraId="2BB14914" w14:textId="77777777" w:rsidR="00C73A47" w:rsidRDefault="00C73A47" w:rsidP="0044440D">
      <w:pPr>
        <w:rPr>
          <w:rFonts w:asciiTheme="minorHAnsi" w:hAnsiTheme="minorHAnsi" w:cstheme="minorHAnsi"/>
          <w:color w:val="FF0000"/>
        </w:rPr>
      </w:pPr>
    </w:p>
    <w:p w14:paraId="52AC7E0D" w14:textId="6CE7BC79" w:rsidR="00DA1E5D" w:rsidRDefault="001F14C3" w:rsidP="001F14C3">
      <w:pPr>
        <w:pStyle w:val="Heading1"/>
      </w:pPr>
      <w:bookmarkStart w:id="1" w:name="_Toc146560246"/>
      <w:bookmarkEnd w:id="0"/>
      <w:r w:rsidRPr="001F14C3">
        <w:lastRenderedPageBreak/>
        <w:t>Failover Test for Automation Controller Node</w:t>
      </w:r>
      <w:bookmarkStart w:id="2" w:name="_Hlk36030370"/>
      <w:bookmarkEnd w:id="1"/>
    </w:p>
    <w:p w14:paraId="63EBC3D5" w14:textId="77777777" w:rsidR="001F14C3" w:rsidRDefault="001F14C3" w:rsidP="001F14C3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Simulate a failover scenario for an Automation Controller node to ensure that tasks execute seamlessly in a single, non-live environment.</w:t>
      </w:r>
    </w:p>
    <w:p w14:paraId="66C4AECC" w14:textId="77777777" w:rsidR="001F14C3" w:rsidRDefault="001F14C3" w:rsidP="001F14C3">
      <w:pPr>
        <w:pStyle w:val="NormalWeb"/>
      </w:pPr>
      <w:r>
        <w:rPr>
          <w:rStyle w:val="Strong"/>
          <w:rFonts w:eastAsiaTheme="majorEastAsia"/>
        </w:rPr>
        <w:t>Prerequisites:</w:t>
      </w:r>
    </w:p>
    <w:p w14:paraId="2272C1F2" w14:textId="77777777" w:rsidR="001F14C3" w:rsidRDefault="001F14C3" w:rsidP="001F14C3">
      <w:pPr>
        <w:numPr>
          <w:ilvl w:val="0"/>
          <w:numId w:val="16"/>
        </w:numPr>
        <w:spacing w:before="100" w:beforeAutospacing="1" w:after="100" w:afterAutospacing="1"/>
      </w:pPr>
      <w:r>
        <w:t>A single environment configured with Ansible Automation Platform components.</w:t>
      </w:r>
    </w:p>
    <w:p w14:paraId="278721BB" w14:textId="77777777" w:rsidR="001F14C3" w:rsidRDefault="001F14C3" w:rsidP="001F14C3">
      <w:pPr>
        <w:numPr>
          <w:ilvl w:val="0"/>
          <w:numId w:val="16"/>
        </w:numPr>
        <w:spacing w:before="100" w:beforeAutospacing="1" w:after="100" w:afterAutospacing="1"/>
      </w:pPr>
      <w:r>
        <w:t>Documentation of the failover plan specific to the Automation Controller.</w:t>
      </w:r>
    </w:p>
    <w:p w14:paraId="0625BAFC" w14:textId="77777777" w:rsidR="001F14C3" w:rsidRDefault="001F14C3" w:rsidP="001F14C3">
      <w:pPr>
        <w:numPr>
          <w:ilvl w:val="0"/>
          <w:numId w:val="16"/>
        </w:numPr>
        <w:spacing w:before="100" w:beforeAutospacing="1" w:after="100" w:afterAutospacing="1"/>
      </w:pPr>
      <w:r>
        <w:t>Team members familiar with the failover plan.</w:t>
      </w:r>
    </w:p>
    <w:p w14:paraId="1D698ACB" w14:textId="77777777" w:rsidR="001F14C3" w:rsidRDefault="001F14C3" w:rsidP="001F14C3"/>
    <w:p w14:paraId="2CAF43CD" w14:textId="77777777" w:rsidR="001F14C3" w:rsidRDefault="001F14C3" w:rsidP="001F14C3">
      <w:pPr>
        <w:pStyle w:val="NormalWeb"/>
        <w:spacing w:line="276" w:lineRule="auto"/>
      </w:pPr>
      <w:r>
        <w:rPr>
          <w:rStyle w:val="Strong"/>
          <w:rFonts w:eastAsiaTheme="majorEastAsia"/>
        </w:rPr>
        <w:t>Test Steps:</w:t>
      </w:r>
    </w:p>
    <w:p w14:paraId="7AAD648C" w14:textId="711BCBC5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Schedule the Test:</w:t>
      </w:r>
      <w:r>
        <w:t xml:space="preserve"> </w:t>
      </w:r>
    </w:p>
    <w:p w14:paraId="6486C374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Choose a suitable time for the test, ensuring that it won't interfere with other configuration tasks in your non-live environment.</w:t>
      </w:r>
    </w:p>
    <w:p w14:paraId="21052B09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Notify relevant team members and stakeholders about the testing schedule.</w:t>
      </w:r>
    </w:p>
    <w:p w14:paraId="5E50AF57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Preparation:</w:t>
      </w:r>
      <w:r>
        <w:t xml:space="preserve"> </w:t>
      </w:r>
    </w:p>
    <w:p w14:paraId="586389DA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Ensure that your single environment is configured with the Automation Controller and Execution Nodes.</w:t>
      </w:r>
    </w:p>
    <w:p w14:paraId="7DAC4396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Confirm that both Automation Controller nodes are operational and healthy in this environment.</w:t>
      </w:r>
    </w:p>
    <w:p w14:paraId="54A9D810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Identify the Node to Stop:</w:t>
      </w:r>
      <w:r>
        <w:t xml:space="preserve"> </w:t>
      </w:r>
    </w:p>
    <w:p w14:paraId="12D2C059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Decide which of the two Automation Controller nodes you will simulate the failure for. Make sure this choice aligns with your failover plan.</w:t>
      </w:r>
    </w:p>
    <w:p w14:paraId="3A29C457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Monitor the Environment:</w:t>
      </w:r>
      <w:r>
        <w:t xml:space="preserve"> </w:t>
      </w:r>
    </w:p>
    <w:p w14:paraId="6F5E054F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Begin monitoring the system, including the status of both Automation Controller nodes, tasks running, and any relevant metrics.</w:t>
      </w:r>
    </w:p>
    <w:p w14:paraId="04FEA163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Execution Node Configuration:</w:t>
      </w:r>
      <w:r>
        <w:t xml:space="preserve"> </w:t>
      </w:r>
    </w:p>
    <w:p w14:paraId="378205D8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Verify that the Execution Nodes are correctly configured to work with both Automation Controller nodes.</w:t>
      </w:r>
    </w:p>
    <w:p w14:paraId="1226EFC3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Execute Tasks:</w:t>
      </w:r>
      <w:r>
        <w:t xml:space="preserve"> </w:t>
      </w:r>
    </w:p>
    <w:p w14:paraId="7AC8B978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Trigger the execution of tasks that are typically run in your production environment.</w:t>
      </w:r>
    </w:p>
    <w:p w14:paraId="01802230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Verify that tasks are assigned and executed as expected.</w:t>
      </w:r>
    </w:p>
    <w:p w14:paraId="2BAC4D00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Simulate Node Failure:</w:t>
      </w:r>
      <w:r>
        <w:t xml:space="preserve"> </w:t>
      </w:r>
    </w:p>
    <w:p w14:paraId="0C12D05F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Simulate the failure of the selected Automation Controller node. You can do this by stopping the relevant service or VM in your non-live environment.</w:t>
      </w:r>
    </w:p>
    <w:p w14:paraId="48D0838C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Observe the impact on task execution.</w:t>
      </w:r>
    </w:p>
    <w:p w14:paraId="02536871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Monitor Failover Simulation:</w:t>
      </w:r>
      <w:r>
        <w:t xml:space="preserve"> </w:t>
      </w:r>
    </w:p>
    <w:p w14:paraId="54DA7949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Simulate the failover process by manually reassigning tasks or responsibilities from the failed node to the functioning node.</w:t>
      </w:r>
    </w:p>
    <w:p w14:paraId="5C6BD53D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lastRenderedPageBreak/>
        <w:t>Continuously monitor this simulation to ensure it progresses smoothly and without errors.</w:t>
      </w:r>
    </w:p>
    <w:p w14:paraId="2FE06F56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Verify Task Continuity:</w:t>
      </w:r>
      <w:r>
        <w:t xml:space="preserve"> </w:t>
      </w:r>
    </w:p>
    <w:p w14:paraId="501BF87A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Check if tasks continue to execute seamlessly without any noticeable delays or issues during the failover simulation.</w:t>
      </w:r>
    </w:p>
    <w:p w14:paraId="5C185009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Pay attention to any potential task failures or errors.</w:t>
      </w:r>
    </w:p>
    <w:p w14:paraId="2BC362CE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Review Metrics:</w:t>
      </w:r>
      <w:r>
        <w:t xml:space="preserve"> </w:t>
      </w:r>
    </w:p>
    <w:p w14:paraId="01B24425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system metrics, logs, and any performance indicators to ensure that the failover simulation did not negatively impact the environment.</w:t>
      </w:r>
    </w:p>
    <w:p w14:paraId="2EECE19C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 Results:</w:t>
      </w:r>
      <w:r>
        <w:t xml:space="preserve"> </w:t>
      </w:r>
    </w:p>
    <w:p w14:paraId="5097F0EB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Document the results of the failover simulation, including any issues encountered, task completion times, and any observations during the test.</w:t>
      </w:r>
    </w:p>
    <w:p w14:paraId="700250A5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Debrief and Analysis:</w:t>
      </w:r>
      <w:r>
        <w:t xml:space="preserve"> </w:t>
      </w:r>
    </w:p>
    <w:p w14:paraId="23DCABA6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Hold a debriefing session with the team to discuss the test results and gather feedback.</w:t>
      </w:r>
    </w:p>
    <w:p w14:paraId="63B1D3BF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the test outcomes to identify areas for improvement.</w:t>
      </w:r>
    </w:p>
    <w:p w14:paraId="38153B6D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Update the Failover Plan:</w:t>
      </w:r>
      <w:r>
        <w:t xml:space="preserve"> </w:t>
      </w:r>
    </w:p>
    <w:p w14:paraId="219593CD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Based on the results and feedback from the failover simulation, update your Automation Controller failover plan to address any weaknesses or areas for improvement.</w:t>
      </w:r>
    </w:p>
    <w:p w14:paraId="0253D2BA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Repeat Regularly:</w:t>
      </w:r>
      <w:r>
        <w:t xml:space="preserve"> </w:t>
      </w:r>
    </w:p>
    <w:p w14:paraId="64C7E656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Schedule regular failover simulations for the Automation Controller in your non-live environment to ensure continued reliability.</w:t>
      </w:r>
    </w:p>
    <w:p w14:paraId="63DC56FF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Test different failure scenarios to cover a range of potential issues.</w:t>
      </w:r>
    </w:p>
    <w:p w14:paraId="170258BE" w14:textId="77777777" w:rsidR="001F14C3" w:rsidRDefault="001F14C3" w:rsidP="001F14C3">
      <w:pPr>
        <w:numPr>
          <w:ilvl w:val="0"/>
          <w:numId w:val="17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Documentation and Reporting:</w:t>
      </w:r>
      <w:r>
        <w:t xml:space="preserve"> </w:t>
      </w:r>
    </w:p>
    <w:p w14:paraId="50133E46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Document the details of the failover simulation and its outcomes in a formal report.</w:t>
      </w:r>
    </w:p>
    <w:p w14:paraId="0D48E7B0" w14:textId="77777777" w:rsidR="001F14C3" w:rsidRDefault="001F14C3" w:rsidP="001F14C3">
      <w:pPr>
        <w:numPr>
          <w:ilvl w:val="1"/>
          <w:numId w:val="17"/>
        </w:numPr>
        <w:spacing w:before="100" w:beforeAutospacing="1" w:after="100" w:afterAutospacing="1" w:line="276" w:lineRule="auto"/>
      </w:pPr>
      <w:r>
        <w:t>Share the report with relevant stakeholders and keep it for reference in future tests and audits.</w:t>
      </w:r>
    </w:p>
    <w:p w14:paraId="40ECFFC3" w14:textId="77777777" w:rsidR="001F14C3" w:rsidRDefault="001F14C3" w:rsidP="001F14C3">
      <w:pPr>
        <w:pStyle w:val="NormalWeb"/>
      </w:pPr>
      <w:r>
        <w:t>While simulating a failover in a non-live environment is not the same as testing in a production or staging environment, it still allows you to evaluate the failover plan and make necessary improvements before going live.</w:t>
      </w:r>
    </w:p>
    <w:p w14:paraId="64B84EE6" w14:textId="77777777" w:rsidR="001F14C3" w:rsidRPr="001F14C3" w:rsidRDefault="001F14C3" w:rsidP="001F14C3"/>
    <w:p w14:paraId="661CF189" w14:textId="77777777" w:rsidR="00C73A47" w:rsidRDefault="00C73A47" w:rsidP="00C73A47"/>
    <w:p w14:paraId="3056EBF3" w14:textId="3E6C91AA" w:rsidR="00C73A47" w:rsidRPr="00C73A47" w:rsidRDefault="00C73A47" w:rsidP="00C73A47">
      <w:pPr>
        <w:sectPr w:rsidR="00C73A47" w:rsidRPr="00C73A47" w:rsidSect="00AD20FC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22E6A157" w14:textId="3E855EAE" w:rsidR="00C73A47" w:rsidRPr="009A287D" w:rsidRDefault="001F14C3" w:rsidP="009A287D">
      <w:pPr>
        <w:pStyle w:val="Heading1"/>
      </w:pPr>
      <w:bookmarkStart w:id="3" w:name="_Toc146560247"/>
      <w:bookmarkEnd w:id="2"/>
      <w:r>
        <w:lastRenderedPageBreak/>
        <w:t>Load Balancer Failover Test</w:t>
      </w:r>
      <w:bookmarkEnd w:id="3"/>
    </w:p>
    <w:p w14:paraId="55989314" w14:textId="77777777" w:rsidR="009F6752" w:rsidRDefault="009F6752" w:rsidP="009F6752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To test the failover capability of the Octavia load balancer that balances traffic between two Automation Controller nodes. Ensure that tasks continue to execute smoothly during the failover process.</w:t>
      </w:r>
    </w:p>
    <w:p w14:paraId="594F4845" w14:textId="77777777" w:rsidR="009F6752" w:rsidRDefault="009F6752" w:rsidP="009F6752">
      <w:pPr>
        <w:pStyle w:val="NormalWeb"/>
      </w:pPr>
      <w:r>
        <w:rPr>
          <w:rStyle w:val="Strong"/>
          <w:rFonts w:eastAsiaTheme="majorEastAsia"/>
        </w:rPr>
        <w:t>Prerequisites:</w:t>
      </w:r>
    </w:p>
    <w:p w14:paraId="51946F62" w14:textId="77777777" w:rsidR="009F6752" w:rsidRDefault="009F6752" w:rsidP="009F6752">
      <w:pPr>
        <w:numPr>
          <w:ilvl w:val="0"/>
          <w:numId w:val="18"/>
        </w:numPr>
        <w:spacing w:before="100" w:beforeAutospacing="1" w:after="100" w:afterAutospacing="1"/>
      </w:pPr>
      <w:r>
        <w:t>Octavia load balancer configured to distribute traffic to Automation Controller nodes.</w:t>
      </w:r>
    </w:p>
    <w:p w14:paraId="4681E728" w14:textId="77777777" w:rsidR="009F6752" w:rsidRDefault="009F6752" w:rsidP="009F6752">
      <w:pPr>
        <w:numPr>
          <w:ilvl w:val="0"/>
          <w:numId w:val="18"/>
        </w:numPr>
        <w:spacing w:before="100" w:beforeAutospacing="1" w:after="100" w:afterAutospacing="1"/>
      </w:pPr>
      <w:r>
        <w:t>Documentation of the failover plan specific to the load balancer configuration.</w:t>
      </w:r>
    </w:p>
    <w:p w14:paraId="008DBA3C" w14:textId="77777777" w:rsidR="009F6752" w:rsidRDefault="009F6752" w:rsidP="009F6752">
      <w:pPr>
        <w:numPr>
          <w:ilvl w:val="0"/>
          <w:numId w:val="18"/>
        </w:numPr>
        <w:spacing w:before="100" w:beforeAutospacing="1" w:after="100" w:afterAutospacing="1"/>
      </w:pPr>
      <w:r>
        <w:t>Team members are familiar with the failover plan.</w:t>
      </w:r>
    </w:p>
    <w:p w14:paraId="582E34F6" w14:textId="77777777" w:rsidR="009F6752" w:rsidRDefault="009F6752" w:rsidP="009F6752">
      <w:pPr>
        <w:pStyle w:val="NormalWeb"/>
      </w:pPr>
      <w:r>
        <w:rPr>
          <w:rStyle w:val="Strong"/>
          <w:rFonts w:eastAsiaTheme="majorEastAsia"/>
        </w:rPr>
        <w:t>Test Steps:</w:t>
      </w:r>
    </w:p>
    <w:p w14:paraId="7FB29ECD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Schedule the Test:</w:t>
      </w:r>
      <w:r>
        <w:t xml:space="preserve"> </w:t>
      </w:r>
    </w:p>
    <w:p w14:paraId="02831730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Choose a suitable time for the test, ideally during a maintenance window.</w:t>
      </w:r>
    </w:p>
    <w:p w14:paraId="7A1D3186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Notify relevant team members and stakeholders about the testing schedule.</w:t>
      </w:r>
    </w:p>
    <w:p w14:paraId="4D01DE83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Preparation:</w:t>
      </w:r>
      <w:r>
        <w:t xml:space="preserve"> </w:t>
      </w:r>
    </w:p>
    <w:p w14:paraId="5BC229AB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Ensure that your Automation Controller nodes are operational and healthy.</w:t>
      </w:r>
    </w:p>
    <w:p w14:paraId="42C57C68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Confirm that the Octavia load balancer is correctly configured and distributing traffic between the two Automation Controller nodes.</w:t>
      </w:r>
    </w:p>
    <w:p w14:paraId="2D428237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Monitor the Environment:</w:t>
      </w:r>
      <w:r>
        <w:t xml:space="preserve"> </w:t>
      </w:r>
    </w:p>
    <w:p w14:paraId="6B8A490D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Begin monitoring the system, including the status of both Automation Controller nodes, tasks running, and any relevant metrics.</w:t>
      </w:r>
    </w:p>
    <w:p w14:paraId="33216618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Execution Node Configuration:</w:t>
      </w:r>
      <w:r>
        <w:t xml:space="preserve"> </w:t>
      </w:r>
    </w:p>
    <w:p w14:paraId="23566FA0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Verify that the Execution Nodes are correctly configured to work with both Automation Controller nodes.</w:t>
      </w:r>
    </w:p>
    <w:p w14:paraId="46051CD9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Execute Tasks:</w:t>
      </w:r>
      <w:r>
        <w:t xml:space="preserve"> </w:t>
      </w:r>
    </w:p>
    <w:p w14:paraId="4D3094DC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Trigger the execution of tasks that are typically run in your production environment.</w:t>
      </w:r>
    </w:p>
    <w:p w14:paraId="5BCBA891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Confirm that tasks are assigned and executed as expected through the load balancer.</w:t>
      </w:r>
    </w:p>
    <w:p w14:paraId="2F0EAB0D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Failover Simulation:</w:t>
      </w:r>
      <w:r>
        <w:t xml:space="preserve"> </w:t>
      </w:r>
    </w:p>
    <w:p w14:paraId="60C4EC89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Simulate the failover scenario by intentionally failing over the Octavia load balancer from one Automation Controller node to the other.</w:t>
      </w:r>
    </w:p>
    <w:p w14:paraId="7DB3234D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This may involve changing DNS records or modifying the load balancer configuration to shift traffic to the secondary node.</w:t>
      </w:r>
    </w:p>
    <w:p w14:paraId="5C5E3183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Monitor the Failover:</w:t>
      </w:r>
      <w:r>
        <w:t xml:space="preserve"> </w:t>
      </w:r>
    </w:p>
    <w:p w14:paraId="249E6833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Continuously monitor the failover process to ensure that it progresses smoothly and without errors.</w:t>
      </w:r>
    </w:p>
    <w:p w14:paraId="6C103ECC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Verify that the load balancer redirects traffic to the healthy Automation Controller node.</w:t>
      </w:r>
    </w:p>
    <w:p w14:paraId="464602E2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Verify Task Continuity:</w:t>
      </w:r>
      <w:r>
        <w:t xml:space="preserve"> </w:t>
      </w:r>
    </w:p>
    <w:p w14:paraId="06E96BCD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Check if tasks continue to execute seamlessly without any noticeable delays or issues during the failover.</w:t>
      </w:r>
    </w:p>
    <w:p w14:paraId="43D946D4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lastRenderedPageBreak/>
        <w:t>Pay attention to any potential task failures or errors.</w:t>
      </w:r>
    </w:p>
    <w:p w14:paraId="017F0511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Review Metrics:</w:t>
      </w:r>
      <w:r>
        <w:t xml:space="preserve"> </w:t>
      </w:r>
    </w:p>
    <w:p w14:paraId="00F20CAF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system metrics, logs, and any performance indicators to ensure that the failover process did not negatively impact the environment.</w:t>
      </w:r>
    </w:p>
    <w:p w14:paraId="60DD4F32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 Results:</w:t>
      </w:r>
      <w:r>
        <w:t xml:space="preserve"> </w:t>
      </w:r>
    </w:p>
    <w:p w14:paraId="25340A4A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Document the results of the load balancer failover test, including any issues encountered, task completion times, and any observations during the test.</w:t>
      </w:r>
    </w:p>
    <w:p w14:paraId="587B914C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Rollback (if necessary):</w:t>
      </w:r>
      <w:r>
        <w:t xml:space="preserve"> </w:t>
      </w:r>
    </w:p>
    <w:p w14:paraId="1781F757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If the failover did not work as expected, follow the documented rollback procedure to restore the original load balancer configuration.</w:t>
      </w:r>
    </w:p>
    <w:p w14:paraId="6FFA7934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Debrief and Analysis:</w:t>
      </w:r>
      <w:r>
        <w:t xml:space="preserve"> </w:t>
      </w:r>
    </w:p>
    <w:p w14:paraId="7708AD5C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Hold a debriefing session with the team to discuss the test results and gather feedback.</w:t>
      </w:r>
    </w:p>
    <w:p w14:paraId="22EF8ACD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the test outcomes to identify areas for improvement in the load balancer failover process.</w:t>
      </w:r>
    </w:p>
    <w:p w14:paraId="5AAC8EFF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Update the Failover Plan:</w:t>
      </w:r>
      <w:r>
        <w:t xml:space="preserve"> </w:t>
      </w:r>
    </w:p>
    <w:p w14:paraId="28F6B324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Based on the results and feedback from the test, update your load balancer failover plan to address any weaknesses or areas for improvement.</w:t>
      </w:r>
    </w:p>
    <w:p w14:paraId="1B433223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Repeat Regularly:</w:t>
      </w:r>
      <w:r>
        <w:t xml:space="preserve"> </w:t>
      </w:r>
    </w:p>
    <w:p w14:paraId="7BE73C2E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Schedule regular load balancer failover tests to ensure continued reliability.</w:t>
      </w:r>
    </w:p>
    <w:p w14:paraId="70FCBE3F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Test different failure scenarios to cover a range of potential issues.</w:t>
      </w:r>
    </w:p>
    <w:p w14:paraId="2B1B7BBC" w14:textId="77777777" w:rsidR="009F6752" w:rsidRDefault="009F6752" w:rsidP="009F6752">
      <w:pPr>
        <w:numPr>
          <w:ilvl w:val="0"/>
          <w:numId w:val="19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Documentation and Reporting:</w:t>
      </w:r>
      <w:r>
        <w:t xml:space="preserve"> </w:t>
      </w:r>
    </w:p>
    <w:p w14:paraId="5866B715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Document the details of the load balancer failover test and its outcomes in a formal report.</w:t>
      </w:r>
    </w:p>
    <w:p w14:paraId="778A8E05" w14:textId="77777777" w:rsidR="009F6752" w:rsidRDefault="009F6752" w:rsidP="009F6752">
      <w:pPr>
        <w:numPr>
          <w:ilvl w:val="1"/>
          <w:numId w:val="19"/>
        </w:numPr>
        <w:spacing w:before="100" w:beforeAutospacing="1" w:after="100" w:afterAutospacing="1" w:line="276" w:lineRule="auto"/>
      </w:pPr>
      <w:r>
        <w:t>Share the report with relevant stakeholders and keep it for reference in future tests and audits.</w:t>
      </w:r>
    </w:p>
    <w:p w14:paraId="19775D84" w14:textId="77777777" w:rsidR="009F6752" w:rsidRDefault="009F6752" w:rsidP="009F6752">
      <w:pPr>
        <w:pStyle w:val="NormalWeb"/>
      </w:pPr>
      <w:r>
        <w:t>By performing this Load Balancer Failover Test, you can validate that your Octavia load balancer can seamlessly redirect traffic to a healthy Automation Controller node in the event of a node failure, ensuring uninterrupted service for your Ansible Automation Platform.</w:t>
      </w:r>
    </w:p>
    <w:p w14:paraId="15A42339" w14:textId="317F9328" w:rsidR="00DD018A" w:rsidRDefault="00DD018A" w:rsidP="00C73A47">
      <w:pPr>
        <w:pStyle w:val="RAXBodyText"/>
      </w:pPr>
    </w:p>
    <w:p w14:paraId="063D2958" w14:textId="7367D734" w:rsidR="00DD018A" w:rsidRDefault="00DD018A" w:rsidP="00C73A47">
      <w:pPr>
        <w:pStyle w:val="RAXBodyText"/>
      </w:pPr>
    </w:p>
    <w:p w14:paraId="348A94EB" w14:textId="49233057" w:rsidR="00DD018A" w:rsidRPr="009A287D" w:rsidRDefault="009F6752" w:rsidP="009A287D">
      <w:pPr>
        <w:pStyle w:val="Heading1"/>
      </w:pPr>
      <w:bookmarkStart w:id="4" w:name="_Toc146560248"/>
      <w:r>
        <w:t>Resource Exhaustion Test</w:t>
      </w:r>
      <w:bookmarkEnd w:id="4"/>
    </w:p>
    <w:p w14:paraId="1E2365F8" w14:textId="77777777" w:rsidR="009F6752" w:rsidRDefault="009F6752" w:rsidP="009F6752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To test the failover capability of Automation Controller nodes when one node experiences resource exhaustion (e.g., CPU, memory, or disk space saturation). Verify that tasks automatically failover to the other node.</w:t>
      </w:r>
    </w:p>
    <w:p w14:paraId="4F0B91F1" w14:textId="77777777" w:rsidR="009F6752" w:rsidRDefault="009F6752" w:rsidP="009F6752">
      <w:pPr>
        <w:pStyle w:val="NormalWeb"/>
      </w:pPr>
      <w:r>
        <w:rPr>
          <w:rStyle w:val="Strong"/>
          <w:rFonts w:eastAsiaTheme="majorEastAsia"/>
        </w:rPr>
        <w:t>Prerequisites:</w:t>
      </w:r>
    </w:p>
    <w:p w14:paraId="09EAA2E5" w14:textId="77777777" w:rsidR="009F6752" w:rsidRDefault="009F6752" w:rsidP="009F6752">
      <w:pPr>
        <w:numPr>
          <w:ilvl w:val="0"/>
          <w:numId w:val="20"/>
        </w:numPr>
        <w:spacing w:before="100" w:beforeAutospacing="1" w:after="100" w:afterAutospacing="1"/>
      </w:pPr>
      <w:r>
        <w:t>Two Automation Controller nodes in your cluster.</w:t>
      </w:r>
    </w:p>
    <w:p w14:paraId="0977E497" w14:textId="77777777" w:rsidR="009F6752" w:rsidRDefault="009F6752" w:rsidP="009F6752">
      <w:pPr>
        <w:numPr>
          <w:ilvl w:val="0"/>
          <w:numId w:val="20"/>
        </w:numPr>
        <w:spacing w:before="100" w:beforeAutospacing="1" w:after="100" w:afterAutospacing="1"/>
      </w:pPr>
      <w:r>
        <w:t>Documentation of the failover plan specific to resource exhaustion scenarios.</w:t>
      </w:r>
    </w:p>
    <w:p w14:paraId="57892D93" w14:textId="77777777" w:rsidR="009F6752" w:rsidRDefault="009F6752" w:rsidP="009F6752">
      <w:pPr>
        <w:numPr>
          <w:ilvl w:val="0"/>
          <w:numId w:val="20"/>
        </w:numPr>
        <w:spacing w:before="100" w:beforeAutospacing="1" w:after="100" w:afterAutospacing="1"/>
      </w:pPr>
      <w:r>
        <w:t>Team members familiar with the failover plan.</w:t>
      </w:r>
    </w:p>
    <w:p w14:paraId="00ADA3E1" w14:textId="77777777" w:rsidR="009F6752" w:rsidRDefault="009F6752" w:rsidP="009F6752">
      <w:pPr>
        <w:pStyle w:val="NormalWeb"/>
        <w:rPr>
          <w:rStyle w:val="Strong"/>
          <w:rFonts w:eastAsiaTheme="majorEastAsia"/>
        </w:rPr>
      </w:pPr>
    </w:p>
    <w:p w14:paraId="44A64D7F" w14:textId="5D076B56" w:rsidR="009F6752" w:rsidRDefault="009F6752" w:rsidP="009F6752">
      <w:pPr>
        <w:pStyle w:val="NormalWeb"/>
      </w:pPr>
      <w:r>
        <w:rPr>
          <w:rStyle w:val="Strong"/>
          <w:rFonts w:eastAsiaTheme="majorEastAsia"/>
        </w:rPr>
        <w:lastRenderedPageBreak/>
        <w:t>Test Steps:</w:t>
      </w:r>
    </w:p>
    <w:p w14:paraId="3AF7ECF6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Schedule the Test:</w:t>
      </w:r>
      <w:r>
        <w:t xml:space="preserve"> </w:t>
      </w:r>
    </w:p>
    <w:p w14:paraId="544A5B74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Choose a suitable time for the test, ideally during a maintenance window.</w:t>
      </w:r>
    </w:p>
    <w:p w14:paraId="43A352EC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Notify relevant team members and stakeholders about the testing schedule.</w:t>
      </w:r>
    </w:p>
    <w:p w14:paraId="6BB10325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Preparation:</w:t>
      </w:r>
      <w:r>
        <w:t xml:space="preserve"> </w:t>
      </w:r>
    </w:p>
    <w:p w14:paraId="00D2935D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Ensure that both Automation Controller nodes are operational and healthy before the test begins.</w:t>
      </w:r>
    </w:p>
    <w:p w14:paraId="296C0013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Monitor the Environment:</w:t>
      </w:r>
      <w:r>
        <w:t xml:space="preserve"> </w:t>
      </w:r>
    </w:p>
    <w:p w14:paraId="2F4B8F9A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Start monitoring the resource utilization of the Automation Controller nodes, including CPU, memory, and disk space.</w:t>
      </w:r>
    </w:p>
    <w:p w14:paraId="00D0DCDB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Execution Node Configuration:</w:t>
      </w:r>
      <w:r>
        <w:t xml:space="preserve"> </w:t>
      </w:r>
    </w:p>
    <w:p w14:paraId="67B5677B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Verify that the Execution Nodes are correctly configured to work with both Automation Controller nodes.</w:t>
      </w:r>
    </w:p>
    <w:p w14:paraId="354FB86F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Execute Tasks:</w:t>
      </w:r>
      <w:r>
        <w:t xml:space="preserve"> </w:t>
      </w:r>
    </w:p>
    <w:p w14:paraId="4E634062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Trigger the execution of a set of tasks that are typically run in your production environment.</w:t>
      </w:r>
    </w:p>
    <w:p w14:paraId="50A9C312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Confirm that tasks are assigned and executed as expected by both Automation Controller nodes.</w:t>
      </w:r>
    </w:p>
    <w:p w14:paraId="1BAD70B8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Resource Exhaustion Simulation:</w:t>
      </w:r>
      <w:r>
        <w:t xml:space="preserve"> </w:t>
      </w:r>
    </w:p>
    <w:p w14:paraId="67C9FAE3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Gradually increase the resource utilization on one of the Automation Controller nodes until it reaches a state of resource exhaustion.</w:t>
      </w:r>
    </w:p>
    <w:p w14:paraId="4AAAD192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You can achieve this by running resource-intensive tasks, filling up disk space, or consuming excessive memory or CPU.</w:t>
      </w:r>
    </w:p>
    <w:p w14:paraId="1636B897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Monitor Resource Utilization:</w:t>
      </w:r>
      <w:r>
        <w:t xml:space="preserve"> </w:t>
      </w:r>
    </w:p>
    <w:p w14:paraId="4C543792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Continuously monitor the resource utilization of the overloaded Automation Controller node as it approaches resource exhaustion.</w:t>
      </w:r>
    </w:p>
    <w:p w14:paraId="55E4B727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Failover Observation:</w:t>
      </w:r>
      <w:r>
        <w:t xml:space="preserve"> </w:t>
      </w:r>
    </w:p>
    <w:p w14:paraId="42532836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 xml:space="preserve">Observe the </w:t>
      </w:r>
      <w:proofErr w:type="spellStart"/>
      <w:r>
        <w:t>behavior</w:t>
      </w:r>
      <w:proofErr w:type="spellEnd"/>
      <w:r>
        <w:t xml:space="preserve"> of the Automation Controller nodes during resource exhaustion. The node under stress should experience issues or become unresponsive.</w:t>
      </w:r>
    </w:p>
    <w:p w14:paraId="0B3A7FAE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Automated Failover Verification:</w:t>
      </w:r>
      <w:r>
        <w:t xml:space="preserve"> </w:t>
      </w:r>
    </w:p>
    <w:p w14:paraId="5E40E471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Confirm that the failover mechanism automatically detects the resource exhaustion on the overloaded node and begins redirecting tasks to the healthy node.</w:t>
      </w:r>
    </w:p>
    <w:p w14:paraId="7A889FA9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Verify Task Continuity:</w:t>
      </w:r>
      <w:r>
        <w:t xml:space="preserve"> </w:t>
      </w:r>
    </w:p>
    <w:p w14:paraId="666203B7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Check if tasks continue to execute seamlessly without any noticeable delays or issues on the healthy Automation Controller node.</w:t>
      </w:r>
    </w:p>
    <w:p w14:paraId="59355DEB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Pay attention to any potential task failures or errors.</w:t>
      </w:r>
    </w:p>
    <w:p w14:paraId="6F60E36C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Review Metrics:</w:t>
      </w:r>
      <w:r>
        <w:t xml:space="preserve"> </w:t>
      </w:r>
    </w:p>
    <w:p w14:paraId="7301AB61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system metrics, logs, and any performance indicators to ensure that the failover process did not negatively impact the environment.</w:t>
      </w:r>
    </w:p>
    <w:p w14:paraId="22189FE7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 Results:</w:t>
      </w:r>
      <w:r>
        <w:t xml:space="preserve"> </w:t>
      </w:r>
    </w:p>
    <w:p w14:paraId="25BB178B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lastRenderedPageBreak/>
        <w:t>Document the results of the resource exhaustion test, including resource utilization data, task completion times, and any observations during the test.</w:t>
      </w:r>
    </w:p>
    <w:p w14:paraId="1582F2EF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 xml:space="preserve">Resource </w:t>
      </w:r>
      <w:proofErr w:type="spellStart"/>
      <w:r>
        <w:rPr>
          <w:rStyle w:val="Strong"/>
          <w:rFonts w:eastAsiaTheme="majorEastAsia"/>
        </w:rPr>
        <w:t>Cleanup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</w:p>
    <w:p w14:paraId="5BAE8095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 xml:space="preserve">After completing the test, perform resource </w:t>
      </w:r>
      <w:proofErr w:type="spellStart"/>
      <w:r>
        <w:t>cleanup</w:t>
      </w:r>
      <w:proofErr w:type="spellEnd"/>
      <w:r>
        <w:t xml:space="preserve"> to restore the overloaded Automation Controller node to its normal state.</w:t>
      </w:r>
    </w:p>
    <w:p w14:paraId="5087B217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Debrief and Analysis:</w:t>
      </w:r>
      <w:r>
        <w:t xml:space="preserve"> </w:t>
      </w:r>
    </w:p>
    <w:p w14:paraId="00C7EDA8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Hold a debriefing session with the team to discuss the test results and gather feedback.</w:t>
      </w:r>
    </w:p>
    <w:p w14:paraId="10F4FC95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the test outcomes to identify areas for improvement in resource management and failover procedures.</w:t>
      </w:r>
    </w:p>
    <w:p w14:paraId="218A9C99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Update the Failover Plan:</w:t>
      </w:r>
      <w:r>
        <w:t xml:space="preserve"> </w:t>
      </w:r>
    </w:p>
    <w:p w14:paraId="5DA66EF6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Based on the results and feedback from the test, update your failover plan to address any weaknesses or areas for improvement related to resource exhaustion scenarios.</w:t>
      </w:r>
    </w:p>
    <w:p w14:paraId="54FBBF9A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Repeat Regularly:</w:t>
      </w:r>
      <w:r>
        <w:t xml:space="preserve"> </w:t>
      </w:r>
    </w:p>
    <w:p w14:paraId="58F24C36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Schedule regular resource exhaustion tests for your Automation Controller nodes to ensure continued reliability.</w:t>
      </w:r>
    </w:p>
    <w:p w14:paraId="6262A894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Adjust the resource exhaustion scenarios to cover different resource types and levels of stress.</w:t>
      </w:r>
    </w:p>
    <w:p w14:paraId="7DEA245B" w14:textId="77777777" w:rsidR="009F6752" w:rsidRDefault="009F6752" w:rsidP="009F6752">
      <w:pPr>
        <w:numPr>
          <w:ilvl w:val="0"/>
          <w:numId w:val="21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Documentation and Reporting:</w:t>
      </w:r>
      <w:r>
        <w:t xml:space="preserve"> </w:t>
      </w:r>
    </w:p>
    <w:p w14:paraId="1A81BB29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Document the details of the resource exhaustion test and its outcomes in a formal report.</w:t>
      </w:r>
    </w:p>
    <w:p w14:paraId="7DF5D05C" w14:textId="77777777" w:rsidR="009F6752" w:rsidRDefault="009F6752" w:rsidP="009F6752">
      <w:pPr>
        <w:numPr>
          <w:ilvl w:val="1"/>
          <w:numId w:val="21"/>
        </w:numPr>
        <w:spacing w:before="100" w:beforeAutospacing="1" w:after="100" w:afterAutospacing="1" w:line="276" w:lineRule="auto"/>
      </w:pPr>
      <w:r>
        <w:t>Share the report with relevant stakeholders and keep it for reference in future tests and audits.</w:t>
      </w:r>
    </w:p>
    <w:p w14:paraId="5A4749AA" w14:textId="77777777" w:rsidR="009F6752" w:rsidRDefault="009F6752" w:rsidP="009F6752">
      <w:pPr>
        <w:pStyle w:val="NormalWeb"/>
      </w:pPr>
      <w:r>
        <w:t>Performing the Resource Exhaustion Test helps ensure that your Automation Controller nodes can handle resource saturation scenarios effectively, automatically failing over to a healthy node to maintain service continuity in production environments.</w:t>
      </w:r>
    </w:p>
    <w:p w14:paraId="7E19C3FE" w14:textId="77777777" w:rsidR="009A287D" w:rsidRPr="009A287D" w:rsidRDefault="009A287D" w:rsidP="009A287D">
      <w:pPr>
        <w:rPr>
          <w:rFonts w:ascii="Calibri" w:hAnsi="Calibri" w:cs="Calibri"/>
          <w:sz w:val="20"/>
          <w:szCs w:val="20"/>
        </w:rPr>
      </w:pPr>
    </w:p>
    <w:p w14:paraId="71B7D59B" w14:textId="77777777" w:rsidR="00DD018A" w:rsidRPr="00A50C18" w:rsidRDefault="00DD018A" w:rsidP="00C73A47">
      <w:pPr>
        <w:pStyle w:val="RAXBodyText"/>
      </w:pPr>
    </w:p>
    <w:p w14:paraId="37DDFB42" w14:textId="64EC0E37" w:rsidR="00C73A47" w:rsidRDefault="009F6752" w:rsidP="009A287D">
      <w:pPr>
        <w:pStyle w:val="Heading1"/>
      </w:pPr>
      <w:bookmarkStart w:id="5" w:name="_Toc146560249"/>
      <w:r>
        <w:t>Recovery Teat After Failover</w:t>
      </w:r>
      <w:bookmarkEnd w:id="5"/>
    </w:p>
    <w:p w14:paraId="4FB93616" w14:textId="77777777" w:rsidR="00DC68CE" w:rsidRDefault="00DC68CE" w:rsidP="00DC68CE">
      <w:pPr>
        <w:pStyle w:val="NormalWeb"/>
      </w:pPr>
      <w:r>
        <w:rPr>
          <w:rStyle w:val="Strong"/>
          <w:rFonts w:eastAsiaTheme="majorEastAsia"/>
        </w:rPr>
        <w:t>Objective:</w:t>
      </w:r>
      <w:r>
        <w:t xml:space="preserve"> To simulate the recovery process after a failover by bringing the initially failed Automation Controller node back online. Verify that the node can </w:t>
      </w:r>
      <w:proofErr w:type="spellStart"/>
      <w:r>
        <w:t>rejoin</w:t>
      </w:r>
      <w:proofErr w:type="spellEnd"/>
      <w:r>
        <w:t xml:space="preserve"> the cluster, synchronize data, and resume task execution seamlessly.</w:t>
      </w:r>
    </w:p>
    <w:p w14:paraId="0F5CCB1B" w14:textId="77777777" w:rsidR="00DC68CE" w:rsidRDefault="00DC68CE" w:rsidP="00DC68CE">
      <w:pPr>
        <w:pStyle w:val="NormalWeb"/>
      </w:pPr>
      <w:r>
        <w:rPr>
          <w:rStyle w:val="Strong"/>
          <w:rFonts w:eastAsiaTheme="majorEastAsia"/>
        </w:rPr>
        <w:t>Prerequisites:</w:t>
      </w:r>
    </w:p>
    <w:p w14:paraId="75E872F8" w14:textId="77777777" w:rsidR="00DC68CE" w:rsidRDefault="00DC68CE" w:rsidP="00DC68CE">
      <w:pPr>
        <w:numPr>
          <w:ilvl w:val="0"/>
          <w:numId w:val="22"/>
        </w:numPr>
        <w:spacing w:before="100" w:beforeAutospacing="1" w:after="100" w:afterAutospacing="1"/>
      </w:pPr>
      <w:r>
        <w:t>A previously conducted failover test.</w:t>
      </w:r>
    </w:p>
    <w:p w14:paraId="718F7BB8" w14:textId="77777777" w:rsidR="00DC68CE" w:rsidRDefault="00DC68CE" w:rsidP="00DC68CE">
      <w:pPr>
        <w:numPr>
          <w:ilvl w:val="0"/>
          <w:numId w:val="22"/>
        </w:numPr>
        <w:spacing w:before="100" w:beforeAutospacing="1" w:after="100" w:afterAutospacing="1"/>
      </w:pPr>
      <w:r>
        <w:t>Two Automation Controller nodes in your cluster.</w:t>
      </w:r>
    </w:p>
    <w:p w14:paraId="288A23C7" w14:textId="77777777" w:rsidR="00DC68CE" w:rsidRDefault="00DC68CE" w:rsidP="00DC68CE">
      <w:pPr>
        <w:numPr>
          <w:ilvl w:val="0"/>
          <w:numId w:val="22"/>
        </w:numPr>
        <w:spacing w:before="100" w:beforeAutospacing="1" w:after="100" w:afterAutospacing="1"/>
      </w:pPr>
      <w:r>
        <w:t>Documentation of the failover and recovery plan.</w:t>
      </w:r>
    </w:p>
    <w:p w14:paraId="04096BA4" w14:textId="77777777" w:rsidR="00DC68CE" w:rsidRDefault="00DC68CE" w:rsidP="00DC68CE">
      <w:pPr>
        <w:pStyle w:val="NormalWeb"/>
        <w:rPr>
          <w:rStyle w:val="Strong"/>
          <w:rFonts w:eastAsiaTheme="majorEastAsia"/>
        </w:rPr>
      </w:pPr>
    </w:p>
    <w:p w14:paraId="73BE81CF" w14:textId="77777777" w:rsidR="00DC68CE" w:rsidRDefault="00DC68CE" w:rsidP="00DC68CE">
      <w:pPr>
        <w:pStyle w:val="NormalWeb"/>
        <w:rPr>
          <w:rStyle w:val="Strong"/>
          <w:rFonts w:eastAsiaTheme="majorEastAsia"/>
        </w:rPr>
      </w:pPr>
    </w:p>
    <w:p w14:paraId="568B4C5A" w14:textId="787320CE" w:rsidR="00DC68CE" w:rsidRDefault="00DC68CE" w:rsidP="00DC68CE">
      <w:pPr>
        <w:pStyle w:val="NormalWeb"/>
      </w:pPr>
      <w:r>
        <w:rPr>
          <w:rStyle w:val="Strong"/>
          <w:rFonts w:eastAsiaTheme="majorEastAsia"/>
        </w:rPr>
        <w:lastRenderedPageBreak/>
        <w:t>Test Steps:</w:t>
      </w:r>
    </w:p>
    <w:p w14:paraId="38FD0857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Schedule the Test:</w:t>
      </w:r>
      <w:r>
        <w:t xml:space="preserve"> </w:t>
      </w:r>
    </w:p>
    <w:p w14:paraId="5E35BDCE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Schedule the recovery test after the previously conducted failover test.</w:t>
      </w:r>
    </w:p>
    <w:p w14:paraId="4EBF7D9F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Ensure it aligns with your maintenance window and notify relevant team members.</w:t>
      </w:r>
    </w:p>
    <w:p w14:paraId="23432B48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Preparation:</w:t>
      </w:r>
      <w:r>
        <w:t xml:space="preserve"> </w:t>
      </w:r>
    </w:p>
    <w:p w14:paraId="62E03FEC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Confirm that the Automation Controller node, which was initially failed over, is still offline.</w:t>
      </w:r>
    </w:p>
    <w:p w14:paraId="5001279C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Ensure that the remaining Automation Controller node is operational and healthy.</w:t>
      </w:r>
    </w:p>
    <w:p w14:paraId="57597492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Verify Failover Success:</w:t>
      </w:r>
      <w:r>
        <w:t xml:space="preserve"> </w:t>
      </w:r>
    </w:p>
    <w:p w14:paraId="1DD9EA45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Review the results of the failover test to confirm that tasks are executing smoothly on the healthy Automation Controller node.</w:t>
      </w:r>
    </w:p>
    <w:p w14:paraId="4BFD1BC1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Recovery Simulation:</w:t>
      </w:r>
      <w:r>
        <w:t xml:space="preserve"> </w:t>
      </w:r>
    </w:p>
    <w:p w14:paraId="481E87EA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Simulate the recovery process by bringing the initially failed Automation Controller node back online. This can be done by starting the relevant service or VM.</w:t>
      </w:r>
    </w:p>
    <w:p w14:paraId="5650FCD0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Monitor Recovery:</w:t>
      </w:r>
      <w:r>
        <w:t xml:space="preserve"> </w:t>
      </w:r>
    </w:p>
    <w:p w14:paraId="7BFFAB79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 xml:space="preserve">Continuously monitor the recovery process to ensure that the failed node can successfully </w:t>
      </w:r>
      <w:proofErr w:type="spellStart"/>
      <w:r>
        <w:t>rejoin</w:t>
      </w:r>
      <w:proofErr w:type="spellEnd"/>
      <w:r>
        <w:t xml:space="preserve"> the cluster and synchronize data.</w:t>
      </w:r>
    </w:p>
    <w:p w14:paraId="1A624116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Watch for any errors or issues that may occur during recovery.</w:t>
      </w:r>
    </w:p>
    <w:p w14:paraId="4667B3D8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Data Synchronization:</w:t>
      </w:r>
      <w:r>
        <w:t xml:space="preserve"> </w:t>
      </w:r>
    </w:p>
    <w:p w14:paraId="136B50EB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Confirm that the recovered node synchronizes data, configurations, and any changes made during the failover period from the healthy node.</w:t>
      </w:r>
    </w:p>
    <w:p w14:paraId="170C0CFB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Cluster Reintegration:</w:t>
      </w:r>
      <w:r>
        <w:t xml:space="preserve"> </w:t>
      </w:r>
    </w:p>
    <w:p w14:paraId="445AC935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Verify that the recovered node seamlessly reintegrates with the cluster and participates in task assignment and execution.</w:t>
      </w:r>
    </w:p>
    <w:p w14:paraId="69E5CFCA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Task Execution:</w:t>
      </w:r>
      <w:r>
        <w:t xml:space="preserve"> </w:t>
      </w:r>
    </w:p>
    <w:p w14:paraId="30617AE9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Trigger the execution of tasks after recovery to ensure that both Automation Controller nodes are capable of executing tasks without conflicts.</w:t>
      </w:r>
    </w:p>
    <w:p w14:paraId="26B50028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Load Balancer Update (if applicable):</w:t>
      </w:r>
      <w:r>
        <w:t xml:space="preserve"> </w:t>
      </w:r>
    </w:p>
    <w:p w14:paraId="08D3CB43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If you use a load balancer, ensure that it is updated to distribute traffic to both Automation Controller nodes after the recovery.</w:t>
      </w:r>
    </w:p>
    <w:p w14:paraId="40297CD1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Verify Task Continuity:</w:t>
      </w:r>
      <w:r>
        <w:t xml:space="preserve"> </w:t>
      </w:r>
    </w:p>
    <w:p w14:paraId="12A62F9A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Check if tasks continue to execute seamlessly without any noticeable delays or issues on both Automation Controller nodes.</w:t>
      </w:r>
    </w:p>
    <w:p w14:paraId="0C7CD9FA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Review Metrics:</w:t>
      </w:r>
      <w:r>
        <w:t xml:space="preserve"> </w:t>
      </w:r>
    </w:p>
    <w:p w14:paraId="2CC2F3AF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system metrics, logs, and any performance indicators to ensure that the recovery process did not negatively impact the environment.</w:t>
      </w:r>
    </w:p>
    <w:p w14:paraId="4E0B4C54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 Results:</w:t>
      </w:r>
      <w:r>
        <w:t xml:space="preserve"> </w:t>
      </w:r>
    </w:p>
    <w:p w14:paraId="227BFE7F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Document the results of the recovery test, including the success of data synchronization, cluster reintegration, and task execution.</w:t>
      </w:r>
    </w:p>
    <w:p w14:paraId="09DF08A9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Debrief and Analysis:</w:t>
      </w:r>
      <w:r>
        <w:t xml:space="preserve"> </w:t>
      </w:r>
    </w:p>
    <w:p w14:paraId="4C5BE98D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lastRenderedPageBreak/>
        <w:t>Hold a debriefing session with the team to discuss the test results and gather feedback.</w:t>
      </w:r>
    </w:p>
    <w:p w14:paraId="7D1B9BDD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proofErr w:type="spellStart"/>
      <w:r>
        <w:t>Analyze</w:t>
      </w:r>
      <w:proofErr w:type="spellEnd"/>
      <w:r>
        <w:t xml:space="preserve"> the test outcomes to identify areas for improvement in the recovery process.</w:t>
      </w:r>
    </w:p>
    <w:p w14:paraId="27375EBA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Update the Failover Plan:</w:t>
      </w:r>
      <w:r>
        <w:t xml:space="preserve"> </w:t>
      </w:r>
    </w:p>
    <w:p w14:paraId="1239DFB6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Based on the results and feedback from the recovery test, update your failover and recovery plans to address any weaknesses or areas for improvement.</w:t>
      </w:r>
    </w:p>
    <w:p w14:paraId="5148104C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Repeat Regularly:</w:t>
      </w:r>
      <w:r>
        <w:t xml:space="preserve"> </w:t>
      </w:r>
    </w:p>
    <w:p w14:paraId="54A622E0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Schedule regular recovery tests to ensure that your Automation Controller nodes can seamlessly recover and reintegrate into the cluster after a failover.</w:t>
      </w:r>
    </w:p>
    <w:p w14:paraId="0494E177" w14:textId="77777777" w:rsidR="00DC68CE" w:rsidRDefault="00DC68CE" w:rsidP="00DC68CE">
      <w:pPr>
        <w:numPr>
          <w:ilvl w:val="0"/>
          <w:numId w:val="23"/>
        </w:numPr>
        <w:spacing w:before="100" w:beforeAutospacing="1" w:after="100" w:afterAutospacing="1" w:line="276" w:lineRule="auto"/>
      </w:pPr>
      <w:r>
        <w:rPr>
          <w:rStyle w:val="Strong"/>
          <w:rFonts w:eastAsiaTheme="majorEastAsia"/>
        </w:rPr>
        <w:t>Documentation and Reporting:</w:t>
      </w:r>
      <w:r>
        <w:t xml:space="preserve"> </w:t>
      </w:r>
    </w:p>
    <w:p w14:paraId="5E9A4FE5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Document the details of the recovery test and its outcomes in a formal report.</w:t>
      </w:r>
    </w:p>
    <w:p w14:paraId="60F7F0D6" w14:textId="77777777" w:rsidR="00DC68CE" w:rsidRDefault="00DC68CE" w:rsidP="00DC68CE">
      <w:pPr>
        <w:numPr>
          <w:ilvl w:val="1"/>
          <w:numId w:val="23"/>
        </w:numPr>
        <w:spacing w:before="100" w:beforeAutospacing="1" w:after="100" w:afterAutospacing="1" w:line="276" w:lineRule="auto"/>
      </w:pPr>
      <w:r>
        <w:t>Share the report with relevant stakeholders and keep it for reference in future tests and audits.</w:t>
      </w:r>
    </w:p>
    <w:p w14:paraId="22DF2A1F" w14:textId="77777777" w:rsidR="00DC68CE" w:rsidRDefault="00DC68CE" w:rsidP="00DC68CE">
      <w:pPr>
        <w:pStyle w:val="NormalWeb"/>
      </w:pPr>
      <w:r>
        <w:t xml:space="preserve">Conducting a Recovery Test is crucial to ensure that the failover process is not only successful but also that the recovered node can seamlessly </w:t>
      </w:r>
      <w:proofErr w:type="spellStart"/>
      <w:r>
        <w:t>rejoin</w:t>
      </w:r>
      <w:proofErr w:type="spellEnd"/>
      <w:r>
        <w:t xml:space="preserve"> the cluster and resume normal operations, maintaining high availability and reliability.</w:t>
      </w:r>
    </w:p>
    <w:p w14:paraId="18AC1B54" w14:textId="77777777" w:rsidR="00DC68CE" w:rsidRPr="00DC68CE" w:rsidRDefault="00DC68CE" w:rsidP="00DC68CE"/>
    <w:sectPr w:rsidR="00DC68CE" w:rsidRPr="00DC68CE" w:rsidSect="00AD20F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4F9FF" w14:textId="77777777" w:rsidR="00463FE9" w:rsidRDefault="00463FE9" w:rsidP="00696735">
      <w:r>
        <w:separator/>
      </w:r>
    </w:p>
  </w:endnote>
  <w:endnote w:type="continuationSeparator" w:id="0">
    <w:p w14:paraId="2EF3B050" w14:textId="77777777" w:rsidR="00463FE9" w:rsidRDefault="00463FE9" w:rsidP="00696735">
      <w:r>
        <w:continuationSeparator/>
      </w:r>
    </w:p>
  </w:endnote>
  <w:endnote w:type="continuationNotice" w:id="1">
    <w:p w14:paraId="36C03A4D" w14:textId="77777777" w:rsidR="00463FE9" w:rsidRDefault="00463F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(Body)">
    <w:altName w:val="Calibri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ira Sans">
    <w:altName w:val="Calibri"/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FE569" w14:textId="77777777" w:rsidR="009028C4" w:rsidRDefault="009028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79BFF" w14:textId="77777777" w:rsidR="00570D6B" w:rsidRDefault="00570D6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87C1FE" wp14:editId="5829EF5C">
              <wp:simplePos x="0" y="0"/>
              <wp:positionH relativeFrom="column">
                <wp:posOffset>4445</wp:posOffset>
              </wp:positionH>
              <wp:positionV relativeFrom="paragraph">
                <wp:posOffset>-72332</wp:posOffset>
              </wp:positionV>
              <wp:extent cx="1016000" cy="203200"/>
              <wp:effectExtent l="0" t="0" r="0" b="6350"/>
              <wp:wrapNone/>
              <wp:docPr id="1" name="Freeform: Shap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016000" cy="203200"/>
                      </a:xfrm>
                      <a:custGeom>
                        <a:avLst/>
                        <a:gdLst>
                          <a:gd name="T0" fmla="*/ 2147483646 w 1602"/>
                          <a:gd name="T1" fmla="*/ 2147483646 h 321"/>
                          <a:gd name="T2" fmla="*/ 2147483646 w 1602"/>
                          <a:gd name="T3" fmla="*/ 2147483646 h 321"/>
                          <a:gd name="T4" fmla="*/ 2147483646 w 1602"/>
                          <a:gd name="T5" fmla="*/ 2147483646 h 321"/>
                          <a:gd name="T6" fmla="*/ 2147483646 w 1602"/>
                          <a:gd name="T7" fmla="*/ 2147483646 h 321"/>
                          <a:gd name="T8" fmla="*/ 2147483646 w 1602"/>
                          <a:gd name="T9" fmla="*/ 2147483646 h 321"/>
                          <a:gd name="T10" fmla="*/ 2147483646 w 1602"/>
                          <a:gd name="T11" fmla="*/ 2147483646 h 321"/>
                          <a:gd name="T12" fmla="*/ 2147483646 w 1602"/>
                          <a:gd name="T13" fmla="*/ 2147483646 h 321"/>
                          <a:gd name="T14" fmla="*/ 2147483646 w 1602"/>
                          <a:gd name="T15" fmla="*/ 2147483646 h 321"/>
                          <a:gd name="T16" fmla="*/ 2147483646 w 1602"/>
                          <a:gd name="T17" fmla="*/ 2147483646 h 321"/>
                          <a:gd name="T18" fmla="*/ 2147483646 w 1602"/>
                          <a:gd name="T19" fmla="*/ 2147483646 h 321"/>
                          <a:gd name="T20" fmla="*/ 2147483646 w 1602"/>
                          <a:gd name="T21" fmla="*/ 2147483646 h 321"/>
                          <a:gd name="T22" fmla="*/ 2147483646 w 1602"/>
                          <a:gd name="T23" fmla="*/ 2147483646 h 321"/>
                          <a:gd name="T24" fmla="*/ 2147483646 w 1602"/>
                          <a:gd name="T25" fmla="*/ 2147483646 h 321"/>
                          <a:gd name="T26" fmla="*/ 2147483646 w 1602"/>
                          <a:gd name="T27" fmla="*/ 2147483646 h 321"/>
                          <a:gd name="T28" fmla="*/ 2147483646 w 1602"/>
                          <a:gd name="T29" fmla="*/ 2147483646 h 321"/>
                          <a:gd name="T30" fmla="*/ 2147483646 w 1602"/>
                          <a:gd name="T31" fmla="*/ 2147483646 h 321"/>
                          <a:gd name="T32" fmla="*/ 2147483646 w 1602"/>
                          <a:gd name="T33" fmla="*/ 2147483646 h 321"/>
                          <a:gd name="T34" fmla="*/ 2147483646 w 1602"/>
                          <a:gd name="T35" fmla="*/ 2147483646 h 321"/>
                          <a:gd name="T36" fmla="*/ 2147483646 w 1602"/>
                          <a:gd name="T37" fmla="*/ 2147483646 h 321"/>
                          <a:gd name="T38" fmla="*/ 2147483646 w 1602"/>
                          <a:gd name="T39" fmla="*/ 2147483646 h 321"/>
                          <a:gd name="T40" fmla="*/ 2147483646 w 1602"/>
                          <a:gd name="T41" fmla="*/ 2147483646 h 321"/>
                          <a:gd name="T42" fmla="*/ 2147483646 w 1602"/>
                          <a:gd name="T43" fmla="*/ 2147483646 h 321"/>
                          <a:gd name="T44" fmla="*/ 2147483646 w 1602"/>
                          <a:gd name="T45" fmla="*/ 2147483646 h 321"/>
                          <a:gd name="T46" fmla="*/ 2147483646 w 1602"/>
                          <a:gd name="T47" fmla="*/ 2147483646 h 321"/>
                          <a:gd name="T48" fmla="*/ 2147483646 w 1602"/>
                          <a:gd name="T49" fmla="*/ 2147483646 h 321"/>
                          <a:gd name="T50" fmla="*/ 2147483646 w 1602"/>
                          <a:gd name="T51" fmla="*/ 2147483646 h 321"/>
                          <a:gd name="T52" fmla="*/ 2147483646 w 1602"/>
                          <a:gd name="T53" fmla="*/ 2147483646 h 321"/>
                          <a:gd name="T54" fmla="*/ 2147483646 w 1602"/>
                          <a:gd name="T55" fmla="*/ 2147483646 h 321"/>
                          <a:gd name="T56" fmla="*/ 2147483646 w 1602"/>
                          <a:gd name="T57" fmla="*/ 2147483646 h 321"/>
                          <a:gd name="T58" fmla="*/ 2147483646 w 1602"/>
                          <a:gd name="T59" fmla="*/ 2147483646 h 321"/>
                          <a:gd name="T60" fmla="*/ 2147483646 w 1602"/>
                          <a:gd name="T61" fmla="*/ 2147483646 h 321"/>
                          <a:gd name="T62" fmla="*/ 2147483646 w 1602"/>
                          <a:gd name="T63" fmla="*/ 2147483646 h 321"/>
                          <a:gd name="T64" fmla="*/ 2147483646 w 1602"/>
                          <a:gd name="T65" fmla="*/ 2147483646 h 321"/>
                          <a:gd name="T66" fmla="*/ 2147483646 w 1602"/>
                          <a:gd name="T67" fmla="*/ 2147483646 h 321"/>
                          <a:gd name="T68" fmla="*/ 2147483646 w 1602"/>
                          <a:gd name="T69" fmla="*/ 2147483646 h 321"/>
                          <a:gd name="T70" fmla="*/ 2147483646 w 1602"/>
                          <a:gd name="T71" fmla="*/ 2147483646 h 321"/>
                          <a:gd name="T72" fmla="*/ 2147483646 w 1602"/>
                          <a:gd name="T73" fmla="*/ 2147483646 h 321"/>
                          <a:gd name="T74" fmla="*/ 2147483646 w 1602"/>
                          <a:gd name="T75" fmla="*/ 2147483646 h 321"/>
                          <a:gd name="T76" fmla="*/ 2147483646 w 1602"/>
                          <a:gd name="T77" fmla="*/ 2147483646 h 321"/>
                          <a:gd name="T78" fmla="*/ 2147483646 w 1602"/>
                          <a:gd name="T79" fmla="*/ 2147483646 h 321"/>
                          <a:gd name="T80" fmla="*/ 2147483646 w 1602"/>
                          <a:gd name="T81" fmla="*/ 2147483646 h 321"/>
                          <a:gd name="T82" fmla="*/ 2147483646 w 1602"/>
                          <a:gd name="T83" fmla="*/ 2147483646 h 321"/>
                          <a:gd name="T84" fmla="*/ 2147483646 w 1602"/>
                          <a:gd name="T85" fmla="*/ 2147483646 h 321"/>
                          <a:gd name="T86" fmla="*/ 2147483646 w 1602"/>
                          <a:gd name="T87" fmla="*/ 2147483646 h 321"/>
                          <a:gd name="T88" fmla="*/ 2147483646 w 1602"/>
                          <a:gd name="T89" fmla="*/ 2147483646 h 321"/>
                          <a:gd name="T90" fmla="*/ 2147483646 w 1602"/>
                          <a:gd name="T91" fmla="*/ 2147483646 h 321"/>
                          <a:gd name="T92" fmla="*/ 2147483646 w 1602"/>
                          <a:gd name="T93" fmla="*/ 2147483646 h 321"/>
                          <a:gd name="T94" fmla="*/ 2147483646 w 1602"/>
                          <a:gd name="T95" fmla="*/ 2147483646 h 321"/>
                          <a:gd name="T96" fmla="*/ 2147483646 w 1602"/>
                          <a:gd name="T97" fmla="*/ 2147483646 h 321"/>
                          <a:gd name="T98" fmla="*/ 2147483646 w 1602"/>
                          <a:gd name="T99" fmla="*/ 2147483646 h 321"/>
                          <a:gd name="T100" fmla="*/ 2147483646 w 1602"/>
                          <a:gd name="T101" fmla="*/ 2147483646 h 321"/>
                          <a:gd name="T102" fmla="*/ 2147483646 w 1602"/>
                          <a:gd name="T103" fmla="*/ 2147483646 h 321"/>
                          <a:gd name="T104" fmla="*/ 2147483646 w 1602"/>
                          <a:gd name="T105" fmla="*/ 2147483646 h 321"/>
                          <a:gd name="T106" fmla="*/ 2147483646 w 1602"/>
                          <a:gd name="T107" fmla="*/ 2147483646 h 321"/>
                          <a:gd name="T108" fmla="*/ 2147483646 w 1602"/>
                          <a:gd name="T109" fmla="*/ 2147483646 h 321"/>
                          <a:gd name="T110" fmla="*/ 2147483646 w 1602"/>
                          <a:gd name="T111" fmla="*/ 2147483646 h 321"/>
                          <a:gd name="T112" fmla="*/ 0 60000 65536"/>
                          <a:gd name="T113" fmla="*/ 0 60000 65536"/>
                          <a:gd name="T114" fmla="*/ 0 60000 65536"/>
                          <a:gd name="T115" fmla="*/ 0 60000 65536"/>
                          <a:gd name="T116" fmla="*/ 0 60000 65536"/>
                          <a:gd name="T117" fmla="*/ 0 60000 65536"/>
                          <a:gd name="T118" fmla="*/ 0 60000 65536"/>
                          <a:gd name="T119" fmla="*/ 0 60000 65536"/>
                          <a:gd name="T120" fmla="*/ 0 60000 65536"/>
                          <a:gd name="T121" fmla="*/ 0 60000 65536"/>
                          <a:gd name="T122" fmla="*/ 0 60000 65536"/>
                          <a:gd name="T123" fmla="*/ 0 60000 65536"/>
                          <a:gd name="T124" fmla="*/ 0 60000 65536"/>
                          <a:gd name="T125" fmla="*/ 0 60000 65536"/>
                          <a:gd name="T126" fmla="*/ 0 60000 65536"/>
                          <a:gd name="T127" fmla="*/ 0 60000 65536"/>
                          <a:gd name="T128" fmla="*/ 0 60000 65536"/>
                          <a:gd name="T129" fmla="*/ 0 60000 65536"/>
                          <a:gd name="T130" fmla="*/ 0 60000 65536"/>
                          <a:gd name="T131" fmla="*/ 0 60000 65536"/>
                          <a:gd name="T132" fmla="*/ 0 60000 65536"/>
                          <a:gd name="T133" fmla="*/ 0 60000 65536"/>
                          <a:gd name="T134" fmla="*/ 0 60000 65536"/>
                          <a:gd name="T135" fmla="*/ 0 60000 65536"/>
                          <a:gd name="T136" fmla="*/ 0 60000 65536"/>
                          <a:gd name="T137" fmla="*/ 0 60000 65536"/>
                          <a:gd name="T138" fmla="*/ 0 60000 65536"/>
                          <a:gd name="T139" fmla="*/ 0 60000 65536"/>
                          <a:gd name="T140" fmla="*/ 0 60000 65536"/>
                          <a:gd name="T141" fmla="*/ 0 60000 65536"/>
                          <a:gd name="T142" fmla="*/ 0 60000 65536"/>
                          <a:gd name="T143" fmla="*/ 0 60000 65536"/>
                          <a:gd name="T144" fmla="*/ 0 60000 65536"/>
                          <a:gd name="T145" fmla="*/ 0 60000 65536"/>
                          <a:gd name="T146" fmla="*/ 0 60000 65536"/>
                          <a:gd name="T147" fmla="*/ 0 60000 65536"/>
                          <a:gd name="T148" fmla="*/ 0 60000 65536"/>
                          <a:gd name="T149" fmla="*/ 0 60000 65536"/>
                          <a:gd name="T150" fmla="*/ 0 60000 65536"/>
                          <a:gd name="T151" fmla="*/ 0 60000 65536"/>
                          <a:gd name="T152" fmla="*/ 0 60000 65536"/>
                          <a:gd name="T153" fmla="*/ 0 60000 65536"/>
                          <a:gd name="T154" fmla="*/ 0 60000 65536"/>
                          <a:gd name="T155" fmla="*/ 0 60000 65536"/>
                          <a:gd name="T156" fmla="*/ 0 60000 65536"/>
                          <a:gd name="T157" fmla="*/ 0 60000 65536"/>
                          <a:gd name="T158" fmla="*/ 0 60000 65536"/>
                          <a:gd name="T159" fmla="*/ 0 60000 65536"/>
                          <a:gd name="T160" fmla="*/ 0 60000 65536"/>
                          <a:gd name="T161" fmla="*/ 0 60000 65536"/>
                          <a:gd name="T162" fmla="*/ 0 60000 65536"/>
                          <a:gd name="T163" fmla="*/ 0 60000 65536"/>
                          <a:gd name="T164" fmla="*/ 0 60000 65536"/>
                          <a:gd name="T165" fmla="*/ 0 60000 65536"/>
                          <a:gd name="T166" fmla="*/ 0 60000 65536"/>
                          <a:gd name="T167" fmla="*/ 0 60000 65536"/>
                        </a:gdLst>
                        <a:ahLst/>
                        <a:cxnLst>
                          <a:cxn ang="T112">
                            <a:pos x="T0" y="T1"/>
                          </a:cxn>
                          <a:cxn ang="T113">
                            <a:pos x="T2" y="T3"/>
                          </a:cxn>
                          <a:cxn ang="T114">
                            <a:pos x="T4" y="T5"/>
                          </a:cxn>
                          <a:cxn ang="T115">
                            <a:pos x="T6" y="T7"/>
                          </a:cxn>
                          <a:cxn ang="T116">
                            <a:pos x="T8" y="T9"/>
                          </a:cxn>
                          <a:cxn ang="T117">
                            <a:pos x="T10" y="T11"/>
                          </a:cxn>
                          <a:cxn ang="T118">
                            <a:pos x="T12" y="T13"/>
                          </a:cxn>
                          <a:cxn ang="T119">
                            <a:pos x="T14" y="T15"/>
                          </a:cxn>
                          <a:cxn ang="T120">
                            <a:pos x="T16" y="T17"/>
                          </a:cxn>
                          <a:cxn ang="T121">
                            <a:pos x="T18" y="T19"/>
                          </a:cxn>
                          <a:cxn ang="T122">
                            <a:pos x="T20" y="T21"/>
                          </a:cxn>
                          <a:cxn ang="T123">
                            <a:pos x="T22" y="T23"/>
                          </a:cxn>
                          <a:cxn ang="T124">
                            <a:pos x="T24" y="T25"/>
                          </a:cxn>
                          <a:cxn ang="T125">
                            <a:pos x="T26" y="T27"/>
                          </a:cxn>
                          <a:cxn ang="T126">
                            <a:pos x="T28" y="T29"/>
                          </a:cxn>
                          <a:cxn ang="T127">
                            <a:pos x="T30" y="T31"/>
                          </a:cxn>
                          <a:cxn ang="T128">
                            <a:pos x="T32" y="T33"/>
                          </a:cxn>
                          <a:cxn ang="T129">
                            <a:pos x="T34" y="T35"/>
                          </a:cxn>
                          <a:cxn ang="T130">
                            <a:pos x="T36" y="T37"/>
                          </a:cxn>
                          <a:cxn ang="T131">
                            <a:pos x="T38" y="T39"/>
                          </a:cxn>
                          <a:cxn ang="T132">
                            <a:pos x="T40" y="T41"/>
                          </a:cxn>
                          <a:cxn ang="T133">
                            <a:pos x="T42" y="T43"/>
                          </a:cxn>
                          <a:cxn ang="T134">
                            <a:pos x="T44" y="T45"/>
                          </a:cxn>
                          <a:cxn ang="T135">
                            <a:pos x="T46" y="T47"/>
                          </a:cxn>
                          <a:cxn ang="T136">
                            <a:pos x="T48" y="T49"/>
                          </a:cxn>
                          <a:cxn ang="T137">
                            <a:pos x="T50" y="T51"/>
                          </a:cxn>
                          <a:cxn ang="T138">
                            <a:pos x="T52" y="T53"/>
                          </a:cxn>
                          <a:cxn ang="T139">
                            <a:pos x="T54" y="T55"/>
                          </a:cxn>
                          <a:cxn ang="T140">
                            <a:pos x="T56" y="T57"/>
                          </a:cxn>
                          <a:cxn ang="T141">
                            <a:pos x="T58" y="T59"/>
                          </a:cxn>
                          <a:cxn ang="T142">
                            <a:pos x="T60" y="T61"/>
                          </a:cxn>
                          <a:cxn ang="T143">
                            <a:pos x="T62" y="T63"/>
                          </a:cxn>
                          <a:cxn ang="T144">
                            <a:pos x="T64" y="T65"/>
                          </a:cxn>
                          <a:cxn ang="T145">
                            <a:pos x="T66" y="T67"/>
                          </a:cxn>
                          <a:cxn ang="T146">
                            <a:pos x="T68" y="T69"/>
                          </a:cxn>
                          <a:cxn ang="T147">
                            <a:pos x="T70" y="T71"/>
                          </a:cxn>
                          <a:cxn ang="T148">
                            <a:pos x="T72" y="T73"/>
                          </a:cxn>
                          <a:cxn ang="T149">
                            <a:pos x="T74" y="T75"/>
                          </a:cxn>
                          <a:cxn ang="T150">
                            <a:pos x="T76" y="T77"/>
                          </a:cxn>
                          <a:cxn ang="T151">
                            <a:pos x="T78" y="T79"/>
                          </a:cxn>
                          <a:cxn ang="T152">
                            <a:pos x="T80" y="T81"/>
                          </a:cxn>
                          <a:cxn ang="T153">
                            <a:pos x="T82" y="T83"/>
                          </a:cxn>
                          <a:cxn ang="T154">
                            <a:pos x="T84" y="T85"/>
                          </a:cxn>
                          <a:cxn ang="T155">
                            <a:pos x="T86" y="T87"/>
                          </a:cxn>
                          <a:cxn ang="T156">
                            <a:pos x="T88" y="T89"/>
                          </a:cxn>
                          <a:cxn ang="T157">
                            <a:pos x="T90" y="T91"/>
                          </a:cxn>
                          <a:cxn ang="T158">
                            <a:pos x="T92" y="T93"/>
                          </a:cxn>
                          <a:cxn ang="T159">
                            <a:pos x="T94" y="T95"/>
                          </a:cxn>
                          <a:cxn ang="T160">
                            <a:pos x="T96" y="T97"/>
                          </a:cxn>
                          <a:cxn ang="T161">
                            <a:pos x="T98" y="T99"/>
                          </a:cxn>
                          <a:cxn ang="T162">
                            <a:pos x="T100" y="T101"/>
                          </a:cxn>
                          <a:cxn ang="T163">
                            <a:pos x="T102" y="T103"/>
                          </a:cxn>
                          <a:cxn ang="T164">
                            <a:pos x="T104" y="T105"/>
                          </a:cxn>
                          <a:cxn ang="T165">
                            <a:pos x="T106" y="T107"/>
                          </a:cxn>
                          <a:cxn ang="T166">
                            <a:pos x="T108" y="T109"/>
                          </a:cxn>
                          <a:cxn ang="T167">
                            <a:pos x="T110" y="T111"/>
                          </a:cxn>
                        </a:cxnLst>
                        <a:rect l="0" t="0" r="r" b="b"/>
                        <a:pathLst>
                          <a:path w="1602" h="321">
                            <a:moveTo>
                              <a:pt x="907" y="62"/>
                            </a:moveTo>
                            <a:lnTo>
                              <a:pt x="856" y="62"/>
                            </a:lnTo>
                            <a:lnTo>
                              <a:pt x="807" y="320"/>
                            </a:lnTo>
                            <a:lnTo>
                              <a:pt x="865" y="320"/>
                            </a:lnTo>
                            <a:lnTo>
                              <a:pt x="880" y="242"/>
                            </a:lnTo>
                            <a:lnTo>
                              <a:pt x="971" y="242"/>
                            </a:lnTo>
                            <a:lnTo>
                              <a:pt x="988" y="229"/>
                            </a:lnTo>
                            <a:lnTo>
                              <a:pt x="996" y="218"/>
                            </a:lnTo>
                            <a:lnTo>
                              <a:pt x="911" y="218"/>
                            </a:lnTo>
                            <a:lnTo>
                              <a:pt x="897" y="212"/>
                            </a:lnTo>
                            <a:lnTo>
                              <a:pt x="892" y="197"/>
                            </a:lnTo>
                            <a:lnTo>
                              <a:pt x="892" y="181"/>
                            </a:lnTo>
                            <a:lnTo>
                              <a:pt x="894" y="167"/>
                            </a:lnTo>
                            <a:lnTo>
                              <a:pt x="901" y="142"/>
                            </a:lnTo>
                            <a:lnTo>
                              <a:pt x="912" y="122"/>
                            </a:lnTo>
                            <a:lnTo>
                              <a:pt x="925" y="110"/>
                            </a:lnTo>
                            <a:lnTo>
                              <a:pt x="941" y="106"/>
                            </a:lnTo>
                            <a:lnTo>
                              <a:pt x="1020" y="106"/>
                            </a:lnTo>
                            <a:lnTo>
                              <a:pt x="1020" y="102"/>
                            </a:lnTo>
                            <a:lnTo>
                              <a:pt x="1015" y="93"/>
                            </a:lnTo>
                            <a:lnTo>
                              <a:pt x="901" y="93"/>
                            </a:lnTo>
                            <a:lnTo>
                              <a:pt x="907" y="62"/>
                            </a:lnTo>
                            <a:close/>
                            <a:moveTo>
                              <a:pt x="971" y="242"/>
                            </a:moveTo>
                            <a:lnTo>
                              <a:pt x="880" y="242"/>
                            </a:lnTo>
                            <a:lnTo>
                              <a:pt x="886" y="250"/>
                            </a:lnTo>
                            <a:lnTo>
                              <a:pt x="894" y="257"/>
                            </a:lnTo>
                            <a:lnTo>
                              <a:pt x="905" y="261"/>
                            </a:lnTo>
                            <a:lnTo>
                              <a:pt x="918" y="262"/>
                            </a:lnTo>
                            <a:lnTo>
                              <a:pt x="928" y="261"/>
                            </a:lnTo>
                            <a:lnTo>
                              <a:pt x="939" y="259"/>
                            </a:lnTo>
                            <a:lnTo>
                              <a:pt x="949" y="256"/>
                            </a:lnTo>
                            <a:lnTo>
                              <a:pt x="960" y="250"/>
                            </a:lnTo>
                            <a:lnTo>
                              <a:pt x="971" y="242"/>
                            </a:lnTo>
                            <a:close/>
                            <a:moveTo>
                              <a:pt x="460" y="59"/>
                            </a:moveTo>
                            <a:lnTo>
                              <a:pt x="409" y="68"/>
                            </a:lnTo>
                            <a:lnTo>
                              <a:pt x="369" y="94"/>
                            </a:lnTo>
                            <a:lnTo>
                              <a:pt x="343" y="133"/>
                            </a:lnTo>
                            <a:lnTo>
                              <a:pt x="333" y="182"/>
                            </a:lnTo>
                            <a:lnTo>
                              <a:pt x="339" y="215"/>
                            </a:lnTo>
                            <a:lnTo>
                              <a:pt x="355" y="240"/>
                            </a:lnTo>
                            <a:lnTo>
                              <a:pt x="381" y="256"/>
                            </a:lnTo>
                            <a:lnTo>
                              <a:pt x="415" y="262"/>
                            </a:lnTo>
                            <a:lnTo>
                              <a:pt x="431" y="261"/>
                            </a:lnTo>
                            <a:lnTo>
                              <a:pt x="446" y="259"/>
                            </a:lnTo>
                            <a:lnTo>
                              <a:pt x="459" y="256"/>
                            </a:lnTo>
                            <a:lnTo>
                              <a:pt x="470" y="251"/>
                            </a:lnTo>
                            <a:lnTo>
                              <a:pt x="477" y="215"/>
                            </a:lnTo>
                            <a:lnTo>
                              <a:pt x="431" y="215"/>
                            </a:lnTo>
                            <a:lnTo>
                              <a:pt x="418" y="213"/>
                            </a:lnTo>
                            <a:lnTo>
                              <a:pt x="406" y="206"/>
                            </a:lnTo>
                            <a:lnTo>
                              <a:pt x="397" y="194"/>
                            </a:lnTo>
                            <a:lnTo>
                              <a:pt x="393" y="176"/>
                            </a:lnTo>
                            <a:lnTo>
                              <a:pt x="398" y="150"/>
                            </a:lnTo>
                            <a:lnTo>
                              <a:pt x="411" y="127"/>
                            </a:lnTo>
                            <a:lnTo>
                              <a:pt x="431" y="111"/>
                            </a:lnTo>
                            <a:lnTo>
                              <a:pt x="459" y="105"/>
                            </a:lnTo>
                            <a:lnTo>
                              <a:pt x="492" y="105"/>
                            </a:lnTo>
                            <a:lnTo>
                              <a:pt x="500" y="66"/>
                            </a:lnTo>
                            <a:lnTo>
                              <a:pt x="491" y="63"/>
                            </a:lnTo>
                            <a:lnTo>
                              <a:pt x="481" y="61"/>
                            </a:lnTo>
                            <a:lnTo>
                              <a:pt x="471" y="59"/>
                            </a:lnTo>
                            <a:lnTo>
                              <a:pt x="460" y="59"/>
                            </a:lnTo>
                            <a:close/>
                            <a:moveTo>
                              <a:pt x="678" y="204"/>
                            </a:moveTo>
                            <a:lnTo>
                              <a:pt x="670" y="248"/>
                            </a:lnTo>
                            <a:lnTo>
                              <a:pt x="681" y="253"/>
                            </a:lnTo>
                            <a:lnTo>
                              <a:pt x="694" y="258"/>
                            </a:lnTo>
                            <a:lnTo>
                              <a:pt x="710" y="260"/>
                            </a:lnTo>
                            <a:lnTo>
                              <a:pt x="726" y="262"/>
                            </a:lnTo>
                            <a:lnTo>
                              <a:pt x="748" y="260"/>
                            </a:lnTo>
                            <a:lnTo>
                              <a:pt x="768" y="256"/>
                            </a:lnTo>
                            <a:lnTo>
                              <a:pt x="785" y="248"/>
                            </a:lnTo>
                            <a:lnTo>
                              <a:pt x="798" y="238"/>
                            </a:lnTo>
                            <a:lnTo>
                              <a:pt x="806" y="228"/>
                            </a:lnTo>
                            <a:lnTo>
                              <a:pt x="811" y="219"/>
                            </a:lnTo>
                            <a:lnTo>
                              <a:pt x="732" y="219"/>
                            </a:lnTo>
                            <a:lnTo>
                              <a:pt x="718" y="218"/>
                            </a:lnTo>
                            <a:lnTo>
                              <a:pt x="703" y="215"/>
                            </a:lnTo>
                            <a:lnTo>
                              <a:pt x="690" y="210"/>
                            </a:lnTo>
                            <a:lnTo>
                              <a:pt x="678" y="204"/>
                            </a:lnTo>
                            <a:close/>
                            <a:moveTo>
                              <a:pt x="593" y="0"/>
                            </a:moveTo>
                            <a:lnTo>
                              <a:pt x="535" y="0"/>
                            </a:lnTo>
                            <a:lnTo>
                              <a:pt x="486" y="258"/>
                            </a:lnTo>
                            <a:lnTo>
                              <a:pt x="544" y="258"/>
                            </a:lnTo>
                            <a:lnTo>
                              <a:pt x="564" y="153"/>
                            </a:lnTo>
                            <a:lnTo>
                              <a:pt x="625" y="153"/>
                            </a:lnTo>
                            <a:lnTo>
                              <a:pt x="624" y="152"/>
                            </a:lnTo>
                            <a:lnTo>
                              <a:pt x="625" y="151"/>
                            </a:lnTo>
                            <a:lnTo>
                              <a:pt x="564" y="151"/>
                            </a:lnTo>
                            <a:lnTo>
                              <a:pt x="593" y="0"/>
                            </a:lnTo>
                            <a:close/>
                            <a:moveTo>
                              <a:pt x="625" y="153"/>
                            </a:moveTo>
                            <a:lnTo>
                              <a:pt x="564" y="153"/>
                            </a:lnTo>
                            <a:lnTo>
                              <a:pt x="605" y="258"/>
                            </a:lnTo>
                            <a:lnTo>
                              <a:pt x="667" y="258"/>
                            </a:lnTo>
                            <a:lnTo>
                              <a:pt x="625" y="153"/>
                            </a:lnTo>
                            <a:close/>
                            <a:moveTo>
                              <a:pt x="776" y="59"/>
                            </a:moveTo>
                            <a:lnTo>
                              <a:pt x="741" y="63"/>
                            </a:lnTo>
                            <a:lnTo>
                              <a:pt x="714" y="77"/>
                            </a:lnTo>
                            <a:lnTo>
                              <a:pt x="697" y="98"/>
                            </a:lnTo>
                            <a:lnTo>
                              <a:pt x="691" y="126"/>
                            </a:lnTo>
                            <a:lnTo>
                              <a:pt x="693" y="141"/>
                            </a:lnTo>
                            <a:lnTo>
                              <a:pt x="701" y="154"/>
                            </a:lnTo>
                            <a:lnTo>
                              <a:pt x="714" y="166"/>
                            </a:lnTo>
                            <a:lnTo>
                              <a:pt x="732" y="177"/>
                            </a:lnTo>
                            <a:lnTo>
                              <a:pt x="749" y="186"/>
                            </a:lnTo>
                            <a:lnTo>
                              <a:pt x="756" y="193"/>
                            </a:lnTo>
                            <a:lnTo>
                              <a:pt x="756" y="213"/>
                            </a:lnTo>
                            <a:lnTo>
                              <a:pt x="746" y="219"/>
                            </a:lnTo>
                            <a:lnTo>
                              <a:pt x="811" y="219"/>
                            </a:lnTo>
                            <a:lnTo>
                              <a:pt x="812" y="218"/>
                            </a:lnTo>
                            <a:lnTo>
                              <a:pt x="815" y="206"/>
                            </a:lnTo>
                            <a:lnTo>
                              <a:pt x="816" y="194"/>
                            </a:lnTo>
                            <a:lnTo>
                              <a:pt x="816" y="192"/>
                            </a:lnTo>
                            <a:lnTo>
                              <a:pt x="812" y="175"/>
                            </a:lnTo>
                            <a:lnTo>
                              <a:pt x="802" y="160"/>
                            </a:lnTo>
                            <a:lnTo>
                              <a:pt x="788" y="149"/>
                            </a:lnTo>
                            <a:lnTo>
                              <a:pt x="772" y="140"/>
                            </a:lnTo>
                            <a:lnTo>
                              <a:pt x="756" y="132"/>
                            </a:lnTo>
                            <a:lnTo>
                              <a:pt x="749" y="125"/>
                            </a:lnTo>
                            <a:lnTo>
                              <a:pt x="749" y="107"/>
                            </a:lnTo>
                            <a:lnTo>
                              <a:pt x="759" y="101"/>
                            </a:lnTo>
                            <a:lnTo>
                              <a:pt x="825" y="101"/>
                            </a:lnTo>
                            <a:lnTo>
                              <a:pt x="831" y="71"/>
                            </a:lnTo>
                            <a:lnTo>
                              <a:pt x="822" y="67"/>
                            </a:lnTo>
                            <a:lnTo>
                              <a:pt x="810" y="63"/>
                            </a:lnTo>
                            <a:lnTo>
                              <a:pt x="795" y="60"/>
                            </a:lnTo>
                            <a:lnTo>
                              <a:pt x="776" y="59"/>
                            </a:lnTo>
                            <a:close/>
                            <a:moveTo>
                              <a:pt x="1020" y="106"/>
                            </a:moveTo>
                            <a:lnTo>
                              <a:pt x="962" y="106"/>
                            </a:lnTo>
                            <a:lnTo>
                              <a:pt x="964" y="126"/>
                            </a:lnTo>
                            <a:lnTo>
                              <a:pt x="964" y="137"/>
                            </a:lnTo>
                            <a:lnTo>
                              <a:pt x="960" y="166"/>
                            </a:lnTo>
                            <a:lnTo>
                              <a:pt x="949" y="192"/>
                            </a:lnTo>
                            <a:lnTo>
                              <a:pt x="933" y="211"/>
                            </a:lnTo>
                            <a:lnTo>
                              <a:pt x="911" y="218"/>
                            </a:lnTo>
                            <a:lnTo>
                              <a:pt x="996" y="218"/>
                            </a:lnTo>
                            <a:lnTo>
                              <a:pt x="1008" y="201"/>
                            </a:lnTo>
                            <a:lnTo>
                              <a:pt x="1020" y="168"/>
                            </a:lnTo>
                            <a:lnTo>
                              <a:pt x="1024" y="133"/>
                            </a:lnTo>
                            <a:lnTo>
                              <a:pt x="1024" y="132"/>
                            </a:lnTo>
                            <a:lnTo>
                              <a:pt x="1020" y="106"/>
                            </a:lnTo>
                            <a:close/>
                            <a:moveTo>
                              <a:pt x="480" y="203"/>
                            </a:moveTo>
                            <a:lnTo>
                              <a:pt x="467" y="209"/>
                            </a:lnTo>
                            <a:lnTo>
                              <a:pt x="455" y="212"/>
                            </a:lnTo>
                            <a:lnTo>
                              <a:pt x="443" y="215"/>
                            </a:lnTo>
                            <a:lnTo>
                              <a:pt x="431" y="215"/>
                            </a:lnTo>
                            <a:lnTo>
                              <a:pt x="477" y="215"/>
                            </a:lnTo>
                            <a:lnTo>
                              <a:pt x="480" y="203"/>
                            </a:lnTo>
                            <a:close/>
                            <a:moveTo>
                              <a:pt x="701" y="62"/>
                            </a:moveTo>
                            <a:lnTo>
                              <a:pt x="638" y="62"/>
                            </a:lnTo>
                            <a:lnTo>
                              <a:pt x="564" y="151"/>
                            </a:lnTo>
                            <a:lnTo>
                              <a:pt x="625" y="151"/>
                            </a:lnTo>
                            <a:lnTo>
                              <a:pt x="701" y="62"/>
                            </a:lnTo>
                            <a:close/>
                            <a:moveTo>
                              <a:pt x="825" y="101"/>
                            </a:moveTo>
                            <a:lnTo>
                              <a:pt x="774" y="101"/>
                            </a:lnTo>
                            <a:lnTo>
                              <a:pt x="789" y="103"/>
                            </a:lnTo>
                            <a:lnTo>
                              <a:pt x="803" y="106"/>
                            </a:lnTo>
                            <a:lnTo>
                              <a:pt x="815" y="111"/>
                            </a:lnTo>
                            <a:lnTo>
                              <a:pt x="823" y="115"/>
                            </a:lnTo>
                            <a:lnTo>
                              <a:pt x="825" y="101"/>
                            </a:lnTo>
                            <a:close/>
                            <a:moveTo>
                              <a:pt x="492" y="105"/>
                            </a:moveTo>
                            <a:lnTo>
                              <a:pt x="471" y="105"/>
                            </a:lnTo>
                            <a:lnTo>
                              <a:pt x="482" y="108"/>
                            </a:lnTo>
                            <a:lnTo>
                              <a:pt x="491" y="113"/>
                            </a:lnTo>
                            <a:lnTo>
                              <a:pt x="492" y="105"/>
                            </a:lnTo>
                            <a:close/>
                            <a:moveTo>
                              <a:pt x="961" y="59"/>
                            </a:moveTo>
                            <a:lnTo>
                              <a:pt x="944" y="61"/>
                            </a:lnTo>
                            <a:lnTo>
                              <a:pt x="928" y="68"/>
                            </a:lnTo>
                            <a:lnTo>
                              <a:pt x="913" y="79"/>
                            </a:lnTo>
                            <a:lnTo>
                              <a:pt x="901" y="93"/>
                            </a:lnTo>
                            <a:lnTo>
                              <a:pt x="1015" y="93"/>
                            </a:lnTo>
                            <a:lnTo>
                              <a:pt x="1007" y="79"/>
                            </a:lnTo>
                            <a:lnTo>
                              <a:pt x="987" y="64"/>
                            </a:lnTo>
                            <a:lnTo>
                              <a:pt x="961" y="59"/>
                            </a:lnTo>
                            <a:close/>
                            <a:moveTo>
                              <a:pt x="1490" y="59"/>
                            </a:moveTo>
                            <a:lnTo>
                              <a:pt x="1466" y="61"/>
                            </a:lnTo>
                            <a:lnTo>
                              <a:pt x="1444" y="68"/>
                            </a:lnTo>
                            <a:lnTo>
                              <a:pt x="1424" y="80"/>
                            </a:lnTo>
                            <a:lnTo>
                              <a:pt x="1407" y="97"/>
                            </a:lnTo>
                            <a:lnTo>
                              <a:pt x="1394" y="115"/>
                            </a:lnTo>
                            <a:lnTo>
                              <a:pt x="1384" y="135"/>
                            </a:lnTo>
                            <a:lnTo>
                              <a:pt x="1379" y="157"/>
                            </a:lnTo>
                            <a:lnTo>
                              <a:pt x="1376" y="179"/>
                            </a:lnTo>
                            <a:lnTo>
                              <a:pt x="1382" y="214"/>
                            </a:lnTo>
                            <a:lnTo>
                              <a:pt x="1399" y="240"/>
                            </a:lnTo>
                            <a:lnTo>
                              <a:pt x="1425" y="256"/>
                            </a:lnTo>
                            <a:lnTo>
                              <a:pt x="1461" y="262"/>
                            </a:lnTo>
                            <a:lnTo>
                              <a:pt x="1474" y="261"/>
                            </a:lnTo>
                            <a:lnTo>
                              <a:pt x="1492" y="259"/>
                            </a:lnTo>
                            <a:lnTo>
                              <a:pt x="1512" y="254"/>
                            </a:lnTo>
                            <a:lnTo>
                              <a:pt x="1533" y="246"/>
                            </a:lnTo>
                            <a:lnTo>
                              <a:pt x="1539" y="217"/>
                            </a:lnTo>
                            <a:lnTo>
                              <a:pt x="1475" y="217"/>
                            </a:lnTo>
                            <a:lnTo>
                              <a:pt x="1456" y="214"/>
                            </a:lnTo>
                            <a:lnTo>
                              <a:pt x="1442" y="206"/>
                            </a:lnTo>
                            <a:lnTo>
                              <a:pt x="1433" y="194"/>
                            </a:lnTo>
                            <a:lnTo>
                              <a:pt x="1431" y="178"/>
                            </a:lnTo>
                            <a:lnTo>
                              <a:pt x="1494" y="178"/>
                            </a:lnTo>
                            <a:lnTo>
                              <a:pt x="1496" y="178"/>
                            </a:lnTo>
                            <a:lnTo>
                              <a:pt x="1523" y="169"/>
                            </a:lnTo>
                            <a:lnTo>
                              <a:pt x="1542" y="157"/>
                            </a:lnTo>
                            <a:lnTo>
                              <a:pt x="1549" y="149"/>
                            </a:lnTo>
                            <a:lnTo>
                              <a:pt x="1553" y="140"/>
                            </a:lnTo>
                            <a:lnTo>
                              <a:pt x="1438" y="140"/>
                            </a:lnTo>
                            <a:lnTo>
                              <a:pt x="1443" y="126"/>
                            </a:lnTo>
                            <a:lnTo>
                              <a:pt x="1452" y="113"/>
                            </a:lnTo>
                            <a:lnTo>
                              <a:pt x="1466" y="104"/>
                            </a:lnTo>
                            <a:lnTo>
                              <a:pt x="1483" y="101"/>
                            </a:lnTo>
                            <a:lnTo>
                              <a:pt x="1554" y="101"/>
                            </a:lnTo>
                            <a:lnTo>
                              <a:pt x="1553" y="93"/>
                            </a:lnTo>
                            <a:lnTo>
                              <a:pt x="1539" y="75"/>
                            </a:lnTo>
                            <a:lnTo>
                              <a:pt x="1518" y="63"/>
                            </a:lnTo>
                            <a:lnTo>
                              <a:pt x="1490" y="59"/>
                            </a:lnTo>
                            <a:close/>
                            <a:moveTo>
                              <a:pt x="1347" y="59"/>
                            </a:moveTo>
                            <a:lnTo>
                              <a:pt x="1297" y="68"/>
                            </a:lnTo>
                            <a:lnTo>
                              <a:pt x="1257" y="94"/>
                            </a:lnTo>
                            <a:lnTo>
                              <a:pt x="1230" y="133"/>
                            </a:lnTo>
                            <a:lnTo>
                              <a:pt x="1220" y="182"/>
                            </a:lnTo>
                            <a:lnTo>
                              <a:pt x="1226" y="215"/>
                            </a:lnTo>
                            <a:lnTo>
                              <a:pt x="1243" y="240"/>
                            </a:lnTo>
                            <a:lnTo>
                              <a:pt x="1269" y="256"/>
                            </a:lnTo>
                            <a:lnTo>
                              <a:pt x="1302" y="262"/>
                            </a:lnTo>
                            <a:lnTo>
                              <a:pt x="1318" y="261"/>
                            </a:lnTo>
                            <a:lnTo>
                              <a:pt x="1333" y="259"/>
                            </a:lnTo>
                            <a:lnTo>
                              <a:pt x="1347" y="256"/>
                            </a:lnTo>
                            <a:lnTo>
                              <a:pt x="1358" y="251"/>
                            </a:lnTo>
                            <a:lnTo>
                              <a:pt x="1365" y="215"/>
                            </a:lnTo>
                            <a:lnTo>
                              <a:pt x="1319" y="215"/>
                            </a:lnTo>
                            <a:lnTo>
                              <a:pt x="1305" y="213"/>
                            </a:lnTo>
                            <a:lnTo>
                              <a:pt x="1293" y="206"/>
                            </a:lnTo>
                            <a:lnTo>
                              <a:pt x="1284" y="194"/>
                            </a:lnTo>
                            <a:lnTo>
                              <a:pt x="1281" y="176"/>
                            </a:lnTo>
                            <a:lnTo>
                              <a:pt x="1285" y="150"/>
                            </a:lnTo>
                            <a:lnTo>
                              <a:pt x="1298" y="127"/>
                            </a:lnTo>
                            <a:lnTo>
                              <a:pt x="1319" y="111"/>
                            </a:lnTo>
                            <a:lnTo>
                              <a:pt x="1346" y="105"/>
                            </a:lnTo>
                            <a:lnTo>
                              <a:pt x="1380" y="105"/>
                            </a:lnTo>
                            <a:lnTo>
                              <a:pt x="1387" y="66"/>
                            </a:lnTo>
                            <a:lnTo>
                              <a:pt x="1379" y="63"/>
                            </a:lnTo>
                            <a:lnTo>
                              <a:pt x="1369" y="61"/>
                            </a:lnTo>
                            <a:lnTo>
                              <a:pt x="1358" y="59"/>
                            </a:lnTo>
                            <a:lnTo>
                              <a:pt x="1347" y="59"/>
                            </a:lnTo>
                            <a:close/>
                            <a:moveTo>
                              <a:pt x="1591" y="210"/>
                            </a:moveTo>
                            <a:lnTo>
                              <a:pt x="1564" y="210"/>
                            </a:lnTo>
                            <a:lnTo>
                              <a:pt x="1553" y="220"/>
                            </a:lnTo>
                            <a:lnTo>
                              <a:pt x="1550" y="247"/>
                            </a:lnTo>
                            <a:lnTo>
                              <a:pt x="1560" y="258"/>
                            </a:lnTo>
                            <a:lnTo>
                              <a:pt x="1587" y="258"/>
                            </a:lnTo>
                            <a:lnTo>
                              <a:pt x="1591" y="255"/>
                            </a:lnTo>
                            <a:lnTo>
                              <a:pt x="1562" y="255"/>
                            </a:lnTo>
                            <a:lnTo>
                              <a:pt x="1554" y="245"/>
                            </a:lnTo>
                            <a:lnTo>
                              <a:pt x="1556" y="223"/>
                            </a:lnTo>
                            <a:lnTo>
                              <a:pt x="1566" y="213"/>
                            </a:lnTo>
                            <a:lnTo>
                              <a:pt x="1594" y="213"/>
                            </a:lnTo>
                            <a:lnTo>
                              <a:pt x="1591" y="210"/>
                            </a:lnTo>
                            <a:close/>
                            <a:moveTo>
                              <a:pt x="1594" y="213"/>
                            </a:moveTo>
                            <a:lnTo>
                              <a:pt x="1589" y="213"/>
                            </a:lnTo>
                            <a:lnTo>
                              <a:pt x="1597" y="222"/>
                            </a:lnTo>
                            <a:lnTo>
                              <a:pt x="1595" y="245"/>
                            </a:lnTo>
                            <a:lnTo>
                              <a:pt x="1585" y="255"/>
                            </a:lnTo>
                            <a:lnTo>
                              <a:pt x="1591" y="255"/>
                            </a:lnTo>
                            <a:lnTo>
                              <a:pt x="1599" y="247"/>
                            </a:lnTo>
                            <a:lnTo>
                              <a:pt x="1601" y="220"/>
                            </a:lnTo>
                            <a:lnTo>
                              <a:pt x="1594" y="213"/>
                            </a:lnTo>
                            <a:close/>
                            <a:moveTo>
                              <a:pt x="1585" y="220"/>
                            </a:moveTo>
                            <a:lnTo>
                              <a:pt x="1570" y="220"/>
                            </a:lnTo>
                            <a:lnTo>
                              <a:pt x="1565" y="248"/>
                            </a:lnTo>
                            <a:lnTo>
                              <a:pt x="1569" y="248"/>
                            </a:lnTo>
                            <a:lnTo>
                              <a:pt x="1571" y="237"/>
                            </a:lnTo>
                            <a:lnTo>
                              <a:pt x="1580" y="237"/>
                            </a:lnTo>
                            <a:lnTo>
                              <a:pt x="1583" y="236"/>
                            </a:lnTo>
                            <a:lnTo>
                              <a:pt x="1585" y="234"/>
                            </a:lnTo>
                            <a:lnTo>
                              <a:pt x="1571" y="234"/>
                            </a:lnTo>
                            <a:lnTo>
                              <a:pt x="1573" y="223"/>
                            </a:lnTo>
                            <a:lnTo>
                              <a:pt x="1588" y="223"/>
                            </a:lnTo>
                            <a:lnTo>
                              <a:pt x="1585" y="220"/>
                            </a:lnTo>
                            <a:close/>
                            <a:moveTo>
                              <a:pt x="1580" y="237"/>
                            </a:moveTo>
                            <a:lnTo>
                              <a:pt x="1576" y="237"/>
                            </a:lnTo>
                            <a:lnTo>
                              <a:pt x="1580" y="248"/>
                            </a:lnTo>
                            <a:lnTo>
                              <a:pt x="1583" y="248"/>
                            </a:lnTo>
                            <a:lnTo>
                              <a:pt x="1580" y="237"/>
                            </a:lnTo>
                            <a:close/>
                            <a:moveTo>
                              <a:pt x="1588" y="223"/>
                            </a:moveTo>
                            <a:lnTo>
                              <a:pt x="1583" y="223"/>
                            </a:lnTo>
                            <a:lnTo>
                              <a:pt x="1584" y="225"/>
                            </a:lnTo>
                            <a:lnTo>
                              <a:pt x="1583" y="231"/>
                            </a:lnTo>
                            <a:lnTo>
                              <a:pt x="1580" y="234"/>
                            </a:lnTo>
                            <a:lnTo>
                              <a:pt x="1585" y="234"/>
                            </a:lnTo>
                            <a:lnTo>
                              <a:pt x="1586" y="233"/>
                            </a:lnTo>
                            <a:lnTo>
                              <a:pt x="1588" y="224"/>
                            </a:lnTo>
                            <a:lnTo>
                              <a:pt x="1588" y="223"/>
                            </a:lnTo>
                            <a:close/>
                            <a:moveTo>
                              <a:pt x="1543" y="197"/>
                            </a:moveTo>
                            <a:lnTo>
                              <a:pt x="1526" y="206"/>
                            </a:lnTo>
                            <a:lnTo>
                              <a:pt x="1509" y="212"/>
                            </a:lnTo>
                            <a:lnTo>
                              <a:pt x="1492" y="215"/>
                            </a:lnTo>
                            <a:lnTo>
                              <a:pt x="1475" y="217"/>
                            </a:lnTo>
                            <a:lnTo>
                              <a:pt x="1539" y="217"/>
                            </a:lnTo>
                            <a:lnTo>
                              <a:pt x="1543" y="197"/>
                            </a:lnTo>
                            <a:close/>
                            <a:moveTo>
                              <a:pt x="1367" y="203"/>
                            </a:moveTo>
                            <a:lnTo>
                              <a:pt x="1354" y="209"/>
                            </a:lnTo>
                            <a:lnTo>
                              <a:pt x="1342" y="212"/>
                            </a:lnTo>
                            <a:lnTo>
                              <a:pt x="1331" y="215"/>
                            </a:lnTo>
                            <a:lnTo>
                              <a:pt x="1319" y="215"/>
                            </a:lnTo>
                            <a:lnTo>
                              <a:pt x="1365" y="215"/>
                            </a:lnTo>
                            <a:lnTo>
                              <a:pt x="1367" y="203"/>
                            </a:lnTo>
                            <a:close/>
                            <a:moveTo>
                              <a:pt x="1494" y="178"/>
                            </a:moveTo>
                            <a:lnTo>
                              <a:pt x="1431" y="178"/>
                            </a:lnTo>
                            <a:lnTo>
                              <a:pt x="1464" y="181"/>
                            </a:lnTo>
                            <a:lnTo>
                              <a:pt x="1494" y="178"/>
                            </a:lnTo>
                            <a:close/>
                            <a:moveTo>
                              <a:pt x="1554" y="101"/>
                            </a:moveTo>
                            <a:lnTo>
                              <a:pt x="1483" y="101"/>
                            </a:lnTo>
                            <a:lnTo>
                              <a:pt x="1496" y="104"/>
                            </a:lnTo>
                            <a:lnTo>
                              <a:pt x="1502" y="111"/>
                            </a:lnTo>
                            <a:lnTo>
                              <a:pt x="1503" y="121"/>
                            </a:lnTo>
                            <a:lnTo>
                              <a:pt x="1499" y="129"/>
                            </a:lnTo>
                            <a:lnTo>
                              <a:pt x="1490" y="134"/>
                            </a:lnTo>
                            <a:lnTo>
                              <a:pt x="1478" y="138"/>
                            </a:lnTo>
                            <a:lnTo>
                              <a:pt x="1460" y="140"/>
                            </a:lnTo>
                            <a:lnTo>
                              <a:pt x="1438" y="140"/>
                            </a:lnTo>
                            <a:lnTo>
                              <a:pt x="1553" y="140"/>
                            </a:lnTo>
                            <a:lnTo>
                              <a:pt x="1554" y="139"/>
                            </a:lnTo>
                            <a:lnTo>
                              <a:pt x="1557" y="129"/>
                            </a:lnTo>
                            <a:lnTo>
                              <a:pt x="1557" y="126"/>
                            </a:lnTo>
                            <a:lnTo>
                              <a:pt x="1558" y="117"/>
                            </a:lnTo>
                            <a:lnTo>
                              <a:pt x="1554" y="101"/>
                            </a:lnTo>
                            <a:close/>
                            <a:moveTo>
                              <a:pt x="1380" y="105"/>
                            </a:moveTo>
                            <a:lnTo>
                              <a:pt x="1359" y="105"/>
                            </a:lnTo>
                            <a:lnTo>
                              <a:pt x="1369" y="108"/>
                            </a:lnTo>
                            <a:lnTo>
                              <a:pt x="1378" y="113"/>
                            </a:lnTo>
                            <a:lnTo>
                              <a:pt x="1380" y="105"/>
                            </a:lnTo>
                            <a:close/>
                            <a:moveTo>
                              <a:pt x="1148" y="59"/>
                            </a:moveTo>
                            <a:lnTo>
                              <a:pt x="1126" y="61"/>
                            </a:lnTo>
                            <a:lnTo>
                              <a:pt x="1105" y="67"/>
                            </a:lnTo>
                            <a:lnTo>
                              <a:pt x="1086" y="77"/>
                            </a:lnTo>
                            <a:lnTo>
                              <a:pt x="1069" y="91"/>
                            </a:lnTo>
                            <a:lnTo>
                              <a:pt x="1052" y="113"/>
                            </a:lnTo>
                            <a:lnTo>
                              <a:pt x="1039" y="138"/>
                            </a:lnTo>
                            <a:lnTo>
                              <a:pt x="1031" y="165"/>
                            </a:lnTo>
                            <a:lnTo>
                              <a:pt x="1028" y="194"/>
                            </a:lnTo>
                            <a:lnTo>
                              <a:pt x="1031" y="219"/>
                            </a:lnTo>
                            <a:lnTo>
                              <a:pt x="1042" y="241"/>
                            </a:lnTo>
                            <a:lnTo>
                              <a:pt x="1059" y="256"/>
                            </a:lnTo>
                            <a:lnTo>
                              <a:pt x="1084" y="262"/>
                            </a:lnTo>
                            <a:lnTo>
                              <a:pt x="1105" y="259"/>
                            </a:lnTo>
                            <a:lnTo>
                              <a:pt x="1122" y="250"/>
                            </a:lnTo>
                            <a:lnTo>
                              <a:pt x="1134" y="236"/>
                            </a:lnTo>
                            <a:lnTo>
                              <a:pt x="1142" y="220"/>
                            </a:lnTo>
                            <a:lnTo>
                              <a:pt x="1197" y="220"/>
                            </a:lnTo>
                            <a:lnTo>
                              <a:pt x="1198" y="215"/>
                            </a:lnTo>
                            <a:lnTo>
                              <a:pt x="1094" y="215"/>
                            </a:lnTo>
                            <a:lnTo>
                              <a:pt x="1086" y="202"/>
                            </a:lnTo>
                            <a:lnTo>
                              <a:pt x="1086" y="182"/>
                            </a:lnTo>
                            <a:lnTo>
                              <a:pt x="1090" y="156"/>
                            </a:lnTo>
                            <a:lnTo>
                              <a:pt x="1102" y="130"/>
                            </a:lnTo>
                            <a:lnTo>
                              <a:pt x="1118" y="110"/>
                            </a:lnTo>
                            <a:lnTo>
                              <a:pt x="1137" y="102"/>
                            </a:lnTo>
                            <a:lnTo>
                              <a:pt x="1211" y="102"/>
                            </a:lnTo>
                            <a:lnTo>
                              <a:pt x="1209" y="95"/>
                            </a:lnTo>
                            <a:lnTo>
                              <a:pt x="1200" y="79"/>
                            </a:lnTo>
                            <a:lnTo>
                              <a:pt x="1191" y="70"/>
                            </a:lnTo>
                            <a:lnTo>
                              <a:pt x="1179" y="64"/>
                            </a:lnTo>
                            <a:lnTo>
                              <a:pt x="1165" y="60"/>
                            </a:lnTo>
                            <a:lnTo>
                              <a:pt x="1148" y="59"/>
                            </a:lnTo>
                            <a:close/>
                            <a:moveTo>
                              <a:pt x="1197" y="220"/>
                            </a:moveTo>
                            <a:lnTo>
                              <a:pt x="1142" y="220"/>
                            </a:lnTo>
                            <a:lnTo>
                              <a:pt x="1135" y="258"/>
                            </a:lnTo>
                            <a:lnTo>
                              <a:pt x="1190" y="258"/>
                            </a:lnTo>
                            <a:lnTo>
                              <a:pt x="1197" y="220"/>
                            </a:lnTo>
                            <a:close/>
                            <a:moveTo>
                              <a:pt x="1211" y="102"/>
                            </a:moveTo>
                            <a:lnTo>
                              <a:pt x="1150" y="102"/>
                            </a:lnTo>
                            <a:lnTo>
                              <a:pt x="1157" y="110"/>
                            </a:lnTo>
                            <a:lnTo>
                              <a:pt x="1158" y="123"/>
                            </a:lnTo>
                            <a:lnTo>
                              <a:pt x="1158" y="132"/>
                            </a:lnTo>
                            <a:lnTo>
                              <a:pt x="1155" y="150"/>
                            </a:lnTo>
                            <a:lnTo>
                              <a:pt x="1152" y="161"/>
                            </a:lnTo>
                            <a:lnTo>
                              <a:pt x="1146" y="183"/>
                            </a:lnTo>
                            <a:lnTo>
                              <a:pt x="1135" y="200"/>
                            </a:lnTo>
                            <a:lnTo>
                              <a:pt x="1122" y="211"/>
                            </a:lnTo>
                            <a:lnTo>
                              <a:pt x="1107" y="215"/>
                            </a:lnTo>
                            <a:lnTo>
                              <a:pt x="1198" y="215"/>
                            </a:lnTo>
                            <a:lnTo>
                              <a:pt x="1211" y="149"/>
                            </a:lnTo>
                            <a:lnTo>
                              <a:pt x="1213" y="132"/>
                            </a:lnTo>
                            <a:lnTo>
                              <a:pt x="1213" y="113"/>
                            </a:lnTo>
                            <a:lnTo>
                              <a:pt x="1211" y="102"/>
                            </a:lnTo>
                            <a:close/>
                            <a:moveTo>
                              <a:pt x="261" y="59"/>
                            </a:moveTo>
                            <a:lnTo>
                              <a:pt x="239" y="61"/>
                            </a:lnTo>
                            <a:lnTo>
                              <a:pt x="218" y="67"/>
                            </a:lnTo>
                            <a:lnTo>
                              <a:pt x="198" y="77"/>
                            </a:lnTo>
                            <a:lnTo>
                              <a:pt x="181" y="91"/>
                            </a:lnTo>
                            <a:lnTo>
                              <a:pt x="164" y="113"/>
                            </a:lnTo>
                            <a:lnTo>
                              <a:pt x="151" y="138"/>
                            </a:lnTo>
                            <a:lnTo>
                              <a:pt x="143" y="165"/>
                            </a:lnTo>
                            <a:lnTo>
                              <a:pt x="141" y="194"/>
                            </a:lnTo>
                            <a:lnTo>
                              <a:pt x="144" y="219"/>
                            </a:lnTo>
                            <a:lnTo>
                              <a:pt x="154" y="241"/>
                            </a:lnTo>
                            <a:lnTo>
                              <a:pt x="171" y="256"/>
                            </a:lnTo>
                            <a:lnTo>
                              <a:pt x="196" y="262"/>
                            </a:lnTo>
                            <a:lnTo>
                              <a:pt x="218" y="259"/>
                            </a:lnTo>
                            <a:lnTo>
                              <a:pt x="234" y="250"/>
                            </a:lnTo>
                            <a:lnTo>
                              <a:pt x="247" y="236"/>
                            </a:lnTo>
                            <a:lnTo>
                              <a:pt x="255" y="220"/>
                            </a:lnTo>
                            <a:lnTo>
                              <a:pt x="310" y="220"/>
                            </a:lnTo>
                            <a:lnTo>
                              <a:pt x="311" y="215"/>
                            </a:lnTo>
                            <a:lnTo>
                              <a:pt x="207" y="215"/>
                            </a:lnTo>
                            <a:lnTo>
                              <a:pt x="199" y="202"/>
                            </a:lnTo>
                            <a:lnTo>
                              <a:pt x="199" y="182"/>
                            </a:lnTo>
                            <a:lnTo>
                              <a:pt x="203" y="156"/>
                            </a:lnTo>
                            <a:lnTo>
                              <a:pt x="214" y="130"/>
                            </a:lnTo>
                            <a:lnTo>
                              <a:pt x="230" y="110"/>
                            </a:lnTo>
                            <a:lnTo>
                              <a:pt x="250" y="102"/>
                            </a:lnTo>
                            <a:lnTo>
                              <a:pt x="323" y="102"/>
                            </a:lnTo>
                            <a:lnTo>
                              <a:pt x="322" y="95"/>
                            </a:lnTo>
                            <a:lnTo>
                              <a:pt x="313" y="79"/>
                            </a:lnTo>
                            <a:lnTo>
                              <a:pt x="303" y="70"/>
                            </a:lnTo>
                            <a:lnTo>
                              <a:pt x="292" y="64"/>
                            </a:lnTo>
                            <a:lnTo>
                              <a:pt x="277" y="60"/>
                            </a:lnTo>
                            <a:lnTo>
                              <a:pt x="261" y="59"/>
                            </a:lnTo>
                            <a:close/>
                            <a:moveTo>
                              <a:pt x="89" y="62"/>
                            </a:moveTo>
                            <a:lnTo>
                              <a:pt x="38" y="62"/>
                            </a:lnTo>
                            <a:lnTo>
                              <a:pt x="0" y="261"/>
                            </a:lnTo>
                            <a:lnTo>
                              <a:pt x="58" y="261"/>
                            </a:lnTo>
                            <a:lnTo>
                              <a:pt x="73" y="179"/>
                            </a:lnTo>
                            <a:lnTo>
                              <a:pt x="84" y="148"/>
                            </a:lnTo>
                            <a:lnTo>
                              <a:pt x="100" y="128"/>
                            </a:lnTo>
                            <a:lnTo>
                              <a:pt x="122" y="118"/>
                            </a:lnTo>
                            <a:lnTo>
                              <a:pt x="150" y="117"/>
                            </a:lnTo>
                            <a:lnTo>
                              <a:pt x="152" y="105"/>
                            </a:lnTo>
                            <a:lnTo>
                              <a:pt x="80" y="105"/>
                            </a:lnTo>
                            <a:lnTo>
                              <a:pt x="89" y="62"/>
                            </a:lnTo>
                            <a:close/>
                            <a:moveTo>
                              <a:pt x="310" y="220"/>
                            </a:moveTo>
                            <a:lnTo>
                              <a:pt x="255" y="220"/>
                            </a:lnTo>
                            <a:lnTo>
                              <a:pt x="247" y="258"/>
                            </a:lnTo>
                            <a:lnTo>
                              <a:pt x="303" y="258"/>
                            </a:lnTo>
                            <a:lnTo>
                              <a:pt x="310" y="220"/>
                            </a:lnTo>
                            <a:close/>
                            <a:moveTo>
                              <a:pt x="323" y="102"/>
                            </a:moveTo>
                            <a:lnTo>
                              <a:pt x="262" y="102"/>
                            </a:lnTo>
                            <a:lnTo>
                              <a:pt x="270" y="110"/>
                            </a:lnTo>
                            <a:lnTo>
                              <a:pt x="271" y="132"/>
                            </a:lnTo>
                            <a:lnTo>
                              <a:pt x="267" y="150"/>
                            </a:lnTo>
                            <a:lnTo>
                              <a:pt x="265" y="161"/>
                            </a:lnTo>
                            <a:lnTo>
                              <a:pt x="258" y="183"/>
                            </a:lnTo>
                            <a:lnTo>
                              <a:pt x="248" y="200"/>
                            </a:lnTo>
                            <a:lnTo>
                              <a:pt x="235" y="211"/>
                            </a:lnTo>
                            <a:lnTo>
                              <a:pt x="220" y="215"/>
                            </a:lnTo>
                            <a:lnTo>
                              <a:pt x="311" y="215"/>
                            </a:lnTo>
                            <a:lnTo>
                              <a:pt x="323" y="149"/>
                            </a:lnTo>
                            <a:lnTo>
                              <a:pt x="326" y="132"/>
                            </a:lnTo>
                            <a:lnTo>
                              <a:pt x="325" y="113"/>
                            </a:lnTo>
                            <a:lnTo>
                              <a:pt x="323" y="102"/>
                            </a:lnTo>
                            <a:close/>
                            <a:moveTo>
                              <a:pt x="161" y="58"/>
                            </a:moveTo>
                            <a:lnTo>
                              <a:pt x="135" y="60"/>
                            </a:lnTo>
                            <a:lnTo>
                              <a:pt x="112" y="69"/>
                            </a:lnTo>
                            <a:lnTo>
                              <a:pt x="94" y="85"/>
                            </a:lnTo>
                            <a:lnTo>
                              <a:pt x="80" y="105"/>
                            </a:lnTo>
                            <a:lnTo>
                              <a:pt x="152" y="105"/>
                            </a:lnTo>
                            <a:lnTo>
                              <a:pt x="161" y="58"/>
                            </a:lnTo>
                            <a:close/>
                          </a:path>
                        </a:pathLst>
                      </a:custGeom>
                      <a:solidFill>
                        <a:srgbClr val="EB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79FD3" w14:textId="77777777" w:rsidR="00570D6B" w:rsidRDefault="00570D6B" w:rsidP="0069673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87C1FE" id="Freeform: Shape 1" o:spid="_x0000_s1027" style="position:absolute;margin-left:.35pt;margin-top:-5.7pt;width:80pt;height:1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2,32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" adj="-11796480,,5400" path="m907,62r-51,l807,320r58,l880,242r91,l988,229r8,-11l911,218r-14,-6l892,197r,-16l894,167r7,-25l912,122r13,-12l941,106r79,l1020,102r-5,-9l901,93r6,-31xm971,242r-91,l886,250r8,7l905,261r13,1l928,261r11,-2l949,256r11,-6l971,242xm460,59r-51,9l369,94r-26,39l333,182r6,33l355,240r26,16l415,262r16,-1l446,259r13,-3l470,251r7,-36l431,215r-13,-2l406,206r-9,-12l393,176r5,-26l411,127r20,-16l459,105r33,l500,66r-9,-3l481,61,471,59r-11,xm678,204r-8,44l681,253r13,5l710,260r16,2l748,260r20,-4l785,248r13,-10l806,228r5,-9l732,219r-14,-1l703,215r-13,-5l678,204xm593,l535,,486,258r58,l564,153r61,l624,152r1,-1l564,151,593,xm625,153r-61,l605,258r62,l625,153xm776,59r-35,4l714,77,697,98r-6,28l693,141r8,13l714,166r18,11l749,186r7,7l756,213r-10,6l811,219r1,-1l815,206r1,-12l816,192r-4,-17l802,160,788,149r-16,-9l756,132r-7,-7l749,107r10,-6l825,101r6,-30l822,67,810,63,795,60,776,59xm1020,106r-58,l964,126r,11l960,166r-11,26l933,211r-22,7l996,218r12,-17l1020,168r4,-35l1024,132r-4,-26xm480,203r-13,6l455,212r-12,3l431,215r46,l480,203xm701,62r-63,l564,151r61,l701,62xm825,101r-51,l789,103r14,3l815,111r8,4l825,101xm492,105r-21,l482,108r9,5l492,105xm961,59r-17,2l928,68,913,79,901,93r114,l1007,79,987,64,961,59xm1490,59r-24,2l1444,68r-20,12l1407,97r-13,18l1384,135r-5,22l1376,179r6,35l1399,240r26,16l1461,262r13,-1l1492,259r20,-5l1533,246r6,-29l1475,217r-19,-3l1442,206r-9,-12l1431,178r63,l1496,178r27,-9l1542,157r7,-8l1553,140r-115,l1443,126r9,-13l1466,104r17,-3l1554,101r-1,-8l1539,75,1518,63r-28,-4xm1347,59r-50,9l1257,94r-27,39l1220,182r6,33l1243,240r26,16l1302,262r16,-1l1333,259r14,-3l1358,251r7,-36l1319,215r-14,-2l1293,206r-9,-12l1281,176r4,-26l1298,127r21,-16l1346,105r34,l1387,66r-8,-3l1369,61r-11,-2l1347,59xm1591,210r-27,l1553,220r-3,27l1560,258r27,l1591,255r-29,l1554,245r2,-22l1566,213r28,l1591,210xm1594,213r-5,l1597,222r-2,23l1585,255r6,l1599,247r2,-27l1594,213xm1585,220r-15,l1565,248r4,l1571,237r9,l1583,236r2,-2l1571,234r2,-11l1588,223r-3,-3xm1580,237r-4,l1580,248r3,l1580,237xm1588,223r-5,l1584,225r-1,6l1580,234r5,l1586,233r2,-9l1588,223xm1543,197r-17,9l1509,212r-17,3l1475,217r64,l1543,197xm1367,203r-13,6l1342,212r-11,3l1319,215r46,l1367,203xm1494,178r-63,l1464,181r30,-3xm1554,101r-71,l1496,104r6,7l1503,121r-4,8l1490,134r-12,4l1460,140r-22,l1553,140r1,-1l1557,129r,-3l1558,117r-4,-16xm1380,105r-21,l1369,108r9,5l1380,105xm1148,59r-22,2l1105,67r-19,10l1069,91r-17,22l1039,138r-8,27l1028,194r3,25l1042,241r17,15l1084,262r21,-3l1122,250r12,-14l1142,220r55,l1198,215r-104,l1086,202r,-20l1090,156r12,-26l1118,110r19,-8l1211,102r-2,-7l1200,79r-9,-9l1179,64r-14,-4l1148,59xm1197,220r-55,l1135,258r55,l1197,220xm1211,102r-61,l1157,110r1,13l1158,132r-3,18l1152,161r-6,22l1135,200r-13,11l1107,215r91,l1211,149r2,-17l1213,113r-2,-11xm261,59r-22,2l218,67,198,77,181,91r-17,22l151,138r-8,27l141,194r3,25l154,241r17,15l196,262r22,-3l234,250r13,-14l255,220r55,l311,215r-104,l199,202r,-20l203,156r11,-26l230,110r20,-8l323,102r-1,-7l313,79,303,70,292,64,277,60,261,59xm89,62r-51,l,261r58,l73,179,84,148r16,-20l122,118r28,-1l152,105r-72,l89,62xm310,220r-55,l247,258r56,l310,220xm323,102r-61,l270,110r1,22l267,150r-2,11l258,183r-10,17l235,211r-15,4l311,215r12,-66l326,132r-1,-19l323,102xm161,58r-26,2l112,69,94,85,80,105r72,l161,58xe" fillcolor="#eb0000" stroked="f">
              <v:stroke joinstyle="round"/>
              <v:formulas/>
              <v:path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 textboxrect="0,0,1602,321"/>
              <o:lock v:ext="edit" aspectratio="t" verticies="t" text="t" shapetype="t"/>
              <v:textbox>
                <w:txbxContent>
                  <w:p w14:paraId="11679FD3" w14:textId="77777777" w:rsidR="00570D6B" w:rsidRDefault="00570D6B" w:rsidP="00696735"/>
                </w:txbxContent>
              </v:textbox>
            </v:shape>
          </w:pict>
        </mc:Fallback>
      </mc:AlternateContent>
    </w:r>
    <w:r>
      <w:ptab w:relativeTo="margin" w:alignment="center" w:leader="none"/>
    </w:r>
    <w:hyperlink r:id="rId1">
      <w:r w:rsidRPr="00646890">
        <w:rPr>
          <w:rFonts w:cs="Arial"/>
          <w:sz w:val="16"/>
          <w:szCs w:val="16"/>
        </w:rPr>
        <w:t>www.rackspace.com</w:t>
      </w:r>
    </w:hyperlink>
    <w:r>
      <w:ptab w:relativeTo="margin" w:alignment="right" w:leader="none"/>
    </w:r>
    <w:r w:rsidRPr="00E66412">
      <w:t xml:space="preserve">Page | </w:t>
    </w:r>
    <w:r w:rsidRPr="00E66412">
      <w:fldChar w:fldCharType="begin"/>
    </w:r>
    <w:r w:rsidRPr="00E66412">
      <w:instrText xml:space="preserve"> PAGE   \* MERGEFORMAT </w:instrText>
    </w:r>
    <w:r w:rsidRPr="00E66412">
      <w:fldChar w:fldCharType="separate"/>
    </w:r>
    <w:r w:rsidR="00DE65C6">
      <w:rPr>
        <w:noProof/>
      </w:rPr>
      <w:t>16</w:t>
    </w:r>
    <w:r w:rsidRPr="00E66412">
      <w:rPr>
        <w:noProof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75EE5" w14:textId="77777777" w:rsidR="009028C4" w:rsidRDefault="00902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61E17" w14:textId="77777777" w:rsidR="00463FE9" w:rsidRDefault="00463FE9" w:rsidP="00696735">
      <w:r>
        <w:separator/>
      </w:r>
    </w:p>
  </w:footnote>
  <w:footnote w:type="continuationSeparator" w:id="0">
    <w:p w14:paraId="250281ED" w14:textId="77777777" w:rsidR="00463FE9" w:rsidRDefault="00463FE9" w:rsidP="00696735">
      <w:r>
        <w:continuationSeparator/>
      </w:r>
    </w:p>
  </w:footnote>
  <w:footnote w:type="continuationNotice" w:id="1">
    <w:p w14:paraId="4DA89EAF" w14:textId="77777777" w:rsidR="00463FE9" w:rsidRDefault="00463F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C26BB" w14:textId="4353E1F7" w:rsidR="00661501" w:rsidRDefault="00463FE9">
    <w:pPr>
      <w:pStyle w:val="Header"/>
    </w:pPr>
    <w:r>
      <w:rPr>
        <w:noProof/>
      </w:rPr>
      <w:pict w14:anchorId="51AE20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159028" o:spid="_x0000_s1026" type="#_x0000_t136" alt="" style="position:absolute;margin-left:0;margin-top:0;width:451.3pt;height:225.65pt;z-index:-25165823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0BF87" w14:textId="2C0695CD" w:rsidR="00661501" w:rsidRDefault="006615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F8519" w14:textId="02789226" w:rsidR="00661501" w:rsidRDefault="00463FE9">
    <w:pPr>
      <w:pStyle w:val="Header"/>
    </w:pPr>
    <w:r>
      <w:rPr>
        <w:noProof/>
      </w:rPr>
      <w:pict w14:anchorId="26494E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36159027" o:spid="_x0000_s1025" type="#_x0000_t136" alt="" style="position:absolute;margin-left:0;margin-top:0;width:451.3pt;height:225.65pt;z-index:-251658239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3BE7"/>
    <w:multiLevelType w:val="hybridMultilevel"/>
    <w:tmpl w:val="93BC366C"/>
    <w:lvl w:ilvl="0" w:tplc="69C89DB0">
      <w:start w:val="1"/>
      <w:numFmt w:val="none"/>
      <w:lvlText w:val="4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0358"/>
    <w:multiLevelType w:val="hybridMultilevel"/>
    <w:tmpl w:val="FBF6AE3E"/>
    <w:lvl w:ilvl="0" w:tplc="3C168D5A">
      <w:start w:val="1"/>
      <w:numFmt w:val="none"/>
      <w:lvlText w:val="4.3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C0E11"/>
    <w:multiLevelType w:val="hybridMultilevel"/>
    <w:tmpl w:val="AC6E7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544A9"/>
    <w:multiLevelType w:val="multilevel"/>
    <w:tmpl w:val="ADBE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65FAA"/>
    <w:multiLevelType w:val="multilevel"/>
    <w:tmpl w:val="3CC49DFC"/>
    <w:lvl w:ilvl="0">
      <w:start w:val="1"/>
      <w:numFmt w:val="decimal"/>
      <w:pStyle w:val="Heading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513" w:hanging="567"/>
      </w:pPr>
    </w:lvl>
    <w:lvl w:ilvl="2">
      <w:start w:val="1"/>
      <w:numFmt w:val="decimal"/>
      <w:pStyle w:val="Heading3"/>
      <w:lvlText w:val="%1.%2.%3"/>
      <w:lvlJc w:val="left"/>
      <w:pPr>
        <w:ind w:left="907" w:hanging="90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737" w:hanging="73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737" w:hanging="73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7" w:hanging="73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7" w:hanging="73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7" w:hanging="73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7" w:hanging="737"/>
      </w:pPr>
      <w:rPr>
        <w:rFonts w:hint="default"/>
      </w:rPr>
    </w:lvl>
  </w:abstractNum>
  <w:abstractNum w:abstractNumId="5" w15:restartNumberingAfterBreak="0">
    <w:nsid w:val="146C1B73"/>
    <w:multiLevelType w:val="hybridMultilevel"/>
    <w:tmpl w:val="6C9AE746"/>
    <w:lvl w:ilvl="0" w:tplc="91BED15E">
      <w:start w:val="1"/>
      <w:numFmt w:val="none"/>
      <w:lvlText w:val="4.4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46621"/>
    <w:multiLevelType w:val="multilevel"/>
    <w:tmpl w:val="A2A0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415267"/>
    <w:multiLevelType w:val="multilevel"/>
    <w:tmpl w:val="AB14C3A8"/>
    <w:lvl w:ilvl="0">
      <w:start w:val="1"/>
      <w:numFmt w:val="decimal"/>
      <w:pStyle w:val="Changelog-DetailedDesign"/>
      <w:suff w:val="nothing"/>
      <w:lvlText w:val="CH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CF34F7"/>
    <w:multiLevelType w:val="hybridMultilevel"/>
    <w:tmpl w:val="41524CA6"/>
    <w:lvl w:ilvl="0" w:tplc="91B41AB8">
      <w:start w:val="1"/>
      <w:numFmt w:val="none"/>
      <w:lvlText w:val="4.5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D17C7"/>
    <w:multiLevelType w:val="multilevel"/>
    <w:tmpl w:val="A4E4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66784"/>
    <w:multiLevelType w:val="multilevel"/>
    <w:tmpl w:val="F3E4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E6C47"/>
    <w:multiLevelType w:val="hybridMultilevel"/>
    <w:tmpl w:val="59822D32"/>
    <w:lvl w:ilvl="0" w:tplc="6BC27722">
      <w:start w:val="1"/>
      <w:numFmt w:val="none"/>
      <w:lvlText w:val="4.6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515BBA"/>
    <w:multiLevelType w:val="multilevel"/>
    <w:tmpl w:val="5364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96086"/>
    <w:multiLevelType w:val="multilevel"/>
    <w:tmpl w:val="6D2E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34378"/>
    <w:multiLevelType w:val="multilevel"/>
    <w:tmpl w:val="10C8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21C5D"/>
    <w:multiLevelType w:val="multilevel"/>
    <w:tmpl w:val="9CC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CF26E5"/>
    <w:multiLevelType w:val="multilevel"/>
    <w:tmpl w:val="B7EC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79234D"/>
    <w:multiLevelType w:val="multilevel"/>
    <w:tmpl w:val="47B6615E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8" w15:restartNumberingAfterBreak="0">
    <w:nsid w:val="56193CDF"/>
    <w:multiLevelType w:val="hybridMultilevel"/>
    <w:tmpl w:val="033C79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1C6100"/>
    <w:multiLevelType w:val="hybridMultilevel"/>
    <w:tmpl w:val="1CCC1938"/>
    <w:lvl w:ilvl="0" w:tplc="809C743E">
      <w:start w:val="1"/>
      <w:numFmt w:val="decimal"/>
      <w:lvlText w:val="4.4.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9900CE"/>
    <w:multiLevelType w:val="hybridMultilevel"/>
    <w:tmpl w:val="FEBC1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8B2B38"/>
    <w:multiLevelType w:val="hybridMultilevel"/>
    <w:tmpl w:val="8EA00456"/>
    <w:lvl w:ilvl="0" w:tplc="92BA60E6">
      <w:start w:val="1"/>
      <w:numFmt w:val="none"/>
      <w:lvlText w:val="4.2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04655A"/>
    <w:multiLevelType w:val="multilevel"/>
    <w:tmpl w:val="764A868A"/>
    <w:lvl w:ilvl="0">
      <w:start w:val="1"/>
      <w:numFmt w:val="decimal"/>
      <w:pStyle w:val="Assumptions"/>
      <w:suff w:val="nothing"/>
      <w:lvlText w:val="AS%1"/>
      <w:lvlJc w:val="left"/>
      <w:pPr>
        <w:ind w:left="1350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num w:numId="1" w16cid:durableId="834150281">
    <w:abstractNumId w:val="4"/>
  </w:num>
  <w:num w:numId="2" w16cid:durableId="493495872">
    <w:abstractNumId w:val="22"/>
  </w:num>
  <w:num w:numId="3" w16cid:durableId="185412308">
    <w:abstractNumId w:val="7"/>
  </w:num>
  <w:num w:numId="4" w16cid:durableId="1751078435">
    <w:abstractNumId w:val="17"/>
  </w:num>
  <w:num w:numId="5" w16cid:durableId="1810779984">
    <w:abstractNumId w:val="0"/>
  </w:num>
  <w:num w:numId="6" w16cid:durableId="2025088839">
    <w:abstractNumId w:val="21"/>
  </w:num>
  <w:num w:numId="7" w16cid:durableId="787554299">
    <w:abstractNumId w:val="1"/>
  </w:num>
  <w:num w:numId="8" w16cid:durableId="1042822441">
    <w:abstractNumId w:val="8"/>
  </w:num>
  <w:num w:numId="9" w16cid:durableId="1358308621">
    <w:abstractNumId w:val="5"/>
  </w:num>
  <w:num w:numId="10" w16cid:durableId="1557089839">
    <w:abstractNumId w:val="11"/>
  </w:num>
  <w:num w:numId="11" w16cid:durableId="1891722593">
    <w:abstractNumId w:val="2"/>
  </w:num>
  <w:num w:numId="12" w16cid:durableId="1827285386">
    <w:abstractNumId w:val="18"/>
  </w:num>
  <w:num w:numId="13" w16cid:durableId="264269907">
    <w:abstractNumId w:val="20"/>
  </w:num>
  <w:num w:numId="14" w16cid:durableId="1733386862">
    <w:abstractNumId w:val="19"/>
  </w:num>
  <w:num w:numId="15" w16cid:durableId="1854756010">
    <w:abstractNumId w:val="15"/>
  </w:num>
  <w:num w:numId="16" w16cid:durableId="1752773394">
    <w:abstractNumId w:val="10"/>
  </w:num>
  <w:num w:numId="17" w16cid:durableId="2066416598">
    <w:abstractNumId w:val="9"/>
  </w:num>
  <w:num w:numId="18" w16cid:durableId="704600977">
    <w:abstractNumId w:val="13"/>
  </w:num>
  <w:num w:numId="19" w16cid:durableId="954949024">
    <w:abstractNumId w:val="3"/>
  </w:num>
  <w:num w:numId="20" w16cid:durableId="1113863359">
    <w:abstractNumId w:val="16"/>
  </w:num>
  <w:num w:numId="21" w16cid:durableId="1220559462">
    <w:abstractNumId w:val="14"/>
  </w:num>
  <w:num w:numId="22" w16cid:durableId="752823857">
    <w:abstractNumId w:val="6"/>
  </w:num>
  <w:num w:numId="23" w16cid:durableId="183009705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da-DK" w:vendorID="64" w:dllVersion="4096" w:nlCheck="1" w:checkStyle="0"/>
  <w:activeWritingStyle w:appName="MSWord" w:lang="da-DK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D84"/>
    <w:rsid w:val="0000039B"/>
    <w:rsid w:val="00001225"/>
    <w:rsid w:val="00001E13"/>
    <w:rsid w:val="00002383"/>
    <w:rsid w:val="0000239D"/>
    <w:rsid w:val="00002B53"/>
    <w:rsid w:val="00004ABE"/>
    <w:rsid w:val="000056CD"/>
    <w:rsid w:val="000071D4"/>
    <w:rsid w:val="00007A93"/>
    <w:rsid w:val="00010153"/>
    <w:rsid w:val="00010184"/>
    <w:rsid w:val="00010593"/>
    <w:rsid w:val="000114CD"/>
    <w:rsid w:val="00011AB0"/>
    <w:rsid w:val="00011D46"/>
    <w:rsid w:val="000123A5"/>
    <w:rsid w:val="000125F5"/>
    <w:rsid w:val="000134A7"/>
    <w:rsid w:val="0001370A"/>
    <w:rsid w:val="00014796"/>
    <w:rsid w:val="000154A9"/>
    <w:rsid w:val="000158F5"/>
    <w:rsid w:val="000172CE"/>
    <w:rsid w:val="000207A7"/>
    <w:rsid w:val="00022716"/>
    <w:rsid w:val="00023369"/>
    <w:rsid w:val="00023BA8"/>
    <w:rsid w:val="00023E10"/>
    <w:rsid w:val="00023FEE"/>
    <w:rsid w:val="000250D8"/>
    <w:rsid w:val="00025759"/>
    <w:rsid w:val="00025B25"/>
    <w:rsid w:val="00027448"/>
    <w:rsid w:val="000274FF"/>
    <w:rsid w:val="000305F2"/>
    <w:rsid w:val="000338B4"/>
    <w:rsid w:val="00033C63"/>
    <w:rsid w:val="00034A0F"/>
    <w:rsid w:val="000360BB"/>
    <w:rsid w:val="00036343"/>
    <w:rsid w:val="00036D8B"/>
    <w:rsid w:val="00036D8C"/>
    <w:rsid w:val="00037540"/>
    <w:rsid w:val="00037B93"/>
    <w:rsid w:val="00037FB0"/>
    <w:rsid w:val="00040F87"/>
    <w:rsid w:val="0004110E"/>
    <w:rsid w:val="00041204"/>
    <w:rsid w:val="0004154D"/>
    <w:rsid w:val="00042014"/>
    <w:rsid w:val="000422A0"/>
    <w:rsid w:val="00043752"/>
    <w:rsid w:val="00044367"/>
    <w:rsid w:val="000453F7"/>
    <w:rsid w:val="00045BFF"/>
    <w:rsid w:val="00045F2B"/>
    <w:rsid w:val="00047976"/>
    <w:rsid w:val="000509EA"/>
    <w:rsid w:val="00055B17"/>
    <w:rsid w:val="00057EE4"/>
    <w:rsid w:val="000607A0"/>
    <w:rsid w:val="000607EE"/>
    <w:rsid w:val="00060F15"/>
    <w:rsid w:val="00060F17"/>
    <w:rsid w:val="0006360D"/>
    <w:rsid w:val="00064D4B"/>
    <w:rsid w:val="00066155"/>
    <w:rsid w:val="00066D09"/>
    <w:rsid w:val="0006703D"/>
    <w:rsid w:val="00067109"/>
    <w:rsid w:val="000679FE"/>
    <w:rsid w:val="00067AD8"/>
    <w:rsid w:val="0007126C"/>
    <w:rsid w:val="00071B6E"/>
    <w:rsid w:val="00073F50"/>
    <w:rsid w:val="000747DC"/>
    <w:rsid w:val="0007549E"/>
    <w:rsid w:val="00075AE3"/>
    <w:rsid w:val="00077655"/>
    <w:rsid w:val="00077920"/>
    <w:rsid w:val="00080A5D"/>
    <w:rsid w:val="00081B1A"/>
    <w:rsid w:val="00082229"/>
    <w:rsid w:val="0008267F"/>
    <w:rsid w:val="000829F0"/>
    <w:rsid w:val="00083C8F"/>
    <w:rsid w:val="00083D9F"/>
    <w:rsid w:val="000841B9"/>
    <w:rsid w:val="0008421B"/>
    <w:rsid w:val="000844FB"/>
    <w:rsid w:val="00084C53"/>
    <w:rsid w:val="00085104"/>
    <w:rsid w:val="00085A25"/>
    <w:rsid w:val="00085D0E"/>
    <w:rsid w:val="00086177"/>
    <w:rsid w:val="00086CB4"/>
    <w:rsid w:val="0008746A"/>
    <w:rsid w:val="00090B2B"/>
    <w:rsid w:val="00090C31"/>
    <w:rsid w:val="00090DCA"/>
    <w:rsid w:val="00090FF2"/>
    <w:rsid w:val="000912E3"/>
    <w:rsid w:val="000923AC"/>
    <w:rsid w:val="00092D91"/>
    <w:rsid w:val="00093412"/>
    <w:rsid w:val="00093E6D"/>
    <w:rsid w:val="0009420E"/>
    <w:rsid w:val="00094448"/>
    <w:rsid w:val="000951E2"/>
    <w:rsid w:val="000956B1"/>
    <w:rsid w:val="00095F9F"/>
    <w:rsid w:val="000961F5"/>
    <w:rsid w:val="00096577"/>
    <w:rsid w:val="000972E7"/>
    <w:rsid w:val="000A0FF9"/>
    <w:rsid w:val="000A12DA"/>
    <w:rsid w:val="000A17A1"/>
    <w:rsid w:val="000A1B30"/>
    <w:rsid w:val="000A230D"/>
    <w:rsid w:val="000A5984"/>
    <w:rsid w:val="000A5B37"/>
    <w:rsid w:val="000A5FAF"/>
    <w:rsid w:val="000A6980"/>
    <w:rsid w:val="000A698C"/>
    <w:rsid w:val="000A6C4E"/>
    <w:rsid w:val="000A792F"/>
    <w:rsid w:val="000B05AF"/>
    <w:rsid w:val="000B05BE"/>
    <w:rsid w:val="000B07A3"/>
    <w:rsid w:val="000B138A"/>
    <w:rsid w:val="000B2780"/>
    <w:rsid w:val="000B2AE6"/>
    <w:rsid w:val="000B4065"/>
    <w:rsid w:val="000B7237"/>
    <w:rsid w:val="000C10F0"/>
    <w:rsid w:val="000C1127"/>
    <w:rsid w:val="000C1D07"/>
    <w:rsid w:val="000C209D"/>
    <w:rsid w:val="000C2BE9"/>
    <w:rsid w:val="000C3405"/>
    <w:rsid w:val="000C3582"/>
    <w:rsid w:val="000C4507"/>
    <w:rsid w:val="000C4561"/>
    <w:rsid w:val="000C5E54"/>
    <w:rsid w:val="000C6A5B"/>
    <w:rsid w:val="000C6FD8"/>
    <w:rsid w:val="000D0EEB"/>
    <w:rsid w:val="000D336A"/>
    <w:rsid w:val="000D4771"/>
    <w:rsid w:val="000D4D5A"/>
    <w:rsid w:val="000D5C28"/>
    <w:rsid w:val="000D6195"/>
    <w:rsid w:val="000D79A6"/>
    <w:rsid w:val="000E0F46"/>
    <w:rsid w:val="000E2395"/>
    <w:rsid w:val="000E3D94"/>
    <w:rsid w:val="000E3F09"/>
    <w:rsid w:val="000E3F2B"/>
    <w:rsid w:val="000E48FD"/>
    <w:rsid w:val="000E4CC7"/>
    <w:rsid w:val="000E5C01"/>
    <w:rsid w:val="000E5F95"/>
    <w:rsid w:val="000E63DC"/>
    <w:rsid w:val="000E6A6E"/>
    <w:rsid w:val="000E7D4B"/>
    <w:rsid w:val="000E7DF6"/>
    <w:rsid w:val="000F013C"/>
    <w:rsid w:val="000F07CC"/>
    <w:rsid w:val="000F0800"/>
    <w:rsid w:val="000F16BE"/>
    <w:rsid w:val="000F1E33"/>
    <w:rsid w:val="000F2F2C"/>
    <w:rsid w:val="000F31A6"/>
    <w:rsid w:val="000F3630"/>
    <w:rsid w:val="000F3AB8"/>
    <w:rsid w:val="000F73BD"/>
    <w:rsid w:val="000F7414"/>
    <w:rsid w:val="0010142A"/>
    <w:rsid w:val="0010180C"/>
    <w:rsid w:val="00101FA9"/>
    <w:rsid w:val="00102BF2"/>
    <w:rsid w:val="001040F2"/>
    <w:rsid w:val="00104D56"/>
    <w:rsid w:val="001054B6"/>
    <w:rsid w:val="001057A2"/>
    <w:rsid w:val="001058C3"/>
    <w:rsid w:val="001066B2"/>
    <w:rsid w:val="00106927"/>
    <w:rsid w:val="00106E9B"/>
    <w:rsid w:val="00107DD7"/>
    <w:rsid w:val="001117EE"/>
    <w:rsid w:val="00111E50"/>
    <w:rsid w:val="001138A7"/>
    <w:rsid w:val="00113BAC"/>
    <w:rsid w:val="00115332"/>
    <w:rsid w:val="00115FC1"/>
    <w:rsid w:val="0012197D"/>
    <w:rsid w:val="001224FB"/>
    <w:rsid w:val="00122AFB"/>
    <w:rsid w:val="001241A2"/>
    <w:rsid w:val="00124E25"/>
    <w:rsid w:val="00125179"/>
    <w:rsid w:val="00125561"/>
    <w:rsid w:val="00125F8E"/>
    <w:rsid w:val="0012638D"/>
    <w:rsid w:val="00126BFE"/>
    <w:rsid w:val="00127433"/>
    <w:rsid w:val="001275D1"/>
    <w:rsid w:val="00132786"/>
    <w:rsid w:val="0013452D"/>
    <w:rsid w:val="0013503C"/>
    <w:rsid w:val="0013582E"/>
    <w:rsid w:val="001359B2"/>
    <w:rsid w:val="00135FBD"/>
    <w:rsid w:val="00136F83"/>
    <w:rsid w:val="00137028"/>
    <w:rsid w:val="00140779"/>
    <w:rsid w:val="00142FE8"/>
    <w:rsid w:val="00143B17"/>
    <w:rsid w:val="0014478C"/>
    <w:rsid w:val="001449A5"/>
    <w:rsid w:val="00145451"/>
    <w:rsid w:val="0014739A"/>
    <w:rsid w:val="001478E9"/>
    <w:rsid w:val="0015073D"/>
    <w:rsid w:val="00150873"/>
    <w:rsid w:val="001532C3"/>
    <w:rsid w:val="0015364D"/>
    <w:rsid w:val="00153F3A"/>
    <w:rsid w:val="00154C6E"/>
    <w:rsid w:val="0015535C"/>
    <w:rsid w:val="0015670C"/>
    <w:rsid w:val="00156A83"/>
    <w:rsid w:val="001571C2"/>
    <w:rsid w:val="001624F2"/>
    <w:rsid w:val="001625C6"/>
    <w:rsid w:val="00162A6A"/>
    <w:rsid w:val="001632C8"/>
    <w:rsid w:val="0016408F"/>
    <w:rsid w:val="001644D5"/>
    <w:rsid w:val="001649A6"/>
    <w:rsid w:val="00164C28"/>
    <w:rsid w:val="001663A1"/>
    <w:rsid w:val="001663CC"/>
    <w:rsid w:val="00167C0C"/>
    <w:rsid w:val="00171247"/>
    <w:rsid w:val="001722AE"/>
    <w:rsid w:val="00172560"/>
    <w:rsid w:val="001727D0"/>
    <w:rsid w:val="00172C5A"/>
    <w:rsid w:val="00173A73"/>
    <w:rsid w:val="00174B5B"/>
    <w:rsid w:val="00176578"/>
    <w:rsid w:val="00176989"/>
    <w:rsid w:val="00176D14"/>
    <w:rsid w:val="00177805"/>
    <w:rsid w:val="00177BA4"/>
    <w:rsid w:val="001800E0"/>
    <w:rsid w:val="00181F1A"/>
    <w:rsid w:val="0018214A"/>
    <w:rsid w:val="00182335"/>
    <w:rsid w:val="00183207"/>
    <w:rsid w:val="00183841"/>
    <w:rsid w:val="001838D2"/>
    <w:rsid w:val="001839DF"/>
    <w:rsid w:val="00185C87"/>
    <w:rsid w:val="001864FC"/>
    <w:rsid w:val="00187276"/>
    <w:rsid w:val="001873BB"/>
    <w:rsid w:val="0018785C"/>
    <w:rsid w:val="00187CD5"/>
    <w:rsid w:val="00190084"/>
    <w:rsid w:val="00191190"/>
    <w:rsid w:val="00191823"/>
    <w:rsid w:val="0019222A"/>
    <w:rsid w:val="00192E04"/>
    <w:rsid w:val="001940E9"/>
    <w:rsid w:val="00194231"/>
    <w:rsid w:val="00194D41"/>
    <w:rsid w:val="00195DC3"/>
    <w:rsid w:val="00197979"/>
    <w:rsid w:val="001A1AB4"/>
    <w:rsid w:val="001A1E8C"/>
    <w:rsid w:val="001A2E3F"/>
    <w:rsid w:val="001A41B6"/>
    <w:rsid w:val="001A49AA"/>
    <w:rsid w:val="001A4F81"/>
    <w:rsid w:val="001A5439"/>
    <w:rsid w:val="001A6B20"/>
    <w:rsid w:val="001A6CCD"/>
    <w:rsid w:val="001A6D1B"/>
    <w:rsid w:val="001B0304"/>
    <w:rsid w:val="001B0CF6"/>
    <w:rsid w:val="001B2280"/>
    <w:rsid w:val="001B2EE9"/>
    <w:rsid w:val="001B331D"/>
    <w:rsid w:val="001B4907"/>
    <w:rsid w:val="001B4A29"/>
    <w:rsid w:val="001B5BDF"/>
    <w:rsid w:val="001B5D81"/>
    <w:rsid w:val="001B61F5"/>
    <w:rsid w:val="001B6621"/>
    <w:rsid w:val="001B74DA"/>
    <w:rsid w:val="001C0ABE"/>
    <w:rsid w:val="001C1130"/>
    <w:rsid w:val="001C17BB"/>
    <w:rsid w:val="001C1EA4"/>
    <w:rsid w:val="001C2F01"/>
    <w:rsid w:val="001C2F93"/>
    <w:rsid w:val="001C356E"/>
    <w:rsid w:val="001C4C90"/>
    <w:rsid w:val="001C4E7A"/>
    <w:rsid w:val="001C6762"/>
    <w:rsid w:val="001C68BF"/>
    <w:rsid w:val="001C6E60"/>
    <w:rsid w:val="001D0947"/>
    <w:rsid w:val="001D1720"/>
    <w:rsid w:val="001D26A2"/>
    <w:rsid w:val="001D3117"/>
    <w:rsid w:val="001D3350"/>
    <w:rsid w:val="001D360C"/>
    <w:rsid w:val="001D637C"/>
    <w:rsid w:val="001D7DB1"/>
    <w:rsid w:val="001E00B6"/>
    <w:rsid w:val="001E027D"/>
    <w:rsid w:val="001E08AF"/>
    <w:rsid w:val="001E08BB"/>
    <w:rsid w:val="001E1BE7"/>
    <w:rsid w:val="001E1F86"/>
    <w:rsid w:val="001E2049"/>
    <w:rsid w:val="001E22B1"/>
    <w:rsid w:val="001E442E"/>
    <w:rsid w:val="001E47DF"/>
    <w:rsid w:val="001E4C05"/>
    <w:rsid w:val="001E6BA3"/>
    <w:rsid w:val="001E7CC2"/>
    <w:rsid w:val="001F05A2"/>
    <w:rsid w:val="001F14C3"/>
    <w:rsid w:val="001F1BED"/>
    <w:rsid w:val="001F2CA8"/>
    <w:rsid w:val="001F32E9"/>
    <w:rsid w:val="001F33E0"/>
    <w:rsid w:val="001F3A10"/>
    <w:rsid w:val="001F4912"/>
    <w:rsid w:val="001F495C"/>
    <w:rsid w:val="001F50A5"/>
    <w:rsid w:val="001F599B"/>
    <w:rsid w:val="001F636B"/>
    <w:rsid w:val="001F64AC"/>
    <w:rsid w:val="001F6E42"/>
    <w:rsid w:val="001F7385"/>
    <w:rsid w:val="001F73C0"/>
    <w:rsid w:val="001F796C"/>
    <w:rsid w:val="001F79AF"/>
    <w:rsid w:val="00200935"/>
    <w:rsid w:val="00203BE0"/>
    <w:rsid w:val="0020420C"/>
    <w:rsid w:val="002052A5"/>
    <w:rsid w:val="002059CC"/>
    <w:rsid w:val="00205C5F"/>
    <w:rsid w:val="002068D2"/>
    <w:rsid w:val="002074B1"/>
    <w:rsid w:val="00207733"/>
    <w:rsid w:val="00210476"/>
    <w:rsid w:val="0021161C"/>
    <w:rsid w:val="00211896"/>
    <w:rsid w:val="00211F09"/>
    <w:rsid w:val="00213643"/>
    <w:rsid w:val="0021480A"/>
    <w:rsid w:val="00214F0D"/>
    <w:rsid w:val="0021680F"/>
    <w:rsid w:val="00216F91"/>
    <w:rsid w:val="00217374"/>
    <w:rsid w:val="00217510"/>
    <w:rsid w:val="00217CE3"/>
    <w:rsid w:val="0022235B"/>
    <w:rsid w:val="00223542"/>
    <w:rsid w:val="002245B5"/>
    <w:rsid w:val="00225178"/>
    <w:rsid w:val="00226B0A"/>
    <w:rsid w:val="00226BEA"/>
    <w:rsid w:val="00226CDE"/>
    <w:rsid w:val="00226DCE"/>
    <w:rsid w:val="00226FDD"/>
    <w:rsid w:val="0022741E"/>
    <w:rsid w:val="002276E5"/>
    <w:rsid w:val="00230924"/>
    <w:rsid w:val="00230A17"/>
    <w:rsid w:val="00230D45"/>
    <w:rsid w:val="002317B3"/>
    <w:rsid w:val="00231F98"/>
    <w:rsid w:val="00232A91"/>
    <w:rsid w:val="00232AF8"/>
    <w:rsid w:val="00233F12"/>
    <w:rsid w:val="00235926"/>
    <w:rsid w:val="002359E2"/>
    <w:rsid w:val="00236B58"/>
    <w:rsid w:val="00236BD9"/>
    <w:rsid w:val="00236C9B"/>
    <w:rsid w:val="00236DBA"/>
    <w:rsid w:val="00237AFB"/>
    <w:rsid w:val="00240162"/>
    <w:rsid w:val="00240969"/>
    <w:rsid w:val="0024115A"/>
    <w:rsid w:val="002411B1"/>
    <w:rsid w:val="00242179"/>
    <w:rsid w:val="0024386D"/>
    <w:rsid w:val="002442E5"/>
    <w:rsid w:val="00244442"/>
    <w:rsid w:val="0024508B"/>
    <w:rsid w:val="00246EE0"/>
    <w:rsid w:val="00247F2E"/>
    <w:rsid w:val="0025060B"/>
    <w:rsid w:val="00250F23"/>
    <w:rsid w:val="002513D2"/>
    <w:rsid w:val="00251FF7"/>
    <w:rsid w:val="00252D26"/>
    <w:rsid w:val="00253676"/>
    <w:rsid w:val="0025485D"/>
    <w:rsid w:val="0025498A"/>
    <w:rsid w:val="00255E5A"/>
    <w:rsid w:val="002574A9"/>
    <w:rsid w:val="00257DCB"/>
    <w:rsid w:val="00257F8B"/>
    <w:rsid w:val="0026103C"/>
    <w:rsid w:val="0026152F"/>
    <w:rsid w:val="00263ABC"/>
    <w:rsid w:val="00263B9F"/>
    <w:rsid w:val="00263C58"/>
    <w:rsid w:val="0026452C"/>
    <w:rsid w:val="0026488B"/>
    <w:rsid w:val="002659FB"/>
    <w:rsid w:val="00265A49"/>
    <w:rsid w:val="002669BA"/>
    <w:rsid w:val="00267B32"/>
    <w:rsid w:val="00270381"/>
    <w:rsid w:val="002704AA"/>
    <w:rsid w:val="00271E27"/>
    <w:rsid w:val="00271EBF"/>
    <w:rsid w:val="0027272E"/>
    <w:rsid w:val="00272F24"/>
    <w:rsid w:val="00273DD1"/>
    <w:rsid w:val="002744BB"/>
    <w:rsid w:val="00274502"/>
    <w:rsid w:val="0027508C"/>
    <w:rsid w:val="00275D1E"/>
    <w:rsid w:val="0027628C"/>
    <w:rsid w:val="002762F7"/>
    <w:rsid w:val="00276856"/>
    <w:rsid w:val="00280200"/>
    <w:rsid w:val="0028110A"/>
    <w:rsid w:val="002844D0"/>
    <w:rsid w:val="0028494D"/>
    <w:rsid w:val="0028566A"/>
    <w:rsid w:val="00285810"/>
    <w:rsid w:val="0028586F"/>
    <w:rsid w:val="002862D6"/>
    <w:rsid w:val="0028635E"/>
    <w:rsid w:val="002863C6"/>
    <w:rsid w:val="00286773"/>
    <w:rsid w:val="002869F6"/>
    <w:rsid w:val="00286B5F"/>
    <w:rsid w:val="002873DB"/>
    <w:rsid w:val="00290F4B"/>
    <w:rsid w:val="00291046"/>
    <w:rsid w:val="00294EE9"/>
    <w:rsid w:val="00294F07"/>
    <w:rsid w:val="00295116"/>
    <w:rsid w:val="002957FA"/>
    <w:rsid w:val="00296569"/>
    <w:rsid w:val="002965DA"/>
    <w:rsid w:val="002A0429"/>
    <w:rsid w:val="002A257D"/>
    <w:rsid w:val="002A3C42"/>
    <w:rsid w:val="002A528C"/>
    <w:rsid w:val="002A649D"/>
    <w:rsid w:val="002A6D0C"/>
    <w:rsid w:val="002A6E51"/>
    <w:rsid w:val="002A6F0A"/>
    <w:rsid w:val="002A6F99"/>
    <w:rsid w:val="002A7349"/>
    <w:rsid w:val="002A7401"/>
    <w:rsid w:val="002B0855"/>
    <w:rsid w:val="002B0EE7"/>
    <w:rsid w:val="002B1159"/>
    <w:rsid w:val="002B1779"/>
    <w:rsid w:val="002B1EE2"/>
    <w:rsid w:val="002B2FB6"/>
    <w:rsid w:val="002B31BF"/>
    <w:rsid w:val="002B321C"/>
    <w:rsid w:val="002B5EFB"/>
    <w:rsid w:val="002C044A"/>
    <w:rsid w:val="002C0587"/>
    <w:rsid w:val="002C14DA"/>
    <w:rsid w:val="002C3176"/>
    <w:rsid w:val="002C33FD"/>
    <w:rsid w:val="002C3877"/>
    <w:rsid w:val="002C3FFD"/>
    <w:rsid w:val="002C4892"/>
    <w:rsid w:val="002C4FF9"/>
    <w:rsid w:val="002C5508"/>
    <w:rsid w:val="002C5DF1"/>
    <w:rsid w:val="002C74C3"/>
    <w:rsid w:val="002C79D7"/>
    <w:rsid w:val="002C79F3"/>
    <w:rsid w:val="002C7EC2"/>
    <w:rsid w:val="002D0374"/>
    <w:rsid w:val="002D0F7D"/>
    <w:rsid w:val="002D14CD"/>
    <w:rsid w:val="002D229D"/>
    <w:rsid w:val="002D22A2"/>
    <w:rsid w:val="002D2533"/>
    <w:rsid w:val="002D4490"/>
    <w:rsid w:val="002D4D14"/>
    <w:rsid w:val="002D5000"/>
    <w:rsid w:val="002D5208"/>
    <w:rsid w:val="002D52AC"/>
    <w:rsid w:val="002D5B70"/>
    <w:rsid w:val="002D6259"/>
    <w:rsid w:val="002D6573"/>
    <w:rsid w:val="002D78FD"/>
    <w:rsid w:val="002E0D46"/>
    <w:rsid w:val="002E1D07"/>
    <w:rsid w:val="002E271B"/>
    <w:rsid w:val="002E32C1"/>
    <w:rsid w:val="002E40D4"/>
    <w:rsid w:val="002E4229"/>
    <w:rsid w:val="002E43B2"/>
    <w:rsid w:val="002E47E1"/>
    <w:rsid w:val="002E5B8E"/>
    <w:rsid w:val="002E6443"/>
    <w:rsid w:val="002E6A62"/>
    <w:rsid w:val="002E7304"/>
    <w:rsid w:val="002F07D9"/>
    <w:rsid w:val="002F11CB"/>
    <w:rsid w:val="002F223B"/>
    <w:rsid w:val="002F3080"/>
    <w:rsid w:val="002F4EF3"/>
    <w:rsid w:val="002F68ED"/>
    <w:rsid w:val="002F71E1"/>
    <w:rsid w:val="002F73B2"/>
    <w:rsid w:val="00300070"/>
    <w:rsid w:val="00300303"/>
    <w:rsid w:val="00300351"/>
    <w:rsid w:val="00300478"/>
    <w:rsid w:val="00300E7E"/>
    <w:rsid w:val="003042AE"/>
    <w:rsid w:val="00304D9B"/>
    <w:rsid w:val="00305B73"/>
    <w:rsid w:val="00305F21"/>
    <w:rsid w:val="00307474"/>
    <w:rsid w:val="003077EA"/>
    <w:rsid w:val="00310486"/>
    <w:rsid w:val="00310D76"/>
    <w:rsid w:val="00313308"/>
    <w:rsid w:val="00314DA9"/>
    <w:rsid w:val="003156FE"/>
    <w:rsid w:val="003165D6"/>
    <w:rsid w:val="003168FB"/>
    <w:rsid w:val="003175B4"/>
    <w:rsid w:val="00317FF5"/>
    <w:rsid w:val="003204BE"/>
    <w:rsid w:val="003205B7"/>
    <w:rsid w:val="00320D84"/>
    <w:rsid w:val="00322078"/>
    <w:rsid w:val="003233D1"/>
    <w:rsid w:val="003235F9"/>
    <w:rsid w:val="0032392D"/>
    <w:rsid w:val="00323B4B"/>
    <w:rsid w:val="003241D1"/>
    <w:rsid w:val="00324A1C"/>
    <w:rsid w:val="00326535"/>
    <w:rsid w:val="00327671"/>
    <w:rsid w:val="0032779D"/>
    <w:rsid w:val="00331786"/>
    <w:rsid w:val="00331C6B"/>
    <w:rsid w:val="00331D2E"/>
    <w:rsid w:val="00332FA3"/>
    <w:rsid w:val="00333772"/>
    <w:rsid w:val="00334C72"/>
    <w:rsid w:val="00341494"/>
    <w:rsid w:val="00342968"/>
    <w:rsid w:val="00343A76"/>
    <w:rsid w:val="00343F98"/>
    <w:rsid w:val="003461C3"/>
    <w:rsid w:val="00346555"/>
    <w:rsid w:val="00351499"/>
    <w:rsid w:val="0035505E"/>
    <w:rsid w:val="0035510D"/>
    <w:rsid w:val="00355320"/>
    <w:rsid w:val="003554E9"/>
    <w:rsid w:val="00355BCE"/>
    <w:rsid w:val="00355BE7"/>
    <w:rsid w:val="00356FFB"/>
    <w:rsid w:val="003619B5"/>
    <w:rsid w:val="0036271A"/>
    <w:rsid w:val="0036287C"/>
    <w:rsid w:val="00362ECD"/>
    <w:rsid w:val="003635E5"/>
    <w:rsid w:val="003638DE"/>
    <w:rsid w:val="00363B04"/>
    <w:rsid w:val="00364A28"/>
    <w:rsid w:val="00364D9C"/>
    <w:rsid w:val="003654C2"/>
    <w:rsid w:val="00365897"/>
    <w:rsid w:val="00365D26"/>
    <w:rsid w:val="0036636D"/>
    <w:rsid w:val="00367762"/>
    <w:rsid w:val="00367B25"/>
    <w:rsid w:val="00370C42"/>
    <w:rsid w:val="00371729"/>
    <w:rsid w:val="0037211C"/>
    <w:rsid w:val="00373304"/>
    <w:rsid w:val="00373A48"/>
    <w:rsid w:val="00373D7F"/>
    <w:rsid w:val="00374A36"/>
    <w:rsid w:val="0037535F"/>
    <w:rsid w:val="00375BD7"/>
    <w:rsid w:val="00375F4D"/>
    <w:rsid w:val="00376B44"/>
    <w:rsid w:val="00376CA0"/>
    <w:rsid w:val="00377BDA"/>
    <w:rsid w:val="0038094B"/>
    <w:rsid w:val="003811A2"/>
    <w:rsid w:val="00381346"/>
    <w:rsid w:val="00381939"/>
    <w:rsid w:val="00382668"/>
    <w:rsid w:val="003826E1"/>
    <w:rsid w:val="00382831"/>
    <w:rsid w:val="003834F8"/>
    <w:rsid w:val="003836FF"/>
    <w:rsid w:val="00383727"/>
    <w:rsid w:val="00385641"/>
    <w:rsid w:val="0038679F"/>
    <w:rsid w:val="00390062"/>
    <w:rsid w:val="003902D4"/>
    <w:rsid w:val="0039290B"/>
    <w:rsid w:val="003934C6"/>
    <w:rsid w:val="00393991"/>
    <w:rsid w:val="00393B93"/>
    <w:rsid w:val="003946D0"/>
    <w:rsid w:val="003953D9"/>
    <w:rsid w:val="00395BEB"/>
    <w:rsid w:val="00396BF9"/>
    <w:rsid w:val="003973DC"/>
    <w:rsid w:val="003A05EC"/>
    <w:rsid w:val="003A0767"/>
    <w:rsid w:val="003A0F80"/>
    <w:rsid w:val="003A17C3"/>
    <w:rsid w:val="003A22CC"/>
    <w:rsid w:val="003A2E7E"/>
    <w:rsid w:val="003A48BE"/>
    <w:rsid w:val="003A4C2B"/>
    <w:rsid w:val="003A4EF1"/>
    <w:rsid w:val="003A53D1"/>
    <w:rsid w:val="003A5AF3"/>
    <w:rsid w:val="003A709A"/>
    <w:rsid w:val="003A7534"/>
    <w:rsid w:val="003A7A1D"/>
    <w:rsid w:val="003A7A3D"/>
    <w:rsid w:val="003B0D88"/>
    <w:rsid w:val="003B10E8"/>
    <w:rsid w:val="003B37E1"/>
    <w:rsid w:val="003B3A64"/>
    <w:rsid w:val="003B4B42"/>
    <w:rsid w:val="003B4C9F"/>
    <w:rsid w:val="003B6093"/>
    <w:rsid w:val="003C18D6"/>
    <w:rsid w:val="003C1EF3"/>
    <w:rsid w:val="003C335A"/>
    <w:rsid w:val="003C56B1"/>
    <w:rsid w:val="003C57DE"/>
    <w:rsid w:val="003C652F"/>
    <w:rsid w:val="003D0092"/>
    <w:rsid w:val="003D089F"/>
    <w:rsid w:val="003D0A08"/>
    <w:rsid w:val="003D128B"/>
    <w:rsid w:val="003D1AF1"/>
    <w:rsid w:val="003D1EEC"/>
    <w:rsid w:val="003D2187"/>
    <w:rsid w:val="003D2BC3"/>
    <w:rsid w:val="003D38B6"/>
    <w:rsid w:val="003D3CBE"/>
    <w:rsid w:val="003D4651"/>
    <w:rsid w:val="003D5528"/>
    <w:rsid w:val="003D5BB9"/>
    <w:rsid w:val="003D6309"/>
    <w:rsid w:val="003D6540"/>
    <w:rsid w:val="003D692F"/>
    <w:rsid w:val="003D7219"/>
    <w:rsid w:val="003E1557"/>
    <w:rsid w:val="003E1F27"/>
    <w:rsid w:val="003E273B"/>
    <w:rsid w:val="003E3968"/>
    <w:rsid w:val="003E3B3D"/>
    <w:rsid w:val="003E3B75"/>
    <w:rsid w:val="003E68EA"/>
    <w:rsid w:val="003E6A18"/>
    <w:rsid w:val="003E7137"/>
    <w:rsid w:val="003F18DD"/>
    <w:rsid w:val="003F1D3E"/>
    <w:rsid w:val="003F2A05"/>
    <w:rsid w:val="003F347E"/>
    <w:rsid w:val="003F3A58"/>
    <w:rsid w:val="003F3B96"/>
    <w:rsid w:val="003F3C69"/>
    <w:rsid w:val="003F4630"/>
    <w:rsid w:val="003F5025"/>
    <w:rsid w:val="003F55B9"/>
    <w:rsid w:val="003F61A9"/>
    <w:rsid w:val="003F659C"/>
    <w:rsid w:val="003F7FC4"/>
    <w:rsid w:val="004003D9"/>
    <w:rsid w:val="0040140C"/>
    <w:rsid w:val="00401F1E"/>
    <w:rsid w:val="0040415E"/>
    <w:rsid w:val="004048DE"/>
    <w:rsid w:val="00404BC1"/>
    <w:rsid w:val="00406294"/>
    <w:rsid w:val="00406C94"/>
    <w:rsid w:val="00410F4B"/>
    <w:rsid w:val="004120CF"/>
    <w:rsid w:val="004125AE"/>
    <w:rsid w:val="00412ADF"/>
    <w:rsid w:val="00413038"/>
    <w:rsid w:val="00413AC7"/>
    <w:rsid w:val="00414A30"/>
    <w:rsid w:val="00414A97"/>
    <w:rsid w:val="00415A80"/>
    <w:rsid w:val="00415C8F"/>
    <w:rsid w:val="00417719"/>
    <w:rsid w:val="00417947"/>
    <w:rsid w:val="00421729"/>
    <w:rsid w:val="0042200F"/>
    <w:rsid w:val="004244AF"/>
    <w:rsid w:val="00424A68"/>
    <w:rsid w:val="00425995"/>
    <w:rsid w:val="004262B2"/>
    <w:rsid w:val="004266A1"/>
    <w:rsid w:val="00427FAA"/>
    <w:rsid w:val="004304CD"/>
    <w:rsid w:val="004308C4"/>
    <w:rsid w:val="00431446"/>
    <w:rsid w:val="00431BBE"/>
    <w:rsid w:val="004323F9"/>
    <w:rsid w:val="00432545"/>
    <w:rsid w:val="00432BA1"/>
    <w:rsid w:val="00434BAF"/>
    <w:rsid w:val="00435593"/>
    <w:rsid w:val="004359B2"/>
    <w:rsid w:val="00435F28"/>
    <w:rsid w:val="004363C0"/>
    <w:rsid w:val="00437066"/>
    <w:rsid w:val="00441AE5"/>
    <w:rsid w:val="00442B52"/>
    <w:rsid w:val="00442D83"/>
    <w:rsid w:val="004431EE"/>
    <w:rsid w:val="00443C7E"/>
    <w:rsid w:val="0044440D"/>
    <w:rsid w:val="00446B9C"/>
    <w:rsid w:val="00447643"/>
    <w:rsid w:val="00450EF7"/>
    <w:rsid w:val="00451B59"/>
    <w:rsid w:val="00452349"/>
    <w:rsid w:val="0045239D"/>
    <w:rsid w:val="00452FD6"/>
    <w:rsid w:val="0045420F"/>
    <w:rsid w:val="004549B7"/>
    <w:rsid w:val="004563AC"/>
    <w:rsid w:val="00456A10"/>
    <w:rsid w:val="00457642"/>
    <w:rsid w:val="004636BA"/>
    <w:rsid w:val="0046387E"/>
    <w:rsid w:val="00463FE9"/>
    <w:rsid w:val="00464FF3"/>
    <w:rsid w:val="00465A04"/>
    <w:rsid w:val="00467BF6"/>
    <w:rsid w:val="00470199"/>
    <w:rsid w:val="0047131F"/>
    <w:rsid w:val="00471BB2"/>
    <w:rsid w:val="00471EC3"/>
    <w:rsid w:val="00472116"/>
    <w:rsid w:val="00472878"/>
    <w:rsid w:val="00473BC2"/>
    <w:rsid w:val="00475045"/>
    <w:rsid w:val="0047578E"/>
    <w:rsid w:val="00475A0E"/>
    <w:rsid w:val="00475B63"/>
    <w:rsid w:val="00475CD1"/>
    <w:rsid w:val="0047774A"/>
    <w:rsid w:val="00480394"/>
    <w:rsid w:val="00480ADB"/>
    <w:rsid w:val="00480D8F"/>
    <w:rsid w:val="004837B5"/>
    <w:rsid w:val="0048380F"/>
    <w:rsid w:val="00483CD4"/>
    <w:rsid w:val="004845B9"/>
    <w:rsid w:val="00484B0B"/>
    <w:rsid w:val="00484CCF"/>
    <w:rsid w:val="004859CB"/>
    <w:rsid w:val="0048686A"/>
    <w:rsid w:val="004879A5"/>
    <w:rsid w:val="00487DA7"/>
    <w:rsid w:val="0049010E"/>
    <w:rsid w:val="00490B07"/>
    <w:rsid w:val="004912E8"/>
    <w:rsid w:val="00491DAF"/>
    <w:rsid w:val="00491EB5"/>
    <w:rsid w:val="00494C93"/>
    <w:rsid w:val="00494DC8"/>
    <w:rsid w:val="00495CEB"/>
    <w:rsid w:val="004960B2"/>
    <w:rsid w:val="00496F08"/>
    <w:rsid w:val="004978F3"/>
    <w:rsid w:val="00497A75"/>
    <w:rsid w:val="004A0044"/>
    <w:rsid w:val="004A0B07"/>
    <w:rsid w:val="004A102E"/>
    <w:rsid w:val="004A1459"/>
    <w:rsid w:val="004A6525"/>
    <w:rsid w:val="004A6754"/>
    <w:rsid w:val="004A6A13"/>
    <w:rsid w:val="004A75CB"/>
    <w:rsid w:val="004B0C64"/>
    <w:rsid w:val="004B1432"/>
    <w:rsid w:val="004B1CE9"/>
    <w:rsid w:val="004B2848"/>
    <w:rsid w:val="004B3348"/>
    <w:rsid w:val="004B38D3"/>
    <w:rsid w:val="004B398B"/>
    <w:rsid w:val="004B43C8"/>
    <w:rsid w:val="004B618A"/>
    <w:rsid w:val="004B6CB7"/>
    <w:rsid w:val="004B701A"/>
    <w:rsid w:val="004C30A6"/>
    <w:rsid w:val="004C41BA"/>
    <w:rsid w:val="004C433C"/>
    <w:rsid w:val="004C4C2A"/>
    <w:rsid w:val="004C4D61"/>
    <w:rsid w:val="004C55C0"/>
    <w:rsid w:val="004D03A6"/>
    <w:rsid w:val="004D1583"/>
    <w:rsid w:val="004D1A8C"/>
    <w:rsid w:val="004D3503"/>
    <w:rsid w:val="004D4229"/>
    <w:rsid w:val="004D46C9"/>
    <w:rsid w:val="004D5066"/>
    <w:rsid w:val="004D518C"/>
    <w:rsid w:val="004D5404"/>
    <w:rsid w:val="004D5783"/>
    <w:rsid w:val="004D5D8A"/>
    <w:rsid w:val="004D764A"/>
    <w:rsid w:val="004D7EE0"/>
    <w:rsid w:val="004E0659"/>
    <w:rsid w:val="004E192E"/>
    <w:rsid w:val="004E1C8E"/>
    <w:rsid w:val="004E20C4"/>
    <w:rsid w:val="004E43EA"/>
    <w:rsid w:val="004E4DF3"/>
    <w:rsid w:val="004E5172"/>
    <w:rsid w:val="004F0CC7"/>
    <w:rsid w:val="004F55E1"/>
    <w:rsid w:val="004F58AD"/>
    <w:rsid w:val="004F5A2B"/>
    <w:rsid w:val="004F64CE"/>
    <w:rsid w:val="005007CA"/>
    <w:rsid w:val="00501E01"/>
    <w:rsid w:val="00502197"/>
    <w:rsid w:val="0050333E"/>
    <w:rsid w:val="00506210"/>
    <w:rsid w:val="0050637D"/>
    <w:rsid w:val="00506596"/>
    <w:rsid w:val="00507498"/>
    <w:rsid w:val="00510B1C"/>
    <w:rsid w:val="00511E46"/>
    <w:rsid w:val="005123B0"/>
    <w:rsid w:val="00512D00"/>
    <w:rsid w:val="00513FED"/>
    <w:rsid w:val="00514D2A"/>
    <w:rsid w:val="00514EA8"/>
    <w:rsid w:val="00515122"/>
    <w:rsid w:val="00515237"/>
    <w:rsid w:val="005166AE"/>
    <w:rsid w:val="005177A3"/>
    <w:rsid w:val="00520CCE"/>
    <w:rsid w:val="00521AEE"/>
    <w:rsid w:val="00522101"/>
    <w:rsid w:val="0052246B"/>
    <w:rsid w:val="00522A6D"/>
    <w:rsid w:val="00525893"/>
    <w:rsid w:val="00525CCA"/>
    <w:rsid w:val="00525E55"/>
    <w:rsid w:val="00526510"/>
    <w:rsid w:val="00527F9E"/>
    <w:rsid w:val="00530444"/>
    <w:rsid w:val="00530458"/>
    <w:rsid w:val="0053237D"/>
    <w:rsid w:val="00532928"/>
    <w:rsid w:val="00532DEC"/>
    <w:rsid w:val="005355BE"/>
    <w:rsid w:val="00535752"/>
    <w:rsid w:val="0054095F"/>
    <w:rsid w:val="00540CE1"/>
    <w:rsid w:val="00542692"/>
    <w:rsid w:val="00543913"/>
    <w:rsid w:val="00544034"/>
    <w:rsid w:val="00544BB2"/>
    <w:rsid w:val="00546246"/>
    <w:rsid w:val="00546C60"/>
    <w:rsid w:val="00550F55"/>
    <w:rsid w:val="00551298"/>
    <w:rsid w:val="005522AC"/>
    <w:rsid w:val="005548C6"/>
    <w:rsid w:val="00554BE9"/>
    <w:rsid w:val="00555EF1"/>
    <w:rsid w:val="005564FD"/>
    <w:rsid w:val="005572FA"/>
    <w:rsid w:val="00560B56"/>
    <w:rsid w:val="00560C84"/>
    <w:rsid w:val="00561C30"/>
    <w:rsid w:val="00561D87"/>
    <w:rsid w:val="00562B84"/>
    <w:rsid w:val="005636E8"/>
    <w:rsid w:val="00563D2B"/>
    <w:rsid w:val="00564044"/>
    <w:rsid w:val="005642AB"/>
    <w:rsid w:val="00564C71"/>
    <w:rsid w:val="00566487"/>
    <w:rsid w:val="005709DF"/>
    <w:rsid w:val="00570D18"/>
    <w:rsid w:val="00570D6B"/>
    <w:rsid w:val="00572DEF"/>
    <w:rsid w:val="00572F8E"/>
    <w:rsid w:val="00573B67"/>
    <w:rsid w:val="00573DE2"/>
    <w:rsid w:val="00573EDA"/>
    <w:rsid w:val="0057411A"/>
    <w:rsid w:val="0057413F"/>
    <w:rsid w:val="00574878"/>
    <w:rsid w:val="0057564A"/>
    <w:rsid w:val="00575EEA"/>
    <w:rsid w:val="00576999"/>
    <w:rsid w:val="0057765B"/>
    <w:rsid w:val="00577DFF"/>
    <w:rsid w:val="0058050B"/>
    <w:rsid w:val="005809C6"/>
    <w:rsid w:val="00580C5F"/>
    <w:rsid w:val="00582D3F"/>
    <w:rsid w:val="00583FDF"/>
    <w:rsid w:val="005852BE"/>
    <w:rsid w:val="00585A3E"/>
    <w:rsid w:val="00585D0A"/>
    <w:rsid w:val="00586569"/>
    <w:rsid w:val="00587196"/>
    <w:rsid w:val="00587B43"/>
    <w:rsid w:val="00587F81"/>
    <w:rsid w:val="005907C8"/>
    <w:rsid w:val="005924BA"/>
    <w:rsid w:val="00593EAD"/>
    <w:rsid w:val="00594CE5"/>
    <w:rsid w:val="005950BD"/>
    <w:rsid w:val="0059510E"/>
    <w:rsid w:val="00596651"/>
    <w:rsid w:val="005966EF"/>
    <w:rsid w:val="0059701C"/>
    <w:rsid w:val="005A007D"/>
    <w:rsid w:val="005A0C34"/>
    <w:rsid w:val="005A1BEF"/>
    <w:rsid w:val="005A6C01"/>
    <w:rsid w:val="005A6DAE"/>
    <w:rsid w:val="005A7140"/>
    <w:rsid w:val="005A7352"/>
    <w:rsid w:val="005B09FC"/>
    <w:rsid w:val="005B0C52"/>
    <w:rsid w:val="005B0F66"/>
    <w:rsid w:val="005B49ED"/>
    <w:rsid w:val="005B4F2F"/>
    <w:rsid w:val="005B5BB4"/>
    <w:rsid w:val="005B5D53"/>
    <w:rsid w:val="005B6461"/>
    <w:rsid w:val="005B67A4"/>
    <w:rsid w:val="005B7655"/>
    <w:rsid w:val="005B795F"/>
    <w:rsid w:val="005C05E0"/>
    <w:rsid w:val="005C11EF"/>
    <w:rsid w:val="005C1752"/>
    <w:rsid w:val="005C193A"/>
    <w:rsid w:val="005C1CA3"/>
    <w:rsid w:val="005C2B14"/>
    <w:rsid w:val="005C4E86"/>
    <w:rsid w:val="005C5E35"/>
    <w:rsid w:val="005C7470"/>
    <w:rsid w:val="005D1F0E"/>
    <w:rsid w:val="005D2594"/>
    <w:rsid w:val="005D3481"/>
    <w:rsid w:val="005D4AA9"/>
    <w:rsid w:val="005D57E0"/>
    <w:rsid w:val="005D5EC0"/>
    <w:rsid w:val="005D780A"/>
    <w:rsid w:val="005D79C0"/>
    <w:rsid w:val="005E0379"/>
    <w:rsid w:val="005E0DB0"/>
    <w:rsid w:val="005E2D3C"/>
    <w:rsid w:val="005E439F"/>
    <w:rsid w:val="005E5028"/>
    <w:rsid w:val="005E7ED7"/>
    <w:rsid w:val="005F0C2D"/>
    <w:rsid w:val="005F4BB3"/>
    <w:rsid w:val="005F6EA9"/>
    <w:rsid w:val="005F7469"/>
    <w:rsid w:val="005F74BD"/>
    <w:rsid w:val="0060028A"/>
    <w:rsid w:val="006005EA"/>
    <w:rsid w:val="00600B93"/>
    <w:rsid w:val="00600C64"/>
    <w:rsid w:val="00600DBA"/>
    <w:rsid w:val="00601FC4"/>
    <w:rsid w:val="00602565"/>
    <w:rsid w:val="0060285A"/>
    <w:rsid w:val="006034BC"/>
    <w:rsid w:val="006037CF"/>
    <w:rsid w:val="0060397C"/>
    <w:rsid w:val="00604319"/>
    <w:rsid w:val="00604470"/>
    <w:rsid w:val="00604573"/>
    <w:rsid w:val="0060480D"/>
    <w:rsid w:val="00604BD6"/>
    <w:rsid w:val="006057C3"/>
    <w:rsid w:val="00606723"/>
    <w:rsid w:val="006071B5"/>
    <w:rsid w:val="006073E5"/>
    <w:rsid w:val="00607554"/>
    <w:rsid w:val="006101E1"/>
    <w:rsid w:val="006140E6"/>
    <w:rsid w:val="00615209"/>
    <w:rsid w:val="00616483"/>
    <w:rsid w:val="006169E0"/>
    <w:rsid w:val="0061718A"/>
    <w:rsid w:val="006174A6"/>
    <w:rsid w:val="00620BA9"/>
    <w:rsid w:val="00621957"/>
    <w:rsid w:val="006219C1"/>
    <w:rsid w:val="00621EE0"/>
    <w:rsid w:val="006226E6"/>
    <w:rsid w:val="00622D64"/>
    <w:rsid w:val="00623041"/>
    <w:rsid w:val="0062368D"/>
    <w:rsid w:val="0062616F"/>
    <w:rsid w:val="0062780B"/>
    <w:rsid w:val="0063086C"/>
    <w:rsid w:val="0063138E"/>
    <w:rsid w:val="00631D8F"/>
    <w:rsid w:val="00632382"/>
    <w:rsid w:val="00633B4C"/>
    <w:rsid w:val="0063471C"/>
    <w:rsid w:val="00634FCE"/>
    <w:rsid w:val="0063508C"/>
    <w:rsid w:val="0063699C"/>
    <w:rsid w:val="00636EFC"/>
    <w:rsid w:val="00637167"/>
    <w:rsid w:val="00637DC7"/>
    <w:rsid w:val="006403C3"/>
    <w:rsid w:val="00640BD8"/>
    <w:rsid w:val="00640F54"/>
    <w:rsid w:val="006422CA"/>
    <w:rsid w:val="00642337"/>
    <w:rsid w:val="0064704A"/>
    <w:rsid w:val="00654379"/>
    <w:rsid w:val="00654905"/>
    <w:rsid w:val="00655831"/>
    <w:rsid w:val="0065794B"/>
    <w:rsid w:val="00660C11"/>
    <w:rsid w:val="00661501"/>
    <w:rsid w:val="006617F1"/>
    <w:rsid w:val="00661FBE"/>
    <w:rsid w:val="0066230C"/>
    <w:rsid w:val="0066367F"/>
    <w:rsid w:val="00664FDC"/>
    <w:rsid w:val="00666C1E"/>
    <w:rsid w:val="00667957"/>
    <w:rsid w:val="00670BDF"/>
    <w:rsid w:val="00670D5A"/>
    <w:rsid w:val="00670E91"/>
    <w:rsid w:val="00671337"/>
    <w:rsid w:val="006713CD"/>
    <w:rsid w:val="00671B3E"/>
    <w:rsid w:val="00672407"/>
    <w:rsid w:val="00673046"/>
    <w:rsid w:val="00673392"/>
    <w:rsid w:val="00673BAF"/>
    <w:rsid w:val="00673C20"/>
    <w:rsid w:val="00673D6E"/>
    <w:rsid w:val="00673F0F"/>
    <w:rsid w:val="00673FBA"/>
    <w:rsid w:val="00674278"/>
    <w:rsid w:val="00675246"/>
    <w:rsid w:val="0067560B"/>
    <w:rsid w:val="00676446"/>
    <w:rsid w:val="00676920"/>
    <w:rsid w:val="00676DE7"/>
    <w:rsid w:val="00677B72"/>
    <w:rsid w:val="00680A73"/>
    <w:rsid w:val="0068399C"/>
    <w:rsid w:val="006847D5"/>
    <w:rsid w:val="00686762"/>
    <w:rsid w:val="00690132"/>
    <w:rsid w:val="00692855"/>
    <w:rsid w:val="0069339B"/>
    <w:rsid w:val="0069403B"/>
    <w:rsid w:val="0069459F"/>
    <w:rsid w:val="00695163"/>
    <w:rsid w:val="00695E5F"/>
    <w:rsid w:val="00696735"/>
    <w:rsid w:val="006A2C9D"/>
    <w:rsid w:val="006A2D18"/>
    <w:rsid w:val="006A3345"/>
    <w:rsid w:val="006A44AD"/>
    <w:rsid w:val="006A4B9B"/>
    <w:rsid w:val="006A4F95"/>
    <w:rsid w:val="006A51E6"/>
    <w:rsid w:val="006A5A4C"/>
    <w:rsid w:val="006A6A40"/>
    <w:rsid w:val="006A6F62"/>
    <w:rsid w:val="006B02FB"/>
    <w:rsid w:val="006B0D3A"/>
    <w:rsid w:val="006B25FE"/>
    <w:rsid w:val="006B2F39"/>
    <w:rsid w:val="006B3C6C"/>
    <w:rsid w:val="006B3D80"/>
    <w:rsid w:val="006B3E0D"/>
    <w:rsid w:val="006B4498"/>
    <w:rsid w:val="006B4C65"/>
    <w:rsid w:val="006B5820"/>
    <w:rsid w:val="006B59E9"/>
    <w:rsid w:val="006B5B81"/>
    <w:rsid w:val="006B63B5"/>
    <w:rsid w:val="006B733E"/>
    <w:rsid w:val="006C258E"/>
    <w:rsid w:val="006C2697"/>
    <w:rsid w:val="006C2C8A"/>
    <w:rsid w:val="006C39E1"/>
    <w:rsid w:val="006C4374"/>
    <w:rsid w:val="006C61C1"/>
    <w:rsid w:val="006C649F"/>
    <w:rsid w:val="006C68CA"/>
    <w:rsid w:val="006C6916"/>
    <w:rsid w:val="006C7E7C"/>
    <w:rsid w:val="006D02B3"/>
    <w:rsid w:val="006D10C4"/>
    <w:rsid w:val="006D3BBE"/>
    <w:rsid w:val="006D4558"/>
    <w:rsid w:val="006D5031"/>
    <w:rsid w:val="006D517A"/>
    <w:rsid w:val="006D59C5"/>
    <w:rsid w:val="006D64B2"/>
    <w:rsid w:val="006D753F"/>
    <w:rsid w:val="006D789F"/>
    <w:rsid w:val="006E0472"/>
    <w:rsid w:val="006E05C8"/>
    <w:rsid w:val="006E0D95"/>
    <w:rsid w:val="006E171E"/>
    <w:rsid w:val="006E1EF6"/>
    <w:rsid w:val="006E2060"/>
    <w:rsid w:val="006E2214"/>
    <w:rsid w:val="006E228F"/>
    <w:rsid w:val="006E22B5"/>
    <w:rsid w:val="006E2CC4"/>
    <w:rsid w:val="006E465D"/>
    <w:rsid w:val="006E4E46"/>
    <w:rsid w:val="006E5E81"/>
    <w:rsid w:val="006E606D"/>
    <w:rsid w:val="006E613E"/>
    <w:rsid w:val="006E615E"/>
    <w:rsid w:val="006E61BB"/>
    <w:rsid w:val="006E67CB"/>
    <w:rsid w:val="006E72AD"/>
    <w:rsid w:val="006F112A"/>
    <w:rsid w:val="006F1CCA"/>
    <w:rsid w:val="006F22E9"/>
    <w:rsid w:val="006F404A"/>
    <w:rsid w:val="006F46BB"/>
    <w:rsid w:val="006F5496"/>
    <w:rsid w:val="006F55F1"/>
    <w:rsid w:val="00701ADB"/>
    <w:rsid w:val="00703F24"/>
    <w:rsid w:val="00704154"/>
    <w:rsid w:val="00705400"/>
    <w:rsid w:val="00706C8A"/>
    <w:rsid w:val="00706D35"/>
    <w:rsid w:val="0070764D"/>
    <w:rsid w:val="00707977"/>
    <w:rsid w:val="00711A00"/>
    <w:rsid w:val="00711EB4"/>
    <w:rsid w:val="00713EF4"/>
    <w:rsid w:val="00715064"/>
    <w:rsid w:val="007153A5"/>
    <w:rsid w:val="00716EC4"/>
    <w:rsid w:val="00716ED9"/>
    <w:rsid w:val="007170A3"/>
    <w:rsid w:val="00717726"/>
    <w:rsid w:val="00717C84"/>
    <w:rsid w:val="00717CFB"/>
    <w:rsid w:val="00720284"/>
    <w:rsid w:val="00720CE2"/>
    <w:rsid w:val="00720EB1"/>
    <w:rsid w:val="0072143E"/>
    <w:rsid w:val="007214D9"/>
    <w:rsid w:val="00721DF4"/>
    <w:rsid w:val="007222FD"/>
    <w:rsid w:val="00723325"/>
    <w:rsid w:val="007233C9"/>
    <w:rsid w:val="00723D36"/>
    <w:rsid w:val="007240AD"/>
    <w:rsid w:val="00724498"/>
    <w:rsid w:val="00725570"/>
    <w:rsid w:val="00727C9D"/>
    <w:rsid w:val="0073210B"/>
    <w:rsid w:val="00732189"/>
    <w:rsid w:val="007321EF"/>
    <w:rsid w:val="00737FE9"/>
    <w:rsid w:val="007401A9"/>
    <w:rsid w:val="00740545"/>
    <w:rsid w:val="00741245"/>
    <w:rsid w:val="00742B9D"/>
    <w:rsid w:val="00745881"/>
    <w:rsid w:val="0074611F"/>
    <w:rsid w:val="007462B3"/>
    <w:rsid w:val="00746F07"/>
    <w:rsid w:val="00747373"/>
    <w:rsid w:val="00747A0E"/>
    <w:rsid w:val="00747B01"/>
    <w:rsid w:val="00747E95"/>
    <w:rsid w:val="007500ED"/>
    <w:rsid w:val="00750C4D"/>
    <w:rsid w:val="0075168C"/>
    <w:rsid w:val="00752495"/>
    <w:rsid w:val="007530AD"/>
    <w:rsid w:val="00754104"/>
    <w:rsid w:val="007543EF"/>
    <w:rsid w:val="00754681"/>
    <w:rsid w:val="0075481A"/>
    <w:rsid w:val="0075502F"/>
    <w:rsid w:val="00757445"/>
    <w:rsid w:val="007575C3"/>
    <w:rsid w:val="00757AA5"/>
    <w:rsid w:val="00761173"/>
    <w:rsid w:val="00761B86"/>
    <w:rsid w:val="00761FD7"/>
    <w:rsid w:val="00762FDF"/>
    <w:rsid w:val="007630EA"/>
    <w:rsid w:val="00763751"/>
    <w:rsid w:val="0076445C"/>
    <w:rsid w:val="007644B6"/>
    <w:rsid w:val="00764A2E"/>
    <w:rsid w:val="00765D3E"/>
    <w:rsid w:val="00765EDB"/>
    <w:rsid w:val="00766248"/>
    <w:rsid w:val="0076661C"/>
    <w:rsid w:val="0076678D"/>
    <w:rsid w:val="00766D15"/>
    <w:rsid w:val="00767578"/>
    <w:rsid w:val="00770650"/>
    <w:rsid w:val="0077126C"/>
    <w:rsid w:val="0077289C"/>
    <w:rsid w:val="00772D91"/>
    <w:rsid w:val="00773538"/>
    <w:rsid w:val="007742B3"/>
    <w:rsid w:val="0077431E"/>
    <w:rsid w:val="007758D2"/>
    <w:rsid w:val="00776943"/>
    <w:rsid w:val="00777B94"/>
    <w:rsid w:val="007816D0"/>
    <w:rsid w:val="00781BCE"/>
    <w:rsid w:val="0078251F"/>
    <w:rsid w:val="00782BD9"/>
    <w:rsid w:val="00786C0B"/>
    <w:rsid w:val="00786DFF"/>
    <w:rsid w:val="00787567"/>
    <w:rsid w:val="0079179B"/>
    <w:rsid w:val="00794183"/>
    <w:rsid w:val="00794CDE"/>
    <w:rsid w:val="00797FAC"/>
    <w:rsid w:val="007A067F"/>
    <w:rsid w:val="007A0BD7"/>
    <w:rsid w:val="007A3993"/>
    <w:rsid w:val="007A557B"/>
    <w:rsid w:val="007A5FE8"/>
    <w:rsid w:val="007A6E03"/>
    <w:rsid w:val="007A7198"/>
    <w:rsid w:val="007A7599"/>
    <w:rsid w:val="007A75C7"/>
    <w:rsid w:val="007A7902"/>
    <w:rsid w:val="007B11FC"/>
    <w:rsid w:val="007B16D4"/>
    <w:rsid w:val="007B258A"/>
    <w:rsid w:val="007B3033"/>
    <w:rsid w:val="007B4405"/>
    <w:rsid w:val="007B4833"/>
    <w:rsid w:val="007B4CE0"/>
    <w:rsid w:val="007B5968"/>
    <w:rsid w:val="007C0E48"/>
    <w:rsid w:val="007C1AC6"/>
    <w:rsid w:val="007C2190"/>
    <w:rsid w:val="007C2778"/>
    <w:rsid w:val="007C3A89"/>
    <w:rsid w:val="007C3EBF"/>
    <w:rsid w:val="007C59E9"/>
    <w:rsid w:val="007C681E"/>
    <w:rsid w:val="007C7E9C"/>
    <w:rsid w:val="007D0B27"/>
    <w:rsid w:val="007D25A1"/>
    <w:rsid w:val="007D25B8"/>
    <w:rsid w:val="007D3564"/>
    <w:rsid w:val="007D3E7A"/>
    <w:rsid w:val="007D50DA"/>
    <w:rsid w:val="007D6623"/>
    <w:rsid w:val="007D6D50"/>
    <w:rsid w:val="007D763A"/>
    <w:rsid w:val="007D7D59"/>
    <w:rsid w:val="007E0391"/>
    <w:rsid w:val="007E0550"/>
    <w:rsid w:val="007E2895"/>
    <w:rsid w:val="007E3EC3"/>
    <w:rsid w:val="007E4E89"/>
    <w:rsid w:val="007E6D8E"/>
    <w:rsid w:val="007E773C"/>
    <w:rsid w:val="007E78A4"/>
    <w:rsid w:val="007F0409"/>
    <w:rsid w:val="007F0BBD"/>
    <w:rsid w:val="007F0D7F"/>
    <w:rsid w:val="007F0E8D"/>
    <w:rsid w:val="007F1333"/>
    <w:rsid w:val="007F15BD"/>
    <w:rsid w:val="007F226E"/>
    <w:rsid w:val="007F432C"/>
    <w:rsid w:val="007F48E6"/>
    <w:rsid w:val="007F5AB1"/>
    <w:rsid w:val="007F6B56"/>
    <w:rsid w:val="007F724B"/>
    <w:rsid w:val="007F7313"/>
    <w:rsid w:val="007F7CFD"/>
    <w:rsid w:val="0080073E"/>
    <w:rsid w:val="00800C54"/>
    <w:rsid w:val="00800E2D"/>
    <w:rsid w:val="0080120D"/>
    <w:rsid w:val="00801763"/>
    <w:rsid w:val="00802762"/>
    <w:rsid w:val="0080404A"/>
    <w:rsid w:val="008043A9"/>
    <w:rsid w:val="0080486B"/>
    <w:rsid w:val="00804D6C"/>
    <w:rsid w:val="00804E2B"/>
    <w:rsid w:val="00804F69"/>
    <w:rsid w:val="00804FD4"/>
    <w:rsid w:val="00806C28"/>
    <w:rsid w:val="0080740C"/>
    <w:rsid w:val="00807468"/>
    <w:rsid w:val="008077D7"/>
    <w:rsid w:val="0081009A"/>
    <w:rsid w:val="00810524"/>
    <w:rsid w:val="00810B99"/>
    <w:rsid w:val="008113A4"/>
    <w:rsid w:val="00811CBB"/>
    <w:rsid w:val="00811F20"/>
    <w:rsid w:val="0081222A"/>
    <w:rsid w:val="008138FA"/>
    <w:rsid w:val="008149D1"/>
    <w:rsid w:val="00814DA6"/>
    <w:rsid w:val="008162BA"/>
    <w:rsid w:val="00816633"/>
    <w:rsid w:val="008166CD"/>
    <w:rsid w:val="00816B18"/>
    <w:rsid w:val="008175D9"/>
    <w:rsid w:val="00817F91"/>
    <w:rsid w:val="00820926"/>
    <w:rsid w:val="008210B8"/>
    <w:rsid w:val="0082190E"/>
    <w:rsid w:val="00821942"/>
    <w:rsid w:val="00821B93"/>
    <w:rsid w:val="00822CF4"/>
    <w:rsid w:val="00823615"/>
    <w:rsid w:val="00823EA4"/>
    <w:rsid w:val="0082407E"/>
    <w:rsid w:val="008243AB"/>
    <w:rsid w:val="00824D3D"/>
    <w:rsid w:val="00825141"/>
    <w:rsid w:val="00827867"/>
    <w:rsid w:val="00827901"/>
    <w:rsid w:val="00830F9B"/>
    <w:rsid w:val="00831858"/>
    <w:rsid w:val="00833212"/>
    <w:rsid w:val="008338F8"/>
    <w:rsid w:val="00834910"/>
    <w:rsid w:val="00834996"/>
    <w:rsid w:val="00834A19"/>
    <w:rsid w:val="00834F30"/>
    <w:rsid w:val="00835849"/>
    <w:rsid w:val="0083719B"/>
    <w:rsid w:val="008377A7"/>
    <w:rsid w:val="00837891"/>
    <w:rsid w:val="00840EE8"/>
    <w:rsid w:val="00842540"/>
    <w:rsid w:val="0084320E"/>
    <w:rsid w:val="0084407B"/>
    <w:rsid w:val="00846CE1"/>
    <w:rsid w:val="00846D31"/>
    <w:rsid w:val="00850210"/>
    <w:rsid w:val="0085178E"/>
    <w:rsid w:val="00851B62"/>
    <w:rsid w:val="00851F4A"/>
    <w:rsid w:val="00851F5C"/>
    <w:rsid w:val="00852354"/>
    <w:rsid w:val="00852F2A"/>
    <w:rsid w:val="00855393"/>
    <w:rsid w:val="00855AD9"/>
    <w:rsid w:val="008569F2"/>
    <w:rsid w:val="0085712D"/>
    <w:rsid w:val="00860303"/>
    <w:rsid w:val="008614BE"/>
    <w:rsid w:val="0086173A"/>
    <w:rsid w:val="00862520"/>
    <w:rsid w:val="008638AB"/>
    <w:rsid w:val="0086525E"/>
    <w:rsid w:val="00865730"/>
    <w:rsid w:val="00865D36"/>
    <w:rsid w:val="00866834"/>
    <w:rsid w:val="00867F75"/>
    <w:rsid w:val="0087021F"/>
    <w:rsid w:val="00870A32"/>
    <w:rsid w:val="00871C5E"/>
    <w:rsid w:val="00872060"/>
    <w:rsid w:val="00872536"/>
    <w:rsid w:val="008733E3"/>
    <w:rsid w:val="00873440"/>
    <w:rsid w:val="0087452C"/>
    <w:rsid w:val="00874920"/>
    <w:rsid w:val="008758BC"/>
    <w:rsid w:val="00875FDA"/>
    <w:rsid w:val="00876C9A"/>
    <w:rsid w:val="008776BF"/>
    <w:rsid w:val="0088004B"/>
    <w:rsid w:val="00881D94"/>
    <w:rsid w:val="0088245A"/>
    <w:rsid w:val="0088364C"/>
    <w:rsid w:val="008836A1"/>
    <w:rsid w:val="0088514C"/>
    <w:rsid w:val="008858A9"/>
    <w:rsid w:val="008860BB"/>
    <w:rsid w:val="00887213"/>
    <w:rsid w:val="00887405"/>
    <w:rsid w:val="0089044D"/>
    <w:rsid w:val="0089149E"/>
    <w:rsid w:val="00891565"/>
    <w:rsid w:val="00895659"/>
    <w:rsid w:val="00896357"/>
    <w:rsid w:val="00896BE5"/>
    <w:rsid w:val="00896FDB"/>
    <w:rsid w:val="00897F22"/>
    <w:rsid w:val="008A0911"/>
    <w:rsid w:val="008A3251"/>
    <w:rsid w:val="008A43C8"/>
    <w:rsid w:val="008A456F"/>
    <w:rsid w:val="008A4C6C"/>
    <w:rsid w:val="008A55B6"/>
    <w:rsid w:val="008A5732"/>
    <w:rsid w:val="008A687D"/>
    <w:rsid w:val="008A695C"/>
    <w:rsid w:val="008B043C"/>
    <w:rsid w:val="008B1B86"/>
    <w:rsid w:val="008B251E"/>
    <w:rsid w:val="008B5605"/>
    <w:rsid w:val="008B5D0A"/>
    <w:rsid w:val="008B7013"/>
    <w:rsid w:val="008C2EF1"/>
    <w:rsid w:val="008C30AB"/>
    <w:rsid w:val="008C480D"/>
    <w:rsid w:val="008C5280"/>
    <w:rsid w:val="008C534E"/>
    <w:rsid w:val="008C57C9"/>
    <w:rsid w:val="008C66F6"/>
    <w:rsid w:val="008C6FA3"/>
    <w:rsid w:val="008C7CC3"/>
    <w:rsid w:val="008D0375"/>
    <w:rsid w:val="008D27F4"/>
    <w:rsid w:val="008D2E8A"/>
    <w:rsid w:val="008D525E"/>
    <w:rsid w:val="008D5A60"/>
    <w:rsid w:val="008E01CB"/>
    <w:rsid w:val="008E0CC6"/>
    <w:rsid w:val="008E0FF4"/>
    <w:rsid w:val="008E3990"/>
    <w:rsid w:val="008E3FB0"/>
    <w:rsid w:val="008E4BD8"/>
    <w:rsid w:val="008F0412"/>
    <w:rsid w:val="008F0F1F"/>
    <w:rsid w:val="008F1DE4"/>
    <w:rsid w:val="008F35ED"/>
    <w:rsid w:val="008F41C3"/>
    <w:rsid w:val="008F479B"/>
    <w:rsid w:val="008F4E57"/>
    <w:rsid w:val="008F4E65"/>
    <w:rsid w:val="008F549A"/>
    <w:rsid w:val="008F5936"/>
    <w:rsid w:val="008F59B3"/>
    <w:rsid w:val="008F6F29"/>
    <w:rsid w:val="008F7DAA"/>
    <w:rsid w:val="009001CE"/>
    <w:rsid w:val="009024F8"/>
    <w:rsid w:val="009028C4"/>
    <w:rsid w:val="00902C09"/>
    <w:rsid w:val="009048C9"/>
    <w:rsid w:val="009051F0"/>
    <w:rsid w:val="0090534E"/>
    <w:rsid w:val="00907C52"/>
    <w:rsid w:val="0091080E"/>
    <w:rsid w:val="00911B43"/>
    <w:rsid w:val="009127CC"/>
    <w:rsid w:val="009128E8"/>
    <w:rsid w:val="00912A58"/>
    <w:rsid w:val="00913D89"/>
    <w:rsid w:val="0091417D"/>
    <w:rsid w:val="00914257"/>
    <w:rsid w:val="00914FDB"/>
    <w:rsid w:val="00915421"/>
    <w:rsid w:val="00915B4C"/>
    <w:rsid w:val="009169B3"/>
    <w:rsid w:val="00916B4F"/>
    <w:rsid w:val="00916CB1"/>
    <w:rsid w:val="009179B7"/>
    <w:rsid w:val="00920270"/>
    <w:rsid w:val="0092283B"/>
    <w:rsid w:val="00923A91"/>
    <w:rsid w:val="009245C1"/>
    <w:rsid w:val="00924BF7"/>
    <w:rsid w:val="00924D9E"/>
    <w:rsid w:val="00925BFA"/>
    <w:rsid w:val="00925E6A"/>
    <w:rsid w:val="0092770A"/>
    <w:rsid w:val="00927C35"/>
    <w:rsid w:val="00930007"/>
    <w:rsid w:val="009302BD"/>
    <w:rsid w:val="009303B2"/>
    <w:rsid w:val="00930CF3"/>
    <w:rsid w:val="00931E3F"/>
    <w:rsid w:val="0093236A"/>
    <w:rsid w:val="00932790"/>
    <w:rsid w:val="00932B38"/>
    <w:rsid w:val="009348F1"/>
    <w:rsid w:val="009359D8"/>
    <w:rsid w:val="009372F8"/>
    <w:rsid w:val="00940E7D"/>
    <w:rsid w:val="0094125C"/>
    <w:rsid w:val="00941B52"/>
    <w:rsid w:val="00941B57"/>
    <w:rsid w:val="009430CA"/>
    <w:rsid w:val="00943D64"/>
    <w:rsid w:val="00944F96"/>
    <w:rsid w:val="00946722"/>
    <w:rsid w:val="00946B37"/>
    <w:rsid w:val="00946D2F"/>
    <w:rsid w:val="00950C7B"/>
    <w:rsid w:val="00950CA6"/>
    <w:rsid w:val="00951804"/>
    <w:rsid w:val="00951D1A"/>
    <w:rsid w:val="00952E12"/>
    <w:rsid w:val="00953806"/>
    <w:rsid w:val="0095470E"/>
    <w:rsid w:val="00955786"/>
    <w:rsid w:val="00956D30"/>
    <w:rsid w:val="00957364"/>
    <w:rsid w:val="00957475"/>
    <w:rsid w:val="0096145F"/>
    <w:rsid w:val="00961779"/>
    <w:rsid w:val="00961F37"/>
    <w:rsid w:val="009620D2"/>
    <w:rsid w:val="00962C6A"/>
    <w:rsid w:val="00962E80"/>
    <w:rsid w:val="0096350F"/>
    <w:rsid w:val="00964498"/>
    <w:rsid w:val="00964760"/>
    <w:rsid w:val="00964A1C"/>
    <w:rsid w:val="00964A64"/>
    <w:rsid w:val="00965096"/>
    <w:rsid w:val="00967DED"/>
    <w:rsid w:val="00970775"/>
    <w:rsid w:val="00970AD8"/>
    <w:rsid w:val="00971069"/>
    <w:rsid w:val="00971CAF"/>
    <w:rsid w:val="00972387"/>
    <w:rsid w:val="00973770"/>
    <w:rsid w:val="009738F2"/>
    <w:rsid w:val="00973A97"/>
    <w:rsid w:val="00973C3A"/>
    <w:rsid w:val="00975441"/>
    <w:rsid w:val="00975F81"/>
    <w:rsid w:val="00977DB9"/>
    <w:rsid w:val="009810E7"/>
    <w:rsid w:val="00981617"/>
    <w:rsid w:val="009819F3"/>
    <w:rsid w:val="00982BD2"/>
    <w:rsid w:val="009830AB"/>
    <w:rsid w:val="00983A6C"/>
    <w:rsid w:val="00983B3B"/>
    <w:rsid w:val="009847D9"/>
    <w:rsid w:val="009848D0"/>
    <w:rsid w:val="009849BA"/>
    <w:rsid w:val="009850CF"/>
    <w:rsid w:val="0098515A"/>
    <w:rsid w:val="00986A7C"/>
    <w:rsid w:val="00987454"/>
    <w:rsid w:val="00992E39"/>
    <w:rsid w:val="00993723"/>
    <w:rsid w:val="0099449B"/>
    <w:rsid w:val="00994787"/>
    <w:rsid w:val="00994D96"/>
    <w:rsid w:val="00994F7C"/>
    <w:rsid w:val="009957CE"/>
    <w:rsid w:val="00997616"/>
    <w:rsid w:val="009978A4"/>
    <w:rsid w:val="00997F88"/>
    <w:rsid w:val="009A145B"/>
    <w:rsid w:val="009A1C87"/>
    <w:rsid w:val="009A287D"/>
    <w:rsid w:val="009A2B11"/>
    <w:rsid w:val="009A2E02"/>
    <w:rsid w:val="009A3986"/>
    <w:rsid w:val="009A3CF0"/>
    <w:rsid w:val="009A4B55"/>
    <w:rsid w:val="009A4C6D"/>
    <w:rsid w:val="009A5EF0"/>
    <w:rsid w:val="009A65C8"/>
    <w:rsid w:val="009A779F"/>
    <w:rsid w:val="009B0EAF"/>
    <w:rsid w:val="009B2BB0"/>
    <w:rsid w:val="009B4071"/>
    <w:rsid w:val="009B4F93"/>
    <w:rsid w:val="009B54F7"/>
    <w:rsid w:val="009B57E2"/>
    <w:rsid w:val="009B589C"/>
    <w:rsid w:val="009B5E28"/>
    <w:rsid w:val="009B608B"/>
    <w:rsid w:val="009B6EBB"/>
    <w:rsid w:val="009B736D"/>
    <w:rsid w:val="009B7884"/>
    <w:rsid w:val="009B7AAB"/>
    <w:rsid w:val="009C099A"/>
    <w:rsid w:val="009C1C13"/>
    <w:rsid w:val="009C25B8"/>
    <w:rsid w:val="009C3649"/>
    <w:rsid w:val="009C425F"/>
    <w:rsid w:val="009C4501"/>
    <w:rsid w:val="009C571E"/>
    <w:rsid w:val="009C7F1B"/>
    <w:rsid w:val="009D0885"/>
    <w:rsid w:val="009D0F73"/>
    <w:rsid w:val="009D12D4"/>
    <w:rsid w:val="009D1692"/>
    <w:rsid w:val="009D1A60"/>
    <w:rsid w:val="009D232B"/>
    <w:rsid w:val="009D417C"/>
    <w:rsid w:val="009D47C5"/>
    <w:rsid w:val="009D54D2"/>
    <w:rsid w:val="009D613A"/>
    <w:rsid w:val="009D68A3"/>
    <w:rsid w:val="009D697D"/>
    <w:rsid w:val="009D7912"/>
    <w:rsid w:val="009E012A"/>
    <w:rsid w:val="009E123C"/>
    <w:rsid w:val="009E343C"/>
    <w:rsid w:val="009E3723"/>
    <w:rsid w:val="009E37C4"/>
    <w:rsid w:val="009E3EAB"/>
    <w:rsid w:val="009E42E4"/>
    <w:rsid w:val="009E515B"/>
    <w:rsid w:val="009E5551"/>
    <w:rsid w:val="009F1853"/>
    <w:rsid w:val="009F203A"/>
    <w:rsid w:val="009F299C"/>
    <w:rsid w:val="009F2AC4"/>
    <w:rsid w:val="009F5210"/>
    <w:rsid w:val="009F56B2"/>
    <w:rsid w:val="009F6752"/>
    <w:rsid w:val="009F6979"/>
    <w:rsid w:val="009F740C"/>
    <w:rsid w:val="00A00255"/>
    <w:rsid w:val="00A012BF"/>
    <w:rsid w:val="00A01F3C"/>
    <w:rsid w:val="00A0223B"/>
    <w:rsid w:val="00A036BC"/>
    <w:rsid w:val="00A04279"/>
    <w:rsid w:val="00A047B2"/>
    <w:rsid w:val="00A05526"/>
    <w:rsid w:val="00A057E9"/>
    <w:rsid w:val="00A06C53"/>
    <w:rsid w:val="00A07095"/>
    <w:rsid w:val="00A07E5B"/>
    <w:rsid w:val="00A10255"/>
    <w:rsid w:val="00A108FE"/>
    <w:rsid w:val="00A11631"/>
    <w:rsid w:val="00A11C55"/>
    <w:rsid w:val="00A11F04"/>
    <w:rsid w:val="00A120B1"/>
    <w:rsid w:val="00A12DE1"/>
    <w:rsid w:val="00A13EAF"/>
    <w:rsid w:val="00A1439F"/>
    <w:rsid w:val="00A15AD5"/>
    <w:rsid w:val="00A2480C"/>
    <w:rsid w:val="00A253A3"/>
    <w:rsid w:val="00A2793C"/>
    <w:rsid w:val="00A31348"/>
    <w:rsid w:val="00A3146C"/>
    <w:rsid w:val="00A31708"/>
    <w:rsid w:val="00A3321C"/>
    <w:rsid w:val="00A33713"/>
    <w:rsid w:val="00A34B02"/>
    <w:rsid w:val="00A354B0"/>
    <w:rsid w:val="00A37EB7"/>
    <w:rsid w:val="00A41057"/>
    <w:rsid w:val="00A410DE"/>
    <w:rsid w:val="00A43857"/>
    <w:rsid w:val="00A43D49"/>
    <w:rsid w:val="00A44F63"/>
    <w:rsid w:val="00A45349"/>
    <w:rsid w:val="00A45631"/>
    <w:rsid w:val="00A4625F"/>
    <w:rsid w:val="00A50C18"/>
    <w:rsid w:val="00A514BB"/>
    <w:rsid w:val="00A52246"/>
    <w:rsid w:val="00A526C4"/>
    <w:rsid w:val="00A538AD"/>
    <w:rsid w:val="00A538BA"/>
    <w:rsid w:val="00A53A7F"/>
    <w:rsid w:val="00A5447F"/>
    <w:rsid w:val="00A54E82"/>
    <w:rsid w:val="00A55324"/>
    <w:rsid w:val="00A55799"/>
    <w:rsid w:val="00A55B4F"/>
    <w:rsid w:val="00A56905"/>
    <w:rsid w:val="00A56983"/>
    <w:rsid w:val="00A575D8"/>
    <w:rsid w:val="00A576A8"/>
    <w:rsid w:val="00A5780E"/>
    <w:rsid w:val="00A57877"/>
    <w:rsid w:val="00A62E6A"/>
    <w:rsid w:val="00A639DC"/>
    <w:rsid w:val="00A63E2F"/>
    <w:rsid w:val="00A64897"/>
    <w:rsid w:val="00A65215"/>
    <w:rsid w:val="00A65B2B"/>
    <w:rsid w:val="00A6634F"/>
    <w:rsid w:val="00A71510"/>
    <w:rsid w:val="00A73637"/>
    <w:rsid w:val="00A74567"/>
    <w:rsid w:val="00A75983"/>
    <w:rsid w:val="00A75B9D"/>
    <w:rsid w:val="00A7697E"/>
    <w:rsid w:val="00A76E22"/>
    <w:rsid w:val="00A772AB"/>
    <w:rsid w:val="00A77410"/>
    <w:rsid w:val="00A80E17"/>
    <w:rsid w:val="00A80F37"/>
    <w:rsid w:val="00A81DBB"/>
    <w:rsid w:val="00A82282"/>
    <w:rsid w:val="00A83721"/>
    <w:rsid w:val="00A850FC"/>
    <w:rsid w:val="00A866D6"/>
    <w:rsid w:val="00A90A7D"/>
    <w:rsid w:val="00A914B8"/>
    <w:rsid w:val="00A91DF7"/>
    <w:rsid w:val="00A922C2"/>
    <w:rsid w:val="00A92961"/>
    <w:rsid w:val="00A93E0D"/>
    <w:rsid w:val="00A95962"/>
    <w:rsid w:val="00A96134"/>
    <w:rsid w:val="00A9780F"/>
    <w:rsid w:val="00AA0460"/>
    <w:rsid w:val="00AA1E70"/>
    <w:rsid w:val="00AA1FE6"/>
    <w:rsid w:val="00AA2DBF"/>
    <w:rsid w:val="00AA327B"/>
    <w:rsid w:val="00AA59BE"/>
    <w:rsid w:val="00AA5A8E"/>
    <w:rsid w:val="00AA665A"/>
    <w:rsid w:val="00AA6809"/>
    <w:rsid w:val="00AA6E23"/>
    <w:rsid w:val="00AA710B"/>
    <w:rsid w:val="00AA73A0"/>
    <w:rsid w:val="00AA7720"/>
    <w:rsid w:val="00AA7F54"/>
    <w:rsid w:val="00AB04E6"/>
    <w:rsid w:val="00AB25AD"/>
    <w:rsid w:val="00AB2746"/>
    <w:rsid w:val="00AB30D0"/>
    <w:rsid w:val="00AB4680"/>
    <w:rsid w:val="00AB470A"/>
    <w:rsid w:val="00AB5E7D"/>
    <w:rsid w:val="00AB60D4"/>
    <w:rsid w:val="00AB7B99"/>
    <w:rsid w:val="00AC09DB"/>
    <w:rsid w:val="00AC10B1"/>
    <w:rsid w:val="00AC257C"/>
    <w:rsid w:val="00AC37AB"/>
    <w:rsid w:val="00AC43C0"/>
    <w:rsid w:val="00AC4AF7"/>
    <w:rsid w:val="00AC65E2"/>
    <w:rsid w:val="00AD0881"/>
    <w:rsid w:val="00AD0895"/>
    <w:rsid w:val="00AD0F23"/>
    <w:rsid w:val="00AD12F8"/>
    <w:rsid w:val="00AD18B8"/>
    <w:rsid w:val="00AD20FC"/>
    <w:rsid w:val="00AD2EF4"/>
    <w:rsid w:val="00AD381D"/>
    <w:rsid w:val="00AD3EA9"/>
    <w:rsid w:val="00AD4107"/>
    <w:rsid w:val="00AD4CD8"/>
    <w:rsid w:val="00AD50BC"/>
    <w:rsid w:val="00AD57D8"/>
    <w:rsid w:val="00AD6978"/>
    <w:rsid w:val="00AD6FF4"/>
    <w:rsid w:val="00AD7F90"/>
    <w:rsid w:val="00AE160A"/>
    <w:rsid w:val="00AE16D7"/>
    <w:rsid w:val="00AE390A"/>
    <w:rsid w:val="00AE3CF3"/>
    <w:rsid w:val="00AE45C4"/>
    <w:rsid w:val="00AE4F69"/>
    <w:rsid w:val="00AE52BF"/>
    <w:rsid w:val="00AE5899"/>
    <w:rsid w:val="00AE659D"/>
    <w:rsid w:val="00AE6B93"/>
    <w:rsid w:val="00AE6CB9"/>
    <w:rsid w:val="00AE6D2C"/>
    <w:rsid w:val="00AE711E"/>
    <w:rsid w:val="00AE7381"/>
    <w:rsid w:val="00AF0321"/>
    <w:rsid w:val="00AF19B8"/>
    <w:rsid w:val="00AF1ED5"/>
    <w:rsid w:val="00AF391F"/>
    <w:rsid w:val="00AF44B0"/>
    <w:rsid w:val="00AF56D8"/>
    <w:rsid w:val="00AF694B"/>
    <w:rsid w:val="00AF72F6"/>
    <w:rsid w:val="00AF77EC"/>
    <w:rsid w:val="00AF7FB7"/>
    <w:rsid w:val="00B0035B"/>
    <w:rsid w:val="00B00ED7"/>
    <w:rsid w:val="00B00FD4"/>
    <w:rsid w:val="00B016AA"/>
    <w:rsid w:val="00B01C51"/>
    <w:rsid w:val="00B01D4D"/>
    <w:rsid w:val="00B02189"/>
    <w:rsid w:val="00B0346F"/>
    <w:rsid w:val="00B0392C"/>
    <w:rsid w:val="00B04654"/>
    <w:rsid w:val="00B04A98"/>
    <w:rsid w:val="00B0514B"/>
    <w:rsid w:val="00B073C0"/>
    <w:rsid w:val="00B07545"/>
    <w:rsid w:val="00B07AD7"/>
    <w:rsid w:val="00B10410"/>
    <w:rsid w:val="00B14317"/>
    <w:rsid w:val="00B1526D"/>
    <w:rsid w:val="00B156A4"/>
    <w:rsid w:val="00B15A65"/>
    <w:rsid w:val="00B15AAD"/>
    <w:rsid w:val="00B15EB8"/>
    <w:rsid w:val="00B1714B"/>
    <w:rsid w:val="00B17E3B"/>
    <w:rsid w:val="00B202CE"/>
    <w:rsid w:val="00B210F1"/>
    <w:rsid w:val="00B2142C"/>
    <w:rsid w:val="00B21988"/>
    <w:rsid w:val="00B22E48"/>
    <w:rsid w:val="00B235FA"/>
    <w:rsid w:val="00B23765"/>
    <w:rsid w:val="00B25573"/>
    <w:rsid w:val="00B25B68"/>
    <w:rsid w:val="00B268A2"/>
    <w:rsid w:val="00B27437"/>
    <w:rsid w:val="00B279DA"/>
    <w:rsid w:val="00B27A84"/>
    <w:rsid w:val="00B3007F"/>
    <w:rsid w:val="00B30427"/>
    <w:rsid w:val="00B30445"/>
    <w:rsid w:val="00B30D86"/>
    <w:rsid w:val="00B3148D"/>
    <w:rsid w:val="00B31825"/>
    <w:rsid w:val="00B3287F"/>
    <w:rsid w:val="00B3396F"/>
    <w:rsid w:val="00B3431C"/>
    <w:rsid w:val="00B35749"/>
    <w:rsid w:val="00B35F9D"/>
    <w:rsid w:val="00B3658F"/>
    <w:rsid w:val="00B3671D"/>
    <w:rsid w:val="00B40DAE"/>
    <w:rsid w:val="00B4230F"/>
    <w:rsid w:val="00B42CB1"/>
    <w:rsid w:val="00B4315F"/>
    <w:rsid w:val="00B453D4"/>
    <w:rsid w:val="00B4576F"/>
    <w:rsid w:val="00B46363"/>
    <w:rsid w:val="00B46694"/>
    <w:rsid w:val="00B46F06"/>
    <w:rsid w:val="00B509AE"/>
    <w:rsid w:val="00B50E69"/>
    <w:rsid w:val="00B51A1C"/>
    <w:rsid w:val="00B53025"/>
    <w:rsid w:val="00B53115"/>
    <w:rsid w:val="00B53654"/>
    <w:rsid w:val="00B53C7D"/>
    <w:rsid w:val="00B546F7"/>
    <w:rsid w:val="00B56221"/>
    <w:rsid w:val="00B60399"/>
    <w:rsid w:val="00B60BC9"/>
    <w:rsid w:val="00B61197"/>
    <w:rsid w:val="00B61E0E"/>
    <w:rsid w:val="00B6355C"/>
    <w:rsid w:val="00B64037"/>
    <w:rsid w:val="00B64D50"/>
    <w:rsid w:val="00B65622"/>
    <w:rsid w:val="00B667A5"/>
    <w:rsid w:val="00B70B3E"/>
    <w:rsid w:val="00B71F6B"/>
    <w:rsid w:val="00B75E15"/>
    <w:rsid w:val="00B76E57"/>
    <w:rsid w:val="00B76FA6"/>
    <w:rsid w:val="00B7758D"/>
    <w:rsid w:val="00B776F2"/>
    <w:rsid w:val="00B80067"/>
    <w:rsid w:val="00B82404"/>
    <w:rsid w:val="00B827E3"/>
    <w:rsid w:val="00B82B55"/>
    <w:rsid w:val="00B82EA0"/>
    <w:rsid w:val="00B8446C"/>
    <w:rsid w:val="00B848AC"/>
    <w:rsid w:val="00B84BF9"/>
    <w:rsid w:val="00B86106"/>
    <w:rsid w:val="00B86CAA"/>
    <w:rsid w:val="00B878ED"/>
    <w:rsid w:val="00B92A5F"/>
    <w:rsid w:val="00B93405"/>
    <w:rsid w:val="00B935C6"/>
    <w:rsid w:val="00B936F5"/>
    <w:rsid w:val="00B93ECB"/>
    <w:rsid w:val="00B94238"/>
    <w:rsid w:val="00B94410"/>
    <w:rsid w:val="00B949DF"/>
    <w:rsid w:val="00B95363"/>
    <w:rsid w:val="00B956B7"/>
    <w:rsid w:val="00B958AC"/>
    <w:rsid w:val="00B95CA7"/>
    <w:rsid w:val="00B9630F"/>
    <w:rsid w:val="00B96925"/>
    <w:rsid w:val="00B969B5"/>
    <w:rsid w:val="00B97AF6"/>
    <w:rsid w:val="00BA1087"/>
    <w:rsid w:val="00BA12DB"/>
    <w:rsid w:val="00BA1984"/>
    <w:rsid w:val="00BA2179"/>
    <w:rsid w:val="00BA3422"/>
    <w:rsid w:val="00BA4010"/>
    <w:rsid w:val="00BA59AB"/>
    <w:rsid w:val="00BA6E1F"/>
    <w:rsid w:val="00BA787C"/>
    <w:rsid w:val="00BA7899"/>
    <w:rsid w:val="00BA7A13"/>
    <w:rsid w:val="00BA7CF3"/>
    <w:rsid w:val="00BB023A"/>
    <w:rsid w:val="00BB13DD"/>
    <w:rsid w:val="00BB2193"/>
    <w:rsid w:val="00BB3C9A"/>
    <w:rsid w:val="00BB4AB9"/>
    <w:rsid w:val="00BB4CFA"/>
    <w:rsid w:val="00BB612F"/>
    <w:rsid w:val="00BB72AE"/>
    <w:rsid w:val="00BB760D"/>
    <w:rsid w:val="00BC01C0"/>
    <w:rsid w:val="00BC0414"/>
    <w:rsid w:val="00BC31EE"/>
    <w:rsid w:val="00BC445F"/>
    <w:rsid w:val="00BC5AC6"/>
    <w:rsid w:val="00BC6D42"/>
    <w:rsid w:val="00BC6E33"/>
    <w:rsid w:val="00BC7206"/>
    <w:rsid w:val="00BC778F"/>
    <w:rsid w:val="00BD01D2"/>
    <w:rsid w:val="00BD08BE"/>
    <w:rsid w:val="00BD1873"/>
    <w:rsid w:val="00BD20DA"/>
    <w:rsid w:val="00BD2E91"/>
    <w:rsid w:val="00BD2EE6"/>
    <w:rsid w:val="00BD3117"/>
    <w:rsid w:val="00BD3C89"/>
    <w:rsid w:val="00BD53D5"/>
    <w:rsid w:val="00BD5CC9"/>
    <w:rsid w:val="00BD5D54"/>
    <w:rsid w:val="00BD5EB2"/>
    <w:rsid w:val="00BD730F"/>
    <w:rsid w:val="00BE1008"/>
    <w:rsid w:val="00BE1211"/>
    <w:rsid w:val="00BE2510"/>
    <w:rsid w:val="00BE5361"/>
    <w:rsid w:val="00BE55B4"/>
    <w:rsid w:val="00BE7169"/>
    <w:rsid w:val="00BE73C5"/>
    <w:rsid w:val="00BE75A2"/>
    <w:rsid w:val="00BF0FD4"/>
    <w:rsid w:val="00BF175D"/>
    <w:rsid w:val="00BF184C"/>
    <w:rsid w:val="00BF2146"/>
    <w:rsid w:val="00BF2F77"/>
    <w:rsid w:val="00BF3C92"/>
    <w:rsid w:val="00BF53FF"/>
    <w:rsid w:val="00BF5E6C"/>
    <w:rsid w:val="00BF69A2"/>
    <w:rsid w:val="00BF69C0"/>
    <w:rsid w:val="00BF6C0F"/>
    <w:rsid w:val="00C003C3"/>
    <w:rsid w:val="00C01AF7"/>
    <w:rsid w:val="00C020F8"/>
    <w:rsid w:val="00C0226D"/>
    <w:rsid w:val="00C02800"/>
    <w:rsid w:val="00C02B07"/>
    <w:rsid w:val="00C03F1D"/>
    <w:rsid w:val="00C042E6"/>
    <w:rsid w:val="00C04741"/>
    <w:rsid w:val="00C04DE9"/>
    <w:rsid w:val="00C07AF5"/>
    <w:rsid w:val="00C07E54"/>
    <w:rsid w:val="00C07FDD"/>
    <w:rsid w:val="00C1486F"/>
    <w:rsid w:val="00C14971"/>
    <w:rsid w:val="00C15D7F"/>
    <w:rsid w:val="00C16E21"/>
    <w:rsid w:val="00C20EE2"/>
    <w:rsid w:val="00C2131E"/>
    <w:rsid w:val="00C22F41"/>
    <w:rsid w:val="00C23459"/>
    <w:rsid w:val="00C23732"/>
    <w:rsid w:val="00C23C68"/>
    <w:rsid w:val="00C2474E"/>
    <w:rsid w:val="00C24857"/>
    <w:rsid w:val="00C248D3"/>
    <w:rsid w:val="00C24C15"/>
    <w:rsid w:val="00C252A8"/>
    <w:rsid w:val="00C301AA"/>
    <w:rsid w:val="00C318E2"/>
    <w:rsid w:val="00C32665"/>
    <w:rsid w:val="00C32B44"/>
    <w:rsid w:val="00C33232"/>
    <w:rsid w:val="00C346CD"/>
    <w:rsid w:val="00C34D89"/>
    <w:rsid w:val="00C35793"/>
    <w:rsid w:val="00C36F3C"/>
    <w:rsid w:val="00C37C15"/>
    <w:rsid w:val="00C37EF2"/>
    <w:rsid w:val="00C37F5E"/>
    <w:rsid w:val="00C40082"/>
    <w:rsid w:val="00C408DA"/>
    <w:rsid w:val="00C40EDF"/>
    <w:rsid w:val="00C41990"/>
    <w:rsid w:val="00C41CDF"/>
    <w:rsid w:val="00C4229F"/>
    <w:rsid w:val="00C4350C"/>
    <w:rsid w:val="00C44029"/>
    <w:rsid w:val="00C4444B"/>
    <w:rsid w:val="00C44A7E"/>
    <w:rsid w:val="00C45A4B"/>
    <w:rsid w:val="00C464EF"/>
    <w:rsid w:val="00C4752F"/>
    <w:rsid w:val="00C506F8"/>
    <w:rsid w:val="00C50D9E"/>
    <w:rsid w:val="00C52724"/>
    <w:rsid w:val="00C529A8"/>
    <w:rsid w:val="00C54E1F"/>
    <w:rsid w:val="00C552B1"/>
    <w:rsid w:val="00C55A72"/>
    <w:rsid w:val="00C56506"/>
    <w:rsid w:val="00C56EEE"/>
    <w:rsid w:val="00C57555"/>
    <w:rsid w:val="00C57B73"/>
    <w:rsid w:val="00C57CAC"/>
    <w:rsid w:val="00C61957"/>
    <w:rsid w:val="00C6207D"/>
    <w:rsid w:val="00C62174"/>
    <w:rsid w:val="00C6230A"/>
    <w:rsid w:val="00C62ED7"/>
    <w:rsid w:val="00C63043"/>
    <w:rsid w:val="00C63B17"/>
    <w:rsid w:val="00C6496E"/>
    <w:rsid w:val="00C668B9"/>
    <w:rsid w:val="00C66BA6"/>
    <w:rsid w:val="00C67599"/>
    <w:rsid w:val="00C706CA"/>
    <w:rsid w:val="00C72A91"/>
    <w:rsid w:val="00C72D58"/>
    <w:rsid w:val="00C73A47"/>
    <w:rsid w:val="00C74FD9"/>
    <w:rsid w:val="00C7650A"/>
    <w:rsid w:val="00C76CD6"/>
    <w:rsid w:val="00C77B74"/>
    <w:rsid w:val="00C81E43"/>
    <w:rsid w:val="00C82D1C"/>
    <w:rsid w:val="00C86479"/>
    <w:rsid w:val="00C8647A"/>
    <w:rsid w:val="00C86840"/>
    <w:rsid w:val="00C86A66"/>
    <w:rsid w:val="00C86AC7"/>
    <w:rsid w:val="00C87519"/>
    <w:rsid w:val="00C91436"/>
    <w:rsid w:val="00C92035"/>
    <w:rsid w:val="00C92A82"/>
    <w:rsid w:val="00C9332D"/>
    <w:rsid w:val="00C93443"/>
    <w:rsid w:val="00C9370D"/>
    <w:rsid w:val="00C937FF"/>
    <w:rsid w:val="00C95A05"/>
    <w:rsid w:val="00C9678E"/>
    <w:rsid w:val="00C96FF0"/>
    <w:rsid w:val="00C97346"/>
    <w:rsid w:val="00CA067D"/>
    <w:rsid w:val="00CA3B83"/>
    <w:rsid w:val="00CA406C"/>
    <w:rsid w:val="00CA6A64"/>
    <w:rsid w:val="00CA7293"/>
    <w:rsid w:val="00CA7AE6"/>
    <w:rsid w:val="00CB0259"/>
    <w:rsid w:val="00CB1844"/>
    <w:rsid w:val="00CB2CC6"/>
    <w:rsid w:val="00CB2E38"/>
    <w:rsid w:val="00CB336D"/>
    <w:rsid w:val="00CB38B7"/>
    <w:rsid w:val="00CB4298"/>
    <w:rsid w:val="00CB6003"/>
    <w:rsid w:val="00CB6481"/>
    <w:rsid w:val="00CB6666"/>
    <w:rsid w:val="00CB68BE"/>
    <w:rsid w:val="00CC0062"/>
    <w:rsid w:val="00CC06B6"/>
    <w:rsid w:val="00CC072C"/>
    <w:rsid w:val="00CC1385"/>
    <w:rsid w:val="00CC285A"/>
    <w:rsid w:val="00CC2F99"/>
    <w:rsid w:val="00CC369F"/>
    <w:rsid w:val="00CC3822"/>
    <w:rsid w:val="00CC7EA7"/>
    <w:rsid w:val="00CD14C0"/>
    <w:rsid w:val="00CD17D2"/>
    <w:rsid w:val="00CD1DB2"/>
    <w:rsid w:val="00CD227F"/>
    <w:rsid w:val="00CD38C4"/>
    <w:rsid w:val="00CD3B02"/>
    <w:rsid w:val="00CD4B77"/>
    <w:rsid w:val="00CD550B"/>
    <w:rsid w:val="00CD57F5"/>
    <w:rsid w:val="00CD5CDB"/>
    <w:rsid w:val="00CD6D4A"/>
    <w:rsid w:val="00CD74D3"/>
    <w:rsid w:val="00CD7607"/>
    <w:rsid w:val="00CD7980"/>
    <w:rsid w:val="00CD79D7"/>
    <w:rsid w:val="00CE18F6"/>
    <w:rsid w:val="00CE1E4A"/>
    <w:rsid w:val="00CE217E"/>
    <w:rsid w:val="00CE2EAB"/>
    <w:rsid w:val="00CE3203"/>
    <w:rsid w:val="00CE3C5A"/>
    <w:rsid w:val="00CE3E7F"/>
    <w:rsid w:val="00CE51C9"/>
    <w:rsid w:val="00CE6179"/>
    <w:rsid w:val="00CF043F"/>
    <w:rsid w:val="00CF15A5"/>
    <w:rsid w:val="00CF29A2"/>
    <w:rsid w:val="00CF389B"/>
    <w:rsid w:val="00CF3C0E"/>
    <w:rsid w:val="00CF4F8D"/>
    <w:rsid w:val="00CF5AF0"/>
    <w:rsid w:val="00CF6315"/>
    <w:rsid w:val="00CF7EA2"/>
    <w:rsid w:val="00D00F88"/>
    <w:rsid w:val="00D01352"/>
    <w:rsid w:val="00D02BFA"/>
    <w:rsid w:val="00D0334A"/>
    <w:rsid w:val="00D0499D"/>
    <w:rsid w:val="00D04B33"/>
    <w:rsid w:val="00D05012"/>
    <w:rsid w:val="00D054A0"/>
    <w:rsid w:val="00D05975"/>
    <w:rsid w:val="00D060EA"/>
    <w:rsid w:val="00D06176"/>
    <w:rsid w:val="00D064EE"/>
    <w:rsid w:val="00D06B8D"/>
    <w:rsid w:val="00D10298"/>
    <w:rsid w:val="00D10339"/>
    <w:rsid w:val="00D11064"/>
    <w:rsid w:val="00D11112"/>
    <w:rsid w:val="00D11E67"/>
    <w:rsid w:val="00D12A00"/>
    <w:rsid w:val="00D12D91"/>
    <w:rsid w:val="00D12DBC"/>
    <w:rsid w:val="00D1381B"/>
    <w:rsid w:val="00D14A07"/>
    <w:rsid w:val="00D152F5"/>
    <w:rsid w:val="00D154E9"/>
    <w:rsid w:val="00D1701B"/>
    <w:rsid w:val="00D20002"/>
    <w:rsid w:val="00D20111"/>
    <w:rsid w:val="00D207FE"/>
    <w:rsid w:val="00D217A7"/>
    <w:rsid w:val="00D21F2E"/>
    <w:rsid w:val="00D22DBB"/>
    <w:rsid w:val="00D22EE8"/>
    <w:rsid w:val="00D231DE"/>
    <w:rsid w:val="00D257E9"/>
    <w:rsid w:val="00D32207"/>
    <w:rsid w:val="00D343B4"/>
    <w:rsid w:val="00D35D65"/>
    <w:rsid w:val="00D36D59"/>
    <w:rsid w:val="00D37439"/>
    <w:rsid w:val="00D37B02"/>
    <w:rsid w:val="00D41D27"/>
    <w:rsid w:val="00D42457"/>
    <w:rsid w:val="00D434A4"/>
    <w:rsid w:val="00D435D8"/>
    <w:rsid w:val="00D43AD0"/>
    <w:rsid w:val="00D44669"/>
    <w:rsid w:val="00D45644"/>
    <w:rsid w:val="00D5066B"/>
    <w:rsid w:val="00D525E8"/>
    <w:rsid w:val="00D53233"/>
    <w:rsid w:val="00D551E7"/>
    <w:rsid w:val="00D55D9C"/>
    <w:rsid w:val="00D564A5"/>
    <w:rsid w:val="00D571CC"/>
    <w:rsid w:val="00D57BA5"/>
    <w:rsid w:val="00D60EFE"/>
    <w:rsid w:val="00D62239"/>
    <w:rsid w:val="00D62BBF"/>
    <w:rsid w:val="00D63CE3"/>
    <w:rsid w:val="00D64A59"/>
    <w:rsid w:val="00D67424"/>
    <w:rsid w:val="00D676CF"/>
    <w:rsid w:val="00D71B08"/>
    <w:rsid w:val="00D72515"/>
    <w:rsid w:val="00D73C4F"/>
    <w:rsid w:val="00D73D9A"/>
    <w:rsid w:val="00D76B84"/>
    <w:rsid w:val="00D7742E"/>
    <w:rsid w:val="00D80646"/>
    <w:rsid w:val="00D80CD4"/>
    <w:rsid w:val="00D80FC9"/>
    <w:rsid w:val="00D8114C"/>
    <w:rsid w:val="00D81342"/>
    <w:rsid w:val="00D8138E"/>
    <w:rsid w:val="00D81ED9"/>
    <w:rsid w:val="00D82891"/>
    <w:rsid w:val="00D833AC"/>
    <w:rsid w:val="00D837BF"/>
    <w:rsid w:val="00D85C2E"/>
    <w:rsid w:val="00D87DE0"/>
    <w:rsid w:val="00D9042D"/>
    <w:rsid w:val="00D91EC9"/>
    <w:rsid w:val="00D92BA0"/>
    <w:rsid w:val="00D93DE9"/>
    <w:rsid w:val="00D9528B"/>
    <w:rsid w:val="00D9535A"/>
    <w:rsid w:val="00D954B6"/>
    <w:rsid w:val="00D95C75"/>
    <w:rsid w:val="00D95E9F"/>
    <w:rsid w:val="00D975D3"/>
    <w:rsid w:val="00DA13B0"/>
    <w:rsid w:val="00DA1E5D"/>
    <w:rsid w:val="00DA21D9"/>
    <w:rsid w:val="00DA2BB5"/>
    <w:rsid w:val="00DA3008"/>
    <w:rsid w:val="00DA4484"/>
    <w:rsid w:val="00DA4A94"/>
    <w:rsid w:val="00DA554E"/>
    <w:rsid w:val="00DA5853"/>
    <w:rsid w:val="00DA5BA3"/>
    <w:rsid w:val="00DA62CE"/>
    <w:rsid w:val="00DA638A"/>
    <w:rsid w:val="00DA747A"/>
    <w:rsid w:val="00DA74A7"/>
    <w:rsid w:val="00DB023E"/>
    <w:rsid w:val="00DB11F5"/>
    <w:rsid w:val="00DB24F1"/>
    <w:rsid w:val="00DB281C"/>
    <w:rsid w:val="00DB3081"/>
    <w:rsid w:val="00DB3226"/>
    <w:rsid w:val="00DB48A0"/>
    <w:rsid w:val="00DB5759"/>
    <w:rsid w:val="00DB59B3"/>
    <w:rsid w:val="00DB639D"/>
    <w:rsid w:val="00DB6D86"/>
    <w:rsid w:val="00DB71A1"/>
    <w:rsid w:val="00DC0AEC"/>
    <w:rsid w:val="00DC1384"/>
    <w:rsid w:val="00DC2BC0"/>
    <w:rsid w:val="00DC32C9"/>
    <w:rsid w:val="00DC341D"/>
    <w:rsid w:val="00DC57E1"/>
    <w:rsid w:val="00DC66EF"/>
    <w:rsid w:val="00DC68CE"/>
    <w:rsid w:val="00DC6ACC"/>
    <w:rsid w:val="00DD018A"/>
    <w:rsid w:val="00DD0AB8"/>
    <w:rsid w:val="00DD0BD7"/>
    <w:rsid w:val="00DD25AF"/>
    <w:rsid w:val="00DD2AC1"/>
    <w:rsid w:val="00DD2D17"/>
    <w:rsid w:val="00DD304E"/>
    <w:rsid w:val="00DD4846"/>
    <w:rsid w:val="00DD5D7F"/>
    <w:rsid w:val="00DE1826"/>
    <w:rsid w:val="00DE1EE5"/>
    <w:rsid w:val="00DE23E6"/>
    <w:rsid w:val="00DE3D49"/>
    <w:rsid w:val="00DE4613"/>
    <w:rsid w:val="00DE4781"/>
    <w:rsid w:val="00DE5D14"/>
    <w:rsid w:val="00DE5E06"/>
    <w:rsid w:val="00DE65C6"/>
    <w:rsid w:val="00DF08DE"/>
    <w:rsid w:val="00DF2717"/>
    <w:rsid w:val="00DF2981"/>
    <w:rsid w:val="00DF30D1"/>
    <w:rsid w:val="00DF44E1"/>
    <w:rsid w:val="00DF5473"/>
    <w:rsid w:val="00DF5F42"/>
    <w:rsid w:val="00DF5F50"/>
    <w:rsid w:val="00DF787C"/>
    <w:rsid w:val="00DF79C6"/>
    <w:rsid w:val="00E002EE"/>
    <w:rsid w:val="00E0387B"/>
    <w:rsid w:val="00E0440E"/>
    <w:rsid w:val="00E0542F"/>
    <w:rsid w:val="00E0560E"/>
    <w:rsid w:val="00E05620"/>
    <w:rsid w:val="00E06610"/>
    <w:rsid w:val="00E102A2"/>
    <w:rsid w:val="00E10626"/>
    <w:rsid w:val="00E11434"/>
    <w:rsid w:val="00E11773"/>
    <w:rsid w:val="00E11A86"/>
    <w:rsid w:val="00E12333"/>
    <w:rsid w:val="00E12D3B"/>
    <w:rsid w:val="00E1347A"/>
    <w:rsid w:val="00E14A22"/>
    <w:rsid w:val="00E154EB"/>
    <w:rsid w:val="00E15B09"/>
    <w:rsid w:val="00E16ACB"/>
    <w:rsid w:val="00E17412"/>
    <w:rsid w:val="00E21A62"/>
    <w:rsid w:val="00E24881"/>
    <w:rsid w:val="00E24D24"/>
    <w:rsid w:val="00E2733A"/>
    <w:rsid w:val="00E27B23"/>
    <w:rsid w:val="00E31F07"/>
    <w:rsid w:val="00E329E7"/>
    <w:rsid w:val="00E34210"/>
    <w:rsid w:val="00E3444B"/>
    <w:rsid w:val="00E35FE6"/>
    <w:rsid w:val="00E361B0"/>
    <w:rsid w:val="00E367FA"/>
    <w:rsid w:val="00E36D9B"/>
    <w:rsid w:val="00E37B86"/>
    <w:rsid w:val="00E40438"/>
    <w:rsid w:val="00E404BA"/>
    <w:rsid w:val="00E4072E"/>
    <w:rsid w:val="00E413D2"/>
    <w:rsid w:val="00E4187E"/>
    <w:rsid w:val="00E42B51"/>
    <w:rsid w:val="00E430F4"/>
    <w:rsid w:val="00E433CA"/>
    <w:rsid w:val="00E453DD"/>
    <w:rsid w:val="00E4559A"/>
    <w:rsid w:val="00E45B48"/>
    <w:rsid w:val="00E46DEF"/>
    <w:rsid w:val="00E47BED"/>
    <w:rsid w:val="00E52700"/>
    <w:rsid w:val="00E527C8"/>
    <w:rsid w:val="00E52E40"/>
    <w:rsid w:val="00E559DA"/>
    <w:rsid w:val="00E5609A"/>
    <w:rsid w:val="00E5610A"/>
    <w:rsid w:val="00E56412"/>
    <w:rsid w:val="00E5774C"/>
    <w:rsid w:val="00E5782E"/>
    <w:rsid w:val="00E57BDF"/>
    <w:rsid w:val="00E60F36"/>
    <w:rsid w:val="00E61565"/>
    <w:rsid w:val="00E62518"/>
    <w:rsid w:val="00E6256D"/>
    <w:rsid w:val="00E62E43"/>
    <w:rsid w:val="00E62F27"/>
    <w:rsid w:val="00E63507"/>
    <w:rsid w:val="00E63CD5"/>
    <w:rsid w:val="00E65B2C"/>
    <w:rsid w:val="00E661A7"/>
    <w:rsid w:val="00E6622B"/>
    <w:rsid w:val="00E66412"/>
    <w:rsid w:val="00E67C47"/>
    <w:rsid w:val="00E7079C"/>
    <w:rsid w:val="00E7152B"/>
    <w:rsid w:val="00E7174C"/>
    <w:rsid w:val="00E723BD"/>
    <w:rsid w:val="00E74708"/>
    <w:rsid w:val="00E749D5"/>
    <w:rsid w:val="00E75EF9"/>
    <w:rsid w:val="00E76EDB"/>
    <w:rsid w:val="00E778B4"/>
    <w:rsid w:val="00E80566"/>
    <w:rsid w:val="00E80A76"/>
    <w:rsid w:val="00E81130"/>
    <w:rsid w:val="00E81EC8"/>
    <w:rsid w:val="00E82632"/>
    <w:rsid w:val="00E836F2"/>
    <w:rsid w:val="00E84772"/>
    <w:rsid w:val="00E85546"/>
    <w:rsid w:val="00E86003"/>
    <w:rsid w:val="00E910FB"/>
    <w:rsid w:val="00E91B39"/>
    <w:rsid w:val="00E91F40"/>
    <w:rsid w:val="00E9285A"/>
    <w:rsid w:val="00E9444A"/>
    <w:rsid w:val="00E95E83"/>
    <w:rsid w:val="00E973A1"/>
    <w:rsid w:val="00EA066F"/>
    <w:rsid w:val="00EA070A"/>
    <w:rsid w:val="00EA1330"/>
    <w:rsid w:val="00EA1CA3"/>
    <w:rsid w:val="00EA38C9"/>
    <w:rsid w:val="00EA416E"/>
    <w:rsid w:val="00EA5B18"/>
    <w:rsid w:val="00EB3151"/>
    <w:rsid w:val="00EB3932"/>
    <w:rsid w:val="00EB39B6"/>
    <w:rsid w:val="00EB3B08"/>
    <w:rsid w:val="00EB3DEA"/>
    <w:rsid w:val="00EB5D23"/>
    <w:rsid w:val="00EB7626"/>
    <w:rsid w:val="00EC082A"/>
    <w:rsid w:val="00EC0993"/>
    <w:rsid w:val="00EC1797"/>
    <w:rsid w:val="00EC1D42"/>
    <w:rsid w:val="00EC2562"/>
    <w:rsid w:val="00EC25ED"/>
    <w:rsid w:val="00EC2627"/>
    <w:rsid w:val="00EC304D"/>
    <w:rsid w:val="00EC3FEF"/>
    <w:rsid w:val="00EC6207"/>
    <w:rsid w:val="00EC67BC"/>
    <w:rsid w:val="00EC7C8F"/>
    <w:rsid w:val="00EC7D6C"/>
    <w:rsid w:val="00ED0A79"/>
    <w:rsid w:val="00ED0B1E"/>
    <w:rsid w:val="00ED0D4A"/>
    <w:rsid w:val="00ED27F9"/>
    <w:rsid w:val="00ED4AD2"/>
    <w:rsid w:val="00ED5862"/>
    <w:rsid w:val="00ED76D9"/>
    <w:rsid w:val="00ED7D46"/>
    <w:rsid w:val="00EE12D7"/>
    <w:rsid w:val="00EE3639"/>
    <w:rsid w:val="00EE553F"/>
    <w:rsid w:val="00EE58A1"/>
    <w:rsid w:val="00EE6134"/>
    <w:rsid w:val="00EE6A49"/>
    <w:rsid w:val="00EE748F"/>
    <w:rsid w:val="00EF0203"/>
    <w:rsid w:val="00EF06DE"/>
    <w:rsid w:val="00EF17DB"/>
    <w:rsid w:val="00EF22CB"/>
    <w:rsid w:val="00EF2F78"/>
    <w:rsid w:val="00EF365C"/>
    <w:rsid w:val="00EF37A6"/>
    <w:rsid w:val="00EF3EDF"/>
    <w:rsid w:val="00EF3F31"/>
    <w:rsid w:val="00EF5B37"/>
    <w:rsid w:val="00EF5F2C"/>
    <w:rsid w:val="00EF6CB0"/>
    <w:rsid w:val="00EF7DD9"/>
    <w:rsid w:val="00F010D4"/>
    <w:rsid w:val="00F035CA"/>
    <w:rsid w:val="00F0397A"/>
    <w:rsid w:val="00F04532"/>
    <w:rsid w:val="00F04A11"/>
    <w:rsid w:val="00F04BDC"/>
    <w:rsid w:val="00F05E47"/>
    <w:rsid w:val="00F07162"/>
    <w:rsid w:val="00F10171"/>
    <w:rsid w:val="00F122D3"/>
    <w:rsid w:val="00F135E4"/>
    <w:rsid w:val="00F14371"/>
    <w:rsid w:val="00F15CEB"/>
    <w:rsid w:val="00F15E0E"/>
    <w:rsid w:val="00F16B04"/>
    <w:rsid w:val="00F17A0E"/>
    <w:rsid w:val="00F17B1A"/>
    <w:rsid w:val="00F20237"/>
    <w:rsid w:val="00F20D02"/>
    <w:rsid w:val="00F229DF"/>
    <w:rsid w:val="00F23209"/>
    <w:rsid w:val="00F2350E"/>
    <w:rsid w:val="00F23C6A"/>
    <w:rsid w:val="00F2479D"/>
    <w:rsid w:val="00F24F47"/>
    <w:rsid w:val="00F25EB1"/>
    <w:rsid w:val="00F30A16"/>
    <w:rsid w:val="00F30CA1"/>
    <w:rsid w:val="00F347B0"/>
    <w:rsid w:val="00F3534B"/>
    <w:rsid w:val="00F35F41"/>
    <w:rsid w:val="00F365DE"/>
    <w:rsid w:val="00F37426"/>
    <w:rsid w:val="00F40C48"/>
    <w:rsid w:val="00F40CD1"/>
    <w:rsid w:val="00F40D93"/>
    <w:rsid w:val="00F4194D"/>
    <w:rsid w:val="00F41BB6"/>
    <w:rsid w:val="00F4329F"/>
    <w:rsid w:val="00F4343E"/>
    <w:rsid w:val="00F436A2"/>
    <w:rsid w:val="00F43714"/>
    <w:rsid w:val="00F43B65"/>
    <w:rsid w:val="00F44BF2"/>
    <w:rsid w:val="00F455F1"/>
    <w:rsid w:val="00F46BCB"/>
    <w:rsid w:val="00F46D9D"/>
    <w:rsid w:val="00F478C6"/>
    <w:rsid w:val="00F510F6"/>
    <w:rsid w:val="00F514A2"/>
    <w:rsid w:val="00F5178B"/>
    <w:rsid w:val="00F524E9"/>
    <w:rsid w:val="00F52EE8"/>
    <w:rsid w:val="00F53E2B"/>
    <w:rsid w:val="00F54E8A"/>
    <w:rsid w:val="00F5536A"/>
    <w:rsid w:val="00F55994"/>
    <w:rsid w:val="00F55ECD"/>
    <w:rsid w:val="00F56361"/>
    <w:rsid w:val="00F56C0C"/>
    <w:rsid w:val="00F60495"/>
    <w:rsid w:val="00F613F9"/>
    <w:rsid w:val="00F61EB7"/>
    <w:rsid w:val="00F625EB"/>
    <w:rsid w:val="00F630A0"/>
    <w:rsid w:val="00F64EAA"/>
    <w:rsid w:val="00F664BC"/>
    <w:rsid w:val="00F665E6"/>
    <w:rsid w:val="00F666BE"/>
    <w:rsid w:val="00F66D94"/>
    <w:rsid w:val="00F675A7"/>
    <w:rsid w:val="00F67D1E"/>
    <w:rsid w:val="00F71B93"/>
    <w:rsid w:val="00F71BBD"/>
    <w:rsid w:val="00F72954"/>
    <w:rsid w:val="00F7325B"/>
    <w:rsid w:val="00F73568"/>
    <w:rsid w:val="00F739DC"/>
    <w:rsid w:val="00F744B8"/>
    <w:rsid w:val="00F74890"/>
    <w:rsid w:val="00F75A7A"/>
    <w:rsid w:val="00F75CA8"/>
    <w:rsid w:val="00F7653E"/>
    <w:rsid w:val="00F76A0C"/>
    <w:rsid w:val="00F776BD"/>
    <w:rsid w:val="00F7775D"/>
    <w:rsid w:val="00F77A94"/>
    <w:rsid w:val="00F80776"/>
    <w:rsid w:val="00F8077E"/>
    <w:rsid w:val="00F81E37"/>
    <w:rsid w:val="00F82073"/>
    <w:rsid w:val="00F829DE"/>
    <w:rsid w:val="00F8410D"/>
    <w:rsid w:val="00F842B8"/>
    <w:rsid w:val="00F8462A"/>
    <w:rsid w:val="00F84FDE"/>
    <w:rsid w:val="00F8502D"/>
    <w:rsid w:val="00F85A46"/>
    <w:rsid w:val="00F85CE0"/>
    <w:rsid w:val="00F87650"/>
    <w:rsid w:val="00F91283"/>
    <w:rsid w:val="00F9181A"/>
    <w:rsid w:val="00F91DC7"/>
    <w:rsid w:val="00F92E4C"/>
    <w:rsid w:val="00F944F4"/>
    <w:rsid w:val="00F9621F"/>
    <w:rsid w:val="00F966C0"/>
    <w:rsid w:val="00F96785"/>
    <w:rsid w:val="00F97D2D"/>
    <w:rsid w:val="00FA0292"/>
    <w:rsid w:val="00FA075A"/>
    <w:rsid w:val="00FA13F9"/>
    <w:rsid w:val="00FA1679"/>
    <w:rsid w:val="00FA1A4C"/>
    <w:rsid w:val="00FA1B74"/>
    <w:rsid w:val="00FA1F8A"/>
    <w:rsid w:val="00FA30F7"/>
    <w:rsid w:val="00FA48EA"/>
    <w:rsid w:val="00FA4BBD"/>
    <w:rsid w:val="00FA56B1"/>
    <w:rsid w:val="00FA65F9"/>
    <w:rsid w:val="00FA667E"/>
    <w:rsid w:val="00FA6D13"/>
    <w:rsid w:val="00FB011C"/>
    <w:rsid w:val="00FB046E"/>
    <w:rsid w:val="00FB0683"/>
    <w:rsid w:val="00FB27AF"/>
    <w:rsid w:val="00FB3767"/>
    <w:rsid w:val="00FB3E68"/>
    <w:rsid w:val="00FB3EE7"/>
    <w:rsid w:val="00FB456F"/>
    <w:rsid w:val="00FB545B"/>
    <w:rsid w:val="00FB7A97"/>
    <w:rsid w:val="00FC0517"/>
    <w:rsid w:val="00FC100A"/>
    <w:rsid w:val="00FC1962"/>
    <w:rsid w:val="00FC3A54"/>
    <w:rsid w:val="00FC3C27"/>
    <w:rsid w:val="00FC3FBE"/>
    <w:rsid w:val="00FC42FE"/>
    <w:rsid w:val="00FC48D9"/>
    <w:rsid w:val="00FC4ECC"/>
    <w:rsid w:val="00FC51AB"/>
    <w:rsid w:val="00FC663D"/>
    <w:rsid w:val="00FC718B"/>
    <w:rsid w:val="00FD04CB"/>
    <w:rsid w:val="00FD2ACF"/>
    <w:rsid w:val="00FD3CCC"/>
    <w:rsid w:val="00FD4468"/>
    <w:rsid w:val="00FD56EA"/>
    <w:rsid w:val="00FD7A8A"/>
    <w:rsid w:val="00FE0F96"/>
    <w:rsid w:val="00FE10FF"/>
    <w:rsid w:val="00FE145A"/>
    <w:rsid w:val="00FE18D2"/>
    <w:rsid w:val="00FE2A1A"/>
    <w:rsid w:val="00FE3FB2"/>
    <w:rsid w:val="00FE3FEA"/>
    <w:rsid w:val="00FE53E4"/>
    <w:rsid w:val="00FE53F0"/>
    <w:rsid w:val="00FE55A1"/>
    <w:rsid w:val="00FE6887"/>
    <w:rsid w:val="00FE6A21"/>
    <w:rsid w:val="00FE6B04"/>
    <w:rsid w:val="00FE7178"/>
    <w:rsid w:val="00FF0FB8"/>
    <w:rsid w:val="00FF17FA"/>
    <w:rsid w:val="00FF1DF0"/>
    <w:rsid w:val="00FF1E96"/>
    <w:rsid w:val="00FF205D"/>
    <w:rsid w:val="00FF2EDB"/>
    <w:rsid w:val="00FF517B"/>
    <w:rsid w:val="00FF6484"/>
    <w:rsid w:val="00FF715F"/>
    <w:rsid w:val="00FF7495"/>
    <w:rsid w:val="00FF77A6"/>
    <w:rsid w:val="00FF7B07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EBF09"/>
  <w15:chartTrackingRefBased/>
  <w15:docId w15:val="{239B9B9B-C674-4D4F-8ADA-C2EC7E64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5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aliases w:val="Section heading,Heading 1 - RAX,RS Heading 1"/>
    <w:basedOn w:val="Normal"/>
    <w:next w:val="Normal"/>
    <w:link w:val="Heading1Char"/>
    <w:uiPriority w:val="1"/>
    <w:qFormat/>
    <w:rsid w:val="009A287D"/>
    <w:pPr>
      <w:numPr>
        <w:numId w:val="1"/>
      </w:numPr>
      <w:spacing w:after="120"/>
      <w:ind w:left="141"/>
      <w:outlineLvl w:val="0"/>
    </w:pPr>
    <w:rPr>
      <w:rFonts w:asciiTheme="minorHAnsi" w:eastAsiaTheme="majorEastAsia" w:hAnsiTheme="minorHAnsi" w:cs="Calibri (Body)"/>
      <w:b/>
      <w:color w:val="FF0000"/>
      <w:sz w:val="32"/>
      <w:szCs w:val="32"/>
    </w:rPr>
  </w:style>
  <w:style w:type="paragraph" w:styleId="Heading2">
    <w:name w:val="heading 2"/>
    <w:aliases w:val="Secondary heading,Heading 2 - RAX,RS Heading 2"/>
    <w:basedOn w:val="Heading1"/>
    <w:next w:val="Normal"/>
    <w:link w:val="Heading2Char"/>
    <w:uiPriority w:val="1"/>
    <w:unhideWhenUsed/>
    <w:qFormat/>
    <w:rsid w:val="002E1D07"/>
    <w:pPr>
      <w:numPr>
        <w:ilvl w:val="1"/>
      </w:numPr>
      <w:spacing w:before="80" w:after="60"/>
      <w:outlineLvl w:val="1"/>
    </w:pPr>
    <w:rPr>
      <w:rFonts w:ascii="Calibri" w:hAnsi="Calibri"/>
      <w:color w:val="auto"/>
      <w:sz w:val="24"/>
      <w:szCs w:val="26"/>
    </w:rPr>
  </w:style>
  <w:style w:type="paragraph" w:styleId="Heading3">
    <w:name w:val="heading 3"/>
    <w:aliases w:val="Tertiary,Heading 3 - RAX,RS Heading 3"/>
    <w:basedOn w:val="Normal"/>
    <w:next w:val="Normal"/>
    <w:link w:val="Heading3Char"/>
    <w:uiPriority w:val="1"/>
    <w:unhideWhenUsed/>
    <w:qFormat/>
    <w:rsid w:val="00185C87"/>
    <w:pPr>
      <w:keepNext/>
      <w:keepLines/>
      <w:numPr>
        <w:ilvl w:val="2"/>
        <w:numId w:val="1"/>
      </w:numPr>
      <w:spacing w:after="100" w:afterAutospacing="1"/>
      <w:outlineLvl w:val="2"/>
    </w:pPr>
    <w:rPr>
      <w:rFonts w:eastAsiaTheme="majorEastAsia" w:cstheme="majorBidi"/>
      <w:b/>
    </w:rPr>
  </w:style>
  <w:style w:type="paragraph" w:styleId="Heading4">
    <w:name w:val="heading 4"/>
    <w:aliases w:val="Quarternary"/>
    <w:basedOn w:val="Normal"/>
    <w:next w:val="Normal"/>
    <w:link w:val="Heading4Char"/>
    <w:uiPriority w:val="1"/>
    <w:unhideWhenUsed/>
    <w:qFormat/>
    <w:rsid w:val="003B4B42"/>
    <w:pPr>
      <w:keepNext/>
      <w:numPr>
        <w:ilvl w:val="3"/>
        <w:numId w:val="1"/>
      </w:numPr>
      <w:spacing w:before="40"/>
      <w:outlineLvl w:val="3"/>
    </w:pPr>
    <w:rPr>
      <w:rFonts w:eastAsiaTheme="majorEastAsia" w:cstheme="majorBidi"/>
      <w:iCs/>
    </w:rPr>
  </w:style>
  <w:style w:type="paragraph" w:styleId="Heading5">
    <w:name w:val="heading 5"/>
    <w:aliases w:val="RS Heading 4"/>
    <w:basedOn w:val="Normal"/>
    <w:next w:val="Normal"/>
    <w:link w:val="Heading5Char"/>
    <w:uiPriority w:val="5"/>
    <w:unhideWhenUsed/>
    <w:qFormat/>
    <w:rsid w:val="00F17A0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Heading5"/>
    <w:next w:val="Normal"/>
    <w:link w:val="Heading6Char"/>
    <w:autoRedefine/>
    <w:uiPriority w:val="5"/>
    <w:unhideWhenUsed/>
    <w:qFormat/>
    <w:rsid w:val="009A287D"/>
    <w:pPr>
      <w:numPr>
        <w:ilvl w:val="0"/>
        <w:numId w:val="0"/>
      </w:numPr>
      <w:adjustRightInd w:val="0"/>
      <w:spacing w:after="120"/>
      <w:ind w:left="1152" w:hanging="1152"/>
      <w:outlineLvl w:val="5"/>
    </w:pPr>
    <w:rPr>
      <w:rFonts w:ascii="Fira Sans" w:hAnsi="Fira Sans"/>
      <w:b/>
      <w:color w:val="auto"/>
    </w:rPr>
  </w:style>
  <w:style w:type="paragraph" w:styleId="Heading7">
    <w:name w:val="heading 7"/>
    <w:basedOn w:val="Heading6"/>
    <w:next w:val="Normal"/>
    <w:link w:val="Heading7Char"/>
    <w:autoRedefine/>
    <w:uiPriority w:val="5"/>
    <w:unhideWhenUsed/>
    <w:qFormat/>
    <w:rsid w:val="00F30A16"/>
    <w:pPr>
      <w:ind w:left="1296" w:hanging="1296"/>
      <w:outlineLvl w:val="6"/>
    </w:pPr>
    <w:rPr>
      <w:iCs/>
    </w:rPr>
  </w:style>
  <w:style w:type="paragraph" w:styleId="Heading8">
    <w:name w:val="heading 8"/>
    <w:basedOn w:val="Heading7"/>
    <w:next w:val="Normal"/>
    <w:link w:val="Heading8Char"/>
    <w:autoRedefine/>
    <w:uiPriority w:val="5"/>
    <w:unhideWhenUsed/>
    <w:qFormat/>
    <w:rsid w:val="003C56B1"/>
    <w:pPr>
      <w:ind w:left="1440" w:hanging="1440"/>
      <w:outlineLvl w:val="7"/>
    </w:pPr>
    <w:rPr>
      <w:szCs w:val="21"/>
    </w:rPr>
  </w:style>
  <w:style w:type="paragraph" w:styleId="Heading9">
    <w:name w:val="heading 9"/>
    <w:basedOn w:val="Heading8"/>
    <w:next w:val="Normal"/>
    <w:link w:val="Heading9Char"/>
    <w:autoRedefine/>
    <w:uiPriority w:val="5"/>
    <w:unhideWhenUsed/>
    <w:qFormat/>
    <w:rsid w:val="001B61F5"/>
    <w:pPr>
      <w:ind w:left="1584" w:hanging="1584"/>
      <w:outlineLvl w:val="8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heading Char,Heading 1 - RAX Char,RS Heading 1 Char"/>
    <w:basedOn w:val="DefaultParagraphFont"/>
    <w:link w:val="Heading1"/>
    <w:uiPriority w:val="1"/>
    <w:rsid w:val="009A287D"/>
    <w:rPr>
      <w:rFonts w:asciiTheme="minorHAnsi" w:eastAsiaTheme="majorEastAsia" w:hAnsiTheme="minorHAnsi" w:cs="Calibri (Body)"/>
      <w:b/>
      <w:color w:val="FF0000"/>
      <w:sz w:val="32"/>
      <w:szCs w:val="32"/>
      <w:lang w:val="en-IN" w:eastAsia="en-GB"/>
    </w:rPr>
  </w:style>
  <w:style w:type="character" w:customStyle="1" w:styleId="Heading2Char">
    <w:name w:val="Heading 2 Char"/>
    <w:aliases w:val="Secondary heading Char,Heading 2 - RAX Char,RS Heading 2 Char"/>
    <w:basedOn w:val="DefaultParagraphFont"/>
    <w:link w:val="Heading2"/>
    <w:uiPriority w:val="1"/>
    <w:rsid w:val="002E1D07"/>
    <w:rPr>
      <w:rFonts w:eastAsiaTheme="majorEastAsia" w:cstheme="minorHAnsi"/>
      <w:b/>
      <w:sz w:val="24"/>
      <w:szCs w:val="26"/>
      <w:lang w:val="en-IN" w:eastAsia="en-GB"/>
    </w:rPr>
  </w:style>
  <w:style w:type="character" w:customStyle="1" w:styleId="Heading3Char">
    <w:name w:val="Heading 3 Char"/>
    <w:aliases w:val="Tertiary Char,Heading 3 - RAX Char,RS Heading 3 Char"/>
    <w:basedOn w:val="DefaultParagraphFont"/>
    <w:link w:val="Heading3"/>
    <w:uiPriority w:val="1"/>
    <w:rsid w:val="00185C87"/>
    <w:rPr>
      <w:rFonts w:ascii="Times New Roman" w:eastAsiaTheme="majorEastAsia" w:hAnsi="Times New Roman" w:cstheme="majorBidi"/>
      <w:b/>
      <w:sz w:val="24"/>
      <w:szCs w:val="24"/>
      <w:lang w:val="en-IN" w:eastAsia="en-GB"/>
    </w:rPr>
  </w:style>
  <w:style w:type="character" w:customStyle="1" w:styleId="Heading4Char">
    <w:name w:val="Heading 4 Char"/>
    <w:aliases w:val="Quarternary Char"/>
    <w:basedOn w:val="DefaultParagraphFont"/>
    <w:link w:val="Heading4"/>
    <w:uiPriority w:val="1"/>
    <w:rsid w:val="003B4B42"/>
    <w:rPr>
      <w:rFonts w:ascii="Times New Roman" w:eastAsiaTheme="majorEastAsia" w:hAnsi="Times New Roman" w:cstheme="majorBidi"/>
      <w:iCs/>
      <w:sz w:val="24"/>
      <w:szCs w:val="24"/>
      <w:lang w:val="en-IN" w:eastAsia="en-GB"/>
    </w:rPr>
  </w:style>
  <w:style w:type="character" w:customStyle="1" w:styleId="Heading5Char">
    <w:name w:val="Heading 5 Char"/>
    <w:aliases w:val="RS Heading 4 Char"/>
    <w:basedOn w:val="DefaultParagraphFont"/>
    <w:link w:val="Heading5"/>
    <w:uiPriority w:val="5"/>
    <w:rsid w:val="00F17A0E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N" w:eastAsia="en-GB"/>
    </w:rPr>
  </w:style>
  <w:style w:type="character" w:customStyle="1" w:styleId="Heading6Char">
    <w:name w:val="Heading 6 Char"/>
    <w:basedOn w:val="DefaultParagraphFont"/>
    <w:link w:val="Heading6"/>
    <w:uiPriority w:val="5"/>
    <w:rsid w:val="009A287D"/>
    <w:rPr>
      <w:rFonts w:ascii="Fira Sans" w:eastAsiaTheme="majorEastAsia" w:hAnsi="Fira Sans" w:cstheme="majorBidi"/>
      <w:b/>
      <w:sz w:val="24"/>
      <w:szCs w:val="24"/>
      <w:lang w:val="en-IN"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F30A16"/>
    <w:rPr>
      <w:rFonts w:ascii="Fira Sans" w:eastAsiaTheme="majorEastAsia" w:hAnsi="Fira Sans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3C56B1"/>
    <w:rPr>
      <w:rFonts w:ascii="Fira Sans" w:eastAsiaTheme="majorEastAsia" w:hAnsi="Fira Sans" w:cstheme="majorBidi"/>
      <w:b/>
      <w:iCs/>
      <w:sz w:val="24"/>
      <w:szCs w:val="21"/>
      <w:lang w:val="en-IN"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1B61F5"/>
    <w:rPr>
      <w:rFonts w:ascii="Fira Sans" w:eastAsiaTheme="majorEastAsia" w:hAnsi="Fira Sans" w:cstheme="majorBidi"/>
      <w:b/>
      <w:sz w:val="24"/>
      <w:szCs w:val="21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D837B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0420C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E43B2"/>
    <w:pPr>
      <w:contextualSpacing/>
    </w:pPr>
    <w:rPr>
      <w:rFonts w:eastAsiaTheme="majorEastAsia" w:cstheme="majorBidi"/>
      <w:b/>
      <w:color w:val="FF000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3B2"/>
    <w:rPr>
      <w:rFonts w:ascii="Fira Sans" w:eastAsiaTheme="majorEastAsia" w:hAnsi="Fira Sans" w:cstheme="majorBidi"/>
      <w:b/>
      <w:color w:val="FF0000"/>
      <w:spacing w:val="-10"/>
      <w:kern w:val="28"/>
      <w:sz w:val="32"/>
      <w:szCs w:val="56"/>
    </w:rPr>
  </w:style>
  <w:style w:type="paragraph" w:styleId="ListParagraph">
    <w:name w:val="List Paragraph"/>
    <w:aliases w:val="List Paragraph Fanatiman,Figure_name"/>
    <w:basedOn w:val="Normal"/>
    <w:link w:val="ListParagraphChar"/>
    <w:uiPriority w:val="34"/>
    <w:qFormat/>
    <w:rsid w:val="009D1A60"/>
    <w:pPr>
      <w:ind w:left="720"/>
      <w:contextualSpacing/>
    </w:pPr>
  </w:style>
  <w:style w:type="character" w:customStyle="1" w:styleId="ListParagraphChar">
    <w:name w:val="List Paragraph Char"/>
    <w:aliases w:val="List Paragraph Fanatiman Char,Figure_name Char"/>
    <w:link w:val="ListParagraph"/>
    <w:uiPriority w:val="34"/>
    <w:locked/>
    <w:rsid w:val="003F347E"/>
    <w:rPr>
      <w:rFonts w:ascii="Fira Sans" w:hAnsi="Fira Sans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555EF1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customStyle="1" w:styleId="RAXBodyText">
    <w:name w:val="*RAX Body Text"/>
    <w:link w:val="RAXBodyTextChar"/>
    <w:qFormat/>
    <w:rsid w:val="009D1A60"/>
    <w:pPr>
      <w:spacing w:after="0" w:line="240" w:lineRule="auto"/>
    </w:pPr>
    <w:rPr>
      <w:rFonts w:ascii="Fira Sans" w:eastAsia="Times New Roman" w:hAnsi="Fira Sans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9D1A60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D1A60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E55A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FE55A1"/>
  </w:style>
  <w:style w:type="character" w:customStyle="1" w:styleId="CommentTextChar">
    <w:name w:val="Comment Text Char"/>
    <w:basedOn w:val="DefaultParagraphFont"/>
    <w:link w:val="CommentText"/>
    <w:uiPriority w:val="99"/>
    <w:rsid w:val="00FE55A1"/>
    <w:rPr>
      <w:rFonts w:ascii="Fira Sans" w:hAnsi="Fira Sans"/>
      <w:sz w:val="24"/>
      <w:szCs w:val="24"/>
    </w:rPr>
  </w:style>
  <w:style w:type="table" w:styleId="GridTable5Dark">
    <w:name w:val="Grid Table 5 Dark"/>
    <w:aliases w:val="New Rackspace"/>
    <w:basedOn w:val="TableNormal"/>
    <w:uiPriority w:val="50"/>
    <w:rsid w:val="008776BF"/>
    <w:pPr>
      <w:spacing w:after="0" w:line="240" w:lineRule="auto"/>
    </w:pPr>
    <w:rPr>
      <w:rFonts w:ascii="Fira Sans" w:hAnsi="Fira Sans"/>
      <w:sz w:val="16"/>
      <w:szCs w:val="24"/>
      <w:lang w:val="en-US"/>
    </w:rPr>
    <w:tblPr>
      <w:tblStyleRowBandSize w:val="1"/>
      <w:tblStyleCol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FEE8EA"/>
    </w:tcPr>
    <w:tblStylePr w:type="firstRow">
      <w:rPr>
        <w:b/>
        <w:bCs/>
        <w:color w:val="FFFFFF" w:themeColor="background1"/>
      </w:rPr>
      <w:tblPr/>
      <w:tcPr>
        <w:shd w:val="clear" w:color="auto" w:fill="404040" w:themeFill="text1" w:themeFillTint="BF"/>
      </w:tcPr>
    </w:tblStylePr>
    <w:tblStylePr w:type="lastRow">
      <w:rPr>
        <w:b w:val="0"/>
        <w:bCs/>
        <w:color w:val="auto"/>
      </w:rPr>
    </w:tblStylePr>
    <w:tblStylePr w:type="firstCol">
      <w:rPr>
        <w:b/>
        <w:bCs/>
        <w:color w:val="FFFFFF" w:themeColor="background1"/>
      </w:rPr>
      <w:tblPr/>
      <w:tcPr>
        <w:shd w:val="clear" w:color="auto" w:fill="404040" w:themeFill="text1" w:themeFillTint="BF"/>
      </w:tcPr>
    </w:tblStylePr>
    <w:tblStylePr w:type="lastCol">
      <w:rPr>
        <w:b w:val="0"/>
        <w:bCs/>
        <w:color w:val="0D0D0D" w:themeColor="text1" w:themeTint="F2"/>
      </w:rPr>
      <w:tblPr/>
      <w:tcPr>
        <w:shd w:val="clear" w:color="auto" w:fill="FEE8EA"/>
      </w:tcPr>
    </w:tblStylePr>
    <w:tblStylePr w:type="band1Vert">
      <w:rPr>
        <w:b w:val="0"/>
      </w:rPr>
      <w:tblPr/>
      <w:tcPr>
        <w:shd w:val="clear" w:color="auto" w:fill="FEE8EA"/>
      </w:tcPr>
    </w:tblStylePr>
    <w:tblStylePr w:type="band1Horz">
      <w:tblPr/>
      <w:tcPr>
        <w:shd w:val="clear" w:color="auto" w:fill="FEE8EA"/>
      </w:tcPr>
    </w:tblStylePr>
    <w:tblStylePr w:type="swCell">
      <w:rPr>
        <w:b/>
        <w:color w:val="FFFFFF" w:themeColor="background1"/>
      </w:rPr>
    </w:tblStylePr>
  </w:style>
  <w:style w:type="character" w:customStyle="1" w:styleId="InternetLink">
    <w:name w:val="Internet Link"/>
    <w:basedOn w:val="DefaultParagraphFont"/>
    <w:uiPriority w:val="99"/>
    <w:unhideWhenUsed/>
    <w:rsid w:val="00067109"/>
    <w:rPr>
      <w:color w:val="0563C1" w:themeColor="hyperlink"/>
      <w:u w:val="single"/>
    </w:rPr>
  </w:style>
  <w:style w:type="character" w:customStyle="1" w:styleId="st">
    <w:name w:val="st"/>
    <w:basedOn w:val="DefaultParagraphFont"/>
    <w:rsid w:val="00396BF9"/>
  </w:style>
  <w:style w:type="character" w:styleId="Emphasis">
    <w:name w:val="Emphasis"/>
    <w:basedOn w:val="DefaultParagraphFont"/>
    <w:uiPriority w:val="20"/>
    <w:qFormat/>
    <w:rsid w:val="00396BF9"/>
    <w:rPr>
      <w:i/>
      <w:iCs/>
    </w:rPr>
  </w:style>
  <w:style w:type="paragraph" w:styleId="Subtitle">
    <w:name w:val="Subtitle"/>
    <w:basedOn w:val="Title"/>
    <w:next w:val="Normal"/>
    <w:link w:val="SubtitleChar"/>
    <w:uiPriority w:val="11"/>
    <w:qFormat/>
    <w:rsid w:val="00573B67"/>
    <w:pPr>
      <w:keepNext/>
      <w:numPr>
        <w:ilvl w:val="1"/>
      </w:numPr>
      <w:pBdr>
        <w:bottom w:val="single" w:sz="4" w:space="1" w:color="auto"/>
      </w:pBdr>
      <w:spacing w:after="160"/>
    </w:pPr>
    <w:rPr>
      <w:rFonts w:eastAsiaTheme="minorEastAsia"/>
      <w:spacing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3B67"/>
    <w:rPr>
      <w:rFonts w:ascii="Fira Sans" w:eastAsiaTheme="minorEastAsia" w:hAnsi="Fira Sans" w:cstheme="majorBidi"/>
      <w:b/>
      <w:color w:val="FF0000"/>
      <w:kern w:val="28"/>
      <w:sz w:val="24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44BB2"/>
    <w:rPr>
      <w:color w:val="605E5C"/>
      <w:shd w:val="clear" w:color="auto" w:fill="E1DFDD"/>
    </w:rPr>
  </w:style>
  <w:style w:type="table" w:styleId="TableGrid">
    <w:name w:val="Table Grid"/>
    <w:aliases w:val="Table no border,new tab,Equifax table,Header Table,Table Grid for Notes/Tips"/>
    <w:basedOn w:val="TableNormal"/>
    <w:uiPriority w:val="99"/>
    <w:rsid w:val="00544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F0FB8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  <w:style w:type="paragraph" w:styleId="NoSpacing">
    <w:name w:val="No Spacing"/>
    <w:link w:val="NoSpacingChar"/>
    <w:uiPriority w:val="1"/>
    <w:qFormat/>
    <w:rsid w:val="0069673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96735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967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735"/>
    <w:rPr>
      <w:rFonts w:ascii="Fira Sans" w:hAnsi="Fira Sans"/>
      <w:sz w:val="20"/>
    </w:rPr>
  </w:style>
  <w:style w:type="paragraph" w:styleId="Footer">
    <w:name w:val="footer"/>
    <w:basedOn w:val="Normal"/>
    <w:link w:val="FooterChar"/>
    <w:uiPriority w:val="99"/>
    <w:unhideWhenUsed/>
    <w:rsid w:val="006967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735"/>
    <w:rPr>
      <w:rFonts w:ascii="Fira Sans" w:hAnsi="Fira Sans"/>
      <w:sz w:val="20"/>
    </w:rPr>
  </w:style>
  <w:style w:type="paragraph" w:customStyle="1" w:styleId="Covertitle">
    <w:name w:val="Cover title"/>
    <w:next w:val="Heading3"/>
    <w:rsid w:val="007C3A89"/>
    <w:pPr>
      <w:spacing w:after="0" w:line="240" w:lineRule="auto"/>
    </w:pPr>
    <w:rPr>
      <w:rFonts w:asciiTheme="majorHAnsi" w:eastAsiaTheme="majorEastAsia" w:hAnsiTheme="majorHAnsi" w:cs="Times New Roman (Headings CS)"/>
      <w:bCs/>
      <w:color w:val="EB0000"/>
      <w:sz w:val="48"/>
      <w:szCs w:val="40"/>
      <w:lang w:val="en-US"/>
    </w:rPr>
  </w:style>
  <w:style w:type="paragraph" w:customStyle="1" w:styleId="Termsandconditions">
    <w:name w:val="Terms and conditions"/>
    <w:basedOn w:val="Normal"/>
    <w:qFormat/>
    <w:rsid w:val="007C3A89"/>
    <w:pPr>
      <w:spacing w:before="120" w:after="240" w:line="264" w:lineRule="auto"/>
      <w:ind w:left="709" w:right="284"/>
    </w:pPr>
    <w:rPr>
      <w:rFonts w:asciiTheme="minorHAnsi" w:eastAsiaTheme="minorEastAsia" w:hAnsiTheme="minorHAnsi"/>
      <w:sz w:val="15"/>
      <w:szCs w:val="15"/>
    </w:rPr>
  </w:style>
  <w:style w:type="paragraph" w:customStyle="1" w:styleId="paragraph">
    <w:name w:val="paragraph"/>
    <w:basedOn w:val="Normal"/>
    <w:rsid w:val="00FA1679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FA1679"/>
  </w:style>
  <w:style w:type="character" w:customStyle="1" w:styleId="eop">
    <w:name w:val="eop"/>
    <w:basedOn w:val="DefaultParagraphFont"/>
    <w:rsid w:val="00FA1679"/>
  </w:style>
  <w:style w:type="character" w:customStyle="1" w:styleId="scxw213708999">
    <w:name w:val="scxw213708999"/>
    <w:basedOn w:val="DefaultParagraphFont"/>
    <w:rsid w:val="00FA1679"/>
  </w:style>
  <w:style w:type="character" w:customStyle="1" w:styleId="spellingerror">
    <w:name w:val="spellingerror"/>
    <w:basedOn w:val="DefaultParagraphFont"/>
    <w:rsid w:val="00FA16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44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44B"/>
    <w:rPr>
      <w:rFonts w:ascii="Fira Sans" w:hAnsi="Fira San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4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4B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F479B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739DC"/>
    <w:rPr>
      <w:color w:val="808080"/>
    </w:rPr>
  </w:style>
  <w:style w:type="paragraph" w:customStyle="1" w:styleId="Default">
    <w:name w:val="Default"/>
    <w:rsid w:val="00F5536A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itle1">
    <w:name w:val="Title1"/>
    <w:basedOn w:val="Normal"/>
    <w:rsid w:val="00F2350E"/>
    <w:pPr>
      <w:spacing w:before="100" w:beforeAutospacing="1" w:after="100" w:afterAutospacing="1"/>
    </w:pPr>
  </w:style>
  <w:style w:type="paragraph" w:customStyle="1" w:styleId="Disclaimer">
    <w:name w:val="Disclaimer"/>
    <w:basedOn w:val="Normal"/>
    <w:qFormat/>
    <w:rsid w:val="009F203A"/>
    <w:rPr>
      <w:rFonts w:ascii="Arial" w:eastAsiaTheme="majorEastAsia" w:hAnsi="Arial" w:cs="Arial"/>
      <w:bCs/>
      <w:color w:val="000000" w:themeColor="text1"/>
      <w:sz w:val="18"/>
      <w:szCs w:val="18"/>
      <w:lang w:val="en-US"/>
    </w:rPr>
  </w:style>
  <w:style w:type="paragraph" w:styleId="NormalWeb">
    <w:name w:val="Normal (Web)"/>
    <w:basedOn w:val="Normal"/>
    <w:uiPriority w:val="99"/>
    <w:unhideWhenUsed/>
    <w:rsid w:val="0067560B"/>
    <w:pPr>
      <w:spacing w:before="100" w:beforeAutospacing="1" w:after="100" w:afterAutospacing="1"/>
    </w:pPr>
  </w:style>
  <w:style w:type="paragraph" w:customStyle="1" w:styleId="BodyText">
    <w:name w:val="BodyText"/>
    <w:basedOn w:val="Normal"/>
    <w:link w:val="BodyTextChar"/>
    <w:qFormat/>
    <w:rsid w:val="00B3671D"/>
    <w:pPr>
      <w:spacing w:before="120" w:after="120"/>
    </w:pPr>
    <w:rPr>
      <w:rFonts w:ascii="Arial" w:hAnsi="Arial"/>
    </w:rPr>
  </w:style>
  <w:style w:type="character" w:customStyle="1" w:styleId="BodyTextChar">
    <w:name w:val="BodyText Char"/>
    <w:basedOn w:val="DefaultParagraphFont"/>
    <w:link w:val="BodyText"/>
    <w:rsid w:val="00B3671D"/>
    <w:rPr>
      <w:rFonts w:ascii="Arial" w:hAnsi="Arial"/>
      <w:sz w:val="20"/>
    </w:rPr>
  </w:style>
  <w:style w:type="character" w:customStyle="1" w:styleId="std">
    <w:name w:val="std"/>
    <w:basedOn w:val="DefaultParagraphFont"/>
    <w:rsid w:val="007F7CFD"/>
  </w:style>
  <w:style w:type="paragraph" w:customStyle="1" w:styleId="Embeddedcommand">
    <w:name w:val="Embedded command"/>
    <w:basedOn w:val="Normal"/>
    <w:next w:val="BodyText"/>
    <w:link w:val="EmbeddedcommandChar"/>
    <w:qFormat/>
    <w:rsid w:val="00561C30"/>
    <w:pPr>
      <w:spacing w:before="60" w:after="60"/>
    </w:pPr>
    <w:rPr>
      <w:rFonts w:ascii="Arial" w:hAnsi="Arial"/>
      <w:i/>
      <w:vanish/>
      <w:color w:val="000000" w:themeColor="text1"/>
      <w:sz w:val="16"/>
      <w:szCs w:val="6"/>
    </w:rPr>
  </w:style>
  <w:style w:type="character" w:customStyle="1" w:styleId="EmbeddedcommandChar">
    <w:name w:val="Embedded command Char"/>
    <w:basedOn w:val="DefaultParagraphFont"/>
    <w:link w:val="Embeddedcommand"/>
    <w:rsid w:val="00561C30"/>
    <w:rPr>
      <w:rFonts w:ascii="Arial" w:hAnsi="Arial"/>
      <w:i/>
      <w:vanish/>
      <w:color w:val="000000" w:themeColor="text1"/>
      <w:sz w:val="16"/>
      <w:szCs w:val="6"/>
    </w:rPr>
  </w:style>
  <w:style w:type="character" w:styleId="UnresolvedMention">
    <w:name w:val="Unresolved Mention"/>
    <w:basedOn w:val="DefaultParagraphFont"/>
    <w:uiPriority w:val="99"/>
    <w:semiHidden/>
    <w:unhideWhenUsed/>
    <w:rsid w:val="00521AEE"/>
    <w:rPr>
      <w:color w:val="605E5C"/>
      <w:shd w:val="clear" w:color="auto" w:fill="E1DFDD"/>
    </w:rPr>
  </w:style>
  <w:style w:type="table" w:customStyle="1" w:styleId="RAXTable">
    <w:name w:val="RAX_Table"/>
    <w:basedOn w:val="TableNormal"/>
    <w:uiPriority w:val="99"/>
    <w:rsid w:val="005A0C34"/>
    <w:pPr>
      <w:spacing w:before="40" w:after="40" w:line="220" w:lineRule="atLeast"/>
      <w:ind w:left="113" w:right="113"/>
    </w:pPr>
    <w:rPr>
      <w:rFonts w:ascii="Arial" w:hAnsi="Arial"/>
      <w:color w:val="000000"/>
      <w:sz w:val="20"/>
    </w:rPr>
    <w:tblPr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0" w:type="dxa"/>
        <w:right w:w="0" w:type="dxa"/>
      </w:tblCellMar>
    </w:tblPr>
    <w:tcPr>
      <w:shd w:val="clear" w:color="auto" w:fill="E7E6E6" w:themeFill="background2"/>
    </w:tcPr>
    <w:tblStylePr w:type="firstRow">
      <w:rPr>
        <w:rFonts w:ascii="Calibri (Body)" w:hAnsi="Calibri (Body)"/>
        <w:b/>
        <w:caps w:val="0"/>
        <w:smallCaps w:val="0"/>
        <w:strike w:val="0"/>
        <w:dstrike w:val="0"/>
        <w:vanish w:val="0"/>
        <w:color w:val="FFFFFF"/>
        <w:sz w:val="20"/>
        <w:vertAlign w:val="baseline"/>
      </w:rPr>
      <w:tblPr/>
      <w:trPr>
        <w:tblHeader/>
      </w:trPr>
      <w:tcPr>
        <w:shd w:val="clear" w:color="auto" w:fill="000000"/>
      </w:tcPr>
    </w:tblStylePr>
    <w:tblStylePr w:type="firstCol">
      <w:pPr>
        <w:jc w:val="left"/>
      </w:pPr>
      <w:rPr>
        <w:rFonts w:ascii="Arial" w:hAnsi="Arial"/>
        <w:b/>
        <w:caps w:val="0"/>
        <w:smallCaps w:val="0"/>
        <w:strike w:val="0"/>
        <w:dstrike w:val="0"/>
        <w:vanish w:val="0"/>
        <w:color w:val="FFFFFF"/>
        <w:sz w:val="20"/>
        <w:vertAlign w:val="baseline"/>
      </w:rPr>
      <w:tblPr/>
      <w:tcPr>
        <w:shd w:val="clear" w:color="auto" w:fill="000000"/>
      </w:tcPr>
    </w:tblStylePr>
    <w:tblStylePr w:type="lastCol">
      <w:rPr>
        <w:rFonts w:ascii="Arial" w:hAnsi="Arial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tblStylePr>
    <w:tblStylePr w:type="nwCell">
      <w:rPr>
        <w:color w:val="FFFFFF"/>
      </w:rPr>
    </w:tblStylePr>
  </w:style>
  <w:style w:type="paragraph" w:customStyle="1" w:styleId="Changelog-DetailedDesign">
    <w:name w:val="Changelog - Detailed Design"/>
    <w:basedOn w:val="Normal"/>
    <w:uiPriority w:val="99"/>
    <w:semiHidden/>
    <w:qFormat/>
    <w:rsid w:val="005A0C34"/>
    <w:pPr>
      <w:numPr>
        <w:numId w:val="3"/>
      </w:numPr>
      <w:suppressAutoHyphens/>
      <w:adjustRightInd w:val="0"/>
      <w:snapToGrid w:val="0"/>
      <w:spacing w:before="40" w:after="40" w:line="288" w:lineRule="auto"/>
      <w:ind w:right="113"/>
    </w:pPr>
    <w:rPr>
      <w:rFonts w:ascii="Arial" w:hAnsi="Arial" w:cs="Verdana"/>
      <w:sz w:val="20"/>
      <w:szCs w:val="20"/>
      <w:lang w:val="da-DK"/>
    </w:rPr>
  </w:style>
  <w:style w:type="paragraph" w:customStyle="1" w:styleId="Assumptions">
    <w:name w:val="Assumptions"/>
    <w:basedOn w:val="Normal"/>
    <w:uiPriority w:val="99"/>
    <w:semiHidden/>
    <w:qFormat/>
    <w:rsid w:val="005A0C34"/>
    <w:pPr>
      <w:numPr>
        <w:numId w:val="2"/>
      </w:numPr>
      <w:suppressAutoHyphens/>
      <w:adjustRightInd w:val="0"/>
      <w:snapToGrid w:val="0"/>
      <w:spacing w:before="40" w:after="40" w:line="288" w:lineRule="auto"/>
      <w:ind w:right="113"/>
    </w:pPr>
    <w:rPr>
      <w:rFonts w:ascii="Arial" w:hAnsi="Arial" w:cs="Verdana"/>
      <w:sz w:val="20"/>
      <w:szCs w:val="20"/>
      <w:lang w:val="en-US"/>
    </w:rPr>
  </w:style>
  <w:style w:type="table" w:customStyle="1" w:styleId="HofmannTable">
    <w:name w:val="Hofmann Table"/>
    <w:basedOn w:val="TableNormal"/>
    <w:uiPriority w:val="99"/>
    <w:rsid w:val="00752495"/>
    <w:pPr>
      <w:spacing w:after="0" w:line="240" w:lineRule="auto"/>
    </w:pPr>
    <w:rPr>
      <w:rFonts w:ascii="Fira Sans" w:hAnsi="Fira Sans"/>
      <w:sz w:val="18"/>
    </w:rPr>
    <w:tblPr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  <w:tblCellMar>
        <w:left w:w="85" w:type="dxa"/>
        <w:right w:w="85" w:type="dxa"/>
      </w:tblCellMar>
    </w:tblPr>
    <w:trPr>
      <w:cantSplit/>
    </w:trPr>
    <w:tcPr>
      <w:shd w:val="clear" w:color="auto" w:fill="FEE8EA"/>
    </w:tcPr>
    <w:tblStylePr w:type="firstRow">
      <w:rPr>
        <w:rFonts w:ascii="Times New Roman (Headings CS)" w:hAnsi="Times New Roman (Headings CS)"/>
        <w:b/>
        <w:color w:val="FFFFFF" w:themeColor="background1"/>
        <w:sz w:val="16"/>
      </w:rPr>
      <w:tblPr/>
      <w:tcPr>
        <w:shd w:val="clear" w:color="auto" w:fill="404040" w:themeFill="text1" w:themeFillTint="BF"/>
      </w:tcPr>
    </w:tblStylePr>
    <w:tblStylePr w:type="firstCol">
      <w:rPr>
        <w:rFonts w:ascii="Times New Roman (Headings CS)" w:hAnsi="Times New Roman (Headings CS)"/>
        <w:b/>
        <w:color w:val="FFFFFF" w:themeColor="background1"/>
        <w:sz w:val="16"/>
      </w:rPr>
      <w:tblPr/>
      <w:tcPr>
        <w:shd w:val="clear" w:color="auto" w:fill="404040" w:themeFill="text1" w:themeFillTint="BF"/>
      </w:tcPr>
    </w:tblStylePr>
  </w:style>
  <w:style w:type="paragraph" w:styleId="Revision">
    <w:name w:val="Revision"/>
    <w:hidden/>
    <w:uiPriority w:val="99"/>
    <w:semiHidden/>
    <w:rsid w:val="009E123C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9F6979"/>
    <w:pPr>
      <w:keepLines/>
      <w:numPr>
        <w:numId w:val="0"/>
      </w:numPr>
      <w:spacing w:before="480" w:after="0" w:line="276" w:lineRule="auto"/>
      <w:outlineLvl w:val="9"/>
    </w:pPr>
    <w:rPr>
      <w:rFonts w:asciiTheme="majorHAnsi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character" w:customStyle="1" w:styleId="apple-converted-space">
    <w:name w:val="apple-converted-space"/>
    <w:basedOn w:val="DefaultParagraphFont"/>
    <w:rsid w:val="00244442"/>
  </w:style>
  <w:style w:type="character" w:styleId="HTMLCode">
    <w:name w:val="HTML Code"/>
    <w:basedOn w:val="DefaultParagraphFont"/>
    <w:uiPriority w:val="99"/>
    <w:semiHidden/>
    <w:unhideWhenUsed/>
    <w:rsid w:val="00A81DBB"/>
    <w:rPr>
      <w:rFonts w:ascii="Courier New" w:eastAsia="Times New Roman" w:hAnsi="Courier New" w:cs="Courier New"/>
      <w:sz w:val="20"/>
      <w:szCs w:val="20"/>
    </w:rPr>
  </w:style>
  <w:style w:type="character" w:customStyle="1" w:styleId="aws-account-email">
    <w:name w:val="aws-account-email"/>
    <w:basedOn w:val="DefaultParagraphFont"/>
    <w:rsid w:val="005E2D3C"/>
  </w:style>
  <w:style w:type="numbering" w:customStyle="1" w:styleId="CurrentList1">
    <w:name w:val="Current List1"/>
    <w:uiPriority w:val="99"/>
    <w:rsid w:val="006403C3"/>
  </w:style>
  <w:style w:type="paragraph" w:customStyle="1" w:styleId="RAXTableText">
    <w:name w:val="*RAX Table Text"/>
    <w:basedOn w:val="Normal"/>
    <w:qFormat/>
    <w:locked/>
    <w:rsid w:val="00782BD9"/>
    <w:pPr>
      <w:keepLines/>
    </w:pPr>
    <w:rPr>
      <w:rFonts w:ascii="Arial" w:hAnsi="Arial"/>
      <w:sz w:val="22"/>
      <w:szCs w:val="22"/>
      <w:lang w:val="en-GB" w:eastAsia="en-US"/>
    </w:rPr>
  </w:style>
  <w:style w:type="paragraph" w:customStyle="1" w:styleId="AppendicesListparagraph">
    <w:name w:val="Appendices List paragraph"/>
    <w:basedOn w:val="ListParagraph"/>
    <w:qFormat/>
    <w:rsid w:val="00C73A47"/>
    <w:pPr>
      <w:keepLines/>
      <w:spacing w:line="360" w:lineRule="auto"/>
      <w:ind w:left="432" w:hanging="357"/>
      <w:contextualSpacing w:val="0"/>
      <w:jc w:val="both"/>
    </w:pPr>
    <w:rPr>
      <w:rFonts w:ascii="Arial" w:hAnsi="Arial" w:cs="Arial"/>
      <w:sz w:val="20"/>
      <w:szCs w:val="22"/>
      <w:lang w:val="en-US" w:eastAsia="en-US"/>
    </w:rPr>
  </w:style>
  <w:style w:type="character" w:customStyle="1" w:styleId="RAXBodyTextChar">
    <w:name w:val="*RAX Body Text Char"/>
    <w:basedOn w:val="DefaultParagraphFont"/>
    <w:link w:val="RAXBodyText"/>
    <w:locked/>
    <w:rsid w:val="00C73A47"/>
    <w:rPr>
      <w:rFonts w:ascii="Fira Sans" w:eastAsia="Times New Roman" w:hAnsi="Fira Sans"/>
      <w:sz w:val="20"/>
    </w:rPr>
  </w:style>
  <w:style w:type="paragraph" w:customStyle="1" w:styleId="TableContentsStyle3">
    <w:name w:val="Table Contents Style3"/>
    <w:basedOn w:val="Normal"/>
    <w:link w:val="TableContentsStyle3Char"/>
    <w:qFormat/>
    <w:rsid w:val="00DD018A"/>
    <w:pPr>
      <w:jc w:val="both"/>
    </w:pPr>
    <w:rPr>
      <w:rFonts w:ascii="Arial" w:eastAsiaTheme="minorEastAsia" w:hAnsi="Arial" w:cs="Arial"/>
      <w:b/>
      <w:color w:val="FF0000"/>
      <w:sz w:val="16"/>
      <w:szCs w:val="16"/>
      <w:lang w:val="en-US"/>
    </w:rPr>
  </w:style>
  <w:style w:type="character" w:customStyle="1" w:styleId="TableContentsStyle3Char">
    <w:name w:val="Table Contents Style3 Char"/>
    <w:basedOn w:val="DefaultParagraphFont"/>
    <w:link w:val="TableContentsStyle3"/>
    <w:rsid w:val="00DD018A"/>
    <w:rPr>
      <w:rFonts w:ascii="Arial" w:eastAsiaTheme="minorEastAsia" w:hAnsi="Arial" w:cs="Arial"/>
      <w:b/>
      <w:color w:val="FF0000"/>
      <w:sz w:val="16"/>
      <w:szCs w:val="16"/>
      <w:lang w:val="en-US" w:eastAsia="en-GB"/>
    </w:rPr>
  </w:style>
  <w:style w:type="paragraph" w:customStyle="1" w:styleId="Tableheader">
    <w:name w:val="Table header"/>
    <w:basedOn w:val="Normal"/>
    <w:uiPriority w:val="99"/>
    <w:qFormat/>
    <w:rsid w:val="00DD018A"/>
    <w:rPr>
      <w:rFonts w:ascii="Arial" w:hAnsi="Arial" w:cs="Arial"/>
      <w:b/>
      <w:color w:val="FFFFFF" w:themeColor="background1"/>
      <w:sz w:val="20"/>
      <w:lang w:val="en-US" w:eastAsia="en-US"/>
    </w:rPr>
  </w:style>
  <w:style w:type="table" w:customStyle="1" w:styleId="ListTable3-Accent11">
    <w:name w:val="List Table 3 - Accent 11"/>
    <w:basedOn w:val="TableNormal"/>
    <w:next w:val="ListTable3-Accent1"/>
    <w:uiPriority w:val="48"/>
    <w:rsid w:val="00DD018A"/>
    <w:pPr>
      <w:spacing w:after="0" w:line="360" w:lineRule="auto"/>
    </w:pPr>
    <w:rPr>
      <w:rFonts w:ascii="Arial" w:eastAsia="Arial" w:hAnsi="Arial" w:cs="Verdana"/>
      <w:sz w:val="20"/>
      <w:szCs w:val="20"/>
      <w:lang w:val="da-DK"/>
    </w:rPr>
    <w:tblPr>
      <w:tblStyleRowBandSize w:val="1"/>
      <w:tblStyleColBandSize w:val="1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95008A"/>
        </w:tcBorders>
        <w:shd w:val="clear" w:color="auto" w:fill="FFFFFF"/>
      </w:tcPr>
    </w:tblStylePr>
    <w:tblStylePr w:type="firstCol">
      <w:rPr>
        <w:rFonts w:ascii="Arial" w:hAnsi="Arial"/>
        <w:b/>
        <w:bCs/>
        <w:color w:val="auto"/>
        <w:sz w:val="20"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95008A"/>
          <w:right w:val="single" w:sz="4" w:space="0" w:color="95008A"/>
        </w:tcBorders>
      </w:tcPr>
    </w:tblStylePr>
    <w:tblStylePr w:type="band1Horz">
      <w:tblPr/>
      <w:tcPr>
        <w:tcBorders>
          <w:top w:val="single" w:sz="4" w:space="0" w:color="95008A"/>
          <w:bottom w:val="single" w:sz="4" w:space="0" w:color="95008A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5008A"/>
          <w:left w:val="nil"/>
        </w:tcBorders>
      </w:tcPr>
    </w:tblStylePr>
    <w:tblStylePr w:type="swCell">
      <w:tblPr/>
      <w:tcPr>
        <w:tcBorders>
          <w:top w:val="double" w:sz="4" w:space="0" w:color="95008A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D018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abstract">
    <w:name w:val="_abstract"/>
    <w:basedOn w:val="Normal"/>
    <w:rsid w:val="006037CF"/>
    <w:pPr>
      <w:spacing w:before="100" w:beforeAutospacing="1" w:after="100" w:afterAutospacing="1"/>
    </w:pPr>
  </w:style>
  <w:style w:type="paragraph" w:customStyle="1" w:styleId="listitem">
    <w:name w:val="listitem"/>
    <w:basedOn w:val="Normal"/>
    <w:rsid w:val="006037C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F14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4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7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826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54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4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2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2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6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5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4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50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7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9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0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2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771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658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638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7925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5292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6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296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4017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891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6076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7142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2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7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28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3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4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836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33087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55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79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99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8182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710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3679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9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3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37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2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2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21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6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0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72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9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359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699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424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6747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8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74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421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501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0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7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8501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615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4473">
          <w:marLeft w:val="23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2763">
                      <w:marLeft w:val="0"/>
                      <w:marRight w:val="0"/>
                      <w:marTop w:val="0"/>
                      <w:marBottom w:val="225"/>
                      <w:divBdr>
                        <w:top w:val="single" w:sz="2" w:space="0" w:color="CCCCCC"/>
                        <w:left w:val="single" w:sz="2" w:space="0" w:color="CCCCCC"/>
                        <w:bottom w:val="single" w:sz="6" w:space="0" w:color="CCCCCC"/>
                        <w:right w:val="single" w:sz="2" w:space="0" w:color="CCCCCC"/>
                      </w:divBdr>
                      <w:divsChild>
                        <w:div w:id="1994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191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2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85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048445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42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2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39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2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821859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73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594854">
                          <w:marLeft w:val="900"/>
                          <w:marRight w:val="57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34880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462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7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02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0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20726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0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2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5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CCCCCC"/>
                                            <w:bottom w:val="single" w:sz="6" w:space="0" w:color="CCCCCC"/>
                                            <w:right w:val="single" w:sz="6" w:space="15" w:color="CCCCCC"/>
                                          </w:divBdr>
                                          <w:divsChild>
                                            <w:div w:id="7570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5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149431">
                                                          <w:marLeft w:val="0"/>
                                                          <w:marRight w:val="0"/>
                                                          <w:marTop w:val="22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67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71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1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single" w:sz="6" w:space="0" w:color="CCCCCC"/>
                                                                        <w:right w:val="single" w:sz="6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3489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180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427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8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739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67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04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907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0" w:color="CCCC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888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056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139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6692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0" w:color="CCCC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675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90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8" w:color="1166BB"/>
                                                                                        <w:left w:val="single" w:sz="6" w:space="8" w:color="1166BB"/>
                                                                                        <w:bottom w:val="single" w:sz="6" w:space="8" w:color="1166BB"/>
                                                                                        <w:right w:val="single" w:sz="6" w:space="8" w:color="1166B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536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9496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81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6" w:space="0" w:color="CCCCCC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91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333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796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39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60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5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2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52209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5675346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2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880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1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7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7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7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30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ackspa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8A1A90C-1DDC-5E4D-9835-B0B9919B4C45}">
  <we:reference id="wa104380278" version="1.0.0.6" store="en-GB" storeType="OMEX"/>
  <we:alternateReferences>
    <we:reference id="wa104380278" version="1.0.0.6" store="WA10438027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73DA3F7-77AA-3245-A15F-272EAAA3CA6B}">
  <we:reference id="f1abd87f-a3ba-42fb-91d5-100000000000" version="1.0.0.7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26C84E2718E4787E9C4EB40DC42D5" ma:contentTypeVersion="0" ma:contentTypeDescription="Create a new document." ma:contentTypeScope="" ma:versionID="04732a370520eccb65bf80340f6dd7b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3BBFDE-7769-45EA-B644-38D300DD4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B66859-1CEE-4E90-88AD-396632E580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66E0A9-7EE7-144E-ABD1-1CB657CF25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EC09AF-31F7-42D4-872A-EBB0097C70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2206</Words>
  <Characters>12576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14753</CharactersWithSpaces>
  <SharedDoc>false</SharedDoc>
  <HLinks>
    <vt:vector size="150" baseType="variant">
      <vt:variant>
        <vt:i4>2490474</vt:i4>
      </vt:variant>
      <vt:variant>
        <vt:i4>108</vt:i4>
      </vt:variant>
      <vt:variant>
        <vt:i4>0</vt:i4>
      </vt:variant>
      <vt:variant>
        <vt:i4>5</vt:i4>
      </vt:variant>
      <vt:variant>
        <vt:lpwstr>https://registry.redhat.io/</vt:lpwstr>
      </vt:variant>
      <vt:variant>
        <vt:lpwstr/>
      </vt:variant>
      <vt:variant>
        <vt:i4>7405631</vt:i4>
      </vt:variant>
      <vt:variant>
        <vt:i4>105</vt:i4>
      </vt:variant>
      <vt:variant>
        <vt:i4>0</vt:i4>
      </vt:variant>
      <vt:variant>
        <vt:i4>5</vt:i4>
      </vt:variant>
      <vt:variant>
        <vt:lpwstr>https://cert.cloud.redhat.com/</vt:lpwstr>
      </vt:variant>
      <vt:variant>
        <vt:lpwstr/>
      </vt:variant>
      <vt:variant>
        <vt:i4>3997796</vt:i4>
      </vt:variant>
      <vt:variant>
        <vt:i4>102</vt:i4>
      </vt:variant>
      <vt:variant>
        <vt:i4>0</vt:i4>
      </vt:variant>
      <vt:variant>
        <vt:i4>5</vt:i4>
      </vt:variant>
      <vt:variant>
        <vt:lpwstr>https://registry.redhat.io:44/</vt:lpwstr>
      </vt:variant>
      <vt:variant>
        <vt:lpwstr/>
      </vt:variant>
      <vt:variant>
        <vt:i4>1245256</vt:i4>
      </vt:variant>
      <vt:variant>
        <vt:i4>99</vt:i4>
      </vt:variant>
      <vt:variant>
        <vt:i4>0</vt:i4>
      </vt:variant>
      <vt:variant>
        <vt:i4>5</vt:i4>
      </vt:variant>
      <vt:variant>
        <vt:lpwstr>https://ansible-galaxy.s3.amazonaws.com/</vt:lpwstr>
      </vt:variant>
      <vt:variant>
        <vt:lpwstr/>
      </vt:variant>
      <vt:variant>
        <vt:i4>7536695</vt:i4>
      </vt:variant>
      <vt:variant>
        <vt:i4>96</vt:i4>
      </vt:variant>
      <vt:variant>
        <vt:i4>0</vt:i4>
      </vt:variant>
      <vt:variant>
        <vt:i4>5</vt:i4>
      </vt:variant>
      <vt:variant>
        <vt:lpwstr>https://galaxy.ansible.com/</vt:lpwstr>
      </vt:variant>
      <vt:variant>
        <vt:lpwstr/>
      </vt:variant>
      <vt:variant>
        <vt:i4>3866730</vt:i4>
      </vt:variant>
      <vt:variant>
        <vt:i4>93</vt:i4>
      </vt:variant>
      <vt:variant>
        <vt:i4>0</vt:i4>
      </vt:variant>
      <vt:variant>
        <vt:i4>5</vt:i4>
      </vt:variant>
      <vt:variant>
        <vt:lpwstr>https://sso.redhat.com/</vt:lpwstr>
      </vt:variant>
      <vt:variant>
        <vt:lpwstr/>
      </vt:variant>
      <vt:variant>
        <vt:i4>2556010</vt:i4>
      </vt:variant>
      <vt:variant>
        <vt:i4>90</vt:i4>
      </vt:variant>
      <vt:variant>
        <vt:i4>0</vt:i4>
      </vt:variant>
      <vt:variant>
        <vt:i4>5</vt:i4>
      </vt:variant>
      <vt:variant>
        <vt:lpwstr>https://catalog.redhat.com/</vt:lpwstr>
      </vt:variant>
      <vt:variant>
        <vt:lpwstr/>
      </vt:variant>
      <vt:variant>
        <vt:i4>3670129</vt:i4>
      </vt:variant>
      <vt:variant>
        <vt:i4>87</vt:i4>
      </vt:variant>
      <vt:variant>
        <vt:i4>0</vt:i4>
      </vt:variant>
      <vt:variant>
        <vt:i4>5</vt:i4>
      </vt:variant>
      <vt:variant>
        <vt:lpwstr>https://console.redhat.com/</vt:lpwstr>
      </vt:variant>
      <vt:variant>
        <vt:lpwstr/>
      </vt:variant>
      <vt:variant>
        <vt:i4>5308446</vt:i4>
      </vt:variant>
      <vt:variant>
        <vt:i4>84</vt:i4>
      </vt:variant>
      <vt:variant>
        <vt:i4>0</vt:i4>
      </vt:variant>
      <vt:variant>
        <vt:i4>5</vt:i4>
      </vt:variant>
      <vt:variant>
        <vt:lpwstr>https://cloud.redhat.com/</vt:lpwstr>
      </vt:variant>
      <vt:variant>
        <vt:lpwstr/>
      </vt:variant>
      <vt:variant>
        <vt:i4>7405631</vt:i4>
      </vt:variant>
      <vt:variant>
        <vt:i4>81</vt:i4>
      </vt:variant>
      <vt:variant>
        <vt:i4>0</vt:i4>
      </vt:variant>
      <vt:variant>
        <vt:i4>5</vt:i4>
      </vt:variant>
      <vt:variant>
        <vt:lpwstr>https://cert.cloud.redhat.com/</vt:lpwstr>
      </vt:variant>
      <vt:variant>
        <vt:lpwstr/>
      </vt:variant>
      <vt:variant>
        <vt:i4>2097249</vt:i4>
      </vt:variant>
      <vt:variant>
        <vt:i4>78</vt:i4>
      </vt:variant>
      <vt:variant>
        <vt:i4>0</vt:i4>
      </vt:variant>
      <vt:variant>
        <vt:i4>5</vt:i4>
      </vt:variant>
      <vt:variant>
        <vt:lpwstr>https://cert-api.access.redhat.com/</vt:lpwstr>
      </vt:variant>
      <vt:variant>
        <vt:lpwstr/>
      </vt:variant>
      <vt:variant>
        <vt:i4>786458</vt:i4>
      </vt:variant>
      <vt:variant>
        <vt:i4>75</vt:i4>
      </vt:variant>
      <vt:variant>
        <vt:i4>0</vt:i4>
      </vt:variant>
      <vt:variant>
        <vt:i4>5</vt:i4>
      </vt:variant>
      <vt:variant>
        <vt:lpwstr>http://api.access.redhat.com:443/</vt:lpwstr>
      </vt:variant>
      <vt:variant>
        <vt:lpwstr/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_Toc143609722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_Toc143609721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_Toc143609720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_Toc143609719</vt:lpwstr>
      </vt:variant>
      <vt:variant>
        <vt:i4>1900597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_Toc143609718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_Toc143609717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_Toc143609715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_Toc143609714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_Toc143609713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_Toc143609712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_Toc143609711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_Toc143609710</vt:lpwstr>
      </vt:variant>
      <vt:variant>
        <vt:i4>4390920</vt:i4>
      </vt:variant>
      <vt:variant>
        <vt:i4>0</vt:i4>
      </vt:variant>
      <vt:variant>
        <vt:i4>0</vt:i4>
      </vt:variant>
      <vt:variant>
        <vt:i4>5</vt:i4>
      </vt:variant>
      <vt:variant>
        <vt:lpwstr>http://www.rackspace.com/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Jain</dc:creator>
  <cp:keywords/>
  <dc:description/>
  <cp:lastModifiedBy>Ashu Rana</cp:lastModifiedBy>
  <cp:revision>3</cp:revision>
  <cp:lastPrinted>2023-08-28T13:40:00Z</cp:lastPrinted>
  <dcterms:created xsi:type="dcterms:W3CDTF">2023-09-25T12:53:00Z</dcterms:created>
  <dcterms:modified xsi:type="dcterms:W3CDTF">2023-09-25T13:22:00Z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0x010100C7C26C84E2718E4787E9C4EB40DC42D5</vt:lpwstr>
  </property>
  <property fmtid="{D5CDD505-2E9C-101B-9397-08002B2CF9AE}" pid="3" name="CustomerId">
    <vt:lpwstr>rackspace</vt:lpwstr>
  </property>
  <property fmtid="{D5CDD505-2E9C-101B-9397-08002B2CF9AE}" pid="4" name="TemplateId">
    <vt:lpwstr>637496858977326246</vt:lpwstr>
  </property>
  <property fmtid="{D5CDD505-2E9C-101B-9397-08002B2CF9AE}" pid="5" name="UserProfileId">
    <vt:lpwstr>637402695544430368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