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4BF70B9"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31123F5" w:rsidRPr="5B7868F1">
        <w:rPr>
          <w:sz w:val="28"/>
          <w:szCs w:val="28"/>
        </w:rPr>
        <w:t>computing</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4946B42A">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1077ABA2" w:rsidR="00E2457F" w:rsidRPr="00874168" w:rsidRDefault="00594829" w:rsidP="00874293">
            <w:pPr>
              <w:rPr>
                <w:rFonts w:ascii="Century Gothic" w:hAnsi="Century Gothic"/>
                <w:b/>
                <w:bCs/>
                <w:iCs/>
              </w:rPr>
            </w:pPr>
            <w:r>
              <w:rPr>
                <w:rFonts w:ascii="Century Gothic" w:hAnsi="Century Gothic"/>
                <w:b/>
                <w:bCs/>
                <w:iCs/>
              </w:rPr>
              <w:t xml:space="preserve">Rashed Hasan </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4946B42A">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5A00216B" w:rsidR="00E2457F" w:rsidRPr="0089624D" w:rsidRDefault="00E2457F" w:rsidP="00E2457F">
            <w:pPr>
              <w:jc w:val="center"/>
              <w:rPr>
                <w:rFonts w:ascii="Century Gothic" w:hAnsi="Century Gothic"/>
                <w:b/>
                <w:bCs/>
                <w:iCs/>
              </w:rPr>
            </w:pPr>
          </w:p>
        </w:tc>
      </w:tr>
      <w:tr w:rsidR="009363E3" w:rsidRPr="00EA4BC7" w14:paraId="415AE872" w14:textId="77777777" w:rsidTr="4946B42A">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60653023"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4946B42A">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1187BB85" w:rsidR="00920629" w:rsidRPr="00920629" w:rsidRDefault="00D73556" w:rsidP="004528F3">
            <w:pPr>
              <w:rPr>
                <w:rFonts w:ascii="Century Gothic" w:hAnsi="Century Gothic"/>
                <w:b/>
                <w:bCs/>
                <w:iCs/>
              </w:rPr>
            </w:pPr>
            <w:r>
              <w:rPr>
                <w:rFonts w:ascii="Century Gothic" w:hAnsi="Century Gothic"/>
                <w:b/>
                <w:bCs/>
                <w:iCs/>
              </w:rPr>
              <w:t>5.</w:t>
            </w:r>
          </w:p>
        </w:tc>
        <w:tc>
          <w:tcPr>
            <w:tcW w:w="5961" w:type="dxa"/>
            <w:gridSpan w:val="7"/>
            <w:shd w:val="clear" w:color="auto" w:fill="D4EAE4"/>
          </w:tcPr>
          <w:p w14:paraId="0B39B00D" w14:textId="0EE2B709" w:rsidR="00920629" w:rsidRPr="00920629" w:rsidRDefault="3940BD34" w:rsidP="25FA29EC">
            <w:pPr>
              <w:rPr>
                <w:rFonts w:ascii="Century Gothic" w:hAnsi="Century Gothic"/>
                <w:b/>
                <w:bCs/>
              </w:rPr>
            </w:pPr>
            <w:r w:rsidRPr="25FA29EC">
              <w:rPr>
                <w:rFonts w:ascii="Century Gothic" w:hAnsi="Century Gothic"/>
                <w:b/>
                <w:bCs/>
              </w:rPr>
              <w:t xml:space="preserve">Security  </w:t>
            </w:r>
          </w:p>
        </w:tc>
      </w:tr>
      <w:tr w:rsidR="00E2457F" w:rsidRPr="00EA4BC7" w14:paraId="3E37D602" w14:textId="77777777" w:rsidTr="4946B42A">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65B573FA" w:rsidR="00E2457F" w:rsidRPr="00874168" w:rsidRDefault="00E2457F" w:rsidP="5B7868F1">
            <w:pPr>
              <w:rPr>
                <w:rFonts w:ascii="Century Gothic" w:hAnsi="Century Gothic"/>
                <w:b/>
                <w:bCs/>
              </w:rPr>
            </w:pPr>
          </w:p>
        </w:tc>
      </w:tr>
      <w:tr w:rsidR="00AA7D7D" w:rsidRPr="00EA4BC7" w14:paraId="241F19D0" w14:textId="77777777" w:rsidTr="4946B42A">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35B46C8F" w:rsidR="00920629" w:rsidRPr="00874168" w:rsidRDefault="00920629" w:rsidP="5B7868F1">
            <w:pPr>
              <w:rPr>
                <w:rFonts w:ascii="Century Gothic" w:hAnsi="Century Gothic"/>
                <w:b/>
                <w:bCs/>
              </w:rPr>
            </w:pPr>
          </w:p>
        </w:tc>
      </w:tr>
      <w:tr w:rsidR="009363E3" w:rsidRPr="00EA4BC7" w14:paraId="35BEBBC2" w14:textId="77777777" w:rsidTr="4946B42A">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326CB3DD" w:rsidR="007B7A12" w:rsidRPr="00874168" w:rsidRDefault="007B7A12" w:rsidP="25FA29EC">
            <w:pPr>
              <w:rPr>
                <w:rFonts w:ascii="Century Gothic" w:hAnsi="Century Gothic"/>
                <w:b/>
                <w:bCs/>
              </w:rPr>
            </w:pPr>
          </w:p>
        </w:tc>
        <w:tc>
          <w:tcPr>
            <w:tcW w:w="2721" w:type="dxa"/>
            <w:gridSpan w:val="4"/>
          </w:tcPr>
          <w:p w14:paraId="3DCE7DD9" w14:textId="4ED2EE17" w:rsidR="007B7A12" w:rsidRPr="00874168" w:rsidRDefault="007B7A12" w:rsidP="233B9E21">
            <w:pPr>
              <w:rPr>
                <w:rFonts w:ascii="Century Gothic" w:hAnsi="Century Gothic"/>
                <w:b/>
                <w:bCs/>
              </w:rPr>
            </w:pPr>
          </w:p>
        </w:tc>
      </w:tr>
      <w:tr w:rsidR="009363E3" w:rsidRPr="00EA4BC7" w14:paraId="7BDEE0C4" w14:textId="77777777" w:rsidTr="4946B42A">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4946B42A">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2435713A" w:rsidR="00D13937" w:rsidRPr="00D13937" w:rsidRDefault="18932FCD" w:rsidP="029FD8F2">
            <w:pPr>
              <w:rPr>
                <w:rFonts w:ascii="Century Gothic" w:hAnsi="Century Gothic"/>
                <w:b/>
                <w:bCs/>
              </w:rPr>
            </w:pPr>
            <w:r w:rsidRPr="029FD8F2">
              <w:rPr>
                <w:rFonts w:ascii="Century Gothic" w:hAnsi="Century Gothic"/>
                <w:b/>
                <w:bCs/>
              </w:rPr>
              <w:t xml:space="preserve">Managing </w:t>
            </w:r>
            <w:r w:rsidR="662EB813" w:rsidRPr="029FD8F2">
              <w:rPr>
                <w:rFonts w:ascii="Century Gothic" w:hAnsi="Century Gothic"/>
                <w:b/>
                <w:bCs/>
              </w:rPr>
              <w:t>Organizational Security</w:t>
            </w:r>
          </w:p>
        </w:tc>
      </w:tr>
      <w:tr w:rsidR="009363E3" w:rsidRPr="00EA4BC7" w14:paraId="675FEB07" w14:textId="77777777" w:rsidTr="4946B42A">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0D04CF63" w:rsidR="00462C5E" w:rsidRPr="00874168" w:rsidRDefault="00462C5E" w:rsidP="029FD8F2">
            <w:pPr>
              <w:jc w:val="center"/>
            </w:pP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5FAA74E7" w:rsidR="00462C5E" w:rsidRPr="00874168" w:rsidRDefault="00462C5E" w:rsidP="5B7868F1">
            <w:pPr>
              <w:jc w:val="center"/>
              <w:rPr>
                <w:rFonts w:ascii="Century Gothic" w:hAnsi="Century Gothic"/>
                <w:b/>
                <w:bCs/>
              </w:rPr>
            </w:pPr>
          </w:p>
        </w:tc>
      </w:tr>
      <w:tr w:rsidR="009363E3" w:rsidRPr="00EA4BC7" w14:paraId="5C502C59" w14:textId="77777777" w:rsidTr="4946B42A">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5423C237" w14:textId="72B8836A" w:rsidR="00462C5E" w:rsidRPr="00874168" w:rsidRDefault="00462C5E" w:rsidP="2E14FF8D">
            <w:pPr>
              <w:jc w:val="center"/>
              <w:rPr>
                <w:rFonts w:ascii="Century Gothic" w:hAnsi="Century Gothic"/>
                <w:b/>
                <w:bCs/>
              </w:rPr>
            </w:pPr>
          </w:p>
          <w:p w14:paraId="0A189CB8" w14:textId="0C94B314" w:rsidR="00462C5E" w:rsidRPr="00874168" w:rsidRDefault="00462C5E" w:rsidP="5B7868F1">
            <w:pPr>
              <w:jc w:val="center"/>
              <w:rPr>
                <w:rFonts w:ascii="Century Gothic" w:hAnsi="Century Gothic"/>
                <w:b/>
                <w:bCs/>
              </w:rPr>
            </w:pP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tbl>
            <w:tblPr>
              <w:tblStyle w:val="TableGrid"/>
              <w:tblW w:w="0" w:type="auto"/>
              <w:tblLook w:val="06A0" w:firstRow="1" w:lastRow="0" w:firstColumn="1" w:lastColumn="0" w:noHBand="1" w:noVBand="1"/>
            </w:tblPr>
            <w:tblGrid>
              <w:gridCol w:w="1485"/>
            </w:tblGrid>
            <w:tr w:rsidR="2E14FF8D" w14:paraId="3D323025" w14:textId="77777777" w:rsidTr="4946B42A">
              <w:trPr>
                <w:trHeight w:val="540"/>
              </w:trPr>
              <w:tc>
                <w:tcPr>
                  <w:tcW w:w="1485" w:type="dxa"/>
                  <w:tcBorders>
                    <w:top w:val="nil"/>
                    <w:left w:val="nil"/>
                    <w:bottom w:val="nil"/>
                    <w:right w:val="nil"/>
                  </w:tcBorders>
                  <w:vAlign w:val="center"/>
                </w:tcPr>
                <w:p w14:paraId="46800E3D" w14:textId="3FA6BCE4" w:rsidR="2E14FF8D" w:rsidRDefault="2E14FF8D" w:rsidP="2E14FF8D">
                  <w:pPr>
                    <w:jc w:val="center"/>
                    <w:rPr>
                      <w:rFonts w:ascii="Calibri" w:eastAsia="Calibri" w:hAnsi="Calibri" w:cs="Calibri"/>
                      <w:b/>
                      <w:bCs/>
                      <w:color w:val="000000" w:themeColor="text1"/>
                    </w:rPr>
                  </w:pPr>
                </w:p>
              </w:tc>
            </w:tr>
          </w:tbl>
          <w:p w14:paraId="53E03B4F" w14:textId="23A504E4" w:rsidR="00462C5E" w:rsidRPr="00874168" w:rsidRDefault="00462C5E" w:rsidP="2E14FF8D">
            <w:pPr>
              <w:jc w:val="center"/>
              <w:rPr>
                <w:rFonts w:ascii="Century Gothic" w:hAnsi="Century Gothic"/>
                <w:b/>
                <w:bCs/>
              </w:rPr>
            </w:pPr>
          </w:p>
        </w:tc>
      </w:tr>
      <w:tr w:rsidR="00AA7D7D" w:rsidRPr="00EA4BC7" w14:paraId="00CD30C5" w14:textId="77777777" w:rsidTr="4946B42A">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4946B42A">
        <w:trPr>
          <w:trHeight w:val="1537"/>
        </w:trPr>
        <w:tc>
          <w:tcPr>
            <w:tcW w:w="9016" w:type="dxa"/>
            <w:gridSpan w:val="10"/>
          </w:tcPr>
          <w:p w14:paraId="78EEDAE6" w14:textId="76ED46EF" w:rsidR="00C20D97" w:rsidRPr="00EA7932" w:rsidRDefault="460DE9FC" w:rsidP="00EA7932">
            <w:pPr>
              <w:spacing w:line="276" w:lineRule="auto"/>
              <w:rPr>
                <w:rFonts w:asciiTheme="majorBidi" w:hAnsiTheme="majorBidi" w:cstheme="majorBidi"/>
              </w:rPr>
            </w:pPr>
            <w:r w:rsidRPr="00EA7932">
              <w:rPr>
                <w:rFonts w:asciiTheme="majorBidi" w:hAnsiTheme="majorBidi" w:cstheme="majorBidi"/>
              </w:rPr>
              <w:t xml:space="preserve">The submission is in the form of: </w:t>
            </w:r>
          </w:p>
          <w:p w14:paraId="0057FDB6" w14:textId="367A2805" w:rsidR="00C20D97" w:rsidRPr="00EA7932" w:rsidRDefault="460DE9FC" w:rsidP="00EA7932">
            <w:pPr>
              <w:pStyle w:val="ListParagraph"/>
              <w:numPr>
                <w:ilvl w:val="0"/>
                <w:numId w:val="4"/>
              </w:numPr>
              <w:spacing w:line="276" w:lineRule="auto"/>
              <w:rPr>
                <w:rFonts w:asciiTheme="majorBidi" w:hAnsiTheme="majorBidi" w:cstheme="majorBidi"/>
              </w:rPr>
            </w:pPr>
            <w:r w:rsidRPr="00EA7932">
              <w:rPr>
                <w:rFonts w:asciiTheme="majorBidi" w:hAnsiTheme="majorBidi" w:cstheme="majorBidi"/>
              </w:rPr>
              <w:t xml:space="preserve">An individual written report. This should be written in a concise, formal business style using single spacing and font size 12.  </w:t>
            </w:r>
            <w:r w:rsidR="00C20D97" w:rsidRPr="00EA7932">
              <w:rPr>
                <w:rFonts w:asciiTheme="majorBidi" w:hAnsiTheme="majorBidi" w:cstheme="majorBidi"/>
              </w:rPr>
              <w:br/>
            </w:r>
            <w:r w:rsidRPr="00EA7932">
              <w:rPr>
                <w:rFonts w:asciiTheme="majorBidi" w:hAnsiTheme="majorBidi" w:cstheme="majorBidi"/>
              </w:rPr>
              <w:t xml:space="preserve">You are required to make use of headings, paragraphs, and subsections as appropriate. </w:t>
            </w:r>
          </w:p>
          <w:p w14:paraId="5AD49722" w14:textId="38F37F10" w:rsidR="00C20D97" w:rsidRPr="00874168" w:rsidRDefault="460DE9FC" w:rsidP="00EA7932">
            <w:pPr>
              <w:pStyle w:val="ListParagraph"/>
              <w:numPr>
                <w:ilvl w:val="0"/>
                <w:numId w:val="3"/>
              </w:numPr>
              <w:spacing w:line="276" w:lineRule="auto"/>
            </w:pPr>
            <w:r w:rsidRPr="00EA7932">
              <w:rPr>
                <w:rFonts w:asciiTheme="majorBidi" w:hAnsiTheme="majorBidi" w:cstheme="majorBidi"/>
              </w:rPr>
              <w:t>The research question must provide good details.</w:t>
            </w:r>
          </w:p>
        </w:tc>
      </w:tr>
      <w:tr w:rsidR="00AA7D7D" w:rsidRPr="00EA4BC7" w14:paraId="05EF0C92" w14:textId="77777777" w:rsidTr="4946B42A">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4946B42A">
        <w:tc>
          <w:tcPr>
            <w:tcW w:w="805"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211" w:type="dxa"/>
            <w:gridSpan w:val="9"/>
          </w:tcPr>
          <w:p w14:paraId="6787FC5F" w14:textId="3031CFE1" w:rsidR="00E74428" w:rsidRPr="00874168" w:rsidRDefault="7C1304F0"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rPr>
              <w:t>Assess risks to IT security.</w:t>
            </w:r>
          </w:p>
        </w:tc>
      </w:tr>
      <w:tr w:rsidR="00E74428" w:rsidRPr="00EA4BC7" w14:paraId="503CB89E" w14:textId="77777777" w:rsidTr="4946B42A">
        <w:tc>
          <w:tcPr>
            <w:tcW w:w="805" w:type="dxa"/>
            <w:vAlign w:val="center"/>
          </w:tcPr>
          <w:p w14:paraId="645B0E59" w14:textId="38D85EF6" w:rsidR="00E74428" w:rsidRPr="00E33A66" w:rsidRDefault="761BBA9E" w:rsidP="25FA29EC">
            <w:pPr>
              <w:rPr>
                <w:rFonts w:ascii="Century Gothic" w:hAnsi="Century Gothic"/>
                <w:b/>
                <w:bCs/>
              </w:rPr>
            </w:pPr>
            <w:r w:rsidRPr="25FA29EC">
              <w:rPr>
                <w:rFonts w:ascii="Century Gothic" w:hAnsi="Century Gothic"/>
                <w:b/>
                <w:bCs/>
              </w:rPr>
              <w:t>LO2</w:t>
            </w:r>
          </w:p>
        </w:tc>
        <w:tc>
          <w:tcPr>
            <w:tcW w:w="8211" w:type="dxa"/>
            <w:gridSpan w:val="9"/>
          </w:tcPr>
          <w:p w14:paraId="14425828" w14:textId="578AE4C1" w:rsidR="00E74428" w:rsidRPr="00874168" w:rsidRDefault="686D6AB0"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rPr>
              <w:t>Describe the IT security solution</w:t>
            </w:r>
          </w:p>
        </w:tc>
      </w:tr>
      <w:tr w:rsidR="00E74428" w:rsidRPr="00EA4BC7" w14:paraId="6DBD013B" w14:textId="77777777" w:rsidTr="4946B42A">
        <w:tc>
          <w:tcPr>
            <w:tcW w:w="805" w:type="dxa"/>
            <w:vAlign w:val="center"/>
          </w:tcPr>
          <w:p w14:paraId="304305C8" w14:textId="1232C54D" w:rsidR="00E74428" w:rsidRPr="00E33A66" w:rsidRDefault="761BBA9E" w:rsidP="25FA29EC">
            <w:pPr>
              <w:rPr>
                <w:rFonts w:ascii="Century Gothic" w:hAnsi="Century Gothic"/>
                <w:b/>
                <w:bCs/>
              </w:rPr>
            </w:pPr>
            <w:r w:rsidRPr="25FA29EC">
              <w:rPr>
                <w:rFonts w:ascii="Century Gothic" w:hAnsi="Century Gothic"/>
                <w:b/>
                <w:bCs/>
              </w:rPr>
              <w:t>LO3</w:t>
            </w:r>
          </w:p>
        </w:tc>
        <w:tc>
          <w:tcPr>
            <w:tcW w:w="8211" w:type="dxa"/>
            <w:gridSpan w:val="9"/>
          </w:tcPr>
          <w:p w14:paraId="164199FB" w14:textId="6A9CC06E" w:rsidR="00E74428" w:rsidRPr="00874168" w:rsidRDefault="3A527B34"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lang w:val="en-US"/>
              </w:rPr>
              <w:t>Review mechanisms to control organizational IT security</w:t>
            </w:r>
          </w:p>
        </w:tc>
      </w:tr>
      <w:tr w:rsidR="00E74428" w:rsidRPr="00EA4BC7" w14:paraId="31A9F4C9" w14:textId="77777777" w:rsidTr="4946B42A">
        <w:tc>
          <w:tcPr>
            <w:tcW w:w="805" w:type="dxa"/>
            <w:vAlign w:val="center"/>
          </w:tcPr>
          <w:p w14:paraId="177E5121" w14:textId="2C485CC1" w:rsidR="00E74428" w:rsidRPr="00E33A66" w:rsidRDefault="761BBA9E" w:rsidP="25FA29EC">
            <w:pPr>
              <w:rPr>
                <w:rFonts w:ascii="Century Gothic" w:hAnsi="Century Gothic"/>
                <w:b/>
                <w:bCs/>
              </w:rPr>
            </w:pPr>
            <w:r w:rsidRPr="25FA29EC">
              <w:rPr>
                <w:rFonts w:ascii="Century Gothic" w:hAnsi="Century Gothic"/>
                <w:b/>
                <w:bCs/>
              </w:rPr>
              <w:t>LO4</w:t>
            </w:r>
          </w:p>
        </w:tc>
        <w:tc>
          <w:tcPr>
            <w:tcW w:w="8211" w:type="dxa"/>
            <w:gridSpan w:val="9"/>
          </w:tcPr>
          <w:p w14:paraId="63FB1037" w14:textId="2A4A2321" w:rsidR="00E74428" w:rsidRPr="00874168" w:rsidRDefault="6B584B86" w:rsidP="25FA29EC">
            <w:pPr>
              <w:pStyle w:val="Tabletexthd"/>
              <w:rPr>
                <w:rFonts w:ascii="Times New Roman" w:eastAsia="Times New Roman" w:hAnsi="Times New Roman"/>
                <w:bCs/>
                <w:color w:val="000000" w:themeColor="text1"/>
                <w:szCs w:val="22"/>
              </w:rPr>
            </w:pPr>
            <w:r w:rsidRPr="25FA29EC">
              <w:rPr>
                <w:rFonts w:ascii="Times New Roman" w:eastAsia="Times New Roman" w:hAnsi="Times New Roman"/>
                <w:bCs/>
                <w:color w:val="000000" w:themeColor="text1"/>
                <w:szCs w:val="22"/>
                <w:lang w:val="en-US"/>
              </w:rPr>
              <w:t>Manage organizational security</w:t>
            </w:r>
          </w:p>
        </w:tc>
      </w:tr>
      <w:tr w:rsidR="0021202F" w:rsidRPr="00EA4BC7" w14:paraId="054135CF" w14:textId="77777777" w:rsidTr="4946B42A">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4946B42A">
        <w:tc>
          <w:tcPr>
            <w:tcW w:w="9016" w:type="dxa"/>
            <w:gridSpan w:val="10"/>
          </w:tcPr>
          <w:p w14:paraId="7C1262BA" w14:textId="18B39A42"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A:  </w:t>
            </w:r>
            <w:r w:rsidRPr="00B4073F">
              <w:rPr>
                <w:rFonts w:ascii="Times New Roman" w:hAnsi="Times New Roman"/>
                <w:b/>
                <w:bCs/>
                <w:color w:val="000000" w:themeColor="text1"/>
                <w:sz w:val="22"/>
                <w:szCs w:val="22"/>
                <w:lang w:val="en-US"/>
              </w:rPr>
              <w:t>Risk Assessment and identification</w:t>
            </w:r>
          </w:p>
          <w:p w14:paraId="686274D3" w14:textId="28154C85"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B:  </w:t>
            </w:r>
            <w:r w:rsidR="008F5ECE" w:rsidRPr="00B4073F">
              <w:rPr>
                <w:rFonts w:ascii="Times New Roman" w:hAnsi="Times New Roman"/>
                <w:b/>
                <w:bCs/>
                <w:color w:val="000000" w:themeColor="text1"/>
                <w:sz w:val="22"/>
                <w:szCs w:val="22"/>
                <w:lang w:val="en-US"/>
              </w:rPr>
              <w:t>Studying issues to find solutions</w:t>
            </w:r>
          </w:p>
          <w:p w14:paraId="2428BB37" w14:textId="02C4CFE0" w:rsidR="00C0417F"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w:t>
            </w:r>
            <w:r w:rsidRPr="00B4073F">
              <w:rPr>
                <w:rFonts w:ascii="Times New Roman" w:hAnsi="Times New Roman"/>
                <w:b/>
                <w:bCs/>
                <w:color w:val="000000" w:themeColor="text1"/>
                <w:sz w:val="22"/>
                <w:szCs w:val="22"/>
                <w:lang w:val="en-US"/>
              </w:rPr>
              <w:t xml:space="preserve">C: Security Controls and </w:t>
            </w:r>
            <w:r w:rsidR="00273DA2" w:rsidRPr="00B4073F">
              <w:rPr>
                <w:rFonts w:ascii="Times New Roman" w:hAnsi="Times New Roman"/>
                <w:b/>
                <w:bCs/>
                <w:color w:val="000000" w:themeColor="text1"/>
                <w:sz w:val="22"/>
                <w:szCs w:val="22"/>
                <w:lang w:val="en-US"/>
              </w:rPr>
              <w:t>mechanisms</w:t>
            </w:r>
          </w:p>
          <w:p w14:paraId="470DEF1F" w14:textId="5EC59C2E" w:rsidR="00B750C7" w:rsidRPr="00B4073F" w:rsidRDefault="00C0417F" w:rsidP="00C0417F">
            <w:pPr>
              <w:pStyle w:val="ListParagraph"/>
              <w:numPr>
                <w:ilvl w:val="0"/>
                <w:numId w:val="1"/>
              </w:numPr>
              <w:spacing w:line="360" w:lineRule="auto"/>
              <w:rPr>
                <w:rFonts w:ascii="Times New Roman" w:hAnsi="Times New Roman"/>
                <w:color w:val="000000" w:themeColor="text1"/>
                <w:sz w:val="22"/>
                <w:szCs w:val="22"/>
                <w:lang w:val="en-US"/>
              </w:rPr>
            </w:pPr>
            <w:r w:rsidRPr="00B4073F">
              <w:rPr>
                <w:rFonts w:ascii="Times New Roman" w:hAnsi="Times New Roman"/>
                <w:b/>
                <w:bCs/>
                <w:color w:val="000000" w:themeColor="text1"/>
                <w:sz w:val="22"/>
                <w:szCs w:val="22"/>
              </w:rPr>
              <w:t xml:space="preserve">TASK </w:t>
            </w:r>
            <w:r w:rsidRPr="00B4073F">
              <w:rPr>
                <w:rFonts w:ascii="Times New Roman" w:hAnsi="Times New Roman"/>
                <w:b/>
                <w:bCs/>
                <w:color w:val="000000" w:themeColor="text1"/>
                <w:sz w:val="22"/>
                <w:szCs w:val="22"/>
                <w:lang w:val="en-US"/>
              </w:rPr>
              <w:t>D: Organizational Security Management</w:t>
            </w:r>
          </w:p>
        </w:tc>
      </w:tr>
      <w:tr w:rsidR="0021202F" w:rsidRPr="00EA4BC7" w14:paraId="3DF97B7F" w14:textId="77777777" w:rsidTr="4946B42A">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00E74428" w:rsidRPr="00EA4BC7" w14:paraId="740FAB11" w14:textId="77777777" w:rsidTr="4946B42A">
        <w:tc>
          <w:tcPr>
            <w:tcW w:w="9016" w:type="dxa"/>
            <w:gridSpan w:val="10"/>
            <w:shd w:val="clear" w:color="auto" w:fill="auto"/>
          </w:tcPr>
          <w:p w14:paraId="64174B20" w14:textId="694E7DDA" w:rsidR="006D1CEC"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You work for a mid-sized software development company that creates and sells enterprise software. Your manager has tasked you with conducting a vulnerability assessment of the company's flagship product, which is used by many of its customers to store sensitive data.</w:t>
            </w:r>
          </w:p>
          <w:p w14:paraId="033F09E9" w14:textId="77777777" w:rsidR="001D40D8" w:rsidRPr="001D40D8" w:rsidRDefault="001D40D8" w:rsidP="001D40D8">
            <w:pPr>
              <w:spacing w:before="60" w:after="60"/>
              <w:rPr>
                <w:rFonts w:asciiTheme="majorBidi" w:hAnsiTheme="majorBidi" w:cstheme="majorBidi"/>
                <w:sz w:val="24"/>
                <w:szCs w:val="24"/>
                <w:rtl/>
                <w:lang w:val="en-US" w:bidi="ar-JO"/>
              </w:rPr>
            </w:pPr>
          </w:p>
          <w:p w14:paraId="57E71879" w14:textId="24BDB533" w:rsidR="006D1CEC" w:rsidRPr="001D40D8"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Your job will be to identify any potential vulnerabilities in the software, assess the severity of the vulnerabilities, and provide recommendations to the development team on how to address them. To conduct the vulnerability assessment, you will need to use a variety of tools and techniques, such as network scanning,</w:t>
            </w:r>
            <w:r w:rsidR="00F43EDE">
              <w:rPr>
                <w:rFonts w:asciiTheme="majorBidi" w:hAnsiTheme="majorBidi" w:cstheme="majorBidi" w:hint="cs"/>
                <w:sz w:val="24"/>
                <w:szCs w:val="24"/>
                <w:rtl/>
                <w:lang w:val="en-US" w:bidi="ar-JO"/>
              </w:rPr>
              <w:t xml:space="preserve"> </w:t>
            </w:r>
            <w:r w:rsidR="00F43EDE">
              <w:rPr>
                <w:rFonts w:asciiTheme="majorBidi" w:hAnsiTheme="majorBidi" w:cstheme="majorBidi"/>
                <w:sz w:val="24"/>
                <w:szCs w:val="24"/>
                <w:lang w:val="en-US" w:bidi="ar-JO"/>
              </w:rPr>
              <w:t>and</w:t>
            </w:r>
            <w:r w:rsidRPr="001D40D8">
              <w:rPr>
                <w:rFonts w:asciiTheme="majorBidi" w:hAnsiTheme="majorBidi" w:cstheme="majorBidi"/>
                <w:sz w:val="24"/>
                <w:szCs w:val="24"/>
                <w:lang w:val="en-US" w:bidi="ar-JO"/>
              </w:rPr>
              <w:t xml:space="preserve"> penetration testing. You will need to work within established security protocols and best practices, to ensure that the assessment is conducted in a safe and controlled manner.</w:t>
            </w:r>
          </w:p>
          <w:p w14:paraId="57A2C481" w14:textId="77777777" w:rsidR="006D1CEC" w:rsidRPr="001D40D8" w:rsidRDefault="006D1CEC" w:rsidP="001D40D8">
            <w:pPr>
              <w:spacing w:before="60" w:after="60"/>
              <w:rPr>
                <w:rFonts w:asciiTheme="majorBidi" w:hAnsiTheme="majorBidi" w:cstheme="majorBidi"/>
                <w:sz w:val="24"/>
                <w:szCs w:val="24"/>
                <w:rtl/>
                <w:lang w:val="en-US" w:bidi="ar-JO"/>
              </w:rPr>
            </w:pPr>
          </w:p>
          <w:p w14:paraId="681BC79B" w14:textId="21156291" w:rsidR="006D1CEC" w:rsidRPr="001D40D8" w:rsidRDefault="006D1CEC" w:rsidP="001D40D8">
            <w:pPr>
              <w:spacing w:before="60" w:after="60"/>
              <w:rPr>
                <w:rFonts w:asciiTheme="majorBidi" w:hAnsiTheme="majorBidi" w:cstheme="majorBidi"/>
                <w:sz w:val="24"/>
                <w:szCs w:val="24"/>
                <w:rtl/>
                <w:lang w:val="en-US" w:bidi="ar-JO"/>
              </w:rPr>
            </w:pPr>
            <w:r w:rsidRPr="001D40D8">
              <w:rPr>
                <w:rFonts w:asciiTheme="majorBidi" w:hAnsiTheme="majorBidi" w:cstheme="majorBidi"/>
                <w:sz w:val="24"/>
                <w:szCs w:val="24"/>
                <w:lang w:val="en-US" w:bidi="ar-JO"/>
              </w:rPr>
              <w:t>Once you have completed the assessment, you will need to prepare a report detailing your findings and recommendations. The report should be written in clear and concise language, so that it can be easily understood by the development team and other stakeholders.</w:t>
            </w:r>
          </w:p>
          <w:p w14:paraId="108FB496" w14:textId="4C731424" w:rsidR="00E74428" w:rsidRPr="001D40D8" w:rsidRDefault="006D1CEC" w:rsidP="001D40D8">
            <w:pPr>
              <w:spacing w:before="60" w:after="60"/>
              <w:rPr>
                <w:rFonts w:asciiTheme="majorBidi" w:hAnsiTheme="majorBidi" w:cstheme="majorBidi"/>
                <w:sz w:val="24"/>
                <w:szCs w:val="24"/>
                <w:lang w:val="en-US" w:bidi="ar-JO"/>
              </w:rPr>
            </w:pPr>
            <w:r w:rsidRPr="001D40D8">
              <w:rPr>
                <w:rFonts w:asciiTheme="majorBidi" w:hAnsiTheme="majorBidi" w:cstheme="majorBidi"/>
                <w:sz w:val="24"/>
                <w:szCs w:val="24"/>
                <w:lang w:val="en-US" w:bidi="ar-JO"/>
              </w:rPr>
              <w:t>Throughout the process, you will need to maintain a strong focus on customer data protection, ensuring that the software is as secure as possible, and that any potential vulnerabilities are identified and addressed promptly. Your work will be critical to ensuring that the company's customers can trust the software to keep their data safe and secure</w:t>
            </w:r>
            <w:r w:rsidRPr="001D40D8">
              <w:rPr>
                <w:rFonts w:asciiTheme="majorBidi" w:hAnsiTheme="majorBidi" w:cstheme="majorBidi"/>
                <w:sz w:val="24"/>
                <w:szCs w:val="24"/>
                <w:rtl/>
                <w:lang w:val="en-US" w:bidi="ar-JO"/>
              </w:rPr>
              <w:t>.</w:t>
            </w:r>
          </w:p>
        </w:tc>
      </w:tr>
      <w:tr w:rsidR="00AA7D7D" w:rsidRPr="00EA4BC7" w14:paraId="4BF38D42" w14:textId="77777777" w:rsidTr="4946B42A">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4946B42A">
        <w:tblPrEx>
          <w:tblCellMar>
            <w:top w:w="0" w:type="dxa"/>
            <w:bottom w:w="0" w:type="dxa"/>
          </w:tblCellMar>
        </w:tblPrEx>
        <w:trPr>
          <w:trHeight w:val="3950"/>
        </w:trPr>
        <w:tc>
          <w:tcPr>
            <w:tcW w:w="9016" w:type="dxa"/>
            <w:gridSpan w:val="10"/>
          </w:tcPr>
          <w:p w14:paraId="40EC415F" w14:textId="77777777" w:rsidR="009E4E2E" w:rsidRPr="009E4E2E" w:rsidRDefault="009E4E2E" w:rsidP="009E4E2E">
            <w:pPr>
              <w:pStyle w:val="ListParagraph"/>
              <w:spacing w:line="360" w:lineRule="auto"/>
              <w:ind w:left="360"/>
              <w:rPr>
                <w:rFonts w:asciiTheme="majorBidi" w:hAnsiTheme="majorBidi" w:cstheme="majorBidi"/>
                <w:color w:val="000000" w:themeColor="text1"/>
                <w:sz w:val="24"/>
                <w:szCs w:val="24"/>
                <w:lang w:val="en-US"/>
              </w:rPr>
            </w:pPr>
          </w:p>
          <w:p w14:paraId="39CE314D" w14:textId="0CC100F7" w:rsidR="001A4079" w:rsidRPr="001D40D8" w:rsidRDefault="00C0417F" w:rsidP="001D40D8">
            <w:pPr>
              <w:pStyle w:val="ListParagraph"/>
              <w:numPr>
                <w:ilvl w:val="0"/>
                <w:numId w:val="1"/>
              </w:numPr>
              <w:spacing w:line="360" w:lineRule="auto"/>
              <w:rPr>
                <w:rFonts w:asciiTheme="majorBidi" w:hAnsiTheme="majorBidi" w:cstheme="majorBidi"/>
                <w:color w:val="000000" w:themeColor="text1"/>
                <w:sz w:val="24"/>
                <w:szCs w:val="24"/>
                <w:lang w:val="en-US"/>
              </w:rPr>
            </w:pPr>
            <w:r w:rsidRPr="008C39F3">
              <w:rPr>
                <w:rFonts w:asciiTheme="majorBidi" w:hAnsiTheme="majorBidi" w:cstheme="majorBidi"/>
                <w:b/>
                <w:bCs/>
                <w:color w:val="000000" w:themeColor="text1"/>
                <w:sz w:val="24"/>
                <w:szCs w:val="24"/>
              </w:rPr>
              <w:t xml:space="preserve">TASK A:  </w:t>
            </w:r>
            <w:r w:rsidRPr="008C39F3">
              <w:rPr>
                <w:rFonts w:asciiTheme="majorBidi" w:hAnsiTheme="majorBidi" w:cstheme="majorBidi"/>
                <w:b/>
                <w:bCs/>
                <w:color w:val="000000" w:themeColor="text1"/>
                <w:sz w:val="24"/>
                <w:szCs w:val="24"/>
                <w:lang w:val="en-US"/>
              </w:rPr>
              <w:t>Risk Assessment and identification</w:t>
            </w:r>
          </w:p>
          <w:p w14:paraId="25E54956" w14:textId="591903BD" w:rsidR="00DB41BC" w:rsidRPr="008C39F3" w:rsidRDefault="001D40D8" w:rsidP="00DB41BC">
            <w:pPr>
              <w:pStyle w:val="ListParagraph"/>
              <w:spacing w:line="360" w:lineRule="auto"/>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Your</w:t>
            </w:r>
            <w:r w:rsidRPr="001D40D8">
              <w:rPr>
                <w:rFonts w:asciiTheme="majorBidi" w:hAnsiTheme="majorBidi" w:cstheme="majorBidi"/>
                <w:color w:val="000000" w:themeColor="text1"/>
                <w:sz w:val="24"/>
                <w:szCs w:val="24"/>
              </w:rPr>
              <w:t xml:space="preserve"> company has tasked </w:t>
            </w:r>
            <w:r>
              <w:rPr>
                <w:rFonts w:asciiTheme="majorBidi" w:hAnsiTheme="majorBidi" w:cstheme="majorBidi"/>
                <w:color w:val="000000" w:themeColor="text1"/>
                <w:sz w:val="24"/>
                <w:szCs w:val="24"/>
              </w:rPr>
              <w:t xml:space="preserve">you </w:t>
            </w:r>
            <w:r w:rsidRPr="001D40D8">
              <w:rPr>
                <w:rFonts w:asciiTheme="majorBidi" w:hAnsiTheme="majorBidi" w:cstheme="majorBidi"/>
                <w:color w:val="000000" w:themeColor="text1"/>
                <w:sz w:val="24"/>
                <w:szCs w:val="24"/>
              </w:rPr>
              <w:t xml:space="preserve">with </w:t>
            </w:r>
            <w:r>
              <w:rPr>
                <w:rFonts w:asciiTheme="majorBidi" w:hAnsiTheme="majorBidi" w:cstheme="majorBidi"/>
                <w:color w:val="000000" w:themeColor="text1"/>
                <w:sz w:val="24"/>
                <w:szCs w:val="24"/>
              </w:rPr>
              <w:t xml:space="preserve">your team to </w:t>
            </w:r>
            <w:r w:rsidRPr="001D40D8">
              <w:rPr>
                <w:rFonts w:asciiTheme="majorBidi" w:hAnsiTheme="majorBidi" w:cstheme="majorBidi"/>
                <w:color w:val="000000" w:themeColor="text1"/>
                <w:sz w:val="24"/>
                <w:szCs w:val="24"/>
              </w:rPr>
              <w:t>evaluating the level of dedication to information security processes. It is necessary to understand the potential risks to the company's IT security to maintain a secure system. As a result, the team is required to present their findings to senior management.</w:t>
            </w:r>
          </w:p>
          <w:p w14:paraId="683B1E7D" w14:textId="77777777" w:rsidR="00DB41BC" w:rsidRPr="008C39F3" w:rsidRDefault="00DB41BC" w:rsidP="00DB41BC">
            <w:pPr>
              <w:pStyle w:val="ListParagraph"/>
              <w:spacing w:line="360" w:lineRule="auto"/>
              <w:ind w:left="360"/>
              <w:rPr>
                <w:rFonts w:asciiTheme="majorBidi" w:hAnsiTheme="majorBidi" w:cstheme="majorBidi"/>
                <w:color w:val="000000" w:themeColor="text1"/>
                <w:sz w:val="24"/>
                <w:szCs w:val="24"/>
              </w:rPr>
            </w:pPr>
          </w:p>
          <w:p w14:paraId="3F0D8EBB" w14:textId="0114171C" w:rsidR="00DB41BC" w:rsidRPr="008C39F3" w:rsidRDefault="00DB41BC" w:rsidP="41A3E6B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1.</w:t>
            </w:r>
            <w:r>
              <w:tab/>
            </w:r>
            <w:r w:rsidR="00444F17" w:rsidRPr="00254686">
              <w:rPr>
                <w:rFonts w:asciiTheme="majorBidi" w:hAnsiTheme="majorBidi" w:cstheme="majorBidi"/>
                <w:color w:val="000000" w:themeColor="text1"/>
                <w:sz w:val="24"/>
                <w:szCs w:val="24"/>
              </w:rPr>
              <w:t>Name</w:t>
            </w:r>
            <w:r w:rsidR="007F4D3D">
              <w:rPr>
                <w:rFonts w:asciiTheme="majorBidi" w:hAnsiTheme="majorBidi" w:cstheme="majorBidi"/>
                <w:color w:val="000000" w:themeColor="text1"/>
                <w:sz w:val="24"/>
                <w:szCs w:val="24"/>
              </w:rPr>
              <w:t xml:space="preserve"> a risk table </w:t>
            </w:r>
            <w:r w:rsidR="007F4D3D" w:rsidRPr="007F4D3D">
              <w:rPr>
                <w:rFonts w:asciiTheme="majorBidi" w:hAnsiTheme="majorBidi" w:cstheme="majorBidi"/>
                <w:color w:val="000000" w:themeColor="text1"/>
                <w:sz w:val="24"/>
                <w:szCs w:val="24"/>
              </w:rPr>
              <w:t>outlining the different kinds of security threats</w:t>
            </w:r>
            <w:r w:rsidR="007F4D3D">
              <w:rPr>
                <w:rFonts w:asciiTheme="majorBidi" w:hAnsiTheme="majorBidi" w:cstheme="majorBidi"/>
                <w:color w:val="000000" w:themeColor="text1"/>
                <w:sz w:val="24"/>
                <w:szCs w:val="24"/>
              </w:rPr>
              <w:t xml:space="preserve"> and vulnerability</w:t>
            </w:r>
            <w:r w:rsidR="007F4D3D" w:rsidRPr="007F4D3D">
              <w:rPr>
                <w:rFonts w:asciiTheme="majorBidi" w:hAnsiTheme="majorBidi" w:cstheme="majorBidi"/>
                <w:color w:val="000000" w:themeColor="text1"/>
                <w:sz w:val="24"/>
                <w:szCs w:val="24"/>
              </w:rPr>
              <w:t xml:space="preserve"> </w:t>
            </w:r>
            <w:r w:rsidR="007F4D3D">
              <w:rPr>
                <w:rFonts w:asciiTheme="majorBidi" w:hAnsiTheme="majorBidi" w:cstheme="majorBidi"/>
                <w:color w:val="000000" w:themeColor="text1"/>
                <w:sz w:val="24"/>
                <w:szCs w:val="24"/>
              </w:rPr>
              <w:t xml:space="preserve">for each risk </w:t>
            </w:r>
            <w:r w:rsidR="007F4D3D" w:rsidRPr="007F4D3D">
              <w:rPr>
                <w:rFonts w:asciiTheme="majorBidi" w:hAnsiTheme="majorBidi" w:cstheme="majorBidi"/>
                <w:color w:val="000000" w:themeColor="text1"/>
                <w:sz w:val="24"/>
                <w:szCs w:val="24"/>
              </w:rPr>
              <w:t>that can impact businesses.</w:t>
            </w:r>
            <w:r w:rsidR="007F4D3D">
              <w:rPr>
                <w:rFonts w:asciiTheme="majorBidi" w:hAnsiTheme="majorBidi" w:cstheme="majorBidi"/>
                <w:color w:val="000000" w:themeColor="text1"/>
                <w:sz w:val="24"/>
                <w:szCs w:val="24"/>
              </w:rPr>
              <w:t xml:space="preserve"> </w:t>
            </w:r>
          </w:p>
          <w:p w14:paraId="0629764D" w14:textId="7AC74AFC" w:rsidR="00DB41BC" w:rsidRPr="008C39F3" w:rsidRDefault="00DB41BC" w:rsidP="007F4D3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2.</w:t>
            </w:r>
            <w:r>
              <w:tab/>
            </w:r>
            <w:r w:rsidR="01FCA6CA" w:rsidRPr="00254686">
              <w:rPr>
                <w:rFonts w:asciiTheme="majorBidi" w:hAnsiTheme="majorBidi" w:cstheme="majorBidi"/>
                <w:color w:val="000000" w:themeColor="text1"/>
                <w:sz w:val="24"/>
                <w:szCs w:val="24"/>
              </w:rPr>
              <w:t>Summarise</w:t>
            </w:r>
            <w:r w:rsidR="01FCA6CA" w:rsidRPr="41A3E6BD">
              <w:rPr>
                <w:rFonts w:asciiTheme="majorBidi" w:hAnsiTheme="majorBidi" w:cstheme="majorBidi"/>
                <w:color w:val="000000" w:themeColor="text1"/>
                <w:sz w:val="24"/>
                <w:szCs w:val="24"/>
              </w:rPr>
              <w:t xml:space="preserve"> </w:t>
            </w:r>
            <w:r w:rsidR="007F4D3D" w:rsidRPr="007F4D3D">
              <w:rPr>
                <w:rFonts w:asciiTheme="majorBidi" w:hAnsiTheme="majorBidi" w:cstheme="majorBidi"/>
                <w:color w:val="000000" w:themeColor="text1"/>
                <w:sz w:val="24"/>
                <w:szCs w:val="24"/>
              </w:rPr>
              <w:t xml:space="preserve">The security </w:t>
            </w:r>
            <w:r w:rsidR="007F4D3D">
              <w:rPr>
                <w:rFonts w:asciiTheme="majorBidi" w:hAnsiTheme="majorBidi" w:cstheme="majorBidi"/>
                <w:color w:val="000000" w:themeColor="text1"/>
                <w:sz w:val="24"/>
                <w:szCs w:val="24"/>
              </w:rPr>
              <w:t>controls</w:t>
            </w:r>
            <w:r w:rsidR="007F4D3D" w:rsidRPr="007F4D3D">
              <w:rPr>
                <w:rFonts w:asciiTheme="majorBidi" w:hAnsiTheme="majorBidi" w:cstheme="majorBidi"/>
                <w:color w:val="000000" w:themeColor="text1"/>
                <w:sz w:val="24"/>
                <w:szCs w:val="24"/>
              </w:rPr>
              <w:t xml:space="preserve"> that your organization needs to adhere</w:t>
            </w:r>
            <w:r w:rsidR="007F4D3D">
              <w:rPr>
                <w:rFonts w:asciiTheme="majorBidi" w:hAnsiTheme="majorBidi" w:cstheme="majorBidi"/>
                <w:color w:val="000000" w:themeColor="text1"/>
                <w:sz w:val="24"/>
                <w:szCs w:val="24"/>
              </w:rPr>
              <w:t xml:space="preserve"> to the risk that been provided in the previous task</w:t>
            </w:r>
            <w:r w:rsidR="007F4D3D" w:rsidRPr="007F4D3D">
              <w:rPr>
                <w:rFonts w:asciiTheme="majorBidi" w:hAnsiTheme="majorBidi" w:cstheme="majorBidi"/>
                <w:color w:val="000000" w:themeColor="text1"/>
                <w:sz w:val="24"/>
                <w:szCs w:val="24"/>
              </w:rPr>
              <w:t xml:space="preserve"> in order to safeguard its systems against potential </w:t>
            </w:r>
            <w:r w:rsidR="007F4D3D">
              <w:rPr>
                <w:rFonts w:asciiTheme="majorBidi" w:hAnsiTheme="majorBidi" w:cstheme="majorBidi"/>
                <w:color w:val="000000" w:themeColor="text1"/>
                <w:sz w:val="24"/>
                <w:szCs w:val="24"/>
              </w:rPr>
              <w:t>risk</w:t>
            </w:r>
            <w:r w:rsidR="007F4D3D" w:rsidRPr="007F4D3D">
              <w:rPr>
                <w:rFonts w:asciiTheme="majorBidi" w:hAnsiTheme="majorBidi" w:cstheme="majorBidi"/>
                <w:color w:val="000000" w:themeColor="text1"/>
                <w:sz w:val="24"/>
                <w:szCs w:val="24"/>
              </w:rPr>
              <w:t xml:space="preserve"> in the future.</w:t>
            </w:r>
            <w:r w:rsidR="007F4D3D">
              <w:rPr>
                <w:rFonts w:asciiTheme="majorBidi" w:hAnsiTheme="majorBidi" w:cstheme="majorBidi"/>
                <w:color w:val="000000" w:themeColor="text1"/>
                <w:sz w:val="24"/>
                <w:szCs w:val="24"/>
              </w:rPr>
              <w:t xml:space="preserve"> </w:t>
            </w:r>
          </w:p>
          <w:p w14:paraId="4E35D96E" w14:textId="34C1B21B" w:rsidR="00DB41BC" w:rsidRPr="008C39F3" w:rsidRDefault="00DB41BC" w:rsidP="41A3E6BD">
            <w:pPr>
              <w:pStyle w:val="ListParagraph"/>
              <w:spacing w:line="480" w:lineRule="auto"/>
              <w:ind w:left="360"/>
              <w:rPr>
                <w:rFonts w:asciiTheme="majorBidi" w:hAnsiTheme="majorBidi" w:cstheme="majorBidi"/>
                <w:color w:val="000000" w:themeColor="text1"/>
                <w:sz w:val="24"/>
                <w:szCs w:val="24"/>
              </w:rPr>
            </w:pPr>
            <w:r w:rsidRPr="41A3E6BD">
              <w:rPr>
                <w:rFonts w:asciiTheme="majorBidi" w:hAnsiTheme="majorBidi" w:cstheme="majorBidi"/>
                <w:color w:val="000000" w:themeColor="text1"/>
                <w:sz w:val="24"/>
                <w:szCs w:val="24"/>
              </w:rPr>
              <w:t>3.</w:t>
            </w:r>
            <w:r>
              <w:tab/>
            </w:r>
            <w:r w:rsidRPr="41A3E6BD">
              <w:rPr>
                <w:rFonts w:asciiTheme="majorBidi" w:hAnsiTheme="majorBidi" w:cstheme="majorBidi"/>
                <w:color w:val="000000" w:themeColor="text1"/>
                <w:sz w:val="24"/>
                <w:szCs w:val="24"/>
              </w:rPr>
              <w:t xml:space="preserve">Then </w:t>
            </w:r>
            <w:r w:rsidR="00444F17" w:rsidRPr="00254686">
              <w:rPr>
                <w:rFonts w:asciiTheme="majorBidi" w:hAnsiTheme="majorBidi" w:cstheme="majorBidi"/>
                <w:color w:val="000000" w:themeColor="text1"/>
                <w:sz w:val="24"/>
                <w:szCs w:val="24"/>
              </w:rPr>
              <w:t>set</w:t>
            </w:r>
            <w:r w:rsidR="52E7BBF6" w:rsidRPr="41A3E6BD">
              <w:rPr>
                <w:rFonts w:asciiTheme="majorBidi" w:hAnsiTheme="majorBidi" w:cstheme="majorBidi"/>
                <w:color w:val="000000" w:themeColor="text1"/>
                <w:sz w:val="24"/>
                <w:szCs w:val="24"/>
              </w:rPr>
              <w:t xml:space="preserve"> </w:t>
            </w:r>
            <w:r w:rsidRPr="41A3E6BD">
              <w:rPr>
                <w:rFonts w:asciiTheme="majorBidi" w:hAnsiTheme="majorBidi" w:cstheme="majorBidi"/>
                <w:color w:val="000000" w:themeColor="text1"/>
                <w:sz w:val="24"/>
                <w:szCs w:val="24"/>
              </w:rPr>
              <w:t>a strategy for evaluating and addressing IT security threats.</w:t>
            </w:r>
            <w:r w:rsidR="002427A9" w:rsidRPr="41A3E6BD">
              <w:rPr>
                <w:rFonts w:asciiTheme="majorBidi" w:hAnsiTheme="majorBidi" w:cstheme="majorBidi"/>
                <w:color w:val="FF0000"/>
                <w:sz w:val="24"/>
                <w:szCs w:val="24"/>
              </w:rPr>
              <w:t xml:space="preserve"> </w:t>
            </w:r>
          </w:p>
          <w:p w14:paraId="4AFFA9AA" w14:textId="634EC2D1" w:rsidR="00DB41BC" w:rsidRDefault="00DB41BC" w:rsidP="00DB41BC">
            <w:pPr>
              <w:pStyle w:val="ListParagraph"/>
              <w:spacing w:line="360" w:lineRule="auto"/>
              <w:ind w:left="360"/>
              <w:rPr>
                <w:rFonts w:asciiTheme="majorBidi" w:hAnsiTheme="majorBidi" w:cstheme="majorBidi"/>
                <w:color w:val="000000" w:themeColor="text1"/>
                <w:sz w:val="24"/>
                <w:szCs w:val="24"/>
              </w:rPr>
            </w:pPr>
          </w:p>
          <w:p w14:paraId="5F94C9E1" w14:textId="77777777" w:rsidR="001D40D8" w:rsidRPr="007F4D3D" w:rsidRDefault="001D40D8" w:rsidP="00DB41BC">
            <w:pPr>
              <w:pStyle w:val="ListParagraph"/>
              <w:spacing w:line="360" w:lineRule="auto"/>
              <w:ind w:left="360"/>
              <w:rPr>
                <w:rFonts w:asciiTheme="majorBidi" w:hAnsiTheme="majorBidi" w:cstheme="majorBidi"/>
                <w:color w:val="000000" w:themeColor="text1"/>
                <w:sz w:val="24"/>
                <w:szCs w:val="24"/>
                <w:lang w:val="en-US" w:bidi="ar-JO"/>
              </w:rPr>
            </w:pPr>
          </w:p>
          <w:p w14:paraId="17937175" w14:textId="77777777" w:rsidR="00EF084F" w:rsidRPr="00EF084F" w:rsidRDefault="00EF084F" w:rsidP="00EF084F">
            <w:pPr>
              <w:pStyle w:val="ListParagraph"/>
              <w:spacing w:line="360" w:lineRule="auto"/>
              <w:ind w:left="360"/>
              <w:rPr>
                <w:b/>
                <w:bCs/>
                <w:sz w:val="24"/>
                <w:szCs w:val="24"/>
                <w:lang w:bidi="ar-JO"/>
              </w:rPr>
            </w:pPr>
          </w:p>
          <w:p w14:paraId="05140582" w14:textId="0E7441F1" w:rsidR="00C0417F" w:rsidRPr="008C39F3" w:rsidRDefault="00DB41BC" w:rsidP="00C0417F">
            <w:pPr>
              <w:pStyle w:val="ListParagraph"/>
              <w:numPr>
                <w:ilvl w:val="0"/>
                <w:numId w:val="1"/>
              </w:numPr>
              <w:spacing w:line="360" w:lineRule="auto"/>
              <w:rPr>
                <w:b/>
                <w:bCs/>
                <w:sz w:val="24"/>
                <w:szCs w:val="24"/>
                <w:lang w:bidi="ar-JO"/>
              </w:rPr>
            </w:pPr>
            <w:r w:rsidRPr="008C39F3">
              <w:rPr>
                <w:rFonts w:asciiTheme="majorBidi" w:hAnsiTheme="majorBidi" w:cstheme="majorBidi"/>
                <w:b/>
                <w:bCs/>
                <w:sz w:val="24"/>
                <w:szCs w:val="24"/>
                <w:lang w:bidi="ar-JO"/>
              </w:rPr>
              <w:t>Task B:  Studying issues to find solutions</w:t>
            </w:r>
            <w:r w:rsidR="00EF084F">
              <w:rPr>
                <w:rFonts w:asciiTheme="majorBidi" w:hAnsiTheme="majorBidi" w:cstheme="majorBidi"/>
                <w:b/>
                <w:bCs/>
                <w:sz w:val="24"/>
                <w:szCs w:val="24"/>
                <w:lang w:bidi="ar-JO"/>
              </w:rPr>
              <w:br/>
            </w:r>
          </w:p>
          <w:p w14:paraId="7B37EE1F" w14:textId="5EF943B6" w:rsidR="00DB41BC" w:rsidRPr="008C39F3" w:rsidRDefault="00DB41BC" w:rsidP="00DB41BC">
            <w:pPr>
              <w:spacing w:line="480" w:lineRule="auto"/>
              <w:rPr>
                <w:rFonts w:ascii="Times New Roman" w:hAnsi="Times New Roman"/>
                <w:sz w:val="24"/>
                <w:szCs w:val="24"/>
              </w:rPr>
            </w:pPr>
            <w:r w:rsidRPr="008C39F3">
              <w:rPr>
                <w:rFonts w:ascii="Times New Roman" w:hAnsi="Times New Roman"/>
                <w:sz w:val="24"/>
                <w:szCs w:val="24"/>
              </w:rPr>
              <w:t xml:space="preserve">As mentioned before the organization uses a firewall system, </w:t>
            </w:r>
            <w:r w:rsidR="004C37F9">
              <w:rPr>
                <w:rFonts w:ascii="Times New Roman" w:hAnsi="Times New Roman"/>
                <w:sz w:val="24"/>
                <w:szCs w:val="24"/>
              </w:rPr>
              <w:t xml:space="preserve">and </w:t>
            </w:r>
            <w:r w:rsidRPr="008C39F3">
              <w:rPr>
                <w:rFonts w:ascii="Times New Roman" w:hAnsi="Times New Roman"/>
                <w:sz w:val="24"/>
                <w:szCs w:val="24"/>
              </w:rPr>
              <w:t xml:space="preserve">an anti-virus system, in addition to relying on manual backup services for major databases. Describing the IT security solutions for security issues is one of your main duties related to your position, so you must provide the company with a study about all types of </w:t>
            </w:r>
            <w:r w:rsidR="00DA1594" w:rsidRPr="008C39F3">
              <w:rPr>
                <w:rFonts w:ascii="Times New Roman" w:hAnsi="Times New Roman"/>
                <w:sz w:val="24"/>
                <w:szCs w:val="24"/>
              </w:rPr>
              <w:t>solutions</w:t>
            </w:r>
            <w:r w:rsidRPr="008C39F3">
              <w:rPr>
                <w:rFonts w:ascii="Times New Roman" w:hAnsi="Times New Roman"/>
                <w:sz w:val="24"/>
                <w:szCs w:val="24"/>
              </w:rPr>
              <w:t xml:space="preserve"> that can be applied to the business to assure the highest security for their systems. In your study you must complete the following:</w:t>
            </w:r>
          </w:p>
          <w:p w14:paraId="5EDB4589" w14:textId="42CFFDA9" w:rsidR="002658FD" w:rsidRDefault="00444F17" w:rsidP="00DB41BC">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Show</w:t>
            </w:r>
            <w:r w:rsidR="002658FD" w:rsidRPr="002658FD">
              <w:rPr>
                <w:rFonts w:ascii="Times New Roman" w:hAnsi="Times New Roman"/>
                <w:sz w:val="24"/>
                <w:szCs w:val="24"/>
              </w:rPr>
              <w:t xml:space="preserve"> </w:t>
            </w:r>
            <w:r w:rsidR="002658FD">
              <w:rPr>
                <w:rFonts w:ascii="Times New Roman" w:hAnsi="Times New Roman"/>
                <w:sz w:val="24"/>
                <w:szCs w:val="24"/>
              </w:rPr>
              <w:t>how</w:t>
            </w:r>
            <w:r w:rsidR="002658FD" w:rsidRPr="002658FD">
              <w:rPr>
                <w:rFonts w:ascii="Times New Roman" w:hAnsi="Times New Roman"/>
                <w:sz w:val="24"/>
                <w:szCs w:val="24"/>
              </w:rPr>
              <w:t xml:space="preserve"> IT security could be compromised by incorrectly set up firewall policies and third-party VPNs.</w:t>
            </w:r>
            <w:r w:rsidR="002658FD">
              <w:rPr>
                <w:rFonts w:ascii="Times New Roman" w:hAnsi="Times New Roman"/>
                <w:sz w:val="24"/>
                <w:szCs w:val="24"/>
              </w:rPr>
              <w:t xml:space="preserve"> </w:t>
            </w:r>
          </w:p>
          <w:p w14:paraId="6B300A24" w14:textId="68D2AC4D" w:rsidR="004F47D6"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Exhibit </w:t>
            </w:r>
            <w:r w:rsidR="004F47D6" w:rsidRPr="004F47D6">
              <w:rPr>
                <w:rFonts w:ascii="Times New Roman" w:hAnsi="Times New Roman"/>
                <w:sz w:val="24"/>
                <w:szCs w:val="24"/>
              </w:rPr>
              <w:t>an illustration of how a DMZ, static IP, and NAT can enhance network security by giving an instance for each.</w:t>
            </w:r>
            <w:r w:rsidR="004F47D6">
              <w:rPr>
                <w:rFonts w:ascii="Times New Roman" w:hAnsi="Times New Roman"/>
                <w:sz w:val="24"/>
                <w:szCs w:val="24"/>
              </w:rPr>
              <w:t xml:space="preserve"> </w:t>
            </w:r>
          </w:p>
          <w:p w14:paraId="213CEED0" w14:textId="41FE5C99" w:rsidR="008221F2"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Negotiate </w:t>
            </w:r>
            <w:r w:rsidR="008221F2">
              <w:rPr>
                <w:rFonts w:ascii="Times New Roman" w:hAnsi="Times New Roman"/>
                <w:sz w:val="24"/>
                <w:szCs w:val="24"/>
              </w:rPr>
              <w:t>three</w:t>
            </w:r>
            <w:r w:rsidR="008221F2" w:rsidRPr="008221F2">
              <w:rPr>
                <w:rFonts w:ascii="Times New Roman" w:hAnsi="Times New Roman"/>
                <w:sz w:val="24"/>
                <w:szCs w:val="24"/>
              </w:rPr>
              <w:t xml:space="preserve"> advantages of integrating network monitoring systems and support your points with justifications.</w:t>
            </w:r>
            <w:r w:rsidR="008221F2">
              <w:rPr>
                <w:rFonts w:ascii="Times New Roman" w:hAnsi="Times New Roman"/>
                <w:sz w:val="24"/>
                <w:szCs w:val="24"/>
              </w:rPr>
              <w:t xml:space="preserve"> </w:t>
            </w:r>
          </w:p>
          <w:p w14:paraId="7A0B8B0B" w14:textId="042ED496" w:rsidR="00DB41BC" w:rsidRPr="008C39F3" w:rsidRDefault="00444F17" w:rsidP="00444F17">
            <w:pPr>
              <w:pStyle w:val="ListParagraph"/>
              <w:numPr>
                <w:ilvl w:val="0"/>
                <w:numId w:val="47"/>
              </w:numPr>
              <w:spacing w:after="160" w:line="480" w:lineRule="auto"/>
              <w:rPr>
                <w:rFonts w:ascii="Times New Roman" w:hAnsi="Times New Roman"/>
                <w:sz w:val="24"/>
                <w:szCs w:val="24"/>
              </w:rPr>
            </w:pPr>
            <w:r w:rsidRPr="00254686">
              <w:rPr>
                <w:rFonts w:ascii="Times New Roman" w:hAnsi="Times New Roman"/>
                <w:sz w:val="24"/>
                <w:szCs w:val="24"/>
              </w:rPr>
              <w:t xml:space="preserve">Assess </w:t>
            </w:r>
            <w:r w:rsidR="008221F2" w:rsidRPr="008221F2">
              <w:rPr>
                <w:rFonts w:ascii="Times New Roman" w:hAnsi="Times New Roman"/>
                <w:sz w:val="24"/>
                <w:szCs w:val="24"/>
              </w:rPr>
              <w:t xml:space="preserve">at least three physical and virtual security measures that aim to maintain the CIA triad standards of information systems, with a particular focus on "Integrity," and provide critical feedback. </w:t>
            </w:r>
            <w:r w:rsidR="00DB41BC" w:rsidRPr="41A3E6BD">
              <w:rPr>
                <w:rFonts w:ascii="Times New Roman" w:hAnsi="Times New Roman"/>
                <w:sz w:val="24"/>
                <w:szCs w:val="24"/>
              </w:rPr>
              <w:t>(Note: your answer must be detailed research)</w:t>
            </w:r>
            <w:r w:rsidR="00C92123" w:rsidRPr="41A3E6BD">
              <w:rPr>
                <w:rFonts w:asciiTheme="majorBidi" w:hAnsiTheme="majorBidi" w:cstheme="majorBidi"/>
                <w:color w:val="FF0000"/>
                <w:sz w:val="24"/>
                <w:szCs w:val="24"/>
              </w:rPr>
              <w:t xml:space="preserve"> </w:t>
            </w:r>
          </w:p>
          <w:p w14:paraId="1C5EC614" w14:textId="1D126304" w:rsidR="00DB41BC" w:rsidRDefault="00DB41BC" w:rsidP="00DB41BC">
            <w:pPr>
              <w:spacing w:line="360" w:lineRule="auto"/>
              <w:rPr>
                <w:rFonts w:asciiTheme="majorBidi" w:hAnsiTheme="majorBidi" w:cstheme="majorBidi"/>
                <w:b/>
                <w:bCs/>
                <w:sz w:val="24"/>
                <w:szCs w:val="24"/>
                <w:lang w:bidi="ar-JO"/>
              </w:rPr>
            </w:pPr>
          </w:p>
          <w:p w14:paraId="4CA5C5A4" w14:textId="6B6B4667" w:rsidR="00DB41BC" w:rsidRPr="008A2E36" w:rsidRDefault="00DB41BC" w:rsidP="008A2E36">
            <w:pPr>
              <w:spacing w:after="160" w:line="480" w:lineRule="auto"/>
              <w:rPr>
                <w:b/>
                <w:bCs/>
                <w:sz w:val="24"/>
                <w:szCs w:val="24"/>
                <w:rtl/>
                <w:lang w:bidi="ar-JO"/>
              </w:rPr>
            </w:pPr>
          </w:p>
        </w:tc>
      </w:tr>
      <w:tr w:rsidR="0021202F" w:rsidRPr="00EA4BC7" w14:paraId="6FC85924" w14:textId="77777777" w:rsidTr="4946B42A">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22668E40" w:rsidR="00E367B9" w:rsidRDefault="00E367B9">
      <w:pPr>
        <w:spacing w:line="240" w:lineRule="auto"/>
        <w:rPr>
          <w:rFonts w:ascii="Open Sans" w:hAnsi="Open Sans" w:cs="Open Sans"/>
          <w:b/>
          <w:bCs/>
          <w:sz w:val="24"/>
          <w:szCs w:val="24"/>
        </w:rPr>
      </w:pPr>
    </w:p>
    <w:p w14:paraId="51925A81" w14:textId="1BA7EB81"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r w:rsidR="00CD5E66">
        <w:rPr>
          <w:rFonts w:ascii="Open Sans" w:hAnsi="Open Sans" w:cs="Open Sans"/>
          <w:b/>
          <w:bCs/>
          <w:sz w:val="24"/>
          <w:szCs w:val="24"/>
        </w:rPr>
        <w:br/>
      </w:r>
    </w:p>
    <w:tbl>
      <w:tblPr>
        <w:tblW w:w="0" w:type="auto"/>
        <w:tblInd w:w="1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48"/>
        <w:gridCol w:w="3011"/>
        <w:gridCol w:w="2829"/>
      </w:tblGrid>
      <w:tr w:rsidR="00CD5E66" w14:paraId="0FD6038F" w14:textId="77777777" w:rsidTr="00DE068D">
        <w:trPr>
          <w:trHeight w:val="444"/>
        </w:trPr>
        <w:tc>
          <w:tcPr>
            <w:tcW w:w="2848" w:type="dxa"/>
            <w:tcBorders>
              <w:bottom w:val="single" w:sz="12" w:space="0" w:color="000000"/>
              <w:right w:val="single" w:sz="12" w:space="0" w:color="000000"/>
            </w:tcBorders>
            <w:shd w:val="clear" w:color="auto" w:fill="007EA3"/>
          </w:tcPr>
          <w:p w14:paraId="32F9074C" w14:textId="77777777" w:rsidR="00CD5E66" w:rsidRDefault="00CD5E66" w:rsidP="00DE068D">
            <w:pPr>
              <w:pStyle w:val="TableParagraph"/>
              <w:spacing w:before="133"/>
              <w:ind w:left="1173" w:right="1152"/>
              <w:jc w:val="center"/>
              <w:rPr>
                <w:rFonts w:ascii="Tahoma"/>
                <w:b/>
                <w:sz w:val="20"/>
              </w:rPr>
            </w:pPr>
            <w:r>
              <w:rPr>
                <w:rFonts w:ascii="Tahoma"/>
                <w:b/>
                <w:color w:val="FFFFFF"/>
                <w:sz w:val="20"/>
              </w:rPr>
              <w:t>Pass</w:t>
            </w:r>
          </w:p>
        </w:tc>
        <w:tc>
          <w:tcPr>
            <w:tcW w:w="3011" w:type="dxa"/>
            <w:tcBorders>
              <w:left w:val="single" w:sz="12" w:space="0" w:color="000000"/>
              <w:bottom w:val="single" w:sz="12" w:space="0" w:color="000000"/>
            </w:tcBorders>
            <w:shd w:val="clear" w:color="auto" w:fill="007EA3"/>
          </w:tcPr>
          <w:p w14:paraId="1699C621" w14:textId="77777777" w:rsidR="00CD5E66" w:rsidRDefault="00CD5E66" w:rsidP="00DE068D">
            <w:pPr>
              <w:pStyle w:val="TableParagraph"/>
              <w:spacing w:before="133"/>
              <w:ind w:left="1202" w:right="1190"/>
              <w:jc w:val="center"/>
              <w:rPr>
                <w:rFonts w:ascii="Tahoma"/>
                <w:b/>
                <w:sz w:val="20"/>
              </w:rPr>
            </w:pPr>
            <w:r>
              <w:rPr>
                <w:rFonts w:ascii="Tahoma"/>
                <w:b/>
                <w:color w:val="FFFFFF"/>
                <w:w w:val="105"/>
                <w:sz w:val="20"/>
              </w:rPr>
              <w:t>Merit</w:t>
            </w:r>
          </w:p>
        </w:tc>
        <w:tc>
          <w:tcPr>
            <w:tcW w:w="2829" w:type="dxa"/>
            <w:tcBorders>
              <w:bottom w:val="single" w:sz="12" w:space="0" w:color="000000"/>
              <w:right w:val="single" w:sz="12" w:space="0" w:color="000000"/>
            </w:tcBorders>
            <w:shd w:val="clear" w:color="auto" w:fill="007EA3"/>
          </w:tcPr>
          <w:p w14:paraId="24529976" w14:textId="77777777" w:rsidR="00CD5E66" w:rsidRDefault="00CD5E66" w:rsidP="00DE068D">
            <w:pPr>
              <w:pStyle w:val="TableParagraph"/>
              <w:spacing w:before="133"/>
              <w:ind w:left="846"/>
              <w:rPr>
                <w:rFonts w:ascii="Tahoma"/>
                <w:b/>
                <w:sz w:val="20"/>
              </w:rPr>
            </w:pPr>
            <w:r>
              <w:rPr>
                <w:rFonts w:ascii="Tahoma"/>
                <w:b/>
                <w:color w:val="FFFFFF"/>
                <w:w w:val="105"/>
                <w:sz w:val="20"/>
              </w:rPr>
              <w:t>Distinction</w:t>
            </w:r>
          </w:p>
        </w:tc>
      </w:tr>
      <w:tr w:rsidR="00CD5E66" w14:paraId="37032B39" w14:textId="77777777" w:rsidTr="00DE068D">
        <w:trPr>
          <w:trHeight w:val="385"/>
        </w:trPr>
        <w:tc>
          <w:tcPr>
            <w:tcW w:w="5859" w:type="dxa"/>
            <w:gridSpan w:val="2"/>
            <w:tcBorders>
              <w:top w:val="single" w:sz="12" w:space="0" w:color="000000"/>
              <w:bottom w:val="single" w:sz="12" w:space="0" w:color="000000"/>
            </w:tcBorders>
            <w:shd w:val="clear" w:color="auto" w:fill="EDF6F4"/>
          </w:tcPr>
          <w:p w14:paraId="20534790" w14:textId="77777777" w:rsidR="00CD5E66" w:rsidRDefault="00CD5E66" w:rsidP="00DE068D">
            <w:pPr>
              <w:pStyle w:val="TableParagraph"/>
              <w:spacing w:before="74"/>
              <w:rPr>
                <w:sz w:val="20"/>
              </w:rPr>
            </w:pPr>
            <w:r>
              <w:rPr>
                <w:rFonts w:ascii="Tahoma"/>
                <w:b/>
                <w:w w:val="105"/>
                <w:sz w:val="20"/>
              </w:rPr>
              <w:t>LO1</w:t>
            </w:r>
            <w:r>
              <w:rPr>
                <w:rFonts w:ascii="Tahoma"/>
                <w:b/>
                <w:spacing w:val="-10"/>
                <w:w w:val="105"/>
                <w:sz w:val="20"/>
              </w:rPr>
              <w:t xml:space="preserve"> </w:t>
            </w:r>
            <w:r>
              <w:rPr>
                <w:w w:val="105"/>
                <w:sz w:val="20"/>
              </w:rPr>
              <w:t>Assess</w:t>
            </w:r>
            <w:r>
              <w:rPr>
                <w:spacing w:val="-5"/>
                <w:w w:val="105"/>
                <w:sz w:val="20"/>
              </w:rPr>
              <w:t xml:space="preserve"> </w:t>
            </w:r>
            <w:r>
              <w:rPr>
                <w:w w:val="105"/>
                <w:sz w:val="20"/>
              </w:rPr>
              <w:t>risks</w:t>
            </w:r>
            <w:r>
              <w:rPr>
                <w:spacing w:val="-4"/>
                <w:w w:val="105"/>
                <w:sz w:val="20"/>
              </w:rPr>
              <w:t xml:space="preserve"> </w:t>
            </w:r>
            <w:r>
              <w:rPr>
                <w:w w:val="105"/>
                <w:sz w:val="20"/>
              </w:rPr>
              <w:t>to</w:t>
            </w:r>
            <w:r>
              <w:rPr>
                <w:spacing w:val="-5"/>
                <w:w w:val="105"/>
                <w:sz w:val="20"/>
              </w:rPr>
              <w:t xml:space="preserve"> </w:t>
            </w:r>
            <w:r>
              <w:rPr>
                <w:w w:val="105"/>
                <w:sz w:val="20"/>
              </w:rPr>
              <w:t>IT</w:t>
            </w:r>
            <w:r>
              <w:rPr>
                <w:spacing w:val="-6"/>
                <w:w w:val="105"/>
                <w:sz w:val="20"/>
              </w:rPr>
              <w:t xml:space="preserve"> </w:t>
            </w:r>
            <w:r>
              <w:rPr>
                <w:w w:val="105"/>
                <w:sz w:val="20"/>
              </w:rPr>
              <w:t>security</w:t>
            </w:r>
          </w:p>
        </w:tc>
        <w:tc>
          <w:tcPr>
            <w:tcW w:w="2829" w:type="dxa"/>
            <w:vMerge w:val="restart"/>
            <w:tcBorders>
              <w:top w:val="single" w:sz="12" w:space="0" w:color="000000"/>
              <w:right w:val="single" w:sz="12" w:space="0" w:color="000000"/>
            </w:tcBorders>
            <w:shd w:val="clear" w:color="auto" w:fill="D4E9E4"/>
          </w:tcPr>
          <w:p w14:paraId="35ED2526" w14:textId="77777777" w:rsidR="00CD5E66" w:rsidRDefault="00CD5E66" w:rsidP="00DE068D">
            <w:pPr>
              <w:pStyle w:val="TableParagraph"/>
              <w:spacing w:before="9"/>
              <w:ind w:left="0"/>
              <w:rPr>
                <w:rFonts w:ascii="Tahoma"/>
                <w:b/>
                <w:sz w:val="38"/>
              </w:rPr>
            </w:pPr>
          </w:p>
          <w:p w14:paraId="65B6E15E" w14:textId="77777777" w:rsidR="00CD5E66" w:rsidRDefault="00CD5E66" w:rsidP="00DE068D">
            <w:pPr>
              <w:pStyle w:val="TableParagraph"/>
              <w:spacing w:before="0"/>
              <w:ind w:left="92"/>
              <w:rPr>
                <w:rFonts w:ascii="Tahoma"/>
                <w:b/>
                <w:sz w:val="20"/>
              </w:rPr>
            </w:pPr>
            <w:r>
              <w:rPr>
                <w:rFonts w:ascii="Tahoma"/>
                <w:b/>
                <w:sz w:val="20"/>
              </w:rPr>
              <w:t>LO1</w:t>
            </w:r>
            <w:r>
              <w:rPr>
                <w:rFonts w:ascii="Tahoma"/>
                <w:b/>
                <w:spacing w:val="-8"/>
                <w:sz w:val="20"/>
              </w:rPr>
              <w:t xml:space="preserve"> </w:t>
            </w:r>
            <w:r>
              <w:rPr>
                <w:rFonts w:ascii="Tahoma"/>
                <w:b/>
                <w:sz w:val="20"/>
              </w:rPr>
              <w:t>&amp;</w:t>
            </w:r>
            <w:r>
              <w:rPr>
                <w:rFonts w:ascii="Tahoma"/>
                <w:b/>
                <w:spacing w:val="-8"/>
                <w:sz w:val="20"/>
              </w:rPr>
              <w:t xml:space="preserve"> </w:t>
            </w:r>
            <w:r>
              <w:rPr>
                <w:rFonts w:ascii="Tahoma"/>
                <w:b/>
                <w:sz w:val="20"/>
              </w:rPr>
              <w:t>2</w:t>
            </w:r>
          </w:p>
          <w:p w14:paraId="33F0C6B0" w14:textId="77777777" w:rsidR="00CD5E66" w:rsidRDefault="00CD5E66" w:rsidP="00DE068D">
            <w:pPr>
              <w:pStyle w:val="TableParagraph"/>
              <w:spacing w:before="39" w:line="297" w:lineRule="auto"/>
              <w:ind w:left="92" w:right="157"/>
              <w:rPr>
                <w:sz w:val="20"/>
              </w:rPr>
            </w:pPr>
            <w:r>
              <w:rPr>
                <w:rFonts w:ascii="Tahoma"/>
                <w:b/>
                <w:w w:val="105"/>
                <w:sz w:val="20"/>
              </w:rPr>
              <w:t>D1</w:t>
            </w:r>
            <w:r>
              <w:rPr>
                <w:rFonts w:ascii="Tahoma"/>
                <w:b/>
                <w:spacing w:val="7"/>
                <w:w w:val="105"/>
                <w:sz w:val="20"/>
              </w:rPr>
              <w:t xml:space="preserve"> </w:t>
            </w:r>
            <w:r>
              <w:rPr>
                <w:w w:val="105"/>
                <w:sz w:val="20"/>
              </w:rPr>
              <w:t>Evaluate</w:t>
            </w:r>
            <w:r>
              <w:rPr>
                <w:spacing w:val="15"/>
                <w:w w:val="105"/>
                <w:sz w:val="20"/>
              </w:rPr>
              <w:t xml:space="preserve"> </w:t>
            </w:r>
            <w:r>
              <w:rPr>
                <w:w w:val="105"/>
                <w:sz w:val="20"/>
              </w:rPr>
              <w:t>a</w:t>
            </w:r>
            <w:r>
              <w:rPr>
                <w:spacing w:val="14"/>
                <w:w w:val="105"/>
                <w:sz w:val="20"/>
              </w:rPr>
              <w:t xml:space="preserve"> </w:t>
            </w:r>
            <w:r>
              <w:rPr>
                <w:w w:val="105"/>
                <w:sz w:val="20"/>
              </w:rPr>
              <w:t>minimum</w:t>
            </w:r>
            <w:r>
              <w:rPr>
                <w:spacing w:val="12"/>
                <w:w w:val="105"/>
                <w:sz w:val="20"/>
              </w:rPr>
              <w:t xml:space="preserve"> </w:t>
            </w:r>
            <w:r>
              <w:rPr>
                <w:w w:val="105"/>
                <w:sz w:val="20"/>
              </w:rPr>
              <w:t>of</w:t>
            </w:r>
            <w:r>
              <w:rPr>
                <w:spacing w:val="-52"/>
                <w:w w:val="105"/>
                <w:sz w:val="20"/>
              </w:rPr>
              <w:t xml:space="preserve"> </w:t>
            </w:r>
            <w:r>
              <w:rPr>
                <w:w w:val="110"/>
                <w:sz w:val="20"/>
              </w:rPr>
              <w:t>three of physical and</w:t>
            </w:r>
            <w:r>
              <w:rPr>
                <w:spacing w:val="1"/>
                <w:w w:val="110"/>
                <w:sz w:val="20"/>
              </w:rPr>
              <w:t xml:space="preserve"> </w:t>
            </w:r>
            <w:r>
              <w:rPr>
                <w:w w:val="110"/>
                <w:sz w:val="20"/>
              </w:rPr>
              <w:t>virtual security measures</w:t>
            </w:r>
            <w:r>
              <w:rPr>
                <w:spacing w:val="1"/>
                <w:w w:val="110"/>
                <w:sz w:val="20"/>
              </w:rPr>
              <w:t xml:space="preserve"> </w:t>
            </w:r>
            <w:r>
              <w:rPr>
                <w:w w:val="110"/>
                <w:sz w:val="20"/>
              </w:rPr>
              <w:t>that can be employed to</w:t>
            </w:r>
            <w:r>
              <w:rPr>
                <w:spacing w:val="1"/>
                <w:w w:val="110"/>
                <w:sz w:val="20"/>
              </w:rPr>
              <w:t xml:space="preserve"> </w:t>
            </w:r>
            <w:r>
              <w:rPr>
                <w:w w:val="110"/>
                <w:sz w:val="20"/>
              </w:rPr>
              <w:t>ensure the integrity of</w:t>
            </w:r>
            <w:r>
              <w:rPr>
                <w:spacing w:val="1"/>
                <w:w w:val="110"/>
                <w:sz w:val="20"/>
              </w:rPr>
              <w:t xml:space="preserve"> </w:t>
            </w:r>
            <w:proofErr w:type="spellStart"/>
            <w:r>
              <w:rPr>
                <w:spacing w:val="-1"/>
                <w:w w:val="110"/>
                <w:sz w:val="20"/>
              </w:rPr>
              <w:t>organisational</w:t>
            </w:r>
            <w:proofErr w:type="spellEnd"/>
            <w:r>
              <w:rPr>
                <w:spacing w:val="-14"/>
                <w:w w:val="110"/>
                <w:sz w:val="20"/>
              </w:rPr>
              <w:t xml:space="preserve"> </w:t>
            </w:r>
            <w:r>
              <w:rPr>
                <w:w w:val="110"/>
                <w:sz w:val="20"/>
              </w:rPr>
              <w:t>IT</w:t>
            </w:r>
            <w:r>
              <w:rPr>
                <w:spacing w:val="-13"/>
                <w:w w:val="110"/>
                <w:sz w:val="20"/>
              </w:rPr>
              <w:t xml:space="preserve"> </w:t>
            </w:r>
            <w:r>
              <w:rPr>
                <w:w w:val="110"/>
                <w:sz w:val="20"/>
              </w:rPr>
              <w:t>security.</w:t>
            </w:r>
          </w:p>
        </w:tc>
      </w:tr>
      <w:tr w:rsidR="00CD5E66" w14:paraId="2F1FF1EF" w14:textId="77777777" w:rsidTr="00DE068D">
        <w:trPr>
          <w:trHeight w:val="1346"/>
        </w:trPr>
        <w:tc>
          <w:tcPr>
            <w:tcW w:w="2848" w:type="dxa"/>
            <w:tcBorders>
              <w:top w:val="single" w:sz="12" w:space="0" w:color="000000"/>
              <w:right w:val="single" w:sz="12" w:space="0" w:color="000000"/>
            </w:tcBorders>
          </w:tcPr>
          <w:p w14:paraId="0F9E0905" w14:textId="77777777" w:rsidR="00CD5E66" w:rsidRDefault="00CD5E66" w:rsidP="00DE068D">
            <w:pPr>
              <w:pStyle w:val="TableParagraph"/>
              <w:spacing w:line="292" w:lineRule="auto"/>
              <w:ind w:right="63"/>
              <w:rPr>
                <w:sz w:val="20"/>
              </w:rPr>
            </w:pPr>
            <w:r>
              <w:rPr>
                <w:rFonts w:ascii="Tahoma"/>
                <w:b/>
                <w:spacing w:val="-1"/>
                <w:w w:val="110"/>
                <w:sz w:val="20"/>
              </w:rPr>
              <w:t>P1</w:t>
            </w:r>
            <w:r>
              <w:rPr>
                <w:rFonts w:ascii="Tahoma"/>
                <w:b/>
                <w:spacing w:val="-15"/>
                <w:w w:val="110"/>
                <w:sz w:val="20"/>
              </w:rPr>
              <w:t xml:space="preserve"> </w:t>
            </w:r>
            <w:r>
              <w:rPr>
                <w:spacing w:val="-1"/>
                <w:w w:val="110"/>
                <w:sz w:val="20"/>
              </w:rPr>
              <w:t>Identify</w:t>
            </w:r>
            <w:r>
              <w:rPr>
                <w:spacing w:val="-11"/>
                <w:w w:val="110"/>
                <w:sz w:val="20"/>
              </w:rPr>
              <w:t xml:space="preserve"> </w:t>
            </w:r>
            <w:r>
              <w:rPr>
                <w:spacing w:val="-1"/>
                <w:w w:val="110"/>
                <w:sz w:val="20"/>
              </w:rPr>
              <w:t>types</w:t>
            </w:r>
            <w:r>
              <w:rPr>
                <w:spacing w:val="-7"/>
                <w:w w:val="110"/>
                <w:sz w:val="20"/>
              </w:rPr>
              <w:t xml:space="preserve"> </w:t>
            </w:r>
            <w:r>
              <w:rPr>
                <w:w w:val="110"/>
                <w:sz w:val="20"/>
              </w:rPr>
              <w:t>of</w:t>
            </w:r>
            <w:r>
              <w:rPr>
                <w:spacing w:val="-9"/>
                <w:w w:val="110"/>
                <w:sz w:val="20"/>
              </w:rPr>
              <w:t xml:space="preserve"> </w:t>
            </w:r>
            <w:r>
              <w:rPr>
                <w:w w:val="110"/>
                <w:sz w:val="20"/>
              </w:rPr>
              <w:t>security</w:t>
            </w:r>
            <w:r>
              <w:rPr>
                <w:spacing w:val="-56"/>
                <w:w w:val="110"/>
                <w:sz w:val="20"/>
              </w:rPr>
              <w:t xml:space="preserve"> </w:t>
            </w:r>
            <w:r>
              <w:rPr>
                <w:w w:val="110"/>
                <w:sz w:val="20"/>
              </w:rPr>
              <w:t>risks</w:t>
            </w:r>
            <w:r>
              <w:rPr>
                <w:spacing w:val="-6"/>
                <w:w w:val="110"/>
                <w:sz w:val="20"/>
              </w:rPr>
              <w:t xml:space="preserve"> </w:t>
            </w:r>
            <w:r>
              <w:rPr>
                <w:w w:val="110"/>
                <w:sz w:val="20"/>
              </w:rPr>
              <w:t>to</w:t>
            </w:r>
            <w:r>
              <w:rPr>
                <w:spacing w:val="-6"/>
                <w:w w:val="110"/>
                <w:sz w:val="20"/>
              </w:rPr>
              <w:t xml:space="preserve"> </w:t>
            </w:r>
            <w:proofErr w:type="spellStart"/>
            <w:r>
              <w:rPr>
                <w:w w:val="110"/>
                <w:sz w:val="20"/>
              </w:rPr>
              <w:t>organisations</w:t>
            </w:r>
            <w:proofErr w:type="spellEnd"/>
            <w:r>
              <w:rPr>
                <w:w w:val="110"/>
                <w:sz w:val="20"/>
              </w:rPr>
              <w:t>.</w:t>
            </w:r>
          </w:p>
          <w:p w14:paraId="3CCCBA17" w14:textId="77777777" w:rsidR="00CD5E66" w:rsidRDefault="00CD5E66" w:rsidP="00DE068D">
            <w:pPr>
              <w:pStyle w:val="TableParagraph"/>
              <w:spacing w:before="106" w:line="292" w:lineRule="auto"/>
              <w:ind w:right="149"/>
              <w:rPr>
                <w:sz w:val="20"/>
              </w:rPr>
            </w:pPr>
            <w:r>
              <w:rPr>
                <w:rFonts w:ascii="Tahoma"/>
                <w:b/>
                <w:w w:val="105"/>
                <w:sz w:val="20"/>
              </w:rPr>
              <w:t>P2</w:t>
            </w:r>
            <w:r>
              <w:rPr>
                <w:rFonts w:ascii="Tahoma"/>
                <w:b/>
                <w:spacing w:val="11"/>
                <w:w w:val="105"/>
                <w:sz w:val="20"/>
              </w:rPr>
              <w:t xml:space="preserve"> </w:t>
            </w:r>
            <w:r>
              <w:rPr>
                <w:w w:val="105"/>
                <w:sz w:val="20"/>
              </w:rPr>
              <w:t>Describe</w:t>
            </w:r>
            <w:r>
              <w:rPr>
                <w:spacing w:val="19"/>
                <w:w w:val="105"/>
                <w:sz w:val="20"/>
              </w:rPr>
              <w:t xml:space="preserve"> </w:t>
            </w:r>
            <w:proofErr w:type="spellStart"/>
            <w:r>
              <w:rPr>
                <w:w w:val="105"/>
                <w:sz w:val="20"/>
              </w:rPr>
              <w:t>organisational</w:t>
            </w:r>
            <w:proofErr w:type="spellEnd"/>
            <w:r>
              <w:rPr>
                <w:spacing w:val="-53"/>
                <w:w w:val="105"/>
                <w:sz w:val="20"/>
              </w:rPr>
              <w:t xml:space="preserve"> </w:t>
            </w:r>
            <w:r>
              <w:rPr>
                <w:w w:val="110"/>
                <w:sz w:val="20"/>
              </w:rPr>
              <w:t>security</w:t>
            </w:r>
            <w:r>
              <w:rPr>
                <w:spacing w:val="-6"/>
                <w:w w:val="110"/>
                <w:sz w:val="20"/>
              </w:rPr>
              <w:t xml:space="preserve"> </w:t>
            </w:r>
            <w:r>
              <w:rPr>
                <w:w w:val="110"/>
                <w:sz w:val="20"/>
              </w:rPr>
              <w:t>procedures.</w:t>
            </w:r>
          </w:p>
        </w:tc>
        <w:tc>
          <w:tcPr>
            <w:tcW w:w="3011" w:type="dxa"/>
            <w:tcBorders>
              <w:top w:val="single" w:sz="12" w:space="0" w:color="000000"/>
              <w:left w:val="single" w:sz="12" w:space="0" w:color="000000"/>
            </w:tcBorders>
          </w:tcPr>
          <w:p w14:paraId="150BE3D1" w14:textId="77777777" w:rsidR="00CD5E66" w:rsidRDefault="00CD5E66" w:rsidP="00DE068D">
            <w:pPr>
              <w:pStyle w:val="TableParagraph"/>
              <w:spacing w:line="297" w:lineRule="auto"/>
              <w:ind w:left="88" w:right="296"/>
              <w:rPr>
                <w:sz w:val="20"/>
              </w:rPr>
            </w:pPr>
            <w:r>
              <w:rPr>
                <w:rFonts w:ascii="Tahoma"/>
                <w:b/>
                <w:w w:val="110"/>
                <w:sz w:val="20"/>
              </w:rPr>
              <w:t xml:space="preserve">M1 </w:t>
            </w:r>
            <w:r>
              <w:rPr>
                <w:w w:val="110"/>
                <w:sz w:val="20"/>
              </w:rPr>
              <w:t>Propose a method to</w:t>
            </w:r>
            <w:r>
              <w:rPr>
                <w:spacing w:val="1"/>
                <w:w w:val="110"/>
                <w:sz w:val="20"/>
              </w:rPr>
              <w:t xml:space="preserve"> </w:t>
            </w:r>
            <w:r>
              <w:rPr>
                <w:w w:val="105"/>
                <w:sz w:val="20"/>
              </w:rPr>
              <w:t>assess</w:t>
            </w:r>
            <w:r>
              <w:rPr>
                <w:spacing w:val="4"/>
                <w:w w:val="105"/>
                <w:sz w:val="20"/>
              </w:rPr>
              <w:t xml:space="preserve"> </w:t>
            </w:r>
            <w:r>
              <w:rPr>
                <w:w w:val="105"/>
                <w:sz w:val="20"/>
              </w:rPr>
              <w:t>and</w:t>
            </w:r>
            <w:r>
              <w:rPr>
                <w:spacing w:val="8"/>
                <w:w w:val="105"/>
                <w:sz w:val="20"/>
              </w:rPr>
              <w:t xml:space="preserve"> </w:t>
            </w:r>
            <w:r>
              <w:rPr>
                <w:w w:val="105"/>
                <w:sz w:val="20"/>
              </w:rPr>
              <w:t>treat</w:t>
            </w:r>
            <w:r>
              <w:rPr>
                <w:spacing w:val="7"/>
                <w:w w:val="105"/>
                <w:sz w:val="20"/>
              </w:rPr>
              <w:t xml:space="preserve"> </w:t>
            </w:r>
            <w:r>
              <w:rPr>
                <w:w w:val="105"/>
                <w:sz w:val="20"/>
              </w:rPr>
              <w:t>IT</w:t>
            </w:r>
            <w:r>
              <w:rPr>
                <w:spacing w:val="4"/>
                <w:w w:val="105"/>
                <w:sz w:val="20"/>
              </w:rPr>
              <w:t xml:space="preserve"> </w:t>
            </w:r>
            <w:r>
              <w:rPr>
                <w:w w:val="105"/>
                <w:sz w:val="20"/>
              </w:rPr>
              <w:t>security</w:t>
            </w:r>
            <w:r>
              <w:rPr>
                <w:spacing w:val="-53"/>
                <w:w w:val="105"/>
                <w:sz w:val="20"/>
              </w:rPr>
              <w:t xml:space="preserve"> </w:t>
            </w:r>
            <w:r>
              <w:rPr>
                <w:w w:val="110"/>
                <w:sz w:val="20"/>
              </w:rPr>
              <w:t>risks.</w:t>
            </w:r>
          </w:p>
        </w:tc>
        <w:tc>
          <w:tcPr>
            <w:tcW w:w="2829" w:type="dxa"/>
            <w:vMerge/>
            <w:tcBorders>
              <w:top w:val="nil"/>
              <w:right w:val="single" w:sz="12" w:space="0" w:color="000000"/>
            </w:tcBorders>
            <w:shd w:val="clear" w:color="auto" w:fill="D4E9E4"/>
          </w:tcPr>
          <w:p w14:paraId="042F8C24" w14:textId="77777777" w:rsidR="00CD5E66" w:rsidRDefault="00CD5E66" w:rsidP="00DE068D">
            <w:pPr>
              <w:rPr>
                <w:sz w:val="2"/>
                <w:szCs w:val="2"/>
              </w:rPr>
            </w:pPr>
          </w:p>
        </w:tc>
      </w:tr>
      <w:tr w:rsidR="00CD5E66" w14:paraId="7E76FB6C" w14:textId="77777777" w:rsidTr="00DE068D">
        <w:trPr>
          <w:trHeight w:val="392"/>
        </w:trPr>
        <w:tc>
          <w:tcPr>
            <w:tcW w:w="5859" w:type="dxa"/>
            <w:gridSpan w:val="2"/>
            <w:shd w:val="clear" w:color="auto" w:fill="EDF6F4"/>
          </w:tcPr>
          <w:p w14:paraId="779121C8" w14:textId="77777777" w:rsidR="00CD5E66" w:rsidRDefault="00CD5E66" w:rsidP="00DE068D">
            <w:pPr>
              <w:pStyle w:val="TableParagraph"/>
              <w:spacing w:before="78"/>
              <w:rPr>
                <w:sz w:val="20"/>
              </w:rPr>
            </w:pPr>
            <w:r>
              <w:rPr>
                <w:rFonts w:ascii="Tahoma"/>
                <w:b/>
                <w:w w:val="105"/>
                <w:sz w:val="20"/>
              </w:rPr>
              <w:t>LO2</w:t>
            </w:r>
            <w:r>
              <w:rPr>
                <w:rFonts w:ascii="Tahoma"/>
                <w:b/>
                <w:spacing w:val="1"/>
                <w:w w:val="105"/>
                <w:sz w:val="20"/>
              </w:rPr>
              <w:t xml:space="preserve"> </w:t>
            </w:r>
            <w:r>
              <w:rPr>
                <w:w w:val="105"/>
                <w:sz w:val="20"/>
              </w:rPr>
              <w:t>Describe</w:t>
            </w:r>
            <w:r>
              <w:rPr>
                <w:spacing w:val="9"/>
                <w:w w:val="105"/>
                <w:sz w:val="20"/>
              </w:rPr>
              <w:t xml:space="preserve"> </w:t>
            </w:r>
            <w:r>
              <w:rPr>
                <w:w w:val="105"/>
                <w:sz w:val="20"/>
              </w:rPr>
              <w:t>IT</w:t>
            </w:r>
            <w:r>
              <w:rPr>
                <w:spacing w:val="4"/>
                <w:w w:val="105"/>
                <w:sz w:val="20"/>
              </w:rPr>
              <w:t xml:space="preserve"> </w:t>
            </w:r>
            <w:r>
              <w:rPr>
                <w:w w:val="105"/>
                <w:sz w:val="20"/>
              </w:rPr>
              <w:t>security</w:t>
            </w:r>
            <w:r>
              <w:rPr>
                <w:spacing w:val="7"/>
                <w:w w:val="105"/>
                <w:sz w:val="20"/>
              </w:rPr>
              <w:t xml:space="preserve"> </w:t>
            </w:r>
            <w:r>
              <w:rPr>
                <w:w w:val="105"/>
                <w:sz w:val="20"/>
              </w:rPr>
              <w:t>solutions</w:t>
            </w:r>
          </w:p>
        </w:tc>
        <w:tc>
          <w:tcPr>
            <w:tcW w:w="2829" w:type="dxa"/>
            <w:vMerge/>
            <w:tcBorders>
              <w:top w:val="nil"/>
              <w:right w:val="single" w:sz="12" w:space="0" w:color="000000"/>
            </w:tcBorders>
            <w:shd w:val="clear" w:color="auto" w:fill="D4E9E4"/>
          </w:tcPr>
          <w:p w14:paraId="15C9EC32" w14:textId="77777777" w:rsidR="00CD5E66" w:rsidRDefault="00CD5E66" w:rsidP="00DE068D">
            <w:pPr>
              <w:rPr>
                <w:sz w:val="2"/>
                <w:szCs w:val="2"/>
              </w:rPr>
            </w:pPr>
          </w:p>
        </w:tc>
      </w:tr>
      <w:tr w:rsidR="00CD5E66" w14:paraId="018B1D07" w14:textId="77777777" w:rsidTr="00DE068D">
        <w:trPr>
          <w:trHeight w:val="1512"/>
        </w:trPr>
        <w:tc>
          <w:tcPr>
            <w:tcW w:w="2848" w:type="dxa"/>
            <w:tcBorders>
              <w:bottom w:val="nil"/>
              <w:right w:val="single" w:sz="12" w:space="0" w:color="000000"/>
            </w:tcBorders>
          </w:tcPr>
          <w:p w14:paraId="35986674" w14:textId="77777777" w:rsidR="00CD5E66" w:rsidRDefault="00CD5E66" w:rsidP="00DE068D">
            <w:pPr>
              <w:pStyle w:val="TableParagraph"/>
              <w:spacing w:before="78" w:line="297" w:lineRule="auto"/>
              <w:ind w:right="236"/>
              <w:rPr>
                <w:sz w:val="20"/>
              </w:rPr>
            </w:pPr>
            <w:r>
              <w:rPr>
                <w:rFonts w:ascii="Tahoma"/>
                <w:b/>
                <w:w w:val="110"/>
                <w:sz w:val="20"/>
              </w:rPr>
              <w:t xml:space="preserve">P3 </w:t>
            </w:r>
            <w:r>
              <w:rPr>
                <w:w w:val="110"/>
                <w:sz w:val="20"/>
              </w:rPr>
              <w:t>Identify the potential</w:t>
            </w:r>
            <w:r>
              <w:rPr>
                <w:spacing w:val="1"/>
                <w:w w:val="110"/>
                <w:sz w:val="20"/>
              </w:rPr>
              <w:t xml:space="preserve"> </w:t>
            </w:r>
            <w:r>
              <w:rPr>
                <w:w w:val="110"/>
                <w:sz w:val="20"/>
              </w:rPr>
              <w:t>impact to IT security of</w:t>
            </w:r>
            <w:r>
              <w:rPr>
                <w:spacing w:val="1"/>
                <w:w w:val="110"/>
                <w:sz w:val="20"/>
              </w:rPr>
              <w:t xml:space="preserve"> </w:t>
            </w:r>
            <w:r>
              <w:rPr>
                <w:w w:val="110"/>
                <w:sz w:val="20"/>
              </w:rPr>
              <w:t>incorrect</w:t>
            </w:r>
            <w:r>
              <w:rPr>
                <w:spacing w:val="11"/>
                <w:w w:val="110"/>
                <w:sz w:val="20"/>
              </w:rPr>
              <w:t xml:space="preserve"> </w:t>
            </w:r>
            <w:r>
              <w:rPr>
                <w:w w:val="110"/>
                <w:sz w:val="20"/>
              </w:rPr>
              <w:t>configuration</w:t>
            </w:r>
            <w:r>
              <w:rPr>
                <w:spacing w:val="11"/>
                <w:w w:val="110"/>
                <w:sz w:val="20"/>
              </w:rPr>
              <w:t xml:space="preserve"> </w:t>
            </w:r>
            <w:r>
              <w:rPr>
                <w:w w:val="110"/>
                <w:sz w:val="20"/>
              </w:rPr>
              <w:t>of</w:t>
            </w:r>
            <w:r>
              <w:rPr>
                <w:spacing w:val="1"/>
                <w:w w:val="110"/>
                <w:sz w:val="20"/>
              </w:rPr>
              <w:t xml:space="preserve"> </w:t>
            </w:r>
            <w:r>
              <w:rPr>
                <w:w w:val="110"/>
                <w:sz w:val="20"/>
              </w:rPr>
              <w:t>firewall policies and</w:t>
            </w:r>
            <w:r>
              <w:rPr>
                <w:spacing w:val="3"/>
                <w:w w:val="110"/>
                <w:sz w:val="20"/>
              </w:rPr>
              <w:t xml:space="preserve"> </w:t>
            </w:r>
            <w:r>
              <w:rPr>
                <w:w w:val="110"/>
                <w:sz w:val="20"/>
              </w:rPr>
              <w:t>third-</w:t>
            </w:r>
          </w:p>
          <w:p w14:paraId="329F52AC" w14:textId="77777777" w:rsidR="00CD5E66" w:rsidRDefault="00CD5E66" w:rsidP="00DE068D">
            <w:pPr>
              <w:pStyle w:val="TableParagraph"/>
              <w:spacing w:before="1"/>
              <w:rPr>
                <w:sz w:val="20"/>
              </w:rPr>
            </w:pPr>
            <w:r>
              <w:rPr>
                <w:w w:val="105"/>
                <w:sz w:val="20"/>
              </w:rPr>
              <w:t>party</w:t>
            </w:r>
            <w:r>
              <w:rPr>
                <w:spacing w:val="-7"/>
                <w:w w:val="105"/>
                <w:sz w:val="20"/>
              </w:rPr>
              <w:t xml:space="preserve"> </w:t>
            </w:r>
            <w:r>
              <w:rPr>
                <w:w w:val="105"/>
                <w:sz w:val="20"/>
              </w:rPr>
              <w:t>VPNs.</w:t>
            </w:r>
          </w:p>
        </w:tc>
        <w:tc>
          <w:tcPr>
            <w:tcW w:w="3011" w:type="dxa"/>
            <w:tcBorders>
              <w:left w:val="single" w:sz="12" w:space="0" w:color="000000"/>
              <w:bottom w:val="nil"/>
            </w:tcBorders>
          </w:tcPr>
          <w:p w14:paraId="253364DB" w14:textId="77777777" w:rsidR="00CD5E66" w:rsidRDefault="00CD5E66" w:rsidP="00DE068D">
            <w:pPr>
              <w:pStyle w:val="TableParagraph"/>
              <w:spacing w:before="78" w:line="297" w:lineRule="auto"/>
              <w:ind w:left="86" w:right="138"/>
              <w:rPr>
                <w:sz w:val="20"/>
              </w:rPr>
            </w:pPr>
            <w:r>
              <w:rPr>
                <w:rFonts w:ascii="Tahoma"/>
                <w:b/>
                <w:spacing w:val="-1"/>
                <w:w w:val="110"/>
                <w:sz w:val="20"/>
              </w:rPr>
              <w:t>M2</w:t>
            </w:r>
            <w:r>
              <w:rPr>
                <w:rFonts w:ascii="Tahoma"/>
                <w:b/>
                <w:spacing w:val="-14"/>
                <w:w w:val="110"/>
                <w:sz w:val="20"/>
              </w:rPr>
              <w:t xml:space="preserve"> </w:t>
            </w:r>
            <w:r>
              <w:rPr>
                <w:spacing w:val="-1"/>
                <w:w w:val="110"/>
                <w:sz w:val="20"/>
              </w:rPr>
              <w:t>Discuss</w:t>
            </w:r>
            <w:r>
              <w:rPr>
                <w:spacing w:val="-11"/>
                <w:w w:val="110"/>
                <w:sz w:val="20"/>
              </w:rPr>
              <w:t xml:space="preserve"> </w:t>
            </w:r>
            <w:r>
              <w:rPr>
                <w:spacing w:val="-1"/>
                <w:w w:val="110"/>
                <w:sz w:val="20"/>
              </w:rPr>
              <w:t>three</w:t>
            </w:r>
            <w:r>
              <w:rPr>
                <w:spacing w:val="-9"/>
                <w:w w:val="110"/>
                <w:sz w:val="20"/>
              </w:rPr>
              <w:t xml:space="preserve"> </w:t>
            </w:r>
            <w:r>
              <w:rPr>
                <w:spacing w:val="-1"/>
                <w:w w:val="110"/>
                <w:sz w:val="20"/>
              </w:rPr>
              <w:t>benefits</w:t>
            </w:r>
            <w:r>
              <w:rPr>
                <w:spacing w:val="-7"/>
                <w:w w:val="110"/>
                <w:sz w:val="20"/>
              </w:rPr>
              <w:t xml:space="preserve"> </w:t>
            </w:r>
            <w:r>
              <w:rPr>
                <w:w w:val="110"/>
                <w:sz w:val="20"/>
              </w:rPr>
              <w:t>to</w:t>
            </w:r>
            <w:r>
              <w:rPr>
                <w:spacing w:val="-56"/>
                <w:w w:val="110"/>
                <w:sz w:val="20"/>
              </w:rPr>
              <w:t xml:space="preserve"> </w:t>
            </w:r>
            <w:r>
              <w:rPr>
                <w:w w:val="115"/>
                <w:sz w:val="20"/>
              </w:rPr>
              <w:t>implement network</w:t>
            </w:r>
            <w:r>
              <w:rPr>
                <w:spacing w:val="1"/>
                <w:w w:val="115"/>
                <w:sz w:val="20"/>
              </w:rPr>
              <w:t xml:space="preserve"> </w:t>
            </w:r>
            <w:r>
              <w:rPr>
                <w:spacing w:val="-1"/>
                <w:w w:val="115"/>
                <w:sz w:val="20"/>
              </w:rPr>
              <w:t xml:space="preserve">monitoring systems </w:t>
            </w:r>
            <w:r>
              <w:rPr>
                <w:w w:val="115"/>
                <w:sz w:val="20"/>
              </w:rPr>
              <w:t>with</w:t>
            </w:r>
            <w:r>
              <w:rPr>
                <w:spacing w:val="1"/>
                <w:w w:val="115"/>
                <w:sz w:val="20"/>
              </w:rPr>
              <w:t xml:space="preserve"> </w:t>
            </w:r>
            <w:r>
              <w:rPr>
                <w:w w:val="115"/>
                <w:sz w:val="20"/>
              </w:rPr>
              <w:t>supporting</w:t>
            </w:r>
            <w:r>
              <w:rPr>
                <w:spacing w:val="-14"/>
                <w:w w:val="115"/>
                <w:sz w:val="20"/>
              </w:rPr>
              <w:t xml:space="preserve"> </w:t>
            </w:r>
            <w:r>
              <w:rPr>
                <w:w w:val="115"/>
                <w:sz w:val="20"/>
              </w:rPr>
              <w:t>reasons.</w:t>
            </w:r>
          </w:p>
        </w:tc>
        <w:tc>
          <w:tcPr>
            <w:tcW w:w="2829" w:type="dxa"/>
            <w:vMerge/>
            <w:tcBorders>
              <w:top w:val="nil"/>
              <w:right w:val="single" w:sz="12" w:space="0" w:color="000000"/>
            </w:tcBorders>
            <w:shd w:val="clear" w:color="auto" w:fill="D4E9E4"/>
          </w:tcPr>
          <w:p w14:paraId="3FB0ED44" w14:textId="77777777" w:rsidR="00CD5E66" w:rsidRDefault="00CD5E66" w:rsidP="00DE068D">
            <w:pPr>
              <w:rPr>
                <w:sz w:val="2"/>
                <w:szCs w:val="2"/>
              </w:rPr>
            </w:pPr>
          </w:p>
        </w:tc>
      </w:tr>
      <w:tr w:rsidR="00CD5E66" w14:paraId="3A147D1A" w14:textId="77777777" w:rsidTr="00DE068D">
        <w:trPr>
          <w:trHeight w:val="1786"/>
        </w:trPr>
        <w:tc>
          <w:tcPr>
            <w:tcW w:w="2848" w:type="dxa"/>
            <w:tcBorders>
              <w:top w:val="nil"/>
              <w:bottom w:val="single" w:sz="12" w:space="0" w:color="000000"/>
              <w:right w:val="single" w:sz="12" w:space="0" w:color="000000"/>
            </w:tcBorders>
          </w:tcPr>
          <w:p w14:paraId="50E5486B" w14:textId="77777777" w:rsidR="00CD5E66" w:rsidRDefault="00CD5E66" w:rsidP="00DE068D">
            <w:pPr>
              <w:pStyle w:val="TableParagraph"/>
              <w:spacing w:before="66" w:line="297" w:lineRule="auto"/>
              <w:ind w:right="92"/>
              <w:rPr>
                <w:sz w:val="20"/>
              </w:rPr>
            </w:pPr>
            <w:r>
              <w:rPr>
                <w:rFonts w:ascii="Tahoma"/>
                <w:b/>
                <w:w w:val="105"/>
                <w:sz w:val="20"/>
              </w:rPr>
              <w:t xml:space="preserve">P4 </w:t>
            </w:r>
            <w:r>
              <w:rPr>
                <w:w w:val="105"/>
                <w:sz w:val="20"/>
              </w:rPr>
              <w:t>Show, using an example</w:t>
            </w:r>
            <w:r>
              <w:rPr>
                <w:spacing w:val="-53"/>
                <w:w w:val="105"/>
                <w:sz w:val="20"/>
              </w:rPr>
              <w:t xml:space="preserve"> </w:t>
            </w:r>
            <w:r>
              <w:rPr>
                <w:w w:val="110"/>
                <w:sz w:val="20"/>
              </w:rPr>
              <w:t>for</w:t>
            </w:r>
            <w:r>
              <w:rPr>
                <w:spacing w:val="5"/>
                <w:w w:val="110"/>
                <w:sz w:val="20"/>
              </w:rPr>
              <w:t xml:space="preserve"> </w:t>
            </w:r>
            <w:r>
              <w:rPr>
                <w:w w:val="110"/>
                <w:sz w:val="20"/>
              </w:rPr>
              <w:t>each,</w:t>
            </w:r>
            <w:r>
              <w:rPr>
                <w:spacing w:val="5"/>
                <w:w w:val="110"/>
                <w:sz w:val="20"/>
              </w:rPr>
              <w:t xml:space="preserve"> </w:t>
            </w:r>
            <w:r>
              <w:rPr>
                <w:w w:val="110"/>
                <w:sz w:val="20"/>
              </w:rPr>
              <w:t>how</w:t>
            </w:r>
            <w:r>
              <w:rPr>
                <w:spacing w:val="1"/>
                <w:w w:val="110"/>
                <w:sz w:val="20"/>
              </w:rPr>
              <w:t xml:space="preserve"> </w:t>
            </w:r>
            <w:r>
              <w:rPr>
                <w:w w:val="110"/>
                <w:sz w:val="20"/>
              </w:rPr>
              <w:t>implementing</w:t>
            </w:r>
            <w:r>
              <w:rPr>
                <w:spacing w:val="-11"/>
                <w:w w:val="110"/>
                <w:sz w:val="20"/>
              </w:rPr>
              <w:t xml:space="preserve"> </w:t>
            </w:r>
            <w:r>
              <w:rPr>
                <w:w w:val="110"/>
                <w:sz w:val="20"/>
              </w:rPr>
              <w:t>a</w:t>
            </w:r>
            <w:r>
              <w:rPr>
                <w:spacing w:val="-14"/>
                <w:w w:val="110"/>
                <w:sz w:val="20"/>
              </w:rPr>
              <w:t xml:space="preserve"> </w:t>
            </w:r>
            <w:r>
              <w:rPr>
                <w:w w:val="110"/>
                <w:sz w:val="20"/>
              </w:rPr>
              <w:t>DMZ,</w:t>
            </w:r>
            <w:r>
              <w:rPr>
                <w:spacing w:val="-12"/>
                <w:w w:val="110"/>
                <w:sz w:val="20"/>
              </w:rPr>
              <w:t xml:space="preserve"> </w:t>
            </w:r>
            <w:r>
              <w:rPr>
                <w:w w:val="110"/>
                <w:sz w:val="20"/>
              </w:rPr>
              <w:t>static</w:t>
            </w:r>
            <w:r>
              <w:rPr>
                <w:spacing w:val="-55"/>
                <w:w w:val="110"/>
                <w:sz w:val="20"/>
              </w:rPr>
              <w:t xml:space="preserve"> </w:t>
            </w:r>
            <w:r>
              <w:rPr>
                <w:w w:val="110"/>
                <w:sz w:val="20"/>
              </w:rPr>
              <w:t>IP and NAT in a network</w:t>
            </w:r>
            <w:r>
              <w:rPr>
                <w:spacing w:val="1"/>
                <w:w w:val="110"/>
                <w:sz w:val="20"/>
              </w:rPr>
              <w:t xml:space="preserve"> </w:t>
            </w:r>
            <w:r>
              <w:rPr>
                <w:w w:val="110"/>
                <w:sz w:val="20"/>
              </w:rPr>
              <w:t>can</w:t>
            </w:r>
            <w:r>
              <w:rPr>
                <w:spacing w:val="-4"/>
                <w:w w:val="110"/>
                <w:sz w:val="20"/>
              </w:rPr>
              <w:t xml:space="preserve"> </w:t>
            </w:r>
            <w:r>
              <w:rPr>
                <w:w w:val="110"/>
                <w:sz w:val="20"/>
              </w:rPr>
              <w:t>improve</w:t>
            </w:r>
            <w:r>
              <w:rPr>
                <w:spacing w:val="-2"/>
                <w:w w:val="110"/>
                <w:sz w:val="20"/>
              </w:rPr>
              <w:t xml:space="preserve"> </w:t>
            </w:r>
            <w:r>
              <w:rPr>
                <w:w w:val="110"/>
                <w:sz w:val="20"/>
              </w:rPr>
              <w:t>Network</w:t>
            </w:r>
          </w:p>
          <w:p w14:paraId="07181787" w14:textId="77777777" w:rsidR="00CD5E66" w:rsidRDefault="00CD5E66" w:rsidP="00DE068D">
            <w:pPr>
              <w:pStyle w:val="TableParagraph"/>
              <w:spacing w:before="2"/>
              <w:rPr>
                <w:sz w:val="20"/>
              </w:rPr>
            </w:pPr>
            <w:r>
              <w:rPr>
                <w:w w:val="110"/>
                <w:sz w:val="20"/>
              </w:rPr>
              <w:t>Security.</w:t>
            </w:r>
          </w:p>
        </w:tc>
        <w:tc>
          <w:tcPr>
            <w:tcW w:w="3011" w:type="dxa"/>
            <w:tcBorders>
              <w:top w:val="nil"/>
              <w:left w:val="single" w:sz="12" w:space="0" w:color="000000"/>
              <w:bottom w:val="single" w:sz="12" w:space="0" w:color="000000"/>
            </w:tcBorders>
          </w:tcPr>
          <w:p w14:paraId="424B4F23" w14:textId="77777777" w:rsidR="00CD5E66" w:rsidRDefault="00CD5E66" w:rsidP="00DE068D">
            <w:pPr>
              <w:pStyle w:val="TableParagraph"/>
              <w:spacing w:before="0"/>
              <w:ind w:left="0"/>
              <w:rPr>
                <w:rFonts w:ascii="Times New Roman"/>
                <w:sz w:val="20"/>
              </w:rPr>
            </w:pPr>
          </w:p>
        </w:tc>
        <w:tc>
          <w:tcPr>
            <w:tcW w:w="2829" w:type="dxa"/>
            <w:vMerge/>
            <w:tcBorders>
              <w:top w:val="nil"/>
              <w:right w:val="single" w:sz="12" w:space="0" w:color="000000"/>
            </w:tcBorders>
            <w:shd w:val="clear" w:color="auto" w:fill="D4E9E4"/>
          </w:tcPr>
          <w:p w14:paraId="5E27DB4A" w14:textId="77777777" w:rsidR="00CD5E66" w:rsidRDefault="00CD5E66" w:rsidP="00DE068D">
            <w:pPr>
              <w:rPr>
                <w:sz w:val="2"/>
                <w:szCs w:val="2"/>
              </w:rPr>
            </w:pPr>
          </w:p>
        </w:tc>
      </w:tr>
    </w:tbl>
    <w:p w14:paraId="441D681B" w14:textId="24053AA4" w:rsidR="00611139" w:rsidRDefault="00611139" w:rsidP="00AA2FD9">
      <w:pPr>
        <w:rPr>
          <w:rFonts w:ascii="Open Sans" w:hAnsi="Open Sans" w:cs="Open Sans"/>
        </w:rPr>
      </w:pPr>
    </w:p>
    <w:p w14:paraId="70F4EEBA" w14:textId="7131B98B" w:rsidR="00F9164E" w:rsidRPr="00B750C7" w:rsidRDefault="00F9164E" w:rsidP="00F9164E">
      <w:pPr>
        <w:spacing w:line="240" w:lineRule="auto"/>
        <w:rPr>
          <w:rFonts w:ascii="Open Sans" w:hAnsi="Open Sans" w:cs="Open Sans"/>
          <w:b/>
          <w:bCs/>
          <w:sz w:val="24"/>
          <w:szCs w:val="24"/>
        </w:rPr>
      </w:pPr>
      <w:r w:rsidRPr="00B750C7">
        <w:rPr>
          <w:rFonts w:ascii="Open Sans" w:hAnsi="Open Sans" w:cs="Open Sans"/>
          <w:b/>
          <w:bCs/>
          <w:sz w:val="24"/>
          <w:szCs w:val="24"/>
        </w:rPr>
        <w:t xml:space="preserve"> </w:t>
      </w:r>
    </w:p>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67F3" w14:textId="77777777" w:rsidR="009D603D" w:rsidRDefault="009D603D" w:rsidP="00AA7D7D">
      <w:pPr>
        <w:spacing w:line="240" w:lineRule="auto"/>
      </w:pPr>
      <w:r>
        <w:separator/>
      </w:r>
    </w:p>
  </w:endnote>
  <w:endnote w:type="continuationSeparator" w:id="0">
    <w:p w14:paraId="6A35549F" w14:textId="77777777" w:rsidR="009D603D" w:rsidRDefault="009D603D"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A226" w14:textId="77777777" w:rsidR="009D603D" w:rsidRDefault="009D603D" w:rsidP="00AA7D7D">
      <w:pPr>
        <w:spacing w:line="240" w:lineRule="auto"/>
      </w:pPr>
      <w:r>
        <w:separator/>
      </w:r>
    </w:p>
  </w:footnote>
  <w:footnote w:type="continuationSeparator" w:id="0">
    <w:p w14:paraId="79154D38" w14:textId="77777777" w:rsidR="009D603D" w:rsidRDefault="009D603D"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4F00"/>
    <w:multiLevelType w:val="hybridMultilevel"/>
    <w:tmpl w:val="F7B0B21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6F2E2"/>
    <w:multiLevelType w:val="hybridMultilevel"/>
    <w:tmpl w:val="1B60BB36"/>
    <w:lvl w:ilvl="0" w:tplc="9620CA54">
      <w:start w:val="1"/>
      <w:numFmt w:val="bullet"/>
      <w:lvlText w:val=""/>
      <w:lvlJc w:val="left"/>
      <w:pPr>
        <w:ind w:left="720" w:hanging="360"/>
      </w:pPr>
      <w:rPr>
        <w:rFonts w:ascii="Symbol" w:hAnsi="Symbol" w:hint="default"/>
      </w:rPr>
    </w:lvl>
    <w:lvl w:ilvl="1" w:tplc="7336814E">
      <w:start w:val="1"/>
      <w:numFmt w:val="bullet"/>
      <w:lvlText w:val="o"/>
      <w:lvlJc w:val="left"/>
      <w:pPr>
        <w:ind w:left="1440" w:hanging="360"/>
      </w:pPr>
      <w:rPr>
        <w:rFonts w:ascii="Courier New" w:hAnsi="Courier New" w:hint="default"/>
      </w:rPr>
    </w:lvl>
    <w:lvl w:ilvl="2" w:tplc="0AE0B7DE">
      <w:start w:val="1"/>
      <w:numFmt w:val="bullet"/>
      <w:lvlText w:val=""/>
      <w:lvlJc w:val="left"/>
      <w:pPr>
        <w:ind w:left="2160" w:hanging="360"/>
      </w:pPr>
      <w:rPr>
        <w:rFonts w:ascii="Wingdings" w:hAnsi="Wingdings" w:hint="default"/>
      </w:rPr>
    </w:lvl>
    <w:lvl w:ilvl="3" w:tplc="4A003B0C">
      <w:start w:val="1"/>
      <w:numFmt w:val="bullet"/>
      <w:lvlText w:val=""/>
      <w:lvlJc w:val="left"/>
      <w:pPr>
        <w:ind w:left="2880" w:hanging="360"/>
      </w:pPr>
      <w:rPr>
        <w:rFonts w:ascii="Symbol" w:hAnsi="Symbol" w:hint="default"/>
      </w:rPr>
    </w:lvl>
    <w:lvl w:ilvl="4" w:tplc="CCFEC63C">
      <w:start w:val="1"/>
      <w:numFmt w:val="bullet"/>
      <w:lvlText w:val="o"/>
      <w:lvlJc w:val="left"/>
      <w:pPr>
        <w:ind w:left="3600" w:hanging="360"/>
      </w:pPr>
      <w:rPr>
        <w:rFonts w:ascii="Courier New" w:hAnsi="Courier New" w:hint="default"/>
      </w:rPr>
    </w:lvl>
    <w:lvl w:ilvl="5" w:tplc="63820F1C">
      <w:start w:val="1"/>
      <w:numFmt w:val="bullet"/>
      <w:lvlText w:val=""/>
      <w:lvlJc w:val="left"/>
      <w:pPr>
        <w:ind w:left="4320" w:hanging="360"/>
      </w:pPr>
      <w:rPr>
        <w:rFonts w:ascii="Wingdings" w:hAnsi="Wingdings" w:hint="default"/>
      </w:rPr>
    </w:lvl>
    <w:lvl w:ilvl="6" w:tplc="F95843F0">
      <w:start w:val="1"/>
      <w:numFmt w:val="bullet"/>
      <w:lvlText w:val=""/>
      <w:lvlJc w:val="left"/>
      <w:pPr>
        <w:ind w:left="5040" w:hanging="360"/>
      </w:pPr>
      <w:rPr>
        <w:rFonts w:ascii="Symbol" w:hAnsi="Symbol" w:hint="default"/>
      </w:rPr>
    </w:lvl>
    <w:lvl w:ilvl="7" w:tplc="B5FCFAAE">
      <w:start w:val="1"/>
      <w:numFmt w:val="bullet"/>
      <w:lvlText w:val="o"/>
      <w:lvlJc w:val="left"/>
      <w:pPr>
        <w:ind w:left="5760" w:hanging="360"/>
      </w:pPr>
      <w:rPr>
        <w:rFonts w:ascii="Courier New" w:hAnsi="Courier New" w:hint="default"/>
      </w:rPr>
    </w:lvl>
    <w:lvl w:ilvl="8" w:tplc="974CA9BA">
      <w:start w:val="1"/>
      <w:numFmt w:val="bullet"/>
      <w:lvlText w:val=""/>
      <w:lvlJc w:val="left"/>
      <w:pPr>
        <w:ind w:left="6480" w:hanging="360"/>
      </w:pPr>
      <w:rPr>
        <w:rFonts w:ascii="Wingdings" w:hAnsi="Wingdings" w:hint="default"/>
      </w:rPr>
    </w:lvl>
  </w:abstractNum>
  <w:abstractNum w:abstractNumId="14"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63881"/>
    <w:multiLevelType w:val="hybridMultilevel"/>
    <w:tmpl w:val="FF32CA34"/>
    <w:lvl w:ilvl="0" w:tplc="DE9225D6">
      <w:start w:val="1"/>
      <w:numFmt w:val="bullet"/>
      <w:lvlText w:val=""/>
      <w:lvlJc w:val="left"/>
      <w:pPr>
        <w:ind w:left="720" w:hanging="360"/>
      </w:pPr>
      <w:rPr>
        <w:rFonts w:ascii="Symbol" w:hAnsi="Symbol" w:hint="default"/>
      </w:rPr>
    </w:lvl>
    <w:lvl w:ilvl="1" w:tplc="02C8E9AA">
      <w:start w:val="1"/>
      <w:numFmt w:val="bullet"/>
      <w:lvlText w:val="o"/>
      <w:lvlJc w:val="left"/>
      <w:pPr>
        <w:ind w:left="1440" w:hanging="360"/>
      </w:pPr>
      <w:rPr>
        <w:rFonts w:ascii="Courier New" w:hAnsi="Courier New" w:hint="default"/>
      </w:rPr>
    </w:lvl>
    <w:lvl w:ilvl="2" w:tplc="DCDA1730">
      <w:start w:val="1"/>
      <w:numFmt w:val="bullet"/>
      <w:lvlText w:val=""/>
      <w:lvlJc w:val="left"/>
      <w:pPr>
        <w:ind w:left="2160" w:hanging="360"/>
      </w:pPr>
      <w:rPr>
        <w:rFonts w:ascii="Wingdings" w:hAnsi="Wingdings" w:hint="default"/>
      </w:rPr>
    </w:lvl>
    <w:lvl w:ilvl="3" w:tplc="DD0A75E4">
      <w:start w:val="1"/>
      <w:numFmt w:val="bullet"/>
      <w:lvlText w:val=""/>
      <w:lvlJc w:val="left"/>
      <w:pPr>
        <w:ind w:left="2880" w:hanging="360"/>
      </w:pPr>
      <w:rPr>
        <w:rFonts w:ascii="Symbol" w:hAnsi="Symbol" w:hint="default"/>
      </w:rPr>
    </w:lvl>
    <w:lvl w:ilvl="4" w:tplc="239EB7AA">
      <w:start w:val="1"/>
      <w:numFmt w:val="bullet"/>
      <w:lvlText w:val="o"/>
      <w:lvlJc w:val="left"/>
      <w:pPr>
        <w:ind w:left="3600" w:hanging="360"/>
      </w:pPr>
      <w:rPr>
        <w:rFonts w:ascii="Courier New" w:hAnsi="Courier New" w:hint="default"/>
      </w:rPr>
    </w:lvl>
    <w:lvl w:ilvl="5" w:tplc="67522372">
      <w:start w:val="1"/>
      <w:numFmt w:val="bullet"/>
      <w:lvlText w:val=""/>
      <w:lvlJc w:val="left"/>
      <w:pPr>
        <w:ind w:left="4320" w:hanging="360"/>
      </w:pPr>
      <w:rPr>
        <w:rFonts w:ascii="Wingdings" w:hAnsi="Wingdings" w:hint="default"/>
      </w:rPr>
    </w:lvl>
    <w:lvl w:ilvl="6" w:tplc="31888708">
      <w:start w:val="1"/>
      <w:numFmt w:val="bullet"/>
      <w:lvlText w:val=""/>
      <w:lvlJc w:val="left"/>
      <w:pPr>
        <w:ind w:left="5040" w:hanging="360"/>
      </w:pPr>
      <w:rPr>
        <w:rFonts w:ascii="Symbol" w:hAnsi="Symbol" w:hint="default"/>
      </w:rPr>
    </w:lvl>
    <w:lvl w:ilvl="7" w:tplc="D7741914">
      <w:start w:val="1"/>
      <w:numFmt w:val="bullet"/>
      <w:lvlText w:val="o"/>
      <w:lvlJc w:val="left"/>
      <w:pPr>
        <w:ind w:left="5760" w:hanging="360"/>
      </w:pPr>
      <w:rPr>
        <w:rFonts w:ascii="Courier New" w:hAnsi="Courier New" w:hint="default"/>
      </w:rPr>
    </w:lvl>
    <w:lvl w:ilvl="8" w:tplc="6756A9B8">
      <w:start w:val="1"/>
      <w:numFmt w:val="bullet"/>
      <w:lvlText w:val=""/>
      <w:lvlJc w:val="left"/>
      <w:pPr>
        <w:ind w:left="6480" w:hanging="360"/>
      </w:pPr>
      <w:rPr>
        <w:rFonts w:ascii="Wingdings" w:hAnsi="Wingdings" w:hint="default"/>
      </w:rPr>
    </w:lvl>
  </w:abstractNum>
  <w:abstractNum w:abstractNumId="17"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DAA1E"/>
    <w:multiLevelType w:val="hybridMultilevel"/>
    <w:tmpl w:val="12000D4C"/>
    <w:lvl w:ilvl="0" w:tplc="66A4FC7A">
      <w:start w:val="1"/>
      <w:numFmt w:val="decimal"/>
      <w:lvlText w:val="%1-"/>
      <w:lvlJc w:val="left"/>
      <w:pPr>
        <w:ind w:left="720" w:hanging="360"/>
      </w:pPr>
    </w:lvl>
    <w:lvl w:ilvl="1" w:tplc="9248434E">
      <w:start w:val="1"/>
      <w:numFmt w:val="lowerLetter"/>
      <w:lvlText w:val="%2."/>
      <w:lvlJc w:val="left"/>
      <w:pPr>
        <w:ind w:left="1440" w:hanging="360"/>
      </w:pPr>
    </w:lvl>
    <w:lvl w:ilvl="2" w:tplc="8BC8F176">
      <w:start w:val="1"/>
      <w:numFmt w:val="lowerRoman"/>
      <w:lvlText w:val="%3."/>
      <w:lvlJc w:val="right"/>
      <w:pPr>
        <w:ind w:left="2160" w:hanging="180"/>
      </w:pPr>
    </w:lvl>
    <w:lvl w:ilvl="3" w:tplc="F322F3F2">
      <w:start w:val="1"/>
      <w:numFmt w:val="decimal"/>
      <w:lvlText w:val="%4."/>
      <w:lvlJc w:val="left"/>
      <w:pPr>
        <w:ind w:left="2880" w:hanging="360"/>
      </w:pPr>
    </w:lvl>
    <w:lvl w:ilvl="4" w:tplc="1F8A7994">
      <w:start w:val="1"/>
      <w:numFmt w:val="lowerLetter"/>
      <w:lvlText w:val="%5."/>
      <w:lvlJc w:val="left"/>
      <w:pPr>
        <w:ind w:left="3600" w:hanging="360"/>
      </w:pPr>
    </w:lvl>
    <w:lvl w:ilvl="5" w:tplc="A13C2388">
      <w:start w:val="1"/>
      <w:numFmt w:val="lowerRoman"/>
      <w:lvlText w:val="%6."/>
      <w:lvlJc w:val="right"/>
      <w:pPr>
        <w:ind w:left="4320" w:hanging="180"/>
      </w:pPr>
    </w:lvl>
    <w:lvl w:ilvl="6" w:tplc="62CCA57E">
      <w:start w:val="1"/>
      <w:numFmt w:val="decimal"/>
      <w:lvlText w:val="%7."/>
      <w:lvlJc w:val="left"/>
      <w:pPr>
        <w:ind w:left="5040" w:hanging="360"/>
      </w:pPr>
    </w:lvl>
    <w:lvl w:ilvl="7" w:tplc="80E41222">
      <w:start w:val="1"/>
      <w:numFmt w:val="lowerLetter"/>
      <w:lvlText w:val="%8."/>
      <w:lvlJc w:val="left"/>
      <w:pPr>
        <w:ind w:left="5760" w:hanging="360"/>
      </w:pPr>
    </w:lvl>
    <w:lvl w:ilvl="8" w:tplc="F670C5DE">
      <w:start w:val="1"/>
      <w:numFmt w:val="lowerRoman"/>
      <w:lvlText w:val="%9."/>
      <w:lvlJc w:val="right"/>
      <w:pPr>
        <w:ind w:left="6480" w:hanging="180"/>
      </w:pPr>
    </w:lvl>
  </w:abstractNum>
  <w:abstractNum w:abstractNumId="22"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6A44B6"/>
    <w:multiLevelType w:val="hybridMultilevel"/>
    <w:tmpl w:val="B2E46454"/>
    <w:lvl w:ilvl="0" w:tplc="3D3A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14DE0F"/>
    <w:multiLevelType w:val="hybridMultilevel"/>
    <w:tmpl w:val="7E5E56D0"/>
    <w:lvl w:ilvl="0" w:tplc="E88CF6A4">
      <w:start w:val="1"/>
      <w:numFmt w:val="decimal"/>
      <w:lvlText w:val="%1-"/>
      <w:lvlJc w:val="left"/>
      <w:pPr>
        <w:ind w:left="720" w:hanging="360"/>
      </w:pPr>
    </w:lvl>
    <w:lvl w:ilvl="1" w:tplc="A2704D02">
      <w:start w:val="1"/>
      <w:numFmt w:val="lowerLetter"/>
      <w:lvlText w:val="%2."/>
      <w:lvlJc w:val="left"/>
      <w:pPr>
        <w:ind w:left="1440" w:hanging="360"/>
      </w:pPr>
    </w:lvl>
    <w:lvl w:ilvl="2" w:tplc="B052D1C0">
      <w:start w:val="1"/>
      <w:numFmt w:val="lowerRoman"/>
      <w:lvlText w:val="%3."/>
      <w:lvlJc w:val="right"/>
      <w:pPr>
        <w:ind w:left="2160" w:hanging="180"/>
      </w:pPr>
    </w:lvl>
    <w:lvl w:ilvl="3" w:tplc="280E1A36">
      <w:start w:val="1"/>
      <w:numFmt w:val="decimal"/>
      <w:lvlText w:val="%4."/>
      <w:lvlJc w:val="left"/>
      <w:pPr>
        <w:ind w:left="2880" w:hanging="360"/>
      </w:pPr>
    </w:lvl>
    <w:lvl w:ilvl="4" w:tplc="06E87114">
      <w:start w:val="1"/>
      <w:numFmt w:val="lowerLetter"/>
      <w:lvlText w:val="%5."/>
      <w:lvlJc w:val="left"/>
      <w:pPr>
        <w:ind w:left="3600" w:hanging="360"/>
      </w:pPr>
    </w:lvl>
    <w:lvl w:ilvl="5" w:tplc="6F1ACC24">
      <w:start w:val="1"/>
      <w:numFmt w:val="lowerRoman"/>
      <w:lvlText w:val="%6."/>
      <w:lvlJc w:val="right"/>
      <w:pPr>
        <w:ind w:left="4320" w:hanging="180"/>
      </w:pPr>
    </w:lvl>
    <w:lvl w:ilvl="6" w:tplc="0A48A796">
      <w:start w:val="1"/>
      <w:numFmt w:val="decimal"/>
      <w:lvlText w:val="%7."/>
      <w:lvlJc w:val="left"/>
      <w:pPr>
        <w:ind w:left="5040" w:hanging="360"/>
      </w:pPr>
    </w:lvl>
    <w:lvl w:ilvl="7" w:tplc="CB4496B8">
      <w:start w:val="1"/>
      <w:numFmt w:val="lowerLetter"/>
      <w:lvlText w:val="%8."/>
      <w:lvlJc w:val="left"/>
      <w:pPr>
        <w:ind w:left="5760" w:hanging="360"/>
      </w:pPr>
    </w:lvl>
    <w:lvl w:ilvl="8" w:tplc="85E87C30">
      <w:start w:val="1"/>
      <w:numFmt w:val="lowerRoman"/>
      <w:lvlText w:val="%9."/>
      <w:lvlJc w:val="right"/>
      <w:pPr>
        <w:ind w:left="6480" w:hanging="180"/>
      </w:pPr>
    </w:lvl>
  </w:abstractNum>
  <w:abstractNum w:abstractNumId="32"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5F902"/>
    <w:multiLevelType w:val="hybridMultilevel"/>
    <w:tmpl w:val="07D270E4"/>
    <w:lvl w:ilvl="0" w:tplc="337C648A">
      <w:start w:val="1"/>
      <w:numFmt w:val="bullet"/>
      <w:lvlText w:val=""/>
      <w:lvlJc w:val="left"/>
      <w:pPr>
        <w:ind w:left="360" w:hanging="360"/>
      </w:pPr>
      <w:rPr>
        <w:rFonts w:ascii="Symbol" w:hAnsi="Symbol" w:hint="default"/>
      </w:rPr>
    </w:lvl>
    <w:lvl w:ilvl="1" w:tplc="8E4A4766">
      <w:start w:val="1"/>
      <w:numFmt w:val="bullet"/>
      <w:lvlText w:val="o"/>
      <w:lvlJc w:val="left"/>
      <w:pPr>
        <w:ind w:left="1440" w:hanging="360"/>
      </w:pPr>
      <w:rPr>
        <w:rFonts w:ascii="Courier New" w:hAnsi="Courier New" w:hint="default"/>
      </w:rPr>
    </w:lvl>
    <w:lvl w:ilvl="2" w:tplc="AB3CCC94">
      <w:start w:val="1"/>
      <w:numFmt w:val="bullet"/>
      <w:lvlText w:val=""/>
      <w:lvlJc w:val="left"/>
      <w:pPr>
        <w:ind w:left="2160" w:hanging="360"/>
      </w:pPr>
      <w:rPr>
        <w:rFonts w:ascii="Wingdings" w:hAnsi="Wingdings" w:hint="default"/>
      </w:rPr>
    </w:lvl>
    <w:lvl w:ilvl="3" w:tplc="D8AE29DE">
      <w:start w:val="1"/>
      <w:numFmt w:val="bullet"/>
      <w:lvlText w:val=""/>
      <w:lvlJc w:val="left"/>
      <w:pPr>
        <w:ind w:left="2880" w:hanging="360"/>
      </w:pPr>
      <w:rPr>
        <w:rFonts w:ascii="Symbol" w:hAnsi="Symbol" w:hint="default"/>
      </w:rPr>
    </w:lvl>
    <w:lvl w:ilvl="4" w:tplc="7E225284">
      <w:start w:val="1"/>
      <w:numFmt w:val="bullet"/>
      <w:lvlText w:val="o"/>
      <w:lvlJc w:val="left"/>
      <w:pPr>
        <w:ind w:left="3600" w:hanging="360"/>
      </w:pPr>
      <w:rPr>
        <w:rFonts w:ascii="Courier New" w:hAnsi="Courier New" w:hint="default"/>
      </w:rPr>
    </w:lvl>
    <w:lvl w:ilvl="5" w:tplc="07081B78">
      <w:start w:val="1"/>
      <w:numFmt w:val="bullet"/>
      <w:lvlText w:val=""/>
      <w:lvlJc w:val="left"/>
      <w:pPr>
        <w:ind w:left="4320" w:hanging="360"/>
      </w:pPr>
      <w:rPr>
        <w:rFonts w:ascii="Wingdings" w:hAnsi="Wingdings" w:hint="default"/>
      </w:rPr>
    </w:lvl>
    <w:lvl w:ilvl="6" w:tplc="121AD31A">
      <w:start w:val="1"/>
      <w:numFmt w:val="bullet"/>
      <w:lvlText w:val=""/>
      <w:lvlJc w:val="left"/>
      <w:pPr>
        <w:ind w:left="5040" w:hanging="360"/>
      </w:pPr>
      <w:rPr>
        <w:rFonts w:ascii="Symbol" w:hAnsi="Symbol" w:hint="default"/>
      </w:rPr>
    </w:lvl>
    <w:lvl w:ilvl="7" w:tplc="3B06C4BC">
      <w:start w:val="1"/>
      <w:numFmt w:val="bullet"/>
      <w:lvlText w:val="o"/>
      <w:lvlJc w:val="left"/>
      <w:pPr>
        <w:ind w:left="5760" w:hanging="360"/>
      </w:pPr>
      <w:rPr>
        <w:rFonts w:ascii="Courier New" w:hAnsi="Courier New" w:hint="default"/>
      </w:rPr>
    </w:lvl>
    <w:lvl w:ilvl="8" w:tplc="E2D8388C">
      <w:start w:val="1"/>
      <w:numFmt w:val="bullet"/>
      <w:lvlText w:val=""/>
      <w:lvlJc w:val="left"/>
      <w:pPr>
        <w:ind w:left="6480" w:hanging="360"/>
      </w:pPr>
      <w:rPr>
        <w:rFonts w:ascii="Wingdings" w:hAnsi="Wingdings" w:hint="default"/>
      </w:rPr>
    </w:lvl>
  </w:abstractNum>
  <w:abstractNum w:abstractNumId="34" w15:restartNumberingAfterBreak="0">
    <w:nsid w:val="58A8001B"/>
    <w:multiLevelType w:val="hybridMultilevel"/>
    <w:tmpl w:val="899A6B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40922B"/>
    <w:multiLevelType w:val="hybridMultilevel"/>
    <w:tmpl w:val="43BC172A"/>
    <w:lvl w:ilvl="0" w:tplc="20D6F564">
      <w:start w:val="1"/>
      <w:numFmt w:val="decimal"/>
      <w:lvlText w:val="%1."/>
      <w:lvlJc w:val="left"/>
      <w:pPr>
        <w:ind w:left="720" w:hanging="360"/>
      </w:pPr>
    </w:lvl>
    <w:lvl w:ilvl="1" w:tplc="869800F2">
      <w:start w:val="1"/>
      <w:numFmt w:val="lowerLetter"/>
      <w:lvlText w:val="%2."/>
      <w:lvlJc w:val="left"/>
      <w:pPr>
        <w:ind w:left="1440" w:hanging="360"/>
      </w:pPr>
    </w:lvl>
    <w:lvl w:ilvl="2" w:tplc="9436673E">
      <w:start w:val="1"/>
      <w:numFmt w:val="lowerRoman"/>
      <w:lvlText w:val="%3."/>
      <w:lvlJc w:val="right"/>
      <w:pPr>
        <w:ind w:left="2160" w:hanging="180"/>
      </w:pPr>
    </w:lvl>
    <w:lvl w:ilvl="3" w:tplc="3C4CBBCA">
      <w:start w:val="1"/>
      <w:numFmt w:val="decimal"/>
      <w:lvlText w:val="%4."/>
      <w:lvlJc w:val="left"/>
      <w:pPr>
        <w:ind w:left="2880" w:hanging="360"/>
      </w:pPr>
    </w:lvl>
    <w:lvl w:ilvl="4" w:tplc="CE1EE95C">
      <w:start w:val="1"/>
      <w:numFmt w:val="lowerLetter"/>
      <w:lvlText w:val="%5."/>
      <w:lvlJc w:val="left"/>
      <w:pPr>
        <w:ind w:left="3600" w:hanging="360"/>
      </w:pPr>
    </w:lvl>
    <w:lvl w:ilvl="5" w:tplc="3420072E">
      <w:start w:val="1"/>
      <w:numFmt w:val="lowerRoman"/>
      <w:lvlText w:val="%6."/>
      <w:lvlJc w:val="right"/>
      <w:pPr>
        <w:ind w:left="4320" w:hanging="180"/>
      </w:pPr>
    </w:lvl>
    <w:lvl w:ilvl="6" w:tplc="ACC45D98">
      <w:start w:val="1"/>
      <w:numFmt w:val="decimal"/>
      <w:lvlText w:val="%7."/>
      <w:lvlJc w:val="left"/>
      <w:pPr>
        <w:ind w:left="5040" w:hanging="360"/>
      </w:pPr>
    </w:lvl>
    <w:lvl w:ilvl="7" w:tplc="F718E3AC">
      <w:start w:val="1"/>
      <w:numFmt w:val="lowerLetter"/>
      <w:lvlText w:val="%8."/>
      <w:lvlJc w:val="left"/>
      <w:pPr>
        <w:ind w:left="5760" w:hanging="360"/>
      </w:pPr>
    </w:lvl>
    <w:lvl w:ilvl="8" w:tplc="FFCCE11A">
      <w:start w:val="1"/>
      <w:numFmt w:val="lowerRoman"/>
      <w:lvlText w:val="%9."/>
      <w:lvlJc w:val="right"/>
      <w:pPr>
        <w:ind w:left="6480" w:hanging="180"/>
      </w:pPr>
    </w:lvl>
  </w:abstractNum>
  <w:abstractNum w:abstractNumId="40"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F72F1B"/>
    <w:multiLevelType w:val="hybridMultilevel"/>
    <w:tmpl w:val="D902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968611">
    <w:abstractNumId w:val="33"/>
  </w:num>
  <w:num w:numId="2" w16cid:durableId="166799042">
    <w:abstractNumId w:val="21"/>
  </w:num>
  <w:num w:numId="3" w16cid:durableId="513882097">
    <w:abstractNumId w:val="16"/>
  </w:num>
  <w:num w:numId="4" w16cid:durableId="859314132">
    <w:abstractNumId w:val="13"/>
  </w:num>
  <w:num w:numId="5" w16cid:durableId="1018580413">
    <w:abstractNumId w:val="31"/>
  </w:num>
  <w:num w:numId="6" w16cid:durableId="1618487757">
    <w:abstractNumId w:val="39"/>
  </w:num>
  <w:num w:numId="7" w16cid:durableId="278298058">
    <w:abstractNumId w:val="4"/>
  </w:num>
  <w:num w:numId="8" w16cid:durableId="763261688">
    <w:abstractNumId w:val="18"/>
  </w:num>
  <w:num w:numId="9" w16cid:durableId="1945071838">
    <w:abstractNumId w:val="26"/>
  </w:num>
  <w:num w:numId="10" w16cid:durableId="1600140714">
    <w:abstractNumId w:val="23"/>
  </w:num>
  <w:num w:numId="11" w16cid:durableId="905845198">
    <w:abstractNumId w:val="30"/>
  </w:num>
  <w:num w:numId="12" w16cid:durableId="527529385">
    <w:abstractNumId w:val="38"/>
  </w:num>
  <w:num w:numId="13" w16cid:durableId="930508683">
    <w:abstractNumId w:val="8"/>
  </w:num>
  <w:num w:numId="14" w16cid:durableId="411463880">
    <w:abstractNumId w:val="29"/>
  </w:num>
  <w:num w:numId="15" w16cid:durableId="425152166">
    <w:abstractNumId w:val="17"/>
  </w:num>
  <w:num w:numId="16" w16cid:durableId="1986933352">
    <w:abstractNumId w:val="44"/>
  </w:num>
  <w:num w:numId="17" w16cid:durableId="815339643">
    <w:abstractNumId w:val="46"/>
  </w:num>
  <w:num w:numId="18" w16cid:durableId="1042293056">
    <w:abstractNumId w:val="47"/>
  </w:num>
  <w:num w:numId="19" w16cid:durableId="982930872">
    <w:abstractNumId w:val="0"/>
  </w:num>
  <w:num w:numId="20" w16cid:durableId="2046787283">
    <w:abstractNumId w:val="11"/>
  </w:num>
  <w:num w:numId="21" w16cid:durableId="1993680419">
    <w:abstractNumId w:val="40"/>
  </w:num>
  <w:num w:numId="22" w16cid:durableId="304701643">
    <w:abstractNumId w:val="35"/>
  </w:num>
  <w:num w:numId="23" w16cid:durableId="1285426553">
    <w:abstractNumId w:val="10"/>
  </w:num>
  <w:num w:numId="24" w16cid:durableId="1255044650">
    <w:abstractNumId w:val="43"/>
  </w:num>
  <w:num w:numId="25" w16cid:durableId="1531652316">
    <w:abstractNumId w:val="1"/>
  </w:num>
  <w:num w:numId="26" w16cid:durableId="147016794">
    <w:abstractNumId w:val="12"/>
  </w:num>
  <w:num w:numId="27" w16cid:durableId="128717478">
    <w:abstractNumId w:val="42"/>
  </w:num>
  <w:num w:numId="28" w16cid:durableId="1427186713">
    <w:abstractNumId w:val="9"/>
  </w:num>
  <w:num w:numId="29" w16cid:durableId="2036885158">
    <w:abstractNumId w:val="19"/>
  </w:num>
  <w:num w:numId="30" w16cid:durableId="445660484">
    <w:abstractNumId w:val="49"/>
  </w:num>
  <w:num w:numId="31" w16cid:durableId="208300339">
    <w:abstractNumId w:val="2"/>
  </w:num>
  <w:num w:numId="32" w16cid:durableId="575670918">
    <w:abstractNumId w:val="45"/>
  </w:num>
  <w:num w:numId="33" w16cid:durableId="939333910">
    <w:abstractNumId w:val="20"/>
  </w:num>
  <w:num w:numId="34" w16cid:durableId="1269653440">
    <w:abstractNumId w:val="24"/>
  </w:num>
  <w:num w:numId="35" w16cid:durableId="62262399">
    <w:abstractNumId w:val="22"/>
  </w:num>
  <w:num w:numId="36" w16cid:durableId="297345609">
    <w:abstractNumId w:val="25"/>
  </w:num>
  <w:num w:numId="37" w16cid:durableId="114755781">
    <w:abstractNumId w:val="36"/>
  </w:num>
  <w:num w:numId="38" w16cid:durableId="1745953739">
    <w:abstractNumId w:val="32"/>
  </w:num>
  <w:num w:numId="39" w16cid:durableId="670646323">
    <w:abstractNumId w:val="15"/>
  </w:num>
  <w:num w:numId="40" w16cid:durableId="360594249">
    <w:abstractNumId w:val="5"/>
  </w:num>
  <w:num w:numId="41" w16cid:durableId="1063800047">
    <w:abstractNumId w:val="37"/>
  </w:num>
  <w:num w:numId="42" w16cid:durableId="38168315">
    <w:abstractNumId w:val="28"/>
  </w:num>
  <w:num w:numId="43" w16cid:durableId="2038581152">
    <w:abstractNumId w:val="48"/>
  </w:num>
  <w:num w:numId="44" w16cid:durableId="162283109">
    <w:abstractNumId w:val="7"/>
  </w:num>
  <w:num w:numId="45" w16cid:durableId="1390573306">
    <w:abstractNumId w:val="14"/>
  </w:num>
  <w:num w:numId="46" w16cid:durableId="759177219">
    <w:abstractNumId w:val="3"/>
  </w:num>
  <w:num w:numId="47" w16cid:durableId="1541865891">
    <w:abstractNumId w:val="6"/>
  </w:num>
  <w:num w:numId="48" w16cid:durableId="202448249">
    <w:abstractNumId w:val="41"/>
  </w:num>
  <w:num w:numId="49" w16cid:durableId="227963354">
    <w:abstractNumId w:val="27"/>
  </w:num>
  <w:num w:numId="50" w16cid:durableId="594478714">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51776"/>
    <w:rsid w:val="00063731"/>
    <w:rsid w:val="00063A7B"/>
    <w:rsid w:val="00071BB5"/>
    <w:rsid w:val="00075F8A"/>
    <w:rsid w:val="00082405"/>
    <w:rsid w:val="00087245"/>
    <w:rsid w:val="00095D16"/>
    <w:rsid w:val="000A2DFD"/>
    <w:rsid w:val="000A4F1E"/>
    <w:rsid w:val="000C21D7"/>
    <w:rsid w:val="000C345D"/>
    <w:rsid w:val="000F1690"/>
    <w:rsid w:val="000F3049"/>
    <w:rsid w:val="000F516A"/>
    <w:rsid w:val="00103CA5"/>
    <w:rsid w:val="0010746B"/>
    <w:rsid w:val="00110AE7"/>
    <w:rsid w:val="0011487F"/>
    <w:rsid w:val="0013412C"/>
    <w:rsid w:val="001344D1"/>
    <w:rsid w:val="00152A55"/>
    <w:rsid w:val="00157033"/>
    <w:rsid w:val="001634BB"/>
    <w:rsid w:val="001653FC"/>
    <w:rsid w:val="00165606"/>
    <w:rsid w:val="00175D79"/>
    <w:rsid w:val="001775D2"/>
    <w:rsid w:val="0017C98B"/>
    <w:rsid w:val="00184D59"/>
    <w:rsid w:val="001855F4"/>
    <w:rsid w:val="00187C63"/>
    <w:rsid w:val="001A4079"/>
    <w:rsid w:val="001B5B06"/>
    <w:rsid w:val="001D40D8"/>
    <w:rsid w:val="001E14B3"/>
    <w:rsid w:val="001E5332"/>
    <w:rsid w:val="001E7C57"/>
    <w:rsid w:val="0020140D"/>
    <w:rsid w:val="00204513"/>
    <w:rsid w:val="00204983"/>
    <w:rsid w:val="00205894"/>
    <w:rsid w:val="0021202F"/>
    <w:rsid w:val="00212BAD"/>
    <w:rsid w:val="00217B4E"/>
    <w:rsid w:val="0022440B"/>
    <w:rsid w:val="002427A9"/>
    <w:rsid w:val="00254686"/>
    <w:rsid w:val="002603A7"/>
    <w:rsid w:val="002607EC"/>
    <w:rsid w:val="00262E9B"/>
    <w:rsid w:val="00263B51"/>
    <w:rsid w:val="002658FD"/>
    <w:rsid w:val="00270EC4"/>
    <w:rsid w:val="002725CA"/>
    <w:rsid w:val="00273DA2"/>
    <w:rsid w:val="002860F5"/>
    <w:rsid w:val="0029710B"/>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665AD"/>
    <w:rsid w:val="00367328"/>
    <w:rsid w:val="003676E6"/>
    <w:rsid w:val="00376B75"/>
    <w:rsid w:val="0038777D"/>
    <w:rsid w:val="00387E9F"/>
    <w:rsid w:val="00391691"/>
    <w:rsid w:val="00394AE8"/>
    <w:rsid w:val="00396403"/>
    <w:rsid w:val="003B6157"/>
    <w:rsid w:val="003B72F5"/>
    <w:rsid w:val="003C101F"/>
    <w:rsid w:val="003C60EB"/>
    <w:rsid w:val="003C6FC4"/>
    <w:rsid w:val="003D411B"/>
    <w:rsid w:val="003D5067"/>
    <w:rsid w:val="003D567C"/>
    <w:rsid w:val="003E1A6F"/>
    <w:rsid w:val="003F6E35"/>
    <w:rsid w:val="0041459C"/>
    <w:rsid w:val="0043430F"/>
    <w:rsid w:val="00435778"/>
    <w:rsid w:val="00437AE2"/>
    <w:rsid w:val="00444F17"/>
    <w:rsid w:val="004528F3"/>
    <w:rsid w:val="00456D61"/>
    <w:rsid w:val="00462276"/>
    <w:rsid w:val="00462C5E"/>
    <w:rsid w:val="0048549D"/>
    <w:rsid w:val="00492947"/>
    <w:rsid w:val="00492F66"/>
    <w:rsid w:val="004A6D54"/>
    <w:rsid w:val="004C3243"/>
    <w:rsid w:val="004C37F9"/>
    <w:rsid w:val="004C7E81"/>
    <w:rsid w:val="004E5DA3"/>
    <w:rsid w:val="004E6C4A"/>
    <w:rsid w:val="004F3AA8"/>
    <w:rsid w:val="004F47D6"/>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800"/>
    <w:rsid w:val="00574F5F"/>
    <w:rsid w:val="00576249"/>
    <w:rsid w:val="00576754"/>
    <w:rsid w:val="00587C80"/>
    <w:rsid w:val="00594829"/>
    <w:rsid w:val="005B126D"/>
    <w:rsid w:val="005B16E8"/>
    <w:rsid w:val="005C02BC"/>
    <w:rsid w:val="005D3CB8"/>
    <w:rsid w:val="005D4234"/>
    <w:rsid w:val="005F210D"/>
    <w:rsid w:val="005F4A48"/>
    <w:rsid w:val="005F755D"/>
    <w:rsid w:val="00611139"/>
    <w:rsid w:val="0061554C"/>
    <w:rsid w:val="00615FFD"/>
    <w:rsid w:val="006310B2"/>
    <w:rsid w:val="006329F3"/>
    <w:rsid w:val="00641316"/>
    <w:rsid w:val="00644BDD"/>
    <w:rsid w:val="00655603"/>
    <w:rsid w:val="006615E9"/>
    <w:rsid w:val="006703C1"/>
    <w:rsid w:val="006769DB"/>
    <w:rsid w:val="00685C3A"/>
    <w:rsid w:val="006A7DDD"/>
    <w:rsid w:val="006D1CEC"/>
    <w:rsid w:val="006D3CCD"/>
    <w:rsid w:val="006D45FB"/>
    <w:rsid w:val="006D574A"/>
    <w:rsid w:val="006E4A54"/>
    <w:rsid w:val="006F3BB9"/>
    <w:rsid w:val="006F4792"/>
    <w:rsid w:val="00743CE4"/>
    <w:rsid w:val="00745D1A"/>
    <w:rsid w:val="0078174F"/>
    <w:rsid w:val="00785A52"/>
    <w:rsid w:val="00786240"/>
    <w:rsid w:val="00797D6F"/>
    <w:rsid w:val="00797E7C"/>
    <w:rsid w:val="007A41C7"/>
    <w:rsid w:val="007A67D4"/>
    <w:rsid w:val="007B4E4B"/>
    <w:rsid w:val="007B53AB"/>
    <w:rsid w:val="007B7A12"/>
    <w:rsid w:val="007C4C94"/>
    <w:rsid w:val="007C5757"/>
    <w:rsid w:val="007D1F20"/>
    <w:rsid w:val="007E068D"/>
    <w:rsid w:val="007E4B39"/>
    <w:rsid w:val="007F1B94"/>
    <w:rsid w:val="007F2468"/>
    <w:rsid w:val="007F4D3D"/>
    <w:rsid w:val="00800B3B"/>
    <w:rsid w:val="00803F70"/>
    <w:rsid w:val="008049DA"/>
    <w:rsid w:val="00804DEE"/>
    <w:rsid w:val="00805A62"/>
    <w:rsid w:val="0080684B"/>
    <w:rsid w:val="0081019F"/>
    <w:rsid w:val="0081573E"/>
    <w:rsid w:val="00817EB1"/>
    <w:rsid w:val="008221F2"/>
    <w:rsid w:val="00835FCC"/>
    <w:rsid w:val="00843EAE"/>
    <w:rsid w:val="00856984"/>
    <w:rsid w:val="008670F5"/>
    <w:rsid w:val="00871958"/>
    <w:rsid w:val="00874168"/>
    <w:rsid w:val="00874293"/>
    <w:rsid w:val="008A239A"/>
    <w:rsid w:val="008A2E36"/>
    <w:rsid w:val="008B579D"/>
    <w:rsid w:val="008C39F3"/>
    <w:rsid w:val="008C7265"/>
    <w:rsid w:val="008C7439"/>
    <w:rsid w:val="008D6E2B"/>
    <w:rsid w:val="008F5ECE"/>
    <w:rsid w:val="008F67A3"/>
    <w:rsid w:val="00904BCA"/>
    <w:rsid w:val="00917D57"/>
    <w:rsid w:val="00920629"/>
    <w:rsid w:val="009245AD"/>
    <w:rsid w:val="00925BF9"/>
    <w:rsid w:val="00931D4D"/>
    <w:rsid w:val="009363E3"/>
    <w:rsid w:val="00944C2A"/>
    <w:rsid w:val="00946C91"/>
    <w:rsid w:val="00946F10"/>
    <w:rsid w:val="00951818"/>
    <w:rsid w:val="009532CF"/>
    <w:rsid w:val="00966103"/>
    <w:rsid w:val="009661C9"/>
    <w:rsid w:val="00966BB1"/>
    <w:rsid w:val="00972A6A"/>
    <w:rsid w:val="009818B2"/>
    <w:rsid w:val="009A06EB"/>
    <w:rsid w:val="009A1A41"/>
    <w:rsid w:val="009A2ACB"/>
    <w:rsid w:val="009A3C64"/>
    <w:rsid w:val="009A4D3B"/>
    <w:rsid w:val="009B3963"/>
    <w:rsid w:val="009B71A4"/>
    <w:rsid w:val="009C09A9"/>
    <w:rsid w:val="009C5D49"/>
    <w:rsid w:val="009D0BF8"/>
    <w:rsid w:val="009D4113"/>
    <w:rsid w:val="009D4B6C"/>
    <w:rsid w:val="009D5B5D"/>
    <w:rsid w:val="009D603D"/>
    <w:rsid w:val="009D607A"/>
    <w:rsid w:val="009D6521"/>
    <w:rsid w:val="009D6A6D"/>
    <w:rsid w:val="009D7FCE"/>
    <w:rsid w:val="009E4E2E"/>
    <w:rsid w:val="009F6053"/>
    <w:rsid w:val="009F6451"/>
    <w:rsid w:val="00A04149"/>
    <w:rsid w:val="00A13364"/>
    <w:rsid w:val="00A13424"/>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67B5"/>
    <w:rsid w:val="00AB7148"/>
    <w:rsid w:val="00AC2077"/>
    <w:rsid w:val="00AD3D59"/>
    <w:rsid w:val="00B050BB"/>
    <w:rsid w:val="00B10EC4"/>
    <w:rsid w:val="00B16453"/>
    <w:rsid w:val="00B263B4"/>
    <w:rsid w:val="00B27659"/>
    <w:rsid w:val="00B31765"/>
    <w:rsid w:val="00B4073F"/>
    <w:rsid w:val="00B415DF"/>
    <w:rsid w:val="00B46469"/>
    <w:rsid w:val="00B63D35"/>
    <w:rsid w:val="00B64B54"/>
    <w:rsid w:val="00B72FD7"/>
    <w:rsid w:val="00B750C7"/>
    <w:rsid w:val="00B83AFD"/>
    <w:rsid w:val="00B92C9E"/>
    <w:rsid w:val="00B94468"/>
    <w:rsid w:val="00B9640F"/>
    <w:rsid w:val="00BA6028"/>
    <w:rsid w:val="00BE1D36"/>
    <w:rsid w:val="00BE7457"/>
    <w:rsid w:val="00C0417F"/>
    <w:rsid w:val="00C10FD3"/>
    <w:rsid w:val="00C20D97"/>
    <w:rsid w:val="00C26C04"/>
    <w:rsid w:val="00C27DCD"/>
    <w:rsid w:val="00C4150E"/>
    <w:rsid w:val="00C47670"/>
    <w:rsid w:val="00C50587"/>
    <w:rsid w:val="00C53FCB"/>
    <w:rsid w:val="00C60474"/>
    <w:rsid w:val="00C67101"/>
    <w:rsid w:val="00C761C9"/>
    <w:rsid w:val="00C855B0"/>
    <w:rsid w:val="00C92123"/>
    <w:rsid w:val="00CA7A91"/>
    <w:rsid w:val="00CC53CF"/>
    <w:rsid w:val="00CC71F8"/>
    <w:rsid w:val="00CD2D69"/>
    <w:rsid w:val="00CD5E66"/>
    <w:rsid w:val="00CE5D6B"/>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3556"/>
    <w:rsid w:val="00D75673"/>
    <w:rsid w:val="00D81C7A"/>
    <w:rsid w:val="00DA1594"/>
    <w:rsid w:val="00DB3978"/>
    <w:rsid w:val="00DB3C46"/>
    <w:rsid w:val="00DB41BC"/>
    <w:rsid w:val="00DC0B43"/>
    <w:rsid w:val="00DC16AE"/>
    <w:rsid w:val="00DE4EF4"/>
    <w:rsid w:val="00DF1450"/>
    <w:rsid w:val="00E208B4"/>
    <w:rsid w:val="00E2418E"/>
    <w:rsid w:val="00E2457F"/>
    <w:rsid w:val="00E33A66"/>
    <w:rsid w:val="00E367B9"/>
    <w:rsid w:val="00E43B7C"/>
    <w:rsid w:val="00E6491B"/>
    <w:rsid w:val="00E70F42"/>
    <w:rsid w:val="00E711A8"/>
    <w:rsid w:val="00E74428"/>
    <w:rsid w:val="00E90427"/>
    <w:rsid w:val="00EA2CF0"/>
    <w:rsid w:val="00EA4BC7"/>
    <w:rsid w:val="00EA7932"/>
    <w:rsid w:val="00EB28F3"/>
    <w:rsid w:val="00EB7D86"/>
    <w:rsid w:val="00EC3192"/>
    <w:rsid w:val="00ED0600"/>
    <w:rsid w:val="00EF084F"/>
    <w:rsid w:val="00EF1847"/>
    <w:rsid w:val="00F15918"/>
    <w:rsid w:val="00F22992"/>
    <w:rsid w:val="00F23916"/>
    <w:rsid w:val="00F356EE"/>
    <w:rsid w:val="00F43EDE"/>
    <w:rsid w:val="00F51319"/>
    <w:rsid w:val="00F550E9"/>
    <w:rsid w:val="00F67466"/>
    <w:rsid w:val="00F7610F"/>
    <w:rsid w:val="00F82E10"/>
    <w:rsid w:val="00F8583B"/>
    <w:rsid w:val="00F9164E"/>
    <w:rsid w:val="00FA21AD"/>
    <w:rsid w:val="00FB3E86"/>
    <w:rsid w:val="00FC2796"/>
    <w:rsid w:val="00FD5D37"/>
    <w:rsid w:val="00FD683A"/>
    <w:rsid w:val="00FE0E28"/>
    <w:rsid w:val="00FF1623"/>
    <w:rsid w:val="01006C59"/>
    <w:rsid w:val="01FCA6CA"/>
    <w:rsid w:val="029FD8F2"/>
    <w:rsid w:val="031123F5"/>
    <w:rsid w:val="03A13A84"/>
    <w:rsid w:val="03BD93AC"/>
    <w:rsid w:val="047A0A2D"/>
    <w:rsid w:val="05CE89F0"/>
    <w:rsid w:val="06B6419B"/>
    <w:rsid w:val="099A45BE"/>
    <w:rsid w:val="09B7F46F"/>
    <w:rsid w:val="0D09B30D"/>
    <w:rsid w:val="0DEA220B"/>
    <w:rsid w:val="1211A152"/>
    <w:rsid w:val="1269B926"/>
    <w:rsid w:val="15BA7134"/>
    <w:rsid w:val="15C6AFE0"/>
    <w:rsid w:val="18932FCD"/>
    <w:rsid w:val="190889E0"/>
    <w:rsid w:val="1B3381C6"/>
    <w:rsid w:val="1C200863"/>
    <w:rsid w:val="1C2B5891"/>
    <w:rsid w:val="1C36CC21"/>
    <w:rsid w:val="1CCE6901"/>
    <w:rsid w:val="1D8309BB"/>
    <w:rsid w:val="1EC85A1E"/>
    <w:rsid w:val="1FD9E621"/>
    <w:rsid w:val="202400A6"/>
    <w:rsid w:val="2030EAC4"/>
    <w:rsid w:val="204CF8F0"/>
    <w:rsid w:val="20C5BB8E"/>
    <w:rsid w:val="2251D518"/>
    <w:rsid w:val="233B9E21"/>
    <w:rsid w:val="24029B36"/>
    <w:rsid w:val="25FA29EC"/>
    <w:rsid w:val="2820F12E"/>
    <w:rsid w:val="2A537577"/>
    <w:rsid w:val="2E14FF8D"/>
    <w:rsid w:val="2E7ED92C"/>
    <w:rsid w:val="2F0B1E80"/>
    <w:rsid w:val="2F87F3BD"/>
    <w:rsid w:val="306B0A86"/>
    <w:rsid w:val="30A6EEE1"/>
    <w:rsid w:val="328D3BAF"/>
    <w:rsid w:val="32B8AB65"/>
    <w:rsid w:val="382A747B"/>
    <w:rsid w:val="3940BD34"/>
    <w:rsid w:val="3A1570EC"/>
    <w:rsid w:val="3A527B34"/>
    <w:rsid w:val="3BD17C86"/>
    <w:rsid w:val="3DA92789"/>
    <w:rsid w:val="3DECEF88"/>
    <w:rsid w:val="3F3D3001"/>
    <w:rsid w:val="4069CAFB"/>
    <w:rsid w:val="41A3E6BD"/>
    <w:rsid w:val="424ABF5F"/>
    <w:rsid w:val="429AAA82"/>
    <w:rsid w:val="42D0D646"/>
    <w:rsid w:val="43E68FC0"/>
    <w:rsid w:val="44A808D0"/>
    <w:rsid w:val="44F61B3A"/>
    <w:rsid w:val="45ECA847"/>
    <w:rsid w:val="460DE9FC"/>
    <w:rsid w:val="4946B42A"/>
    <w:rsid w:val="49A0EF91"/>
    <w:rsid w:val="4ADA0585"/>
    <w:rsid w:val="4C9578CA"/>
    <w:rsid w:val="5177493F"/>
    <w:rsid w:val="51836A9B"/>
    <w:rsid w:val="52E7BBF6"/>
    <w:rsid w:val="536D570C"/>
    <w:rsid w:val="5439BCF3"/>
    <w:rsid w:val="54740AAC"/>
    <w:rsid w:val="5509276D"/>
    <w:rsid w:val="58AF698E"/>
    <w:rsid w:val="592297CD"/>
    <w:rsid w:val="595503A6"/>
    <w:rsid w:val="5B7868F1"/>
    <w:rsid w:val="5CEE396A"/>
    <w:rsid w:val="5E3F2361"/>
    <w:rsid w:val="5F4509D4"/>
    <w:rsid w:val="626AC6EB"/>
    <w:rsid w:val="6377F63F"/>
    <w:rsid w:val="649B81AD"/>
    <w:rsid w:val="64B009B6"/>
    <w:rsid w:val="6520FC88"/>
    <w:rsid w:val="662EB813"/>
    <w:rsid w:val="67C9BCBE"/>
    <w:rsid w:val="684D2B2D"/>
    <w:rsid w:val="686D6AB0"/>
    <w:rsid w:val="69A7BAB0"/>
    <w:rsid w:val="6B584B86"/>
    <w:rsid w:val="72A62481"/>
    <w:rsid w:val="76124A4E"/>
    <w:rsid w:val="761BBA9E"/>
    <w:rsid w:val="766FA60C"/>
    <w:rsid w:val="773FE914"/>
    <w:rsid w:val="7C1304F0"/>
    <w:rsid w:val="7DDD462A"/>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paragraph" w:customStyle="1" w:styleId="paragraph">
    <w:name w:val="paragraph"/>
    <w:basedOn w:val="Normal"/>
    <w:rsid w:val="00C0417F"/>
    <w:pPr>
      <w:spacing w:before="100" w:beforeAutospacing="1" w:after="100" w:afterAutospacing="1" w:line="240" w:lineRule="auto"/>
    </w:pPr>
    <w:rPr>
      <w:rFonts w:ascii="Times New Roman" w:hAnsi="Times New Roman"/>
      <w:sz w:val="24"/>
      <w:szCs w:val="24"/>
      <w:lang w:val="en-US"/>
    </w:rPr>
  </w:style>
  <w:style w:type="character" w:customStyle="1" w:styleId="normaltextrun">
    <w:name w:val="normaltextrun"/>
    <w:basedOn w:val="DefaultParagraphFont"/>
    <w:rsid w:val="00C0417F"/>
  </w:style>
  <w:style w:type="paragraph" w:customStyle="1" w:styleId="TableParagraph">
    <w:name w:val="Table Paragraph"/>
    <w:basedOn w:val="Normal"/>
    <w:uiPriority w:val="1"/>
    <w:qFormat/>
    <w:rsid w:val="00CD5E66"/>
    <w:pPr>
      <w:widowControl w:val="0"/>
      <w:autoSpaceDE w:val="0"/>
      <w:autoSpaceDN w:val="0"/>
      <w:spacing w:before="71" w:line="240" w:lineRule="auto"/>
      <w:ind w:left="93"/>
    </w:pPr>
    <w:rPr>
      <w:rFonts w:ascii="Microsoft Sans Serif" w:eastAsia="Microsoft Sans Serif" w:hAnsi="Microsoft Sans Serif" w:cs="Microsoft Sans Seri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334</cp:revision>
  <dcterms:created xsi:type="dcterms:W3CDTF">2021-05-18T14:49:00Z</dcterms:created>
  <dcterms:modified xsi:type="dcterms:W3CDTF">2023-08-02T05:02:00Z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