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A6B8A"/>
          <w:sz w:val="52"/>
          <w:szCs w:val="52"/>
        </w:rPr>
        <w:t xml:space="preserve">SOFTWARE REQUIREMENTS SPECIFICATION</w:t>
      </w:r>
    </w:p>
    <w:p>
      <w:pPr>
        <w:spacing w:after="200" w:before="0"/>
        <w:jc w:val="center"/>
      </w:pPr>
      <w:r>
        <w:rPr>
          <w:rFonts w:ascii="Arial" w:cs="Arial" w:eastAsia="Arial" w:hAnsi="Arial"/>
          <w:color w:val="2C3E50"/>
          <w:sz w:val="36"/>
          <w:szCs w:val="36"/>
        </w:rPr>
        <w:t xml:space="preserve">Medical Store Management System (MSMS)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Prepared For</w:t>
            </w:r>
          </w:p>
        </w:tc>
        <w:tc>
          <w:tcPr>
            <w:tcW w:type="dxa" w:w="624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Team Photon — Winter Internship Task 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2025</w:t>
            </w:r>
          </w:p>
        </w:tc>
      </w:tr>
      <w:tr>
        <w:tc>
          <w:tcPr>
            <w:tcW w:type="dxa" w:w="312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Final Draft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Confidential</w:t>
            </w:r>
          </w:p>
        </w:tc>
      </w:tr>
    </w:tbl>
    <w:p>
      <w:pPr>
        <w:spacing w:after="80" w:before="80"/>
      </w:pPr>
      <w:r>
        <w:t xml:space="preserve"/>
      </w:r>
    </w:p>
    <w:p>
      <w:r>
        <w:br w:type="page"/>
      </w:r>
    </w:p>
    <w:p>
      <w:pPr>
        <w:pStyle w:val="Heading1"/>
        <w:spacing w:after="120" w:before="360"/>
      </w:pPr>
      <w:r>
        <w:rPr>
          <w:rFonts w:ascii="Arial" w:cs="Arial" w:eastAsia="Arial" w:hAnsi="Arial"/>
          <w:b/>
          <w:bCs/>
          <w:color w:val="1A6B8A"/>
          <w:sz w:val="32"/>
          <w:szCs w:val="32"/>
        </w:rPr>
        <w:t xml:space="preserve">1. Introduction</w:t>
      </w:r>
    </w:p>
    <w:p>
      <w:pPr>
        <w:pStyle w:val="Heading2"/>
        <w:spacing w:after="80" w:before="240"/>
      </w:pPr>
      <w:r>
        <w:rPr>
          <w:rFonts w:ascii="Arial" w:cs="Arial" w:eastAsia="Arial" w:hAnsi="Arial"/>
          <w:b/>
          <w:bCs/>
          <w:color w:val="1A6B8A"/>
          <w:sz w:val="26"/>
          <w:szCs w:val="26"/>
        </w:rPr>
        <w:t xml:space="preserve">1.1 Purpose</w:t>
      </w:r>
    </w:p>
    <w:p>
      <w:pPr>
        <w:spacing w:after="80" w:before="80"/>
      </w:pPr>
      <w:r>
        <w:rPr>
          <w:rFonts w:ascii="Arial" w:cs="Arial" w:eastAsia="Arial" w:hAnsi="Arial"/>
          <w:sz w:val="22"/>
          <w:szCs w:val="22"/>
        </w:rPr>
        <w:t xml:space="preserve">This Software Requirements Specification (SRS) document provides a comprehensive and detailed description of the Medical Store Management System (MSMS). It defines the functional and non-functional requirements, system architecture, constraints, and design specifications needed for the development team to build the system. This document serves as the primary reference for the project and is intended for use by developers, testers, project managers, and stakeholders.</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1.2 Scope</w:t>
      </w:r>
    </w:p>
    <w:p>
      <w:pPr>
        <w:spacing w:after="80" w:before="80"/>
      </w:pPr>
      <w:r>
        <w:rPr>
          <w:rFonts w:ascii="Arial" w:cs="Arial" w:eastAsia="Arial" w:hAnsi="Arial"/>
          <w:sz w:val="22"/>
          <w:szCs w:val="22"/>
        </w:rPr>
        <w:t xml:space="preserve">The Medical Store Management System (MSMS) is a full-stack software solution designed to digitize and automate the day-to-day operations of retail pharmacies and medical stores. The system encompasses the following key domains:</w:t>
      </w:r>
    </w:p>
    <w:p>
      <w:pPr>
        <w:pStyle w:val="ListParagraph"/>
        <w:numPr>
          <w:ilvl w:val="0"/>
          <w:numId w:val="2"/>
        </w:numPr>
        <w:spacing w:after="40" w:before="40"/>
      </w:pPr>
      <w:r>
        <w:rPr>
          <w:rFonts w:ascii="Arial" w:cs="Arial" w:eastAsia="Arial" w:hAnsi="Arial"/>
          <w:sz w:val="22"/>
          <w:szCs w:val="22"/>
        </w:rPr>
        <w:t xml:space="preserve">Medicine inventory management with expiry and stock tracking</w:t>
      </w:r>
    </w:p>
    <w:p>
      <w:pPr>
        <w:pStyle w:val="ListParagraph"/>
        <w:numPr>
          <w:ilvl w:val="0"/>
          <w:numId w:val="2"/>
        </w:numPr>
        <w:spacing w:after="40" w:before="40"/>
      </w:pPr>
      <w:r>
        <w:rPr>
          <w:rFonts w:ascii="Arial" w:cs="Arial" w:eastAsia="Arial" w:hAnsi="Arial"/>
          <w:sz w:val="22"/>
          <w:szCs w:val="22"/>
        </w:rPr>
        <w:t xml:space="preserve">Supplier and purchase order management</w:t>
      </w:r>
    </w:p>
    <w:p>
      <w:pPr>
        <w:pStyle w:val="ListParagraph"/>
        <w:numPr>
          <w:ilvl w:val="0"/>
          <w:numId w:val="2"/>
        </w:numPr>
        <w:spacing w:after="40" w:before="40"/>
      </w:pPr>
      <w:r>
        <w:rPr>
          <w:rFonts w:ascii="Arial" w:cs="Arial" w:eastAsia="Arial" w:hAnsi="Arial"/>
          <w:sz w:val="22"/>
          <w:szCs w:val="22"/>
        </w:rPr>
        <w:t xml:space="preserve">Customer records and purchase history</w:t>
      </w:r>
    </w:p>
    <w:p>
      <w:pPr>
        <w:pStyle w:val="ListParagraph"/>
        <w:numPr>
          <w:ilvl w:val="0"/>
          <w:numId w:val="2"/>
        </w:numPr>
        <w:spacing w:after="40" w:before="40"/>
      </w:pPr>
      <w:r>
        <w:rPr>
          <w:rFonts w:ascii="Arial" w:cs="Arial" w:eastAsia="Arial" w:hAnsi="Arial"/>
          <w:sz w:val="22"/>
          <w:szCs w:val="22"/>
        </w:rPr>
        <w:t xml:space="preserve">Point-of-sale billing with tax and discount support</w:t>
      </w:r>
    </w:p>
    <w:p>
      <w:pPr>
        <w:pStyle w:val="ListParagraph"/>
        <w:numPr>
          <w:ilvl w:val="0"/>
          <w:numId w:val="2"/>
        </w:numPr>
        <w:spacing w:after="40" w:before="40"/>
      </w:pPr>
      <w:r>
        <w:rPr>
          <w:rFonts w:ascii="Arial" w:cs="Arial" w:eastAsia="Arial" w:hAnsi="Arial"/>
          <w:sz w:val="22"/>
          <w:szCs w:val="22"/>
        </w:rPr>
        <w:t xml:space="preserve">Automated reporting for sales, stock, and expiry analysis</w:t>
      </w:r>
    </w:p>
    <w:p>
      <w:pPr>
        <w:pStyle w:val="ListParagraph"/>
        <w:numPr>
          <w:ilvl w:val="0"/>
          <w:numId w:val="2"/>
        </w:numPr>
        <w:spacing w:after="40" w:before="40"/>
      </w:pPr>
      <w:r>
        <w:rPr>
          <w:rFonts w:ascii="Arial" w:cs="Arial" w:eastAsia="Arial" w:hAnsi="Arial"/>
          <w:sz w:val="22"/>
          <w:szCs w:val="22"/>
        </w:rPr>
        <w:t xml:space="preserve">Role-based admin and staff access control</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 / Acronym</w:t>
            </w:r>
          </w:p>
        </w:tc>
        <w:tc>
          <w:tcPr>
            <w:tcW w:type="dxa" w:w="65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MSMS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Medical Store Management System</w:t>
            </w:r>
          </w:p>
        </w:tc>
      </w:tr>
      <w:tr>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SRS</w:t>
            </w:r>
          </w:p>
        </w:tc>
        <w:tc>
          <w:tcPr>
            <w:tcW w:type="dxa" w:w="65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Software Requirements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RBAC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Role-Based Access Control</w:t>
            </w:r>
          </w:p>
        </w:tc>
      </w:tr>
      <w:tr>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UI</w:t>
            </w:r>
          </w:p>
        </w:tc>
        <w:tc>
          <w:tcPr>
            <w:tcW w:type="dxa" w:w="65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User Interface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Application Programming Interface</w:t>
            </w:r>
          </w:p>
        </w:tc>
      </w:tr>
      <w:tr>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CRUD</w:t>
            </w:r>
          </w:p>
        </w:tc>
        <w:tc>
          <w:tcPr>
            <w:tcW w:type="dxa" w:w="65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Create, Read, Update, Delete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Point of Sale</w:t>
            </w:r>
          </w:p>
        </w:tc>
      </w:tr>
      <w:tr>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SKU</w:t>
            </w:r>
          </w:p>
        </w:tc>
        <w:tc>
          <w:tcPr>
            <w:tcW w:type="dxa" w:w="65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Stock Keeping Unit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JWT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JSON Web Token (used for authentication)</w:t>
            </w:r>
          </w:p>
        </w:tc>
      </w:tr>
      <w:tr>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ORM</w:t>
            </w:r>
          </w:p>
        </w:tc>
        <w:tc>
          <w:tcPr>
            <w:tcW w:type="dxa" w:w="65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Object-Relational Mapper</w:t>
            </w:r>
          </w:p>
        </w:tc>
      </w:tr>
    </w:tbl>
    <w:p>
      <w:pPr>
        <w:spacing w:after="80" w:before="80"/>
      </w:pPr>
      <w:r>
        <w:t xml:space="preserve"/>
      </w:r>
    </w:p>
    <w:p>
      <w:pPr>
        <w:pStyle w:val="Heading2"/>
        <w:spacing w:after="80" w:before="240"/>
      </w:pPr>
      <w:r>
        <w:rPr>
          <w:rFonts w:ascii="Arial" w:cs="Arial" w:eastAsia="Arial" w:hAnsi="Arial"/>
          <w:b/>
          <w:bCs/>
          <w:color w:val="1A6B8A"/>
          <w:sz w:val="26"/>
          <w:szCs w:val="26"/>
        </w:rPr>
        <w:t xml:space="preserve">1.4 Overview</w:t>
      </w:r>
    </w:p>
    <w:p>
      <w:pPr>
        <w:spacing w:after="80" w:before="80"/>
      </w:pPr>
      <w:r>
        <w:rPr>
          <w:rFonts w:ascii="Arial" w:cs="Arial" w:eastAsia="Arial" w:hAnsi="Arial"/>
          <w:sz w:val="22"/>
          <w:szCs w:val="22"/>
        </w:rPr>
        <w:t xml:space="preserve">The remainder of this document is organized as follows: Section 2 provides an overall system description. Section 3 specifies functional requirements per module. Section 4 covers non-functional requirements. Section 5 details the database design. Section 6 describes system architecture. Section 7 outlines external interface requirements. Section 8 discusses constraints and assumptions.</w:t>
      </w:r>
    </w:p>
    <w:p>
      <w:r>
        <w:br w:type="page"/>
      </w:r>
    </w:p>
    <w:p>
      <w:pPr>
        <w:pStyle w:val="Heading1"/>
        <w:spacing w:after="120" w:before="360"/>
      </w:pPr>
      <w:r>
        <w:rPr>
          <w:rFonts w:ascii="Arial" w:cs="Arial" w:eastAsia="Arial" w:hAnsi="Arial"/>
          <w:b/>
          <w:bCs/>
          <w:color w:val="1A6B8A"/>
          <w:sz w:val="32"/>
          <w:szCs w:val="32"/>
        </w:rPr>
        <w:t xml:space="preserve">2. Overall System Description</w:t>
      </w:r>
    </w:p>
    <w:p>
      <w:pPr>
        <w:pStyle w:val="Heading2"/>
        <w:spacing w:after="80" w:before="240"/>
      </w:pPr>
      <w:r>
        <w:rPr>
          <w:rFonts w:ascii="Arial" w:cs="Arial" w:eastAsia="Arial" w:hAnsi="Arial"/>
          <w:b/>
          <w:bCs/>
          <w:color w:val="1A6B8A"/>
          <w:sz w:val="26"/>
          <w:szCs w:val="26"/>
        </w:rPr>
        <w:t xml:space="preserve">2.1 Product Perspective</w:t>
      </w:r>
    </w:p>
    <w:p>
      <w:pPr>
        <w:spacing w:after="80" w:before="80"/>
      </w:pPr>
      <w:r>
        <w:rPr>
          <w:rFonts w:ascii="Arial" w:cs="Arial" w:eastAsia="Arial" w:hAnsi="Arial"/>
          <w:sz w:val="22"/>
          <w:szCs w:val="22"/>
        </w:rPr>
        <w:t xml:space="preserve">MSMS is a standalone, web-based application built for use within a Local Area Network (LAN) environment in a pharmacy or medical shop. It may optionally be deployed on a cloud server for multi-branch access. The system interfaces with a relational database backend and provides a browser-based front-end for all users. It does not integrate with government drug regulatory systems in version 1.0 but is designed for extensibility.</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2.2 Product Functions — High 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58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Core Function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Admin &amp; Auth</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 login, RBAC, system config</w:t>
            </w:r>
          </w:p>
        </w:tc>
      </w:tr>
      <w:tr>
        <w:tc>
          <w:tcPr>
            <w:tcW w:type="dxa" w:w="35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Medicine Management</w:t>
            </w:r>
          </w:p>
        </w:tc>
        <w:tc>
          <w:tcPr>
            <w:tcW w:type="dxa" w:w="58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CRUD for medicines, stock and expiry tracking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Supplier Management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Supplier records and transaction history</w:t>
            </w:r>
          </w:p>
        </w:tc>
      </w:tr>
      <w:tr>
        <w:tc>
          <w:tcPr>
            <w:tcW w:type="dxa" w:w="35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Customer Management</w:t>
            </w:r>
          </w:p>
        </w:tc>
        <w:tc>
          <w:tcPr>
            <w:tcW w:type="dxa" w:w="58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Customer profiles and purchase history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 (POS)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Billing, invoicing, tax/discount, stock auto-update</w:t>
            </w:r>
          </w:p>
        </w:tc>
      </w:tr>
      <w:tr>
        <w:tc>
          <w:tcPr>
            <w:tcW w:type="dxa" w:w="35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Purchase Management</w:t>
            </w:r>
          </w:p>
        </w:tc>
        <w:tc>
          <w:tcPr>
            <w:tcW w:type="dxa" w:w="58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Record purchases, update stock, manage invoices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Reports &amp; Alerts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Daily/monthly sales, stock, expiry reports, low-stock alerts</w:t>
            </w:r>
          </w:p>
        </w:tc>
      </w:tr>
    </w:tbl>
    <w:p>
      <w:pPr>
        <w:spacing w:after="80" w:before="80"/>
      </w:pPr>
      <w:r>
        <w:t xml:space="preserve"/>
      </w:r>
    </w:p>
    <w:p>
      <w:pPr>
        <w:pStyle w:val="Heading2"/>
        <w:spacing w:after="80" w:before="240"/>
      </w:pPr>
      <w:r>
        <w:rPr>
          <w:rFonts w:ascii="Arial" w:cs="Arial" w:eastAsia="Arial" w:hAnsi="Arial"/>
          <w:b/>
          <w:bCs/>
          <w:color w:val="1A6B8A"/>
          <w:sz w:val="26"/>
          <w:szCs w:val="26"/>
        </w:rPr>
        <w:t xml:space="preserve">2.3 User Classes and Characteristics</w:t>
      </w:r>
    </w:p>
    <w:p>
      <w:pPr>
        <w:spacing w:after="60" w:before="180"/>
      </w:pPr>
      <w:r>
        <w:rPr>
          <w:rFonts w:ascii="Arial" w:cs="Arial" w:eastAsia="Arial" w:hAnsi="Arial"/>
          <w:b/>
          <w:bCs/>
          <w:color w:val="2C3E50"/>
          <w:sz w:val="24"/>
          <w:szCs w:val="24"/>
        </w:rPr>
        <w:t xml:space="preserve">Administrator</w:t>
      </w:r>
    </w:p>
    <w:p>
      <w:pPr>
        <w:pStyle w:val="ListParagraph"/>
        <w:numPr>
          <w:ilvl w:val="0"/>
          <w:numId w:val="2"/>
        </w:numPr>
        <w:spacing w:after="40" w:before="40"/>
      </w:pPr>
      <w:r>
        <w:rPr>
          <w:rFonts w:ascii="Arial" w:cs="Arial" w:eastAsia="Arial" w:hAnsi="Arial"/>
          <w:sz w:val="22"/>
          <w:szCs w:val="22"/>
        </w:rPr>
        <w:t xml:space="preserve">Full access to all modules including user management and system configuration</w:t>
      </w:r>
    </w:p>
    <w:p>
      <w:pPr>
        <w:pStyle w:val="ListParagraph"/>
        <w:numPr>
          <w:ilvl w:val="0"/>
          <w:numId w:val="2"/>
        </w:numPr>
        <w:spacing w:after="40" w:before="40"/>
      </w:pPr>
      <w:r>
        <w:rPr>
          <w:rFonts w:ascii="Arial" w:cs="Arial" w:eastAsia="Arial" w:hAnsi="Arial"/>
          <w:sz w:val="22"/>
          <w:szCs w:val="22"/>
        </w:rPr>
        <w:t xml:space="preserve">Responsible for setting up medicines, suppliers, and access policies</w:t>
      </w:r>
    </w:p>
    <w:p>
      <w:pPr>
        <w:spacing w:after="60" w:before="180"/>
      </w:pPr>
      <w:r>
        <w:rPr>
          <w:rFonts w:ascii="Arial" w:cs="Arial" w:eastAsia="Arial" w:hAnsi="Arial"/>
          <w:b/>
          <w:bCs/>
          <w:color w:val="2C3E50"/>
          <w:sz w:val="24"/>
          <w:szCs w:val="24"/>
        </w:rPr>
        <w:t xml:space="preserve">Pharmacist / Store Staff</w:t>
      </w:r>
    </w:p>
    <w:p>
      <w:pPr>
        <w:pStyle w:val="ListParagraph"/>
        <w:numPr>
          <w:ilvl w:val="0"/>
          <w:numId w:val="2"/>
        </w:numPr>
        <w:spacing w:after="40" w:before="40"/>
      </w:pPr>
      <w:r>
        <w:rPr>
          <w:rFonts w:ascii="Arial" w:cs="Arial" w:eastAsia="Arial" w:hAnsi="Arial"/>
          <w:sz w:val="22"/>
          <w:szCs w:val="22"/>
        </w:rPr>
        <w:t xml:space="preserve">Access to sales, medicine lookup, and customer management</w:t>
      </w:r>
    </w:p>
    <w:p>
      <w:pPr>
        <w:pStyle w:val="ListParagraph"/>
        <w:numPr>
          <w:ilvl w:val="0"/>
          <w:numId w:val="2"/>
        </w:numPr>
        <w:spacing w:after="40" w:before="40"/>
      </w:pPr>
      <w:r>
        <w:rPr>
          <w:rFonts w:ascii="Arial" w:cs="Arial" w:eastAsia="Arial" w:hAnsi="Arial"/>
          <w:sz w:val="22"/>
          <w:szCs w:val="22"/>
        </w:rPr>
        <w:t xml:space="preserve">Cannot access user management or system configuration</w:t>
      </w:r>
    </w:p>
    <w:p>
      <w:pPr>
        <w:spacing w:after="60" w:before="180"/>
      </w:pPr>
      <w:r>
        <w:rPr>
          <w:rFonts w:ascii="Arial" w:cs="Arial" w:eastAsia="Arial" w:hAnsi="Arial"/>
          <w:b/>
          <w:bCs/>
          <w:color w:val="2C3E50"/>
          <w:sz w:val="24"/>
          <w:szCs w:val="24"/>
        </w:rPr>
        <w:t xml:space="preserve">Report Viewer (Optional Role)</w:t>
      </w:r>
    </w:p>
    <w:p>
      <w:pPr>
        <w:pStyle w:val="ListParagraph"/>
        <w:numPr>
          <w:ilvl w:val="0"/>
          <w:numId w:val="2"/>
        </w:numPr>
        <w:spacing w:after="40" w:before="40"/>
      </w:pPr>
      <w:r>
        <w:rPr>
          <w:rFonts w:ascii="Arial" w:cs="Arial" w:eastAsia="Arial" w:hAnsi="Arial"/>
          <w:sz w:val="22"/>
          <w:szCs w:val="22"/>
        </w:rPr>
        <w:t xml:space="preserve">Read-only access to reports and dashboards</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2.4 Operating Environment</w:t>
      </w:r>
    </w:p>
    <w:p>
      <w:pPr>
        <w:pStyle w:val="ListParagraph"/>
        <w:numPr>
          <w:ilvl w:val="0"/>
          <w:numId w:val="2"/>
        </w:numPr>
        <w:spacing w:after="40" w:before="40"/>
      </w:pPr>
      <w:r>
        <w:rPr>
          <w:rFonts w:ascii="Arial" w:cs="Arial" w:eastAsia="Arial" w:hAnsi="Arial"/>
          <w:sz w:val="22"/>
          <w:szCs w:val="22"/>
        </w:rPr>
        <w:t xml:space="preserve">Web browser: Chrome 90+, Firefox 85+, Edge 90+</w:t>
      </w:r>
    </w:p>
    <w:p>
      <w:pPr>
        <w:pStyle w:val="ListParagraph"/>
        <w:numPr>
          <w:ilvl w:val="0"/>
          <w:numId w:val="2"/>
        </w:numPr>
        <w:spacing w:after="40" w:before="40"/>
      </w:pPr>
      <w:r>
        <w:rPr>
          <w:rFonts w:ascii="Arial" w:cs="Arial" w:eastAsia="Arial" w:hAnsi="Arial"/>
          <w:sz w:val="22"/>
          <w:szCs w:val="22"/>
        </w:rPr>
        <w:t xml:space="preserve">Backend server: Linux or Windows Server</w:t>
      </w:r>
    </w:p>
    <w:p>
      <w:pPr>
        <w:pStyle w:val="ListParagraph"/>
        <w:numPr>
          <w:ilvl w:val="0"/>
          <w:numId w:val="2"/>
        </w:numPr>
        <w:spacing w:after="40" w:before="40"/>
      </w:pPr>
      <w:r>
        <w:rPr>
          <w:rFonts w:ascii="Arial" w:cs="Arial" w:eastAsia="Arial" w:hAnsi="Arial"/>
          <w:sz w:val="22"/>
          <w:szCs w:val="22"/>
        </w:rPr>
        <w:t xml:space="preserve">Database: MySQL 8.0+ or PostgreSQL 14+</w:t>
      </w:r>
    </w:p>
    <w:p>
      <w:pPr>
        <w:pStyle w:val="ListParagraph"/>
        <w:numPr>
          <w:ilvl w:val="0"/>
          <w:numId w:val="2"/>
        </w:numPr>
        <w:spacing w:after="40" w:before="40"/>
      </w:pPr>
      <w:r>
        <w:rPr>
          <w:rFonts w:ascii="Arial" w:cs="Arial" w:eastAsia="Arial" w:hAnsi="Arial"/>
          <w:sz w:val="22"/>
          <w:szCs w:val="22"/>
        </w:rPr>
        <w:t xml:space="preserve">Network: LAN (minimum) or internet-accessible deployment</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2.5 Assumptions and Dependencies</w:t>
      </w:r>
    </w:p>
    <w:p>
      <w:pPr>
        <w:pStyle w:val="ListParagraph"/>
        <w:numPr>
          <w:ilvl w:val="0"/>
          <w:numId w:val="2"/>
        </w:numPr>
        <w:spacing w:after="40" w:before="40"/>
      </w:pPr>
      <w:r>
        <w:rPr>
          <w:rFonts w:ascii="Arial" w:cs="Arial" w:eastAsia="Arial" w:hAnsi="Arial"/>
          <w:sz w:val="22"/>
          <w:szCs w:val="22"/>
        </w:rPr>
        <w:t xml:space="preserve">All users have access to a modern web browser</w:t>
      </w:r>
    </w:p>
    <w:p>
      <w:pPr>
        <w:pStyle w:val="ListParagraph"/>
        <w:numPr>
          <w:ilvl w:val="0"/>
          <w:numId w:val="2"/>
        </w:numPr>
        <w:spacing w:after="40" w:before="40"/>
      </w:pPr>
      <w:r>
        <w:rPr>
          <w:rFonts w:ascii="Arial" w:cs="Arial" w:eastAsia="Arial" w:hAnsi="Arial"/>
          <w:sz w:val="22"/>
          <w:szCs w:val="22"/>
        </w:rPr>
        <w:t xml:space="preserve">A reliable database server is available on the network</w:t>
      </w:r>
    </w:p>
    <w:p>
      <w:pPr>
        <w:pStyle w:val="ListParagraph"/>
        <w:numPr>
          <w:ilvl w:val="0"/>
          <w:numId w:val="2"/>
        </w:numPr>
        <w:spacing w:after="40" w:before="40"/>
      </w:pPr>
      <w:r>
        <w:rPr>
          <w:rFonts w:ascii="Arial" w:cs="Arial" w:eastAsia="Arial" w:hAnsi="Arial"/>
          <w:sz w:val="22"/>
          <w:szCs w:val="22"/>
        </w:rPr>
        <w:t xml:space="preserve">Printer hardware is available for invoice printing</w:t>
      </w:r>
    </w:p>
    <w:p>
      <w:pPr>
        <w:pStyle w:val="ListParagraph"/>
        <w:numPr>
          <w:ilvl w:val="0"/>
          <w:numId w:val="2"/>
        </w:numPr>
        <w:spacing w:after="40" w:before="40"/>
      </w:pPr>
      <w:r>
        <w:rPr>
          <w:rFonts w:ascii="Arial" w:cs="Arial" w:eastAsia="Arial" w:hAnsi="Arial"/>
          <w:sz w:val="22"/>
          <w:szCs w:val="22"/>
        </w:rPr>
        <w:t xml:space="preserve">System administrators have basic technical literacy</w:t>
      </w:r>
    </w:p>
    <w:p>
      <w:r>
        <w:br w:type="page"/>
      </w:r>
    </w:p>
    <w:p>
      <w:pPr>
        <w:pStyle w:val="Heading1"/>
        <w:spacing w:after="120" w:before="360"/>
      </w:pPr>
      <w:r>
        <w:rPr>
          <w:rFonts w:ascii="Arial" w:cs="Arial" w:eastAsia="Arial" w:hAnsi="Arial"/>
          <w:b/>
          <w:bCs/>
          <w:color w:val="1A6B8A"/>
          <w:sz w:val="32"/>
          <w:szCs w:val="32"/>
        </w:rPr>
        <w:t xml:space="preserve">3. Functional Requirements</w:t>
      </w:r>
    </w:p>
    <w:p>
      <w:pPr>
        <w:pStyle w:val="Heading2"/>
        <w:spacing w:after="80" w:before="240"/>
      </w:pPr>
      <w:r>
        <w:rPr>
          <w:rFonts w:ascii="Arial" w:cs="Arial" w:eastAsia="Arial" w:hAnsi="Arial"/>
          <w:b/>
          <w:bCs/>
          <w:color w:val="1A6B8A"/>
          <w:sz w:val="26"/>
          <w:szCs w:val="26"/>
        </w:rPr>
        <w:t xml:space="preserve">3.1 Authentication and Admin Module</w:t>
      </w:r>
    </w:p>
    <w:p>
      <w:pPr>
        <w:spacing w:after="80" w:before="80"/>
      </w:pPr>
      <w:r>
        <w:rPr>
          <w:rFonts w:ascii="Arial" w:cs="Arial" w:eastAsia="Arial" w:hAnsi="Arial"/>
          <w:sz w:val="22"/>
          <w:szCs w:val="22"/>
        </w:rPr>
        <w:t xml:space="preserve">FR-AUTH-01: The system shall provide a secure login screen requiring a valid username and password.</w:t>
      </w:r>
    </w:p>
    <w:p>
      <w:pPr>
        <w:spacing w:after="80" w:before="80"/>
      </w:pPr>
      <w:r>
        <w:rPr>
          <w:rFonts w:ascii="Arial" w:cs="Arial" w:eastAsia="Arial" w:hAnsi="Arial"/>
          <w:sz w:val="22"/>
          <w:szCs w:val="22"/>
        </w:rPr>
        <w:t xml:space="preserve">FR-AUTH-02: The system shall implement role-based access control (RBAC) with at minimum two roles: Admin and Staff.</w:t>
      </w:r>
    </w:p>
    <w:p>
      <w:pPr>
        <w:spacing w:after="80" w:before="80"/>
      </w:pPr>
      <w:r>
        <w:rPr>
          <w:rFonts w:ascii="Arial" w:cs="Arial" w:eastAsia="Arial" w:hAnsi="Arial"/>
          <w:sz w:val="22"/>
          <w:szCs w:val="22"/>
        </w:rPr>
        <w:t xml:space="preserve">FR-AUTH-03: The system shall lock a user account after 5 consecutive failed login attempts.</w:t>
      </w:r>
    </w:p>
    <w:p>
      <w:pPr>
        <w:spacing w:after="80" w:before="80"/>
      </w:pPr>
      <w:r>
        <w:rPr>
          <w:rFonts w:ascii="Arial" w:cs="Arial" w:eastAsia="Arial" w:hAnsi="Arial"/>
          <w:sz w:val="22"/>
          <w:szCs w:val="22"/>
        </w:rPr>
        <w:t xml:space="preserve">FR-AUTH-04: The admin shall be able to create, update, deactivate, and delete user accounts.</w:t>
      </w:r>
    </w:p>
    <w:p>
      <w:pPr>
        <w:spacing w:after="80" w:before="80"/>
      </w:pPr>
      <w:r>
        <w:rPr>
          <w:rFonts w:ascii="Arial" w:cs="Arial" w:eastAsia="Arial" w:hAnsi="Arial"/>
          <w:sz w:val="22"/>
          <w:szCs w:val="22"/>
        </w:rPr>
        <w:t xml:space="preserve">FR-AUTH-05: The system shall maintain an audit log of all user login/logout events.</w:t>
      </w:r>
    </w:p>
    <w:p>
      <w:pPr>
        <w:spacing w:after="80" w:before="80"/>
      </w:pPr>
      <w:r>
        <w:rPr>
          <w:rFonts w:ascii="Arial" w:cs="Arial" w:eastAsia="Arial" w:hAnsi="Arial"/>
          <w:sz w:val="22"/>
          <w:szCs w:val="22"/>
        </w:rPr>
        <w:t xml:space="preserve">FR-AUTH-06: Passwords shall be stored using a secure hashing algorithm (bcrypt or Argon2).</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3.2 Medicine Management Module</w:t>
      </w:r>
    </w:p>
    <w:p>
      <w:pPr>
        <w:spacing w:after="80" w:before="80"/>
      </w:pPr>
      <w:r>
        <w:rPr>
          <w:rFonts w:ascii="Arial" w:cs="Arial" w:eastAsia="Arial" w:hAnsi="Arial"/>
          <w:sz w:val="22"/>
          <w:szCs w:val="22"/>
        </w:rPr>
        <w:t xml:space="preserve">FR-MED-01: The system shall allow admins and staff to add new medicines with the following attributes: name, category, manufacturer, batch number, expiry date, unit price, quantity, and supplier.</w:t>
      </w:r>
    </w:p>
    <w:p>
      <w:pPr>
        <w:spacing w:after="80" w:before="80"/>
      </w:pPr>
      <w:r>
        <w:rPr>
          <w:rFonts w:ascii="Arial" w:cs="Arial" w:eastAsia="Arial" w:hAnsi="Arial"/>
          <w:sz w:val="22"/>
          <w:szCs w:val="22"/>
        </w:rPr>
        <w:t xml:space="preserve">FR-MED-02: The system shall allow searching and filtering medicines by name, category, batch number, or expiry date.</w:t>
      </w:r>
    </w:p>
    <w:p>
      <w:pPr>
        <w:spacing w:after="80" w:before="80"/>
      </w:pPr>
      <w:r>
        <w:rPr>
          <w:rFonts w:ascii="Arial" w:cs="Arial" w:eastAsia="Arial" w:hAnsi="Arial"/>
          <w:sz w:val="22"/>
          <w:szCs w:val="22"/>
        </w:rPr>
        <w:t xml:space="preserve">FR-MED-03: The system shall allow updating any medicine record.</w:t>
      </w:r>
    </w:p>
    <w:p>
      <w:pPr>
        <w:spacing w:after="80" w:before="80"/>
      </w:pPr>
      <w:r>
        <w:rPr>
          <w:rFonts w:ascii="Arial" w:cs="Arial" w:eastAsia="Arial" w:hAnsi="Arial"/>
          <w:sz w:val="22"/>
          <w:szCs w:val="22"/>
        </w:rPr>
        <w:t xml:space="preserve">FR-MED-04: The system shall prevent deletion of medicines that have active sales or purchase records; a soft-delete (mark as inactive) shall be used instead.</w:t>
      </w:r>
    </w:p>
    <w:p>
      <w:pPr>
        <w:spacing w:after="80" w:before="80"/>
      </w:pPr>
      <w:r>
        <w:rPr>
          <w:rFonts w:ascii="Arial" w:cs="Arial" w:eastAsia="Arial" w:hAnsi="Arial"/>
          <w:sz w:val="22"/>
          <w:szCs w:val="22"/>
        </w:rPr>
        <w:t xml:space="preserve">FR-MED-05: The system shall display a color-coded alert when stock falls below a configurable minimum threshold (default: 10 units).</w:t>
      </w:r>
    </w:p>
    <w:p>
      <w:pPr>
        <w:spacing w:after="80" w:before="80"/>
      </w:pPr>
      <w:r>
        <w:rPr>
          <w:rFonts w:ascii="Arial" w:cs="Arial" w:eastAsia="Arial" w:hAnsi="Arial"/>
          <w:sz w:val="22"/>
          <w:szCs w:val="22"/>
        </w:rPr>
        <w:t xml:space="preserve">FR-MED-06: The system shall display a warning for medicines expiring within 30 days.</w:t>
      </w:r>
    </w:p>
    <w:p>
      <w:pPr>
        <w:spacing w:after="80" w:before="80"/>
      </w:pPr>
      <w:r>
        <w:rPr>
          <w:rFonts w:ascii="Arial" w:cs="Arial" w:eastAsia="Arial" w:hAnsi="Arial"/>
          <w:sz w:val="22"/>
          <w:szCs w:val="22"/>
        </w:rPr>
        <w:t xml:space="preserve">FR-MED-07: The system shall support multiple units of measurement (tablets, capsules, ml, mg, etc.).</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3.3 Supplier Management Module</w:t>
      </w:r>
    </w:p>
    <w:p>
      <w:pPr>
        <w:spacing w:after="80" w:before="80"/>
      </w:pPr>
      <w:r>
        <w:rPr>
          <w:rFonts w:ascii="Arial" w:cs="Arial" w:eastAsia="Arial" w:hAnsi="Arial"/>
          <w:sz w:val="22"/>
          <w:szCs w:val="22"/>
        </w:rPr>
        <w:t xml:space="preserve">FR-SUP-01: The system shall allow adding supplier records including name, contact person, phone, email, and address.</w:t>
      </w:r>
    </w:p>
    <w:p>
      <w:pPr>
        <w:spacing w:after="80" w:before="80"/>
      </w:pPr>
      <w:r>
        <w:rPr>
          <w:rFonts w:ascii="Arial" w:cs="Arial" w:eastAsia="Arial" w:hAnsi="Arial"/>
          <w:sz w:val="22"/>
          <w:szCs w:val="22"/>
        </w:rPr>
        <w:t xml:space="preserve">FR-SUP-02: The system shall allow viewing all purchase transactions associated with a supplier.</w:t>
      </w:r>
    </w:p>
    <w:p>
      <w:pPr>
        <w:spacing w:after="80" w:before="80"/>
      </w:pPr>
      <w:r>
        <w:rPr>
          <w:rFonts w:ascii="Arial" w:cs="Arial" w:eastAsia="Arial" w:hAnsi="Arial"/>
          <w:sz w:val="22"/>
          <w:szCs w:val="22"/>
        </w:rPr>
        <w:t xml:space="preserve">FR-SUP-03: The system shall allow updating and deactivating supplier records.</w:t>
      </w:r>
    </w:p>
    <w:p>
      <w:pPr>
        <w:spacing w:after="80" w:before="80"/>
      </w:pPr>
      <w:r>
        <w:rPr>
          <w:rFonts w:ascii="Arial" w:cs="Arial" w:eastAsia="Arial" w:hAnsi="Arial"/>
          <w:sz w:val="22"/>
          <w:szCs w:val="22"/>
        </w:rPr>
        <w:t xml:space="preserve">FR-SUP-04: The system shall display outstanding payment amounts per supplier.</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3.4 Customer Management Module</w:t>
      </w:r>
    </w:p>
    <w:p>
      <w:pPr>
        <w:spacing w:after="80" w:before="80"/>
      </w:pPr>
      <w:r>
        <w:rPr>
          <w:rFonts w:ascii="Arial" w:cs="Arial" w:eastAsia="Arial" w:hAnsi="Arial"/>
          <w:sz w:val="22"/>
          <w:szCs w:val="22"/>
        </w:rPr>
        <w:t xml:space="preserve">FR-CUST-01: The system shall allow adding customer profiles with name, phone number, email, and address.</w:t>
      </w:r>
    </w:p>
    <w:p>
      <w:pPr>
        <w:spacing w:after="80" w:before="80"/>
      </w:pPr>
      <w:r>
        <w:rPr>
          <w:rFonts w:ascii="Arial" w:cs="Arial" w:eastAsia="Arial" w:hAnsi="Arial"/>
          <w:sz w:val="22"/>
          <w:szCs w:val="22"/>
        </w:rPr>
        <w:t xml:space="preserve">FR-CUST-02: The system shall maintain a complete purchase history per customer.</w:t>
      </w:r>
    </w:p>
    <w:p>
      <w:pPr>
        <w:spacing w:after="80" w:before="80"/>
      </w:pPr>
      <w:r>
        <w:rPr>
          <w:rFonts w:ascii="Arial" w:cs="Arial" w:eastAsia="Arial" w:hAnsi="Arial"/>
          <w:sz w:val="22"/>
          <w:szCs w:val="22"/>
        </w:rPr>
        <w:t xml:space="preserve">FR-CUST-03: The system shall support searching customers by name or phone number.</w:t>
      </w:r>
    </w:p>
    <w:p>
      <w:pPr>
        <w:spacing w:after="80" w:before="80"/>
      </w:pPr>
      <w:r>
        <w:rPr>
          <w:rFonts w:ascii="Arial" w:cs="Arial" w:eastAsia="Arial" w:hAnsi="Arial"/>
          <w:sz w:val="22"/>
          <w:szCs w:val="22"/>
        </w:rPr>
        <w:t xml:space="preserve">FR-CUST-04: The system shall allow updating customer information.</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3.5 Sales Management Module (POS)</w:t>
      </w:r>
    </w:p>
    <w:p>
      <w:pPr>
        <w:spacing w:after="80" w:before="80"/>
      </w:pPr>
      <w:r>
        <w:rPr>
          <w:rFonts w:ascii="Arial" w:cs="Arial" w:eastAsia="Arial" w:hAnsi="Arial"/>
          <w:sz w:val="22"/>
          <w:szCs w:val="22"/>
        </w:rPr>
        <w:t xml:space="preserve">FR-SALE-01: The system shall provide a point-of-sale interface allowing staff to search and add medicines to a cart by name or barcode.</w:t>
      </w:r>
    </w:p>
    <w:p>
      <w:pPr>
        <w:spacing w:after="80" w:before="80"/>
      </w:pPr>
      <w:r>
        <w:rPr>
          <w:rFonts w:ascii="Arial" w:cs="Arial" w:eastAsia="Arial" w:hAnsi="Arial"/>
          <w:sz w:val="22"/>
          <w:szCs w:val="22"/>
        </w:rPr>
        <w:t xml:space="preserve">FR-SALE-02: The system shall automatically calculate the total bill including applicable taxes (configurable rate) and discounts.</w:t>
      </w:r>
    </w:p>
    <w:p>
      <w:pPr>
        <w:spacing w:after="80" w:before="80"/>
      </w:pPr>
      <w:r>
        <w:rPr>
          <w:rFonts w:ascii="Arial" w:cs="Arial" w:eastAsia="Arial" w:hAnsi="Arial"/>
          <w:sz w:val="22"/>
          <w:szCs w:val="22"/>
        </w:rPr>
        <w:t xml:space="preserve">FR-SALE-03: The system shall generate and print a formatted invoice/receipt upon sale completion.</w:t>
      </w:r>
    </w:p>
    <w:p>
      <w:pPr>
        <w:spacing w:after="80" w:before="80"/>
      </w:pPr>
      <w:r>
        <w:rPr>
          <w:rFonts w:ascii="Arial" w:cs="Arial" w:eastAsia="Arial" w:hAnsi="Arial"/>
          <w:sz w:val="22"/>
          <w:szCs w:val="22"/>
        </w:rPr>
        <w:t xml:space="preserve">FR-SALE-04: The system shall deduct the sold quantity from stock automatically upon sale confirmation.</w:t>
      </w:r>
    </w:p>
    <w:p>
      <w:pPr>
        <w:spacing w:after="80" w:before="80"/>
      </w:pPr>
      <w:r>
        <w:rPr>
          <w:rFonts w:ascii="Arial" w:cs="Arial" w:eastAsia="Arial" w:hAnsi="Arial"/>
          <w:sz w:val="22"/>
          <w:szCs w:val="22"/>
        </w:rPr>
        <w:t xml:space="preserve">FR-SALE-05: The system shall prevent sale of medicines with zero stock or past expiry dates.</w:t>
      </w:r>
    </w:p>
    <w:p>
      <w:pPr>
        <w:spacing w:after="80" w:before="80"/>
      </w:pPr>
      <w:r>
        <w:rPr>
          <w:rFonts w:ascii="Arial" w:cs="Arial" w:eastAsia="Arial" w:hAnsi="Arial"/>
          <w:sz w:val="22"/>
          <w:szCs w:val="22"/>
        </w:rPr>
        <w:t xml:space="preserve">FR-SALE-06: The system shall support partial payments and record outstanding balances.</w:t>
      </w:r>
    </w:p>
    <w:p>
      <w:pPr>
        <w:spacing w:after="80" w:before="80"/>
      </w:pPr>
      <w:r>
        <w:rPr>
          <w:rFonts w:ascii="Arial" w:cs="Arial" w:eastAsia="Arial" w:hAnsi="Arial"/>
          <w:sz w:val="22"/>
          <w:szCs w:val="22"/>
        </w:rPr>
        <w:t xml:space="preserve">FR-SALE-07: The system shall allow voiding or refunding a sale within the same business day (admin only).</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3.6 Purchase Management Module</w:t>
      </w:r>
    </w:p>
    <w:p>
      <w:pPr>
        <w:spacing w:after="80" w:before="80"/>
      </w:pPr>
      <w:r>
        <w:rPr>
          <w:rFonts w:ascii="Arial" w:cs="Arial" w:eastAsia="Arial" w:hAnsi="Arial"/>
          <w:sz w:val="22"/>
          <w:szCs w:val="22"/>
        </w:rPr>
        <w:t xml:space="preserve">FR-PUR-01: The system shall allow recording a new purchase with supplier, list of medicines, quantities, unit costs, and date.</w:t>
      </w:r>
    </w:p>
    <w:p>
      <w:pPr>
        <w:spacing w:after="80" w:before="80"/>
      </w:pPr>
      <w:r>
        <w:rPr>
          <w:rFonts w:ascii="Arial" w:cs="Arial" w:eastAsia="Arial" w:hAnsi="Arial"/>
          <w:sz w:val="22"/>
          <w:szCs w:val="22"/>
        </w:rPr>
        <w:t xml:space="preserve">FR-PUR-02: The system shall automatically increase stock quantities upon recording a purchase.</w:t>
      </w:r>
    </w:p>
    <w:p>
      <w:pPr>
        <w:spacing w:after="80" w:before="80"/>
      </w:pPr>
      <w:r>
        <w:rPr>
          <w:rFonts w:ascii="Arial" w:cs="Arial" w:eastAsia="Arial" w:hAnsi="Arial"/>
          <w:sz w:val="22"/>
          <w:szCs w:val="22"/>
        </w:rPr>
        <w:t xml:space="preserve">FR-PUR-03: The system shall allow viewing, updating, and deleting purchase records (admin only).</w:t>
      </w:r>
    </w:p>
    <w:p>
      <w:pPr>
        <w:spacing w:after="80" w:before="80"/>
      </w:pPr>
      <w:r>
        <w:rPr>
          <w:rFonts w:ascii="Arial" w:cs="Arial" w:eastAsia="Arial" w:hAnsi="Arial"/>
          <w:sz w:val="22"/>
          <w:szCs w:val="22"/>
        </w:rPr>
        <w:t xml:space="preserve">FR-PUR-04: The system shall generate a purchase invoice for each recorded purchase.</w:t>
      </w:r>
    </w:p>
    <w:p>
      <w:pPr>
        <w:spacing w:after="80" w:before="80"/>
      </w:pPr>
      <w:r>
        <w:rPr>
          <w:rFonts w:ascii="Arial" w:cs="Arial" w:eastAsia="Arial" w:hAnsi="Arial"/>
          <w:sz w:val="22"/>
          <w:szCs w:val="22"/>
        </w:rPr>
        <w:t xml:space="preserve">FR-PUR-05: The system shall support batch number assignment per purchase line item.</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3.7 Reports and Alerts Module</w:t>
      </w:r>
    </w:p>
    <w:p>
      <w:pPr>
        <w:spacing w:after="80" w:before="80"/>
      </w:pPr>
      <w:r>
        <w:rPr>
          <w:rFonts w:ascii="Arial" w:cs="Arial" w:eastAsia="Arial" w:hAnsi="Arial"/>
          <w:sz w:val="22"/>
          <w:szCs w:val="22"/>
        </w:rPr>
        <w:t xml:space="preserve">FR-RPT-01: The system shall generate a Daily Sales Report summarizing total revenue, number of transactions, and top-selling medicines.</w:t>
      </w:r>
    </w:p>
    <w:p>
      <w:pPr>
        <w:spacing w:after="80" w:before="80"/>
      </w:pPr>
      <w:r>
        <w:rPr>
          <w:rFonts w:ascii="Arial" w:cs="Arial" w:eastAsia="Arial" w:hAnsi="Arial"/>
          <w:sz w:val="22"/>
          <w:szCs w:val="22"/>
        </w:rPr>
        <w:t xml:space="preserve">FR-RPT-02: The system shall generate a Monthly Sales Report with trend data grouped by week.</w:t>
      </w:r>
    </w:p>
    <w:p>
      <w:pPr>
        <w:spacing w:after="80" w:before="80"/>
      </w:pPr>
      <w:r>
        <w:rPr>
          <w:rFonts w:ascii="Arial" w:cs="Arial" w:eastAsia="Arial" w:hAnsi="Arial"/>
          <w:sz w:val="22"/>
          <w:szCs w:val="22"/>
        </w:rPr>
        <w:t xml:space="preserve">FR-RPT-03: The system shall generate a Stock Report showing current quantity for all medicines.</w:t>
      </w:r>
    </w:p>
    <w:p>
      <w:pPr>
        <w:spacing w:after="80" w:before="80"/>
      </w:pPr>
      <w:r>
        <w:rPr>
          <w:rFonts w:ascii="Arial" w:cs="Arial" w:eastAsia="Arial" w:hAnsi="Arial"/>
          <w:sz w:val="22"/>
          <w:szCs w:val="22"/>
        </w:rPr>
        <w:t xml:space="preserve">FR-RPT-04: The system shall generate an Expiry Report listing all medicines expiring within a user-specified number of days.</w:t>
      </w:r>
    </w:p>
    <w:p>
      <w:pPr>
        <w:spacing w:after="80" w:before="80"/>
      </w:pPr>
      <w:r>
        <w:rPr>
          <w:rFonts w:ascii="Arial" w:cs="Arial" w:eastAsia="Arial" w:hAnsi="Arial"/>
          <w:sz w:val="22"/>
          <w:szCs w:val="22"/>
        </w:rPr>
        <w:t xml:space="preserve">FR-RPT-05: All reports shall be exportable to PDF and CSV formats.</w:t>
      </w:r>
    </w:p>
    <w:p>
      <w:pPr>
        <w:spacing w:after="80" w:before="80"/>
      </w:pPr>
      <w:r>
        <w:rPr>
          <w:rFonts w:ascii="Arial" w:cs="Arial" w:eastAsia="Arial" w:hAnsi="Arial"/>
          <w:sz w:val="22"/>
          <w:szCs w:val="22"/>
        </w:rPr>
        <w:t xml:space="preserve">FR-RPT-06: The system shall send in-app notifications for low stock and near-expiry medicines on dashboard login.</w:t>
      </w:r>
    </w:p>
    <w:p>
      <w:r>
        <w:br w:type="page"/>
      </w:r>
    </w:p>
    <w:p>
      <w:pPr>
        <w:pStyle w:val="Heading1"/>
        <w:spacing w:after="120" w:before="360"/>
      </w:pPr>
      <w:r>
        <w:rPr>
          <w:rFonts w:ascii="Arial" w:cs="Arial" w:eastAsia="Arial" w:hAnsi="Arial"/>
          <w:b/>
          <w:bCs/>
          <w:color w:val="1A6B8A"/>
          <w:sz w:val="32"/>
          <w:szCs w:val="32"/>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28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47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NFR-01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Performance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page loads and transactions shall complete within 2 seconds under normal load.</w:t>
            </w:r>
          </w:p>
        </w:tc>
      </w:tr>
      <w:tr>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NFR-02</w:t>
            </w:r>
          </w:p>
        </w:tc>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Security</w:t>
            </w:r>
          </w:p>
        </w:tc>
        <w:tc>
          <w:tcPr>
            <w:tcW w:type="dxa" w:w="4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All communication shall use HTTPS/TLS. Passwords hashed with bcrypt (cost factor ≥12).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NFR-03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Reliability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System uptime shall be ≥99.5%. Automated daily database backups required.</w:t>
            </w:r>
          </w:p>
        </w:tc>
      </w:tr>
      <w:tr>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NFR-04</w:t>
            </w:r>
          </w:p>
        </w:tc>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Usability</w:t>
            </w:r>
          </w:p>
        </w:tc>
        <w:tc>
          <w:tcPr>
            <w:tcW w:type="dxa" w:w="4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New users shall complete core tasks (billing, stock lookup) after ≤30 min of training.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NFR-05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Scalability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System shall support up to 10 concurrent users without performance degradation.</w:t>
            </w:r>
          </w:p>
        </w:tc>
      </w:tr>
      <w:tr>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NFR-06</w:t>
            </w:r>
          </w:p>
        </w:tc>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Maintainability</w:t>
            </w:r>
          </w:p>
        </w:tc>
        <w:tc>
          <w:tcPr>
            <w:tcW w:type="dxa" w:w="4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Codebase shall follow a modular MVC/MVT architecture with documented APIs.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NFR-07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Integrity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financial transactions shall be wrapped in database transactions (ACID compliant).</w:t>
            </w:r>
          </w:p>
        </w:tc>
      </w:tr>
      <w:tr>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NFR-08</w:t>
            </w:r>
          </w:p>
        </w:tc>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Compatibility</w:t>
            </w:r>
          </w:p>
        </w:tc>
        <w:tc>
          <w:tcPr>
            <w:tcW w:type="dxa" w:w="4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System shall be accessible via Chrome, Firefox, and Edge (latest 2 versions).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NFR-09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Accessibility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UI shall comply with WCAG 2.1 Level A accessibility guidelines.</w:t>
            </w:r>
          </w:p>
        </w:tc>
      </w:tr>
      <w:tr>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NFR-10</w:t>
            </w:r>
          </w:p>
        </w:tc>
        <w:tc>
          <w:tcPr>
            <w:tcW w:type="dxa" w:w="2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Audit</w:t>
            </w:r>
          </w:p>
        </w:tc>
        <w:tc>
          <w:tcPr>
            <w:tcW w:type="dxa" w:w="4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All data modification events (create, update, delete) shall be logged with user ID, timestamp, and action.</w:t>
            </w:r>
          </w:p>
        </w:tc>
      </w:tr>
    </w:tbl>
    <w:p>
      <w:r>
        <w:br w:type="page"/>
      </w:r>
    </w:p>
    <w:p>
      <w:pPr>
        <w:pStyle w:val="Heading1"/>
        <w:spacing w:after="120" w:before="360"/>
      </w:pPr>
      <w:r>
        <w:rPr>
          <w:rFonts w:ascii="Arial" w:cs="Arial" w:eastAsia="Arial" w:hAnsi="Arial"/>
          <w:b/>
          <w:bCs/>
          <w:color w:val="1A6B8A"/>
          <w:sz w:val="32"/>
          <w:szCs w:val="32"/>
        </w:rPr>
        <w:t xml:space="preserve">5. Database Design</w:t>
      </w:r>
    </w:p>
    <w:p>
      <w:pPr>
        <w:pStyle w:val="Heading2"/>
        <w:spacing w:after="80" w:before="240"/>
      </w:pPr>
      <w:r>
        <w:rPr>
          <w:rFonts w:ascii="Arial" w:cs="Arial" w:eastAsia="Arial" w:hAnsi="Arial"/>
          <w:b/>
          <w:bCs/>
          <w:color w:val="1A6B8A"/>
          <w:sz w:val="26"/>
          <w:szCs w:val="26"/>
        </w:rPr>
        <w:t xml:space="preserve">5.1 Entity-Relationship Overview</w:t>
      </w:r>
    </w:p>
    <w:p>
      <w:pPr>
        <w:spacing w:after="80" w:before="80"/>
      </w:pPr>
      <w:r>
        <w:rPr>
          <w:rFonts w:ascii="Arial" w:cs="Arial" w:eastAsia="Arial" w:hAnsi="Arial"/>
          <w:sz w:val="22"/>
          <w:szCs w:val="22"/>
        </w:rPr>
        <w:t xml:space="preserve">The system database consists of the following primary entities and their relationships:</w:t>
      </w:r>
    </w:p>
    <w:p>
      <w:pPr>
        <w:pStyle w:val="ListParagraph"/>
        <w:numPr>
          <w:ilvl w:val="0"/>
          <w:numId w:val="2"/>
        </w:numPr>
        <w:spacing w:after="40" w:before="40"/>
      </w:pPr>
      <w:r>
        <w:rPr>
          <w:rFonts w:ascii="Arial" w:cs="Arial" w:eastAsia="Arial" w:hAnsi="Arial"/>
          <w:sz w:val="22"/>
          <w:szCs w:val="22"/>
        </w:rPr>
        <w:t xml:space="preserve">Users — manages system access credentials and roles</w:t>
      </w:r>
    </w:p>
    <w:p>
      <w:pPr>
        <w:pStyle w:val="ListParagraph"/>
        <w:numPr>
          <w:ilvl w:val="0"/>
          <w:numId w:val="2"/>
        </w:numPr>
        <w:spacing w:after="40" w:before="40"/>
      </w:pPr>
      <w:r>
        <w:rPr>
          <w:rFonts w:ascii="Arial" w:cs="Arial" w:eastAsia="Arial" w:hAnsi="Arial"/>
          <w:sz w:val="22"/>
          <w:szCs w:val="22"/>
        </w:rPr>
        <w:t xml:space="preserve">Medicines — core inventory entity with stock and expiry info</w:t>
      </w:r>
    </w:p>
    <w:p>
      <w:pPr>
        <w:pStyle w:val="ListParagraph"/>
        <w:numPr>
          <w:ilvl w:val="0"/>
          <w:numId w:val="2"/>
        </w:numPr>
        <w:spacing w:after="40" w:before="40"/>
      </w:pPr>
      <w:r>
        <w:rPr>
          <w:rFonts w:ascii="Arial" w:cs="Arial" w:eastAsia="Arial" w:hAnsi="Arial"/>
          <w:sz w:val="22"/>
          <w:szCs w:val="22"/>
        </w:rPr>
        <w:t xml:space="preserve">Suppliers — vendor records linked to purchases</w:t>
      </w:r>
    </w:p>
    <w:p>
      <w:pPr>
        <w:pStyle w:val="ListParagraph"/>
        <w:numPr>
          <w:ilvl w:val="0"/>
          <w:numId w:val="2"/>
        </w:numPr>
        <w:spacing w:after="40" w:before="40"/>
      </w:pPr>
      <w:r>
        <w:rPr>
          <w:rFonts w:ascii="Arial" w:cs="Arial" w:eastAsia="Arial" w:hAnsi="Arial"/>
          <w:sz w:val="22"/>
          <w:szCs w:val="22"/>
        </w:rPr>
        <w:t xml:space="preserve">Customers — buyer records linked to sales</w:t>
      </w:r>
    </w:p>
    <w:p>
      <w:pPr>
        <w:pStyle w:val="ListParagraph"/>
        <w:numPr>
          <w:ilvl w:val="0"/>
          <w:numId w:val="2"/>
        </w:numPr>
        <w:spacing w:after="40" w:before="40"/>
      </w:pPr>
      <w:r>
        <w:rPr>
          <w:rFonts w:ascii="Arial" w:cs="Arial" w:eastAsia="Arial" w:hAnsi="Arial"/>
          <w:sz w:val="22"/>
          <w:szCs w:val="22"/>
        </w:rPr>
        <w:t xml:space="preserve">Sales &amp; SaleItems — transaction header and line items</w:t>
      </w:r>
    </w:p>
    <w:p>
      <w:pPr>
        <w:pStyle w:val="ListParagraph"/>
        <w:numPr>
          <w:ilvl w:val="0"/>
          <w:numId w:val="2"/>
        </w:numPr>
        <w:spacing w:after="40" w:before="40"/>
      </w:pPr>
      <w:r>
        <w:rPr>
          <w:rFonts w:ascii="Arial" w:cs="Arial" w:eastAsia="Arial" w:hAnsi="Arial"/>
          <w:sz w:val="22"/>
          <w:szCs w:val="22"/>
        </w:rPr>
        <w:t xml:space="preserve">Purchases &amp; PurchaseItems — procurement header and line items</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5.2 Table Specifications</w:t>
      </w:r>
    </w:p>
    <w:p>
      <w:pPr>
        <w:spacing w:after="60" w:before="180"/>
      </w:pPr>
      <w:r>
        <w:rPr>
          <w:rFonts w:ascii="Arial" w:cs="Arial" w:eastAsia="Arial" w:hAnsi="Arial"/>
          <w:b/>
          <w:bCs/>
          <w:color w:val="2C3E5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0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33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PK, AUTO_INC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Unique user identifier</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username</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VARCHAR(50)</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Login username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bcrypt hashed password</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admin | staff | viewer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DEFAULT TRUE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Soft-delete / deactivation flag</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DEFAULT NOW()</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Account creation timestamp</w:t>
            </w:r>
          </w:p>
        </w:tc>
      </w:tr>
    </w:tbl>
    <w:p>
      <w:pPr>
        <w:spacing w:after="80" w:before="80"/>
      </w:pPr>
      <w:r>
        <w:t xml:space="preserve"/>
      </w:r>
    </w:p>
    <w:p>
      <w:pPr>
        <w:spacing w:after="60" w:before="180"/>
      </w:pPr>
      <w:r>
        <w:rPr>
          <w:rFonts w:ascii="Arial" w:cs="Arial" w:eastAsia="Arial" w:hAnsi="Arial"/>
          <w:b/>
          <w:bCs/>
          <w:color w:val="2C3E50"/>
          <w:sz w:val="24"/>
          <w:szCs w:val="24"/>
        </w:rPr>
        <w:t xml:space="preserve">medicines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0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33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medicine_id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PK, AUTO_INC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Unique medicine identifier</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VARCHAR(150)</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Medicine brand/generic name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VARCHAR(80)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e.g. Antibiotic, Painkiller</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batch_number</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VARCHAR(50)</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Batch/lot identifier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expiry_date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Medicine expiry date</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unit_price</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DECIMAL(10,2)</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Selling price per unit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quantity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NULL, ≥0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Current stock quantity</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min_stock</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DEFAULT 10</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Low-stock alert threshold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supplier_id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FK → suppliers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Primary supplier reference</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is_active</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DEFAULT TRUE</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Soft-delete flag</w:t>
            </w:r>
          </w:p>
        </w:tc>
      </w:tr>
    </w:tbl>
    <w:p>
      <w:pPr>
        <w:spacing w:after="80" w:before="80"/>
      </w:pPr>
      <w:r>
        <w:t xml:space="preserve"/>
      </w:r>
    </w:p>
    <w:p>
      <w:pPr>
        <w:spacing w:after="60" w:before="180"/>
      </w:pPr>
      <w:r>
        <w:rPr>
          <w:rFonts w:ascii="Arial" w:cs="Arial" w:eastAsia="Arial" w:hAnsi="Arial"/>
          <w:b/>
          <w:bCs/>
          <w:color w:val="2C3E50"/>
          <w:sz w:val="24"/>
          <w:szCs w:val="24"/>
        </w:rPr>
        <w:t xml:space="preserve">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0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33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PK, AUTO_INC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Unique sale identifier</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customer_id</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FK → customers</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Customer reference (nullable for walk-in)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FK → users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who processed the sale</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sale_date</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DEFAULT NOW()</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Date and time of sale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subtotal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DECIMAL(12,2)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Pre-tax total</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tax_amount</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DECIMAL(10,2)</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Tax applied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discount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DECIMAL(10,2)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Discount applied</w:t>
            </w:r>
          </w:p>
        </w:tc>
      </w:tr>
      <w:tr>
        <w:tc>
          <w:tcPr>
            <w:tcW w:type="dxa" w:w="2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total_amount</w:t>
            </w:r>
          </w:p>
        </w:tc>
        <w:tc>
          <w:tcPr>
            <w:tcW w:type="dxa" w:w="2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DECIMAL(12,2)</w:t>
            </w:r>
          </w:p>
        </w:tc>
        <w:tc>
          <w:tcPr>
            <w:tcW w:type="dxa" w:w="18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Final payable amount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payment_status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paid | partial | pending</w:t>
            </w:r>
          </w:p>
        </w:tc>
      </w:tr>
    </w:tbl>
    <w:p>
      <w:pPr>
        <w:spacing w:after="80" w:before="80"/>
      </w:pPr>
      <w:r>
        <w:t xml:space="preserve"/>
      </w:r>
    </w:p>
    <w:p>
      <w:pPr>
        <w:spacing w:after="80" w:before="80"/>
      </w:pPr>
      <w:r>
        <w:rPr>
          <w:rFonts w:ascii="Arial" w:cs="Arial" w:eastAsia="Arial" w:hAnsi="Arial"/>
          <w:sz w:val="22"/>
          <w:szCs w:val="22"/>
        </w:rPr>
        <w:t xml:space="preserve">Additional tables include: sale_items (FK → sale_id, medicine_id), suppliers, customers, purchases, and purchase_items following the same normalized pattern. All foreign keys use ON DELETE RESTRICT and ON UPDATE CASCADE.</w:t>
      </w:r>
    </w:p>
    <w:p>
      <w:r>
        <w:br w:type="page"/>
      </w:r>
    </w:p>
    <w:p>
      <w:pPr>
        <w:pStyle w:val="Heading1"/>
        <w:spacing w:after="120" w:before="360"/>
      </w:pPr>
      <w:r>
        <w:rPr>
          <w:rFonts w:ascii="Arial" w:cs="Arial" w:eastAsia="Arial" w:hAnsi="Arial"/>
          <w:b/>
          <w:bCs/>
          <w:color w:val="1A6B8A"/>
          <w:sz w:val="32"/>
          <w:szCs w:val="32"/>
        </w:rPr>
        <w:t xml:space="preserve">6. System Architecture</w:t>
      </w:r>
    </w:p>
    <w:p>
      <w:pPr>
        <w:pStyle w:val="Heading2"/>
        <w:spacing w:after="80" w:before="240"/>
      </w:pPr>
      <w:r>
        <w:rPr>
          <w:rFonts w:ascii="Arial" w:cs="Arial" w:eastAsia="Arial" w:hAnsi="Arial"/>
          <w:b/>
          <w:bCs/>
          <w:color w:val="1A6B8A"/>
          <w:sz w:val="26"/>
          <w:szCs w:val="26"/>
        </w:rPr>
        <w:t xml:space="preserve">6.1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2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Technology</w:t>
            </w:r>
          </w:p>
        </w:tc>
        <w:tc>
          <w:tcPr>
            <w:tcW w:type="dxa" w:w="376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React.js + Tailwind CSS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Component-based, fast UI; excellent ecosystem</w:t>
            </w:r>
          </w:p>
        </w:tc>
      </w:tr>
      <w:tr>
        <w:tc>
          <w:tcPr>
            <w:tcW w:type="dxa" w:w="24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Backend / API</w:t>
            </w:r>
          </w:p>
        </w:tc>
        <w:tc>
          <w:tcPr>
            <w:tcW w:type="dxa" w:w="3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Django (Python) + DRF</w:t>
            </w:r>
          </w:p>
        </w:tc>
        <w:tc>
          <w:tcPr>
            <w:tcW w:type="dxa" w:w="3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Rapid dev, ORM, built-in admin panel, security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PostgreSQL 14+</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ACID compliant, robust, open-source</w:t>
            </w:r>
          </w:p>
        </w:tc>
      </w:tr>
      <w:tr>
        <w:tc>
          <w:tcPr>
            <w:tcW w:type="dxa" w:w="24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JWT (djangorestframework-simplejwt)</w:t>
            </w:r>
          </w:p>
        </w:tc>
        <w:tc>
          <w:tcPr>
            <w:tcW w:type="dxa" w:w="3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Stateless, secure, scalable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Generation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ReportLab / WeasyPrint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Server-side invoice and report PDFs</w:t>
            </w:r>
          </w:p>
        </w:tc>
      </w:tr>
      <w:tr>
        <w:tc>
          <w:tcPr>
            <w:tcW w:type="dxa" w:w="24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Hosting (Dev)</w:t>
            </w:r>
          </w:p>
        </w:tc>
        <w:tc>
          <w:tcPr>
            <w:tcW w:type="dxa" w:w="32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Docker + Docker Compose</w:t>
            </w:r>
          </w:p>
        </w:tc>
        <w:tc>
          <w:tcPr>
            <w:tcW w:type="dxa" w:w="376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Consistent environments across machines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 + GitHub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Collaboration and code history</w:t>
            </w:r>
          </w:p>
        </w:tc>
      </w:tr>
    </w:tbl>
    <w:p>
      <w:pPr>
        <w:spacing w:after="80" w:before="80"/>
      </w:pPr>
      <w:r>
        <w:t xml:space="preserve"/>
      </w:r>
    </w:p>
    <w:p>
      <w:pPr>
        <w:pStyle w:val="Heading2"/>
        <w:spacing w:after="80" w:before="240"/>
      </w:pPr>
      <w:r>
        <w:rPr>
          <w:rFonts w:ascii="Arial" w:cs="Arial" w:eastAsia="Arial" w:hAnsi="Arial"/>
          <w:b/>
          <w:bCs/>
          <w:color w:val="1A6B8A"/>
          <w:sz w:val="26"/>
          <w:szCs w:val="26"/>
        </w:rPr>
        <w:t xml:space="preserve">6.2 Architecture Pattern</w:t>
      </w:r>
    </w:p>
    <w:p>
      <w:pPr>
        <w:spacing w:after="80" w:before="80"/>
      </w:pPr>
      <w:r>
        <w:rPr>
          <w:rFonts w:ascii="Arial" w:cs="Arial" w:eastAsia="Arial" w:hAnsi="Arial"/>
          <w:sz w:val="22"/>
          <w:szCs w:val="22"/>
        </w:rPr>
        <w:t xml:space="preserve">The system follows a three-tier architecture:</w:t>
      </w:r>
    </w:p>
    <w:p>
      <w:pPr>
        <w:pStyle w:val="ListParagraph"/>
        <w:numPr>
          <w:ilvl w:val="0"/>
          <w:numId w:val="2"/>
        </w:numPr>
        <w:spacing w:after="40" w:before="40"/>
      </w:pPr>
      <w:r>
        <w:rPr>
          <w:rFonts w:ascii="Arial" w:cs="Arial" w:eastAsia="Arial" w:hAnsi="Arial"/>
          <w:sz w:val="22"/>
          <w:szCs w:val="22"/>
        </w:rPr>
        <w:t xml:space="preserve">Presentation Layer: React.js SPA communicating with backend via RESTful API calls over HTTPS</w:t>
      </w:r>
    </w:p>
    <w:p>
      <w:pPr>
        <w:pStyle w:val="ListParagraph"/>
        <w:numPr>
          <w:ilvl w:val="0"/>
          <w:numId w:val="2"/>
        </w:numPr>
        <w:spacing w:after="40" w:before="40"/>
      </w:pPr>
      <w:r>
        <w:rPr>
          <w:rFonts w:ascii="Arial" w:cs="Arial" w:eastAsia="Arial" w:hAnsi="Arial"/>
          <w:sz w:val="22"/>
          <w:szCs w:val="22"/>
        </w:rPr>
        <w:t xml:space="preserve">Application Layer: Django REST Framework serving JSON API endpoints, enforcing business logic and RBAC</w:t>
      </w:r>
    </w:p>
    <w:p>
      <w:pPr>
        <w:pStyle w:val="ListParagraph"/>
        <w:numPr>
          <w:ilvl w:val="0"/>
          <w:numId w:val="2"/>
        </w:numPr>
        <w:spacing w:after="40" w:before="40"/>
      </w:pPr>
      <w:r>
        <w:rPr>
          <w:rFonts w:ascii="Arial" w:cs="Arial" w:eastAsia="Arial" w:hAnsi="Arial"/>
          <w:sz w:val="22"/>
          <w:szCs w:val="22"/>
        </w:rPr>
        <w:t xml:space="preserve">Data Layer: PostgreSQL database accessed via Django ORM</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6.3 Deployment Architecture</w:t>
      </w:r>
    </w:p>
    <w:p>
      <w:pPr>
        <w:pStyle w:val="ListParagraph"/>
        <w:numPr>
          <w:ilvl w:val="0"/>
          <w:numId w:val="2"/>
        </w:numPr>
        <w:spacing w:after="40" w:before="40"/>
      </w:pPr>
      <w:r>
        <w:rPr>
          <w:rFonts w:ascii="Arial" w:cs="Arial" w:eastAsia="Arial" w:hAnsi="Arial"/>
          <w:sz w:val="22"/>
          <w:szCs w:val="22"/>
        </w:rPr>
        <w:t xml:space="preserve">Development: Docker Compose with separate containers for frontend (Node), backend (Django/Gunicorn), and database (PostgreSQL)</w:t>
      </w:r>
    </w:p>
    <w:p>
      <w:pPr>
        <w:pStyle w:val="ListParagraph"/>
        <w:numPr>
          <w:ilvl w:val="0"/>
          <w:numId w:val="2"/>
        </w:numPr>
        <w:spacing w:after="40" w:before="40"/>
      </w:pPr>
      <w:r>
        <w:rPr>
          <w:rFonts w:ascii="Arial" w:cs="Arial" w:eastAsia="Arial" w:hAnsi="Arial"/>
          <w:sz w:val="22"/>
          <w:szCs w:val="22"/>
        </w:rPr>
        <w:t xml:space="preserve">Production: Nginx as reverse proxy, Gunicorn as WSGI server, SSL certificate (Let's Encrypt), nightly pg_dump backups</w:t>
      </w:r>
    </w:p>
    <w:p>
      <w:r>
        <w:br w:type="page"/>
      </w:r>
    </w:p>
    <w:p>
      <w:pPr>
        <w:pStyle w:val="Heading1"/>
        <w:spacing w:after="120" w:before="360"/>
      </w:pPr>
      <w:r>
        <w:rPr>
          <w:rFonts w:ascii="Arial" w:cs="Arial" w:eastAsia="Arial" w:hAnsi="Arial"/>
          <w:b/>
          <w:bCs/>
          <w:color w:val="1A6B8A"/>
          <w:sz w:val="32"/>
          <w:szCs w:val="32"/>
        </w:rPr>
        <w:t xml:space="preserve">7. External Interface Requirements</w:t>
      </w:r>
    </w:p>
    <w:p>
      <w:pPr>
        <w:pStyle w:val="Heading2"/>
        <w:spacing w:after="80" w:before="240"/>
      </w:pPr>
      <w:r>
        <w:rPr>
          <w:rFonts w:ascii="Arial" w:cs="Arial" w:eastAsia="Arial" w:hAnsi="Arial"/>
          <w:b/>
          <w:bCs/>
          <w:color w:val="1A6B8A"/>
          <w:sz w:val="26"/>
          <w:szCs w:val="26"/>
        </w:rPr>
        <w:t xml:space="preserve">7.1 User Interfaces</w:t>
      </w:r>
    </w:p>
    <w:p>
      <w:pPr>
        <w:pStyle w:val="ListParagraph"/>
        <w:numPr>
          <w:ilvl w:val="0"/>
          <w:numId w:val="2"/>
        </w:numPr>
        <w:spacing w:after="40" w:before="40"/>
      </w:pPr>
      <w:r>
        <w:rPr>
          <w:rFonts w:ascii="Arial" w:cs="Arial" w:eastAsia="Arial" w:hAnsi="Arial"/>
          <w:sz w:val="22"/>
          <w:szCs w:val="22"/>
        </w:rPr>
        <w:t xml:space="preserve">Dashboard: Summary cards showing daily sales, low-stock count, expiry alerts, and recent transactions</w:t>
      </w:r>
    </w:p>
    <w:p>
      <w:pPr>
        <w:pStyle w:val="ListParagraph"/>
        <w:numPr>
          <w:ilvl w:val="0"/>
          <w:numId w:val="2"/>
        </w:numPr>
        <w:spacing w:after="40" w:before="40"/>
      </w:pPr>
      <w:r>
        <w:rPr>
          <w:rFonts w:ascii="Arial" w:cs="Arial" w:eastAsia="Arial" w:hAnsi="Arial"/>
          <w:sz w:val="22"/>
          <w:szCs w:val="22"/>
        </w:rPr>
        <w:t xml:space="preserve">POS Screen: Medicine search bar, cart table, billing summary, and print invoice button</w:t>
      </w:r>
    </w:p>
    <w:p>
      <w:pPr>
        <w:pStyle w:val="ListParagraph"/>
        <w:numPr>
          <w:ilvl w:val="0"/>
          <w:numId w:val="2"/>
        </w:numPr>
        <w:spacing w:after="40" w:before="40"/>
      </w:pPr>
      <w:r>
        <w:rPr>
          <w:rFonts w:ascii="Arial" w:cs="Arial" w:eastAsia="Arial" w:hAnsi="Arial"/>
          <w:sz w:val="22"/>
          <w:szCs w:val="22"/>
        </w:rPr>
        <w:t xml:space="preserve">Medicine List: Searchable, sortable data grid with inline edit and color-coded stock/expiry status</w:t>
      </w:r>
    </w:p>
    <w:p>
      <w:pPr>
        <w:pStyle w:val="ListParagraph"/>
        <w:numPr>
          <w:ilvl w:val="0"/>
          <w:numId w:val="2"/>
        </w:numPr>
        <w:spacing w:after="40" w:before="40"/>
      </w:pPr>
      <w:r>
        <w:rPr>
          <w:rFonts w:ascii="Arial" w:cs="Arial" w:eastAsia="Arial" w:hAnsi="Arial"/>
          <w:sz w:val="22"/>
          <w:szCs w:val="22"/>
        </w:rPr>
        <w:t xml:space="preserve">Reports Page: Date range pickers, report type selector, tabular results, and export buttons</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7.2 Hardware Interfaces</w:t>
      </w:r>
    </w:p>
    <w:p>
      <w:pPr>
        <w:pStyle w:val="ListParagraph"/>
        <w:numPr>
          <w:ilvl w:val="0"/>
          <w:numId w:val="2"/>
        </w:numPr>
        <w:spacing w:after="40" w:before="40"/>
      </w:pPr>
      <w:r>
        <w:rPr>
          <w:rFonts w:ascii="Arial" w:cs="Arial" w:eastAsia="Arial" w:hAnsi="Arial"/>
          <w:sz w:val="22"/>
          <w:szCs w:val="22"/>
        </w:rPr>
        <w:t xml:space="preserve">Thermal or laser printer for invoice/receipt printing (via browser print API)</w:t>
      </w:r>
    </w:p>
    <w:p>
      <w:pPr>
        <w:pStyle w:val="ListParagraph"/>
        <w:numPr>
          <w:ilvl w:val="0"/>
          <w:numId w:val="2"/>
        </w:numPr>
        <w:spacing w:after="40" w:before="40"/>
      </w:pPr>
      <w:r>
        <w:rPr>
          <w:rFonts w:ascii="Arial" w:cs="Arial" w:eastAsia="Arial" w:hAnsi="Arial"/>
          <w:sz w:val="22"/>
          <w:szCs w:val="22"/>
        </w:rPr>
        <w:t xml:space="preserve">Optional: Barcode scanner (USB HID — compatible with medicine search input)</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7.3 Software Interfaces</w:t>
      </w:r>
    </w:p>
    <w:p>
      <w:pPr>
        <w:pStyle w:val="ListParagraph"/>
        <w:numPr>
          <w:ilvl w:val="0"/>
          <w:numId w:val="2"/>
        </w:numPr>
        <w:spacing w:after="40" w:before="40"/>
      </w:pPr>
      <w:r>
        <w:rPr>
          <w:rFonts w:ascii="Arial" w:cs="Arial" w:eastAsia="Arial" w:hAnsi="Arial"/>
          <w:sz w:val="22"/>
          <w:szCs w:val="22"/>
        </w:rPr>
        <w:t xml:space="preserve">Browser print API for invoice generation</w:t>
      </w:r>
    </w:p>
    <w:p>
      <w:pPr>
        <w:pStyle w:val="ListParagraph"/>
        <w:numPr>
          <w:ilvl w:val="0"/>
          <w:numId w:val="2"/>
        </w:numPr>
        <w:spacing w:after="40" w:before="40"/>
      </w:pPr>
      <w:r>
        <w:rPr>
          <w:rFonts w:ascii="Arial" w:cs="Arial" w:eastAsia="Arial" w:hAnsi="Arial"/>
          <w:sz w:val="22"/>
          <w:szCs w:val="22"/>
        </w:rPr>
        <w:t xml:space="preserve">Optional future integration: SMS gateway for low-stock alerts (Twilio or local provider)</w:t>
      </w:r>
    </w:p>
    <w:p>
      <w:r>
        <w:br w:type="page"/>
      </w:r>
    </w:p>
    <w:p>
      <w:pPr>
        <w:pStyle w:val="Heading1"/>
        <w:spacing w:after="120" w:before="360"/>
      </w:pPr>
      <w:r>
        <w:rPr>
          <w:rFonts w:ascii="Arial" w:cs="Arial" w:eastAsia="Arial" w:hAnsi="Arial"/>
          <w:b/>
          <w:bCs/>
          <w:color w:val="1A6B8A"/>
          <w:sz w:val="32"/>
          <w:szCs w:val="32"/>
        </w:rPr>
        <w:t xml:space="preserve">8. Constraints and Assumptions</w:t>
      </w:r>
    </w:p>
    <w:p>
      <w:pPr>
        <w:pStyle w:val="Heading2"/>
        <w:spacing w:after="80" w:before="240"/>
      </w:pPr>
      <w:r>
        <w:rPr>
          <w:rFonts w:ascii="Arial" w:cs="Arial" w:eastAsia="Arial" w:hAnsi="Arial"/>
          <w:b/>
          <w:bCs/>
          <w:color w:val="1A6B8A"/>
          <w:sz w:val="26"/>
          <w:szCs w:val="26"/>
        </w:rPr>
        <w:t xml:space="preserve">8.1 Constraints</w:t>
      </w:r>
    </w:p>
    <w:p>
      <w:pPr>
        <w:pStyle w:val="ListParagraph"/>
        <w:numPr>
          <w:ilvl w:val="0"/>
          <w:numId w:val="2"/>
        </w:numPr>
        <w:spacing w:after="40" w:before="40"/>
      </w:pPr>
      <w:r>
        <w:rPr>
          <w:rFonts w:ascii="Arial" w:cs="Arial" w:eastAsia="Arial" w:hAnsi="Arial"/>
          <w:sz w:val="22"/>
          <w:szCs w:val="22"/>
        </w:rPr>
        <w:t xml:space="preserve">Version 1.0 does not integrate with government pharmacy regulatory APIs</w:t>
      </w:r>
    </w:p>
    <w:p>
      <w:pPr>
        <w:pStyle w:val="ListParagraph"/>
        <w:numPr>
          <w:ilvl w:val="0"/>
          <w:numId w:val="2"/>
        </w:numPr>
        <w:spacing w:after="40" w:before="40"/>
      </w:pPr>
      <w:r>
        <w:rPr>
          <w:rFonts w:ascii="Arial" w:cs="Arial" w:eastAsia="Arial" w:hAnsi="Arial"/>
          <w:sz w:val="22"/>
          <w:szCs w:val="22"/>
        </w:rPr>
        <w:t xml:space="preserve">Barcode generation for medicine labels is out of scope for v1.0</w:t>
      </w:r>
    </w:p>
    <w:p>
      <w:pPr>
        <w:pStyle w:val="ListParagraph"/>
        <w:numPr>
          <w:ilvl w:val="0"/>
          <w:numId w:val="2"/>
        </w:numPr>
        <w:spacing w:after="40" w:before="40"/>
      </w:pPr>
      <w:r>
        <w:rPr>
          <w:rFonts w:ascii="Arial" w:cs="Arial" w:eastAsia="Arial" w:hAnsi="Arial"/>
          <w:sz w:val="22"/>
          <w:szCs w:val="22"/>
        </w:rPr>
        <w:t xml:space="preserve">Multi-currency support is not required; system operates in a single local currency</w:t>
      </w:r>
    </w:p>
    <w:p>
      <w:pPr>
        <w:pStyle w:val="ListParagraph"/>
        <w:numPr>
          <w:ilvl w:val="0"/>
          <w:numId w:val="2"/>
        </w:numPr>
        <w:spacing w:after="40" w:before="40"/>
      </w:pPr>
      <w:r>
        <w:rPr>
          <w:rFonts w:ascii="Arial" w:cs="Arial" w:eastAsia="Arial" w:hAnsi="Arial"/>
          <w:sz w:val="22"/>
          <w:szCs w:val="22"/>
        </w:rPr>
        <w:t xml:space="preserve">Mobile app (Android/iOS) is out of scope; system is web-responsive only</w:t>
      </w:r>
    </w:p>
    <w:p>
      <w:pPr>
        <w:spacing w:after="80" w:before="80"/>
      </w:pPr>
      <w:r>
        <w:t xml:space="preserve"/>
      </w:r>
    </w:p>
    <w:p>
      <w:pPr>
        <w:pStyle w:val="Heading2"/>
        <w:spacing w:after="80" w:before="240"/>
      </w:pPr>
      <w:r>
        <w:rPr>
          <w:rFonts w:ascii="Arial" w:cs="Arial" w:eastAsia="Arial" w:hAnsi="Arial"/>
          <w:b/>
          <w:bCs/>
          <w:color w:val="1A6B8A"/>
          <w:sz w:val="26"/>
          <w:szCs w:val="26"/>
        </w:rPr>
        <w:t xml:space="preserve">8.2 Assumptions</w:t>
      </w:r>
    </w:p>
    <w:p>
      <w:pPr>
        <w:pStyle w:val="ListParagraph"/>
        <w:numPr>
          <w:ilvl w:val="0"/>
          <w:numId w:val="2"/>
        </w:numPr>
        <w:spacing w:after="40" w:before="40"/>
      </w:pPr>
      <w:r>
        <w:rPr>
          <w:rFonts w:ascii="Arial" w:cs="Arial" w:eastAsia="Arial" w:hAnsi="Arial"/>
          <w:sz w:val="22"/>
          <w:szCs w:val="22"/>
        </w:rPr>
        <w:t xml:space="preserve">The pharmacy operates in a single physical location for version 1.0</w:t>
      </w:r>
    </w:p>
    <w:p>
      <w:pPr>
        <w:pStyle w:val="ListParagraph"/>
        <w:numPr>
          <w:ilvl w:val="0"/>
          <w:numId w:val="2"/>
        </w:numPr>
        <w:spacing w:after="40" w:before="40"/>
      </w:pPr>
      <w:r>
        <w:rPr>
          <w:rFonts w:ascii="Arial" w:cs="Arial" w:eastAsia="Arial" w:hAnsi="Arial"/>
          <w:sz w:val="22"/>
          <w:szCs w:val="22"/>
        </w:rPr>
        <w:t xml:space="preserve">Internet connectivity may not always be available; LAN-based deployment is supported</w:t>
      </w:r>
    </w:p>
    <w:p>
      <w:pPr>
        <w:pStyle w:val="ListParagraph"/>
        <w:numPr>
          <w:ilvl w:val="0"/>
          <w:numId w:val="2"/>
        </w:numPr>
        <w:spacing w:after="40" w:before="40"/>
      </w:pPr>
      <w:r>
        <w:rPr>
          <w:rFonts w:ascii="Arial" w:cs="Arial" w:eastAsia="Arial" w:hAnsi="Arial"/>
          <w:sz w:val="22"/>
          <w:szCs w:val="22"/>
        </w:rPr>
        <w:t xml:space="preserve">A system administrator with basic IT skills will manage the server setup</w:t>
      </w:r>
    </w:p>
    <w:p>
      <w:pPr>
        <w:pStyle w:val="ListParagraph"/>
        <w:numPr>
          <w:ilvl w:val="0"/>
          <w:numId w:val="2"/>
        </w:numPr>
        <w:spacing w:after="40" w:before="40"/>
      </w:pPr>
      <w:r>
        <w:rPr>
          <w:rFonts w:ascii="Arial" w:cs="Arial" w:eastAsia="Arial" w:hAnsi="Arial"/>
          <w:sz w:val="22"/>
          <w:szCs w:val="22"/>
        </w:rPr>
        <w:t xml:space="preserve">Medicine pricing is set manually; no integration with supplier pricing feeds is required</w:t>
      </w:r>
    </w:p>
    <w:p>
      <w:r>
        <w:br w:type="page"/>
      </w:r>
    </w:p>
    <w:p>
      <w:pPr>
        <w:pStyle w:val="Heading1"/>
        <w:spacing w:after="120" w:before="360"/>
      </w:pPr>
      <w:r>
        <w:rPr>
          <w:rFonts w:ascii="Arial" w:cs="Arial" w:eastAsia="Arial" w:hAnsi="Arial"/>
          <w:b/>
          <w:bCs/>
          <w:color w:val="1A6B8A"/>
          <w:sz w:val="32"/>
          <w:szCs w:val="32"/>
        </w:rPr>
        <w:t xml:space="preserve">9. Appendix —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18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Spec</w:t>
            </w:r>
          </w:p>
        </w:tc>
        <w:tc>
          <w:tcPr>
            <w:tcW w:type="dxa" w:w="3180"/>
            <w:tcBorders>
              <w:top w:val="single" w:color="1A6B8A" w:sz="4"/>
              <w:left w:val="single" w:color="1A6B8A" w:sz="4"/>
              <w:bottom w:val="single" w:color="1A6B8A" w:sz="4"/>
              <w:right w:val="single" w:color="1A6B8A" w:sz="4"/>
            </w:tcBorders>
            <w:shd w:fill="1A6B8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Spec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Processor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Intel Core i3 / AMD Ryzen 3</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Intel Core i5 or above</w:t>
            </w:r>
          </w:p>
        </w:tc>
      </w:tr>
      <w:tr>
        <w:tc>
          <w:tcPr>
            <w:tcW w:type="dxa" w:w="3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RAM</w:t>
            </w:r>
          </w:p>
        </w:tc>
        <w:tc>
          <w:tcPr>
            <w:tcW w:type="dxa" w:w="318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4 GB</w:t>
            </w:r>
          </w:p>
        </w:tc>
        <w:tc>
          <w:tcPr>
            <w:tcW w:type="dxa" w:w="318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8 GB or more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Storage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 GB HDD</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256 GB SSD or more</w:t>
            </w:r>
          </w:p>
        </w:tc>
      </w:tr>
      <w:tr>
        <w:tc>
          <w:tcPr>
            <w:tcW w:type="dxa" w:w="3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Display</w:t>
            </w:r>
          </w:p>
        </w:tc>
        <w:tc>
          <w:tcPr>
            <w:tcW w:type="dxa" w:w="318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1366 × 768 resolution</w:t>
            </w:r>
          </w:p>
        </w:tc>
        <w:tc>
          <w:tcPr>
            <w:tcW w:type="dxa" w:w="318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1920 × 1080 resolution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Network</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 Mbps LAN</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Gbps LAN or Wi-Fi 5</w:t>
            </w:r>
          </w:p>
        </w:tc>
      </w:tr>
      <w:tr>
        <w:tc>
          <w:tcPr>
            <w:tcW w:type="dxa" w:w="300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Printer</w:t>
            </w:r>
          </w:p>
        </w:tc>
        <w:tc>
          <w:tcPr>
            <w:tcW w:type="dxa" w:w="318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Inkjet / Laser (A4)</w:t>
            </w:r>
          </w:p>
        </w:tc>
        <w:tc>
          <w:tcPr>
            <w:tcW w:type="dxa" w:w="3180"/>
            <w:tcBorders>
              <w:top w:val="single" w:color="CCCCCC" w:sz="1"/>
              <w:left w:val="single" w:color="CCCCCC" w:sz="1"/>
              <w:bottom w:val="single" w:color="CCCCCC" w:sz="1"/>
              <w:right w:val="single" w:color="CCCCCC" w:sz="1"/>
            </w:tcBorders>
            <w:shd w:fill="EAF4F8" w:val="clear"/>
            <w:tcMar>
              <w:top w:type="dxa" w:w="100"/>
              <w:left w:type="dxa" w:w="140"/>
              <w:bottom w:type="dxa" w:w="100"/>
              <w:right w:type="dxa" w:w="140"/>
            </w:tcMar>
          </w:tcPr>
          <w:p>
            <w:r>
              <w:rPr>
                <w:rFonts w:ascii="Arial" w:cs="Arial" w:eastAsia="Arial" w:hAnsi="Arial"/>
                <w:sz w:val="20"/>
                <w:szCs w:val="20"/>
              </w:rPr>
              <w:t xml:space="preserve">Thermal receipt printer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OS (Server)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Ubuntu 22.04 LTS / Windows Server 2019</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Ubuntu 22.04 LTS preferred</w:t>
            </w:r>
          </w:p>
        </w:tc>
      </w:tr>
    </w:tbl>
    <w:p>
      <w:pPr>
        <w:spacing w:after="80" w:before="80"/>
      </w:pPr>
      <w:r>
        <w:t xml:space="preserve"/>
      </w:r>
    </w:p>
    <w:p>
      <w:pPr>
        <w:spacing w:after="80" w:before="80"/>
      </w:pPr>
      <w:r>
        <w:t xml:space="preserve"/>
      </w:r>
    </w:p>
    <w:p>
      <w:pPr>
        <w:jc w:val="center"/>
      </w:pPr>
      <w:r>
        <w:rPr>
          <w:rFonts w:ascii="Arial" w:cs="Arial" w:eastAsia="Arial" w:hAnsi="Arial"/>
          <w:i/>
          <w:iCs/>
          <w:color w:val="888888"/>
          <w:sz w:val="20"/>
          <w:szCs w:val="20"/>
        </w:rPr>
        <w:t xml:space="preserve">— End of SRS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6" w:space="1"/>
      </w:pBdr>
      <w:tabs>
        <w:tab w:val="right" w:pos="9360"/>
      </w:tabs>
      <w:spacing w:before="120"/>
    </w:pPr>
    <w:r>
      <w:rPr>
        <w:rFonts w:ascii="Arial" w:cs="Arial" w:eastAsia="Arial" w:hAnsi="Arial"/>
        <w:color w:val="888888"/>
        <w:sz w:val="16"/>
        <w:szCs w:val="16"/>
      </w:rPr>
      <w:t xml:space="preserve">Confidential — Team Photon</w:t>
    </w:r>
    <w:r>
      <w:rPr>
        <w:rFonts w:ascii="Arial" w:cs="Arial" w:eastAsia="Arial" w:hAnsi="Arial"/>
        <w:color w:val="888888"/>
        <w:sz w:val="16"/>
        <w:szCs w:val="16"/>
      </w:rPr>
      <w:t xml:space="preserve">	Page </w:t>
    </w:r>
    <w:r>
      <w:rPr>
        <w:rFonts w:ascii="Arial" w:cs="Arial" w:eastAsia="Arial" w:hAnsi="Arial"/>
        <w:color w:val="1A6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6" w:space="1"/>
      </w:pBdr>
      <w:tabs>
        <w:tab w:val="right" w:pos="9360"/>
      </w:tabs>
      <w:spacing w:after="120"/>
    </w:pPr>
    <w:r>
      <w:rPr>
        <w:rFonts w:ascii="Arial" w:cs="Arial" w:eastAsia="Arial" w:hAnsi="Arial"/>
        <w:b/>
        <w:bCs/>
        <w:color w:val="1A6B8A"/>
        <w:sz w:val="18"/>
        <w:szCs w:val="18"/>
      </w:rPr>
      <w:t xml:space="preserve">Medical Store Management System — Software Requirements Specification</w:t>
    </w:r>
    <w:r>
      <w:rPr>
        <w:rFonts w:ascii="Arial" w:cs="Arial" w:eastAsia="Arial" w:hAnsi="Arial"/>
        <w:color w:val="888888"/>
        <w:sz w:val="18"/>
        <w:szCs w:val="18"/>
      </w:rPr>
      <w:t xml:space="preserve">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2026-03-17T07:30:49.183Z</dcterms:created>
  <dcterms:modified xsi:type="dcterms:W3CDTF">2026-03-17T07:30:49.184Z</dcterms:modified>
</cp:coreProperties>
</file>

<file path=docProps/custom.xml><?xml version="1.0" encoding="utf-8"?>
<Properties xmlns="http://schemas.openxmlformats.org/officeDocument/2006/custom-properties" xmlns:vt="http://schemas.openxmlformats.org/officeDocument/2006/docPropsVTypes"/>
</file>