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182" w:rsidRDefault="009E18AD">
      <w:pPr>
        <w:rPr>
          <w:b/>
          <w:sz w:val="40"/>
          <w:szCs w:val="40"/>
        </w:rPr>
      </w:pPr>
      <w:r w:rsidRPr="009E18AD">
        <w:rPr>
          <w:b/>
          <w:sz w:val="40"/>
          <w:szCs w:val="40"/>
          <w:lang w:val="en-US"/>
        </w:rPr>
        <w:t xml:space="preserve">TASK </w:t>
      </w:r>
      <w:proofErr w:type="gramStart"/>
      <w:r w:rsidRPr="009E18AD">
        <w:rPr>
          <w:b/>
          <w:sz w:val="40"/>
          <w:szCs w:val="40"/>
          <w:lang w:val="en-US"/>
        </w:rPr>
        <w:t>8 :</w:t>
      </w:r>
      <w:proofErr w:type="gramEnd"/>
      <w:r w:rsidRPr="009E18AD">
        <w:rPr>
          <w:b/>
          <w:sz w:val="40"/>
          <w:szCs w:val="40"/>
          <w:lang w:val="en-US"/>
        </w:rPr>
        <w:t xml:space="preserve"> </w:t>
      </w:r>
      <w:r w:rsidRPr="009E18AD">
        <w:rPr>
          <w:b/>
          <w:sz w:val="40"/>
          <w:szCs w:val="40"/>
        </w:rPr>
        <w:t>Simple Sales Dashboard Design</w:t>
      </w:r>
    </w:p>
    <w:p w:rsidR="009E18AD" w:rsidRDefault="009E18AD">
      <w:pPr>
        <w:rPr>
          <w:b/>
          <w:sz w:val="32"/>
          <w:szCs w:val="32"/>
        </w:rPr>
      </w:pPr>
      <w:r w:rsidRPr="009E18AD">
        <w:rPr>
          <w:b/>
          <w:sz w:val="32"/>
          <w:szCs w:val="32"/>
        </w:rPr>
        <w:t>Insights:</w:t>
      </w:r>
    </w:p>
    <w:p w:rsidR="009E18AD" w:rsidRPr="009E18AD" w:rsidRDefault="009E18AD" w:rsidP="009E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8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18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East region emerged as the top-performing region in terms of total sales.</w:t>
      </w:r>
      <w:r w:rsidRPr="009E1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E18AD" w:rsidRPr="009E18AD" w:rsidRDefault="009E18AD" w:rsidP="009E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18AD" w:rsidRPr="009E18AD" w:rsidRDefault="009E18AD" w:rsidP="009E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8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18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Office Supplies accounted for the largest share of overall sales.</w:t>
      </w:r>
      <w:r w:rsidRPr="009E1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E18AD" w:rsidRPr="009E18AD" w:rsidRDefault="009E18AD" w:rsidP="009E1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18AD" w:rsidRPr="009E18AD" w:rsidRDefault="009E18AD" w:rsidP="009E18AD">
      <w:pPr>
        <w:rPr>
          <w:sz w:val="32"/>
          <w:szCs w:val="32"/>
          <w:lang w:val="en-US"/>
        </w:rPr>
      </w:pPr>
      <w:r w:rsidRPr="009E18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18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Sales remained consistent across most months, with the highest sales recorded in April 2024.</w:t>
      </w:r>
      <w:bookmarkStart w:id="0" w:name="_GoBack"/>
      <w:bookmarkEnd w:id="0"/>
    </w:p>
    <w:sectPr w:rsidR="009E18AD" w:rsidRPr="009E1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AD"/>
    <w:rsid w:val="00882182"/>
    <w:rsid w:val="009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0F421-2DF7-410F-B22D-E3417AD3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1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2026-06-26T11:37:00Z</dcterms:created>
  <dcterms:modified xsi:type="dcterms:W3CDTF">2026-06-26T11:39:00Z</dcterms:modified>
</cp:coreProperties>
</file>