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C5348" w14:textId="6D828EAC" w:rsidR="00826640" w:rsidRPr="00B66A9B" w:rsidRDefault="00826640" w:rsidP="00826640">
      <w:pPr>
        <w:rPr>
          <w:rFonts w:asciiTheme="majorHAnsi" w:eastAsiaTheme="majorEastAsia" w:hAnsiTheme="majorHAnsi" w:cs="ADLaM Display"/>
          <w:b/>
          <w:bCs/>
          <w:color w:val="0F4761" w:themeColor="accent1" w:themeShade="BF"/>
          <w:sz w:val="30"/>
          <w:szCs w:val="30"/>
        </w:rPr>
      </w:pPr>
      <w:r w:rsidRPr="00A51101">
        <w:rPr>
          <w:rFonts w:asciiTheme="majorHAnsi" w:eastAsiaTheme="majorEastAsia" w:hAnsiTheme="majorHAnsi" w:cs="ADLaM Display"/>
          <w:b/>
          <w:bCs/>
          <w:color w:val="0F4761" w:themeColor="accent1" w:themeShade="BF"/>
          <w:sz w:val="32"/>
          <w:szCs w:val="32"/>
        </w:rPr>
        <w:t xml:space="preserve">Pfizer Unveils </w:t>
      </w:r>
      <w:hyperlink r:id="rId7" w:history="1">
        <w:r w:rsidRPr="00A51101">
          <w:rPr>
            <w:rStyle w:val="Hyperlink"/>
            <w:rFonts w:asciiTheme="majorHAnsi" w:eastAsiaTheme="majorEastAsia" w:hAnsiTheme="majorHAnsi" w:cs="ADLaM Display"/>
            <w:b/>
            <w:bCs/>
            <w:sz w:val="32"/>
            <w:szCs w:val="32"/>
          </w:rPr>
          <w:t>TLWC Digital Assistant</w:t>
        </w:r>
      </w:hyperlink>
      <w:r w:rsidRPr="00A51101">
        <w:rPr>
          <w:rFonts w:asciiTheme="majorHAnsi" w:eastAsiaTheme="majorEastAsia" w:hAnsiTheme="majorHAnsi" w:cs="ADLaM Display"/>
          <w:b/>
          <w:bCs/>
          <w:color w:val="0F4761" w:themeColor="accent1" w:themeShade="BF"/>
          <w:sz w:val="32"/>
          <w:szCs w:val="32"/>
        </w:rPr>
        <w:t xml:space="preserve">: </w:t>
      </w:r>
      <w:r w:rsidR="00C63D61" w:rsidRPr="00A51101">
        <w:rPr>
          <w:rStyle w:val="Heading1Char"/>
          <w:b/>
          <w:bCs/>
          <w:sz w:val="32"/>
          <w:szCs w:val="32"/>
        </w:rPr>
        <w:t>Transforming Health Search Experience</w:t>
      </w:r>
      <w:r w:rsidR="00C63D61" w:rsidRPr="00A51101">
        <w:rPr>
          <w:rFonts w:asciiTheme="majorHAnsi" w:eastAsiaTheme="majorEastAsia" w:hAnsiTheme="majorHAnsi" w:cs="ADLaM Display"/>
          <w:b/>
          <w:bCs/>
          <w:color w:val="0F4761" w:themeColor="accent1" w:themeShade="BF"/>
          <w:sz w:val="32"/>
          <w:szCs w:val="32"/>
        </w:rPr>
        <w:t xml:space="preserve"> </w:t>
      </w:r>
      <w:r w:rsidR="00C866CB" w:rsidRPr="00A51101">
        <w:rPr>
          <w:rFonts w:asciiTheme="majorHAnsi" w:eastAsiaTheme="majorEastAsia" w:hAnsiTheme="majorHAnsi" w:cs="ADLaM Display"/>
          <w:b/>
          <w:bCs/>
          <w:color w:val="0F4761" w:themeColor="accent1" w:themeShade="BF"/>
          <w:sz w:val="32"/>
          <w:szCs w:val="32"/>
        </w:rPr>
        <w:t>- Now Available!</w:t>
      </w:r>
      <w:r w:rsidR="00B66A9B" w:rsidRPr="00B66A9B">
        <w:rPr>
          <w:sz w:val="30"/>
          <w:szCs w:val="30"/>
        </w:rPr>
        <w:t xml:space="preserve"> </w:t>
      </w:r>
      <w:r w:rsidR="009B372B">
        <w:rPr>
          <w:sz w:val="30"/>
          <w:szCs w:val="30"/>
        </w:rPr>
        <w:pict w14:anchorId="30ABB494">
          <v:rect id="_x0000_i1027" style="width:502pt;height:2.5pt" o:hrpct="982" o:hralign="center" o:hrstd="t" o:hrnoshade="t" o:hr="t" fillcolor="#222" stroked="f"/>
        </w:pict>
      </w:r>
    </w:p>
    <w:p w14:paraId="2C64D829" w14:textId="1DFF45FD" w:rsidR="00494695" w:rsidRPr="00E418E8" w:rsidRDefault="00494695" w:rsidP="00494695">
      <w:pPr>
        <w:rPr>
          <w:sz w:val="22"/>
          <w:szCs w:val="22"/>
        </w:rPr>
      </w:pPr>
      <w:r w:rsidRPr="00E418E8">
        <w:rPr>
          <w:sz w:val="22"/>
          <w:szCs w:val="22"/>
        </w:rPr>
        <w:t xml:space="preserve">Pfizer has introduced the </w:t>
      </w:r>
      <w:r w:rsidRPr="009C0B26">
        <w:rPr>
          <w:b/>
          <w:bCs/>
          <w:sz w:val="22"/>
          <w:szCs w:val="22"/>
        </w:rPr>
        <w:t>TLWC Digital Assistant</w:t>
      </w:r>
      <w:r w:rsidRPr="00E418E8">
        <w:rPr>
          <w:sz w:val="22"/>
          <w:szCs w:val="22"/>
        </w:rPr>
        <w:t xml:space="preserve">, designed to revolutionize how users find health information on the </w:t>
      </w:r>
      <w:hyperlink r:id="rId8" w:history="1">
        <w:r w:rsidRPr="009C0B26">
          <w:rPr>
            <w:rStyle w:val="Hyperlink"/>
            <w:b/>
            <w:bCs/>
            <w:sz w:val="22"/>
            <w:szCs w:val="22"/>
          </w:rPr>
          <w:t>This Is Living With Cancer (TLWC</w:t>
        </w:r>
        <w:r w:rsidRPr="00346F61">
          <w:rPr>
            <w:rStyle w:val="Hyperlink"/>
            <w:sz w:val="22"/>
            <w:szCs w:val="22"/>
          </w:rPr>
          <w:t>)</w:t>
        </w:r>
      </w:hyperlink>
      <w:r w:rsidRPr="00E418E8">
        <w:rPr>
          <w:sz w:val="22"/>
          <w:szCs w:val="22"/>
        </w:rPr>
        <w:t xml:space="preserve"> website. This</w:t>
      </w:r>
      <w:r w:rsidR="009C0B26">
        <w:rPr>
          <w:sz w:val="22"/>
          <w:szCs w:val="22"/>
        </w:rPr>
        <w:t xml:space="preserve"> TLWC Digital Assistant</w:t>
      </w:r>
      <w:r w:rsidR="00C523B1">
        <w:rPr>
          <w:sz w:val="22"/>
          <w:szCs w:val="22"/>
        </w:rPr>
        <w:t xml:space="preserve"> is built </w:t>
      </w:r>
      <w:r w:rsidR="00CB4CD7">
        <w:rPr>
          <w:sz w:val="22"/>
          <w:szCs w:val="22"/>
        </w:rPr>
        <w:t>to advance</w:t>
      </w:r>
      <w:r w:rsidR="00C523B1">
        <w:rPr>
          <w:sz w:val="22"/>
          <w:szCs w:val="22"/>
        </w:rPr>
        <w:t xml:space="preserve"> </w:t>
      </w:r>
      <w:r w:rsidR="009C0B26">
        <w:rPr>
          <w:sz w:val="22"/>
          <w:szCs w:val="22"/>
        </w:rPr>
        <w:t>search capability</w:t>
      </w:r>
      <w:r w:rsidRPr="00E418E8">
        <w:rPr>
          <w:sz w:val="22"/>
          <w:szCs w:val="22"/>
        </w:rPr>
        <w:t xml:space="preserve"> beyond traditional keyword searches, delivering a smarter, faster, and more intuitive experience. Integrated with VOX DocInsight and Chatterbox, it leverages semantic search to provide precise, context-aware results with clickable thumbnail images. The launch marks a breakthrough in connecting users with trusted health content efficiently and seamlessly.</w:t>
      </w:r>
      <w:r w:rsidR="00AD4712" w:rsidRPr="00AD4712">
        <w:t xml:space="preserve"> </w:t>
      </w:r>
      <w:r w:rsidR="009B372B">
        <w:pict w14:anchorId="44E6D79E">
          <v:rect id="_x0000_i1028" style="width:0;height:1.5pt" o:hralign="center" o:hrstd="t" o:hrnoshade="t" o:hr="t" fillcolor="#222" stroked="f"/>
        </w:pict>
      </w:r>
    </w:p>
    <w:p w14:paraId="166AC6AA" w14:textId="01F285BC" w:rsidR="00EC259D" w:rsidRPr="00A51101" w:rsidRDefault="009A0ADD" w:rsidP="00EC259D">
      <w:pPr>
        <w:pStyle w:val="Heading2"/>
        <w:rPr>
          <w:sz w:val="28"/>
          <w:szCs w:val="28"/>
        </w:rPr>
      </w:pPr>
      <w:r w:rsidRPr="00A51101">
        <w:rPr>
          <w:b/>
          <w:bCs/>
          <w:sz w:val="28"/>
          <w:szCs w:val="28"/>
        </w:rPr>
        <w:t>How It Works</w:t>
      </w:r>
    </w:p>
    <w:p w14:paraId="643B2D8D" w14:textId="0916D2E5" w:rsidR="00A647E2" w:rsidRPr="00A647E2" w:rsidRDefault="00A647E2" w:rsidP="00A647E2">
      <w:r>
        <w:t> </w:t>
      </w:r>
      <w:r w:rsidR="00050279">
        <w:rPr>
          <w:noProof/>
        </w:rPr>
        <w:drawing>
          <wp:inline distT="0" distB="0" distL="0" distR="0" wp14:anchorId="4BA53F4E" wp14:editId="32053D67">
            <wp:extent cx="6492240" cy="2734310"/>
            <wp:effectExtent l="0" t="0" r="3810" b="8890"/>
            <wp:docPr id="342855997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855997" name="Picture 1" descr="A computer screen shot of a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C2FB" w14:textId="28F8AAD9" w:rsidR="00B52F15" w:rsidRPr="00B52F15" w:rsidRDefault="00CC1143" w:rsidP="00CC1143">
      <w:pPr>
        <w:jc w:val="center"/>
      </w:pPr>
      <w:r>
        <w:rPr>
          <w:rStyle w:val="normaltextrun"/>
          <w:rFonts w:ascii="Aptos" w:hAnsi="Aptos"/>
          <w:b/>
          <w:bCs/>
          <w:smallCaps/>
          <w:color w:val="0E2841"/>
          <w:sz w:val="20"/>
          <w:szCs w:val="20"/>
          <w:shd w:val="clear" w:color="auto" w:fill="FFFFFF"/>
        </w:rPr>
        <w:t>Technical Architecture of TLWC Digital Assistant</w:t>
      </w:r>
    </w:p>
    <w:p w14:paraId="3E28671F" w14:textId="3AD71B51" w:rsidR="00410074" w:rsidRPr="00E418E8" w:rsidRDefault="009C0B26" w:rsidP="0073134E">
      <w:pPr>
        <w:pStyle w:val="Heading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TLWC </w:t>
      </w:r>
      <w:r w:rsidR="00D16CE4" w:rsidRPr="00E418E8">
        <w:rPr>
          <w:b/>
          <w:bCs/>
          <w:sz w:val="24"/>
          <w:szCs w:val="24"/>
        </w:rPr>
        <w:t>Digital Assistant</w:t>
      </w:r>
    </w:p>
    <w:p w14:paraId="42EDE3CA" w14:textId="09C43BCF" w:rsidR="00533D93" w:rsidRPr="00533D93" w:rsidRDefault="00533D93" w:rsidP="00533D93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TLWC Digital Assistant provides the Advance Search Capabilities on</w:t>
      </w:r>
      <w:r w:rsidRPr="00C523B1">
        <w:rPr>
          <w:sz w:val="22"/>
          <w:szCs w:val="22"/>
        </w:rPr>
        <w:t xml:space="preserve"> </w:t>
      </w:r>
      <w:hyperlink r:id="rId10" w:history="1">
        <w:r w:rsidRPr="00C523B1">
          <w:rPr>
            <w:rStyle w:val="Hyperlink"/>
            <w:sz w:val="22"/>
            <w:szCs w:val="22"/>
          </w:rPr>
          <w:t>TLWC website</w:t>
        </w:r>
        <w:r w:rsidRPr="00533D93">
          <w:rPr>
            <w:rStyle w:val="Hyperlink"/>
            <w:sz w:val="22"/>
            <w:szCs w:val="22"/>
          </w:rPr>
          <w:t xml:space="preserve"> </w:t>
        </w:r>
      </w:hyperlink>
      <w:r>
        <w:rPr>
          <w:sz w:val="22"/>
          <w:szCs w:val="22"/>
        </w:rPr>
        <w:t xml:space="preserve"> </w:t>
      </w:r>
    </w:p>
    <w:p w14:paraId="72B0805C" w14:textId="0EC27F71" w:rsidR="00533D93" w:rsidRDefault="00C523B1" w:rsidP="00C523B1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C523B1">
        <w:rPr>
          <w:sz w:val="22"/>
          <w:szCs w:val="22"/>
        </w:rPr>
        <w:t xml:space="preserve">Hosted on Chatterbox and </w:t>
      </w:r>
      <w:r w:rsidR="00533D93">
        <w:rPr>
          <w:sz w:val="22"/>
          <w:szCs w:val="22"/>
        </w:rPr>
        <w:t>powered by</w:t>
      </w:r>
      <w:r w:rsidRPr="00C523B1">
        <w:rPr>
          <w:sz w:val="22"/>
          <w:szCs w:val="22"/>
        </w:rPr>
        <w:t xml:space="preserve"> VOX DocInsight </w:t>
      </w:r>
      <w:r w:rsidR="00533D93">
        <w:rPr>
          <w:sz w:val="22"/>
          <w:szCs w:val="22"/>
        </w:rPr>
        <w:t>on</w:t>
      </w:r>
      <w:r w:rsidRPr="00C523B1">
        <w:rPr>
          <w:sz w:val="22"/>
          <w:szCs w:val="22"/>
        </w:rPr>
        <w:t xml:space="preserve"> the </w:t>
      </w:r>
      <w:r w:rsidR="00B66A9B" w:rsidRPr="00C523B1">
        <w:rPr>
          <w:sz w:val="22"/>
          <w:szCs w:val="22"/>
        </w:rPr>
        <w:t>backend</w:t>
      </w:r>
      <w:r w:rsidR="00B66A9B">
        <w:rPr>
          <w:sz w:val="22"/>
          <w:szCs w:val="22"/>
        </w:rPr>
        <w:t xml:space="preserve"> and integrated with the </w:t>
      </w:r>
      <w:r w:rsidR="00B66A9B" w:rsidRPr="00C523B1">
        <w:rPr>
          <w:sz w:val="22"/>
          <w:szCs w:val="22"/>
        </w:rPr>
        <w:t xml:space="preserve"> </w:t>
      </w:r>
      <w:hyperlink r:id="rId11" w:history="1">
        <w:r w:rsidR="00B66A9B" w:rsidRPr="00C523B1">
          <w:rPr>
            <w:rStyle w:val="Hyperlink"/>
            <w:sz w:val="22"/>
            <w:szCs w:val="22"/>
          </w:rPr>
          <w:t>TLWC website</w:t>
        </w:r>
        <w:r w:rsidR="00B66A9B" w:rsidRPr="00533D93">
          <w:rPr>
            <w:rStyle w:val="Hyperlink"/>
            <w:sz w:val="22"/>
            <w:szCs w:val="22"/>
          </w:rPr>
          <w:t xml:space="preserve"> </w:t>
        </w:r>
      </w:hyperlink>
      <w:r w:rsidR="00B66A9B">
        <w:rPr>
          <w:sz w:val="22"/>
          <w:szCs w:val="22"/>
        </w:rPr>
        <w:t xml:space="preserve"> </w:t>
      </w:r>
      <w:r w:rsidR="00B66A9B" w:rsidRPr="00C523B1">
        <w:rPr>
          <w:sz w:val="22"/>
          <w:szCs w:val="22"/>
        </w:rPr>
        <w:t>on the frontend</w:t>
      </w:r>
      <w:r w:rsidR="00B66A9B">
        <w:rPr>
          <w:sz w:val="22"/>
          <w:szCs w:val="22"/>
        </w:rPr>
        <w:t>.</w:t>
      </w:r>
    </w:p>
    <w:p w14:paraId="31BA7C0E" w14:textId="4F56B36B" w:rsidR="00533D93" w:rsidRPr="00B66A9B" w:rsidRDefault="00533D93" w:rsidP="00B66A9B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Retrieve relevant articles based on the user search query</w:t>
      </w:r>
      <w:r w:rsidR="00B66A9B">
        <w:rPr>
          <w:sz w:val="22"/>
          <w:szCs w:val="22"/>
        </w:rPr>
        <w:t xml:space="preserve"> and Displays search results with clickable thumbnail images for easy access.</w:t>
      </w:r>
    </w:p>
    <w:p w14:paraId="34B61551" w14:textId="028E66E0" w:rsidR="00410074" w:rsidRDefault="00410074" w:rsidP="0073134E">
      <w:pPr>
        <w:pStyle w:val="Heading3"/>
        <w:rPr>
          <w:b/>
          <w:bCs/>
          <w:sz w:val="24"/>
          <w:szCs w:val="24"/>
        </w:rPr>
      </w:pPr>
      <w:r w:rsidRPr="00E418E8">
        <w:rPr>
          <w:b/>
          <w:bCs/>
          <w:sz w:val="24"/>
          <w:szCs w:val="24"/>
        </w:rPr>
        <w:t>Content Ingestion</w:t>
      </w:r>
    </w:p>
    <w:p w14:paraId="3108551B" w14:textId="4C2DF805" w:rsidR="00533D93" w:rsidRDefault="00533D93" w:rsidP="00533D93">
      <w:pPr>
        <w:rPr>
          <w:sz w:val="22"/>
          <w:szCs w:val="22"/>
        </w:rPr>
      </w:pPr>
      <w:r w:rsidRPr="006F44AF">
        <w:rPr>
          <w:sz w:val="22"/>
          <w:szCs w:val="22"/>
        </w:rPr>
        <w:t xml:space="preserve">A custom web scraping tool has been developed to continuously extract, process, and update content from the </w:t>
      </w:r>
      <w:hyperlink r:id="rId12" w:history="1">
        <w:r w:rsidRPr="00C523B1">
          <w:t>TLWC website</w:t>
        </w:r>
      </w:hyperlink>
      <w:r>
        <w:rPr>
          <w:sz w:val="22"/>
          <w:szCs w:val="22"/>
        </w:rPr>
        <w:t>. This automated pipeline ensures seamless ingestion into VOX DocInsight, where each TLWC webpage is recognized as an article.</w:t>
      </w:r>
    </w:p>
    <w:p w14:paraId="0A3616E7" w14:textId="66F14365" w:rsidR="00533D93" w:rsidRPr="006F44AF" w:rsidRDefault="00533D93" w:rsidP="006F44AF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B66A9B">
        <w:rPr>
          <w:b/>
          <w:bCs/>
          <w:sz w:val="22"/>
          <w:szCs w:val="22"/>
        </w:rPr>
        <w:lastRenderedPageBreak/>
        <w:t>Metadata Capture</w:t>
      </w:r>
      <w:r w:rsidRPr="006F44AF">
        <w:rPr>
          <w:sz w:val="22"/>
          <w:szCs w:val="22"/>
        </w:rPr>
        <w:t>:  Content is ingested along with metadata, including thumbnail images</w:t>
      </w:r>
      <w:r w:rsidR="009E776E" w:rsidRPr="006F44AF">
        <w:rPr>
          <w:sz w:val="22"/>
          <w:szCs w:val="22"/>
        </w:rPr>
        <w:t>, ensuring accurate search indexing.</w:t>
      </w:r>
    </w:p>
    <w:p w14:paraId="0C6A0521" w14:textId="3FD9C133" w:rsidR="009E776E" w:rsidRPr="006F44AF" w:rsidRDefault="009E776E" w:rsidP="006F44AF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B66A9B">
        <w:rPr>
          <w:b/>
          <w:bCs/>
          <w:sz w:val="22"/>
          <w:szCs w:val="22"/>
        </w:rPr>
        <w:t>Automated Updates</w:t>
      </w:r>
      <w:r w:rsidRPr="006F44AF">
        <w:rPr>
          <w:sz w:val="22"/>
          <w:szCs w:val="22"/>
        </w:rPr>
        <w:t xml:space="preserve">: The pipeline feeds new and updated content directly into VOX DocInsight, keeping information fresh and relevant. </w:t>
      </w:r>
    </w:p>
    <w:p w14:paraId="5FC4C1AF" w14:textId="2645C2C0" w:rsidR="009E776E" w:rsidRPr="006F44AF" w:rsidRDefault="009E776E" w:rsidP="006F44AF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B66A9B">
        <w:rPr>
          <w:b/>
          <w:bCs/>
          <w:sz w:val="22"/>
          <w:szCs w:val="22"/>
        </w:rPr>
        <w:t>Exclusive Access</w:t>
      </w:r>
      <w:r w:rsidRPr="006F44AF">
        <w:rPr>
          <w:sz w:val="22"/>
          <w:szCs w:val="22"/>
        </w:rPr>
        <w:t>: Ingested content is transformed into embeddings, stored in a vector database, and liked to a unique Client ID assisted with the TLWC Digital Assistant (DA). This endures that TLWC DA, integrated with VOX DocInsight, has exclusive access to the TLWC website content.</w:t>
      </w:r>
    </w:p>
    <w:p w14:paraId="4D02D18F" w14:textId="3DF3AC43" w:rsidR="00410074" w:rsidRDefault="009B372B" w:rsidP="00CF10FF">
      <w:pPr>
        <w:pStyle w:val="ListParagraph"/>
        <w:ind w:left="0"/>
        <w:rPr>
          <w:rStyle w:val="Heading2Char"/>
          <w:b/>
          <w:bCs/>
        </w:rPr>
      </w:pPr>
      <w:r>
        <w:pict w14:anchorId="36F3C8B9">
          <v:rect id="_x0000_i1029" style="width:0;height:1.5pt" o:hralign="center" o:bullet="t" o:hrstd="t" o:hrnoshade="t" o:hr="t" fillcolor="#222" stroked="f"/>
        </w:pict>
      </w:r>
      <w:r w:rsidR="00494695" w:rsidRPr="00CF10FF">
        <w:rPr>
          <w:rStyle w:val="Heading2Char"/>
          <w:b/>
          <w:bCs/>
        </w:rPr>
        <w:t>Advanced</w:t>
      </w:r>
      <w:r w:rsidR="00410074" w:rsidRPr="00CF10FF">
        <w:rPr>
          <w:rStyle w:val="Heading2Char"/>
          <w:b/>
          <w:bCs/>
        </w:rPr>
        <w:t xml:space="preserve"> Search</w:t>
      </w:r>
    </w:p>
    <w:p w14:paraId="7D087682" w14:textId="03C5BB6F" w:rsidR="00B302C2" w:rsidRPr="006F44AF" w:rsidRDefault="00F20E48" w:rsidP="005D6C6B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6F44AF">
        <w:rPr>
          <w:sz w:val="22"/>
          <w:szCs w:val="22"/>
        </w:rPr>
        <w:t xml:space="preserve">The </w:t>
      </w:r>
      <w:r w:rsidRPr="006F44AF">
        <w:rPr>
          <w:b/>
          <w:bCs/>
          <w:sz w:val="22"/>
          <w:szCs w:val="22"/>
        </w:rPr>
        <w:t xml:space="preserve">Search </w:t>
      </w:r>
      <w:r w:rsidRPr="000C5835">
        <w:rPr>
          <w:b/>
          <w:bCs/>
          <w:sz w:val="22"/>
          <w:szCs w:val="22"/>
        </w:rPr>
        <w:t>query entered by user</w:t>
      </w:r>
      <w:r>
        <w:rPr>
          <w:sz w:val="22"/>
          <w:szCs w:val="22"/>
        </w:rPr>
        <w:t xml:space="preserve"> (</w:t>
      </w:r>
      <w:r w:rsidRPr="000C5835">
        <w:rPr>
          <w:sz w:val="22"/>
          <w:szCs w:val="22"/>
        </w:rPr>
        <w:t>keyword, phrases or sentence</w:t>
      </w:r>
      <w:r>
        <w:rPr>
          <w:sz w:val="22"/>
          <w:szCs w:val="22"/>
        </w:rPr>
        <w:t>)</w:t>
      </w:r>
      <w:r w:rsidRPr="000C5835">
        <w:rPr>
          <w:sz w:val="22"/>
          <w:szCs w:val="22"/>
        </w:rPr>
        <w:t xml:space="preserve"> is received by the Digital Assistant on Chatterbox and passed into VOX DocInsight</w:t>
      </w:r>
      <w:r>
        <w:rPr>
          <w:sz w:val="22"/>
          <w:szCs w:val="22"/>
        </w:rPr>
        <w:t>.</w:t>
      </w:r>
    </w:p>
    <w:p w14:paraId="27BFB68A" w14:textId="761E21ED" w:rsidR="00B302C2" w:rsidRPr="00B302C2" w:rsidRDefault="00B302C2" w:rsidP="005D6C6B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B302C2">
        <w:rPr>
          <w:b/>
          <w:bCs/>
          <w:sz w:val="22"/>
          <w:szCs w:val="22"/>
        </w:rPr>
        <w:t>Leverages Retrieval-Augmented Generation (RAG)</w:t>
      </w:r>
      <w:r w:rsidRPr="00B302C2">
        <w:rPr>
          <w:sz w:val="22"/>
          <w:szCs w:val="22"/>
        </w:rPr>
        <w:t xml:space="preserve"> for context-aware search, retrieving only the most relevant articles.</w:t>
      </w:r>
    </w:p>
    <w:p w14:paraId="00CA85AF" w14:textId="396BFE16" w:rsidR="00B302C2" w:rsidRPr="00B302C2" w:rsidRDefault="00B302C2" w:rsidP="005D6C6B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B302C2">
        <w:rPr>
          <w:b/>
          <w:bCs/>
          <w:sz w:val="22"/>
          <w:szCs w:val="22"/>
        </w:rPr>
        <w:t>For the TLWC Digital Assistant use case, LLM is disabled</w:t>
      </w:r>
      <w:r w:rsidRPr="006F44AF">
        <w:rPr>
          <w:sz w:val="22"/>
          <w:szCs w:val="22"/>
        </w:rPr>
        <w:t>, e</w:t>
      </w:r>
      <w:r w:rsidRPr="00B302C2">
        <w:rPr>
          <w:sz w:val="22"/>
          <w:szCs w:val="22"/>
        </w:rPr>
        <w:t>nsuring pure retrieval without AI-generated content.</w:t>
      </w:r>
    </w:p>
    <w:p w14:paraId="74772ADE" w14:textId="77777777" w:rsidR="00B302C2" w:rsidRPr="00B302C2" w:rsidRDefault="00B302C2" w:rsidP="005D6C6B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B302C2">
        <w:rPr>
          <w:b/>
          <w:bCs/>
          <w:sz w:val="22"/>
          <w:szCs w:val="22"/>
        </w:rPr>
        <w:t>Semantic search ranks and retrieves the top 5 most relevant articles</w:t>
      </w:r>
      <w:r w:rsidRPr="00B302C2">
        <w:rPr>
          <w:sz w:val="22"/>
          <w:szCs w:val="22"/>
        </w:rPr>
        <w:t xml:space="preserve"> from TLWC website content, ensuring high accuracy.</w:t>
      </w:r>
    </w:p>
    <w:p w14:paraId="1AB46B81" w14:textId="77777777" w:rsidR="00B302C2" w:rsidRPr="00B302C2" w:rsidRDefault="00B302C2" w:rsidP="005D6C6B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B302C2">
        <w:rPr>
          <w:sz w:val="22"/>
          <w:szCs w:val="22"/>
        </w:rPr>
        <w:t>Results are delivered within seconds, optimizing user experience.</w:t>
      </w:r>
    </w:p>
    <w:p w14:paraId="168D059D" w14:textId="77777777" w:rsidR="00B302C2" w:rsidRPr="006F44AF" w:rsidRDefault="00B302C2" w:rsidP="005D6C6B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6F44AF">
        <w:rPr>
          <w:sz w:val="22"/>
          <w:szCs w:val="22"/>
        </w:rPr>
        <w:t>Highly scalable, supporting continuous content updates, multi-language search, and integration across Pfizer websites.</w:t>
      </w:r>
    </w:p>
    <w:p w14:paraId="4981ACAF" w14:textId="28ED6E4A" w:rsidR="000C5835" w:rsidRPr="000C5835" w:rsidRDefault="00B302C2" w:rsidP="00F20E48">
      <w:pPr>
        <w:pStyle w:val="ListParagraph"/>
        <w:rPr>
          <w:b/>
          <w:bCs/>
        </w:rPr>
      </w:pPr>
      <w:r w:rsidRPr="00B302C2">
        <w:rPr>
          <w:b/>
          <w:bCs/>
        </w:rPr>
        <w:t>Comparison with Elastic Search:</w:t>
      </w:r>
      <w:r w:rsidR="000C5835" w:rsidRPr="000C5835">
        <w:rPr>
          <w:sz w:val="22"/>
          <w:szCs w:val="22"/>
        </w:rPr>
        <w:t xml:space="preserve"> </w:t>
      </w:r>
    </w:p>
    <w:p w14:paraId="3078FCAE" w14:textId="77777777" w:rsidR="006F44AF" w:rsidRPr="00F20E48" w:rsidRDefault="006F44AF" w:rsidP="005D6C6B">
      <w:pPr>
        <w:pStyle w:val="ListParagraph"/>
        <w:numPr>
          <w:ilvl w:val="0"/>
          <w:numId w:val="34"/>
        </w:numPr>
        <w:rPr>
          <w:sz w:val="22"/>
          <w:szCs w:val="22"/>
        </w:rPr>
      </w:pPr>
      <w:r w:rsidRPr="00F20E48">
        <w:rPr>
          <w:sz w:val="22"/>
          <w:szCs w:val="22"/>
        </w:rPr>
        <w:t>Elastic Search uses keyword/phrase-based matching, fetching articles that contain the keyword or phrase anywhere in the content, leading to a larger and less focused result set.</w:t>
      </w:r>
    </w:p>
    <w:p w14:paraId="2C82681E" w14:textId="682D2952" w:rsidR="006F44AF" w:rsidRPr="00F20E48" w:rsidRDefault="006F44AF" w:rsidP="005D6C6B">
      <w:pPr>
        <w:pStyle w:val="ListParagraph"/>
        <w:numPr>
          <w:ilvl w:val="0"/>
          <w:numId w:val="34"/>
        </w:numPr>
        <w:rPr>
          <w:sz w:val="22"/>
          <w:szCs w:val="22"/>
        </w:rPr>
      </w:pPr>
      <w:r w:rsidRPr="00F20E48">
        <w:rPr>
          <w:sz w:val="22"/>
          <w:szCs w:val="22"/>
        </w:rPr>
        <w:t xml:space="preserve">Latency in Elastic Search </w:t>
      </w:r>
      <w:r w:rsidR="00B66A9B">
        <w:rPr>
          <w:sz w:val="22"/>
          <w:szCs w:val="22"/>
        </w:rPr>
        <w:t xml:space="preserve">is </w:t>
      </w:r>
      <w:r w:rsidRPr="00F20E48">
        <w:rPr>
          <w:sz w:val="22"/>
          <w:szCs w:val="22"/>
        </w:rPr>
        <w:t>higher</w:t>
      </w:r>
      <w:r w:rsidR="00B66A9B">
        <w:rPr>
          <w:sz w:val="22"/>
          <w:szCs w:val="22"/>
        </w:rPr>
        <w:t xml:space="preserve"> due to fetching</w:t>
      </w:r>
      <w:r w:rsidRPr="00F20E48">
        <w:rPr>
          <w:sz w:val="22"/>
          <w:szCs w:val="22"/>
        </w:rPr>
        <w:t xml:space="preserve"> larger volume of articles, </w:t>
      </w:r>
      <w:r w:rsidR="00B66A9B">
        <w:rPr>
          <w:sz w:val="22"/>
          <w:szCs w:val="22"/>
        </w:rPr>
        <w:t>leading to</w:t>
      </w:r>
      <w:r w:rsidRPr="00F20E48">
        <w:rPr>
          <w:sz w:val="22"/>
          <w:szCs w:val="22"/>
        </w:rPr>
        <w:t xml:space="preserve"> slower response times.</w:t>
      </w:r>
    </w:p>
    <w:p w14:paraId="21E116A0" w14:textId="0634A2DE" w:rsidR="006F44AF" w:rsidRPr="00F20E48" w:rsidRDefault="006F44AF" w:rsidP="005D6C6B">
      <w:pPr>
        <w:pStyle w:val="ListParagraph"/>
        <w:numPr>
          <w:ilvl w:val="0"/>
          <w:numId w:val="34"/>
        </w:numPr>
        <w:rPr>
          <w:sz w:val="22"/>
          <w:szCs w:val="22"/>
        </w:rPr>
      </w:pPr>
      <w:r w:rsidRPr="00F20E48">
        <w:rPr>
          <w:sz w:val="22"/>
          <w:szCs w:val="22"/>
        </w:rPr>
        <w:t>Elastic Search</w:t>
      </w:r>
      <w:r w:rsidR="00B66A9B">
        <w:rPr>
          <w:sz w:val="22"/>
          <w:szCs w:val="22"/>
        </w:rPr>
        <w:t>’s</w:t>
      </w:r>
      <w:r w:rsidRPr="00F20E48">
        <w:rPr>
          <w:sz w:val="22"/>
          <w:szCs w:val="22"/>
        </w:rPr>
        <w:t xml:space="preserve"> has limited scalability, relying on rigid keyword-based matching rather than context-aware retrieval.</w:t>
      </w:r>
    </w:p>
    <w:p w14:paraId="7A22B22B" w14:textId="2BEBDC96" w:rsidR="00F20E48" w:rsidRPr="00F20E48" w:rsidRDefault="006F44AF" w:rsidP="005D6C6B">
      <w:pPr>
        <w:pStyle w:val="ListParagraph"/>
        <w:numPr>
          <w:ilvl w:val="0"/>
          <w:numId w:val="34"/>
        </w:numPr>
        <w:rPr>
          <w:sz w:val="22"/>
          <w:szCs w:val="22"/>
        </w:rPr>
      </w:pPr>
      <w:r w:rsidRPr="00F20E48">
        <w:rPr>
          <w:sz w:val="22"/>
          <w:szCs w:val="22"/>
        </w:rPr>
        <w:t xml:space="preserve">The user experience </w:t>
      </w:r>
      <w:r w:rsidR="00B66A9B">
        <w:rPr>
          <w:sz w:val="22"/>
          <w:szCs w:val="22"/>
        </w:rPr>
        <w:t>in</w:t>
      </w:r>
      <w:r w:rsidRPr="00F20E48">
        <w:rPr>
          <w:sz w:val="22"/>
          <w:szCs w:val="22"/>
        </w:rPr>
        <w:t xml:space="preserve"> Elastic Search can be </w:t>
      </w:r>
      <w:r w:rsidR="00E2412C">
        <w:rPr>
          <w:sz w:val="22"/>
          <w:szCs w:val="22"/>
        </w:rPr>
        <w:t>hindered</w:t>
      </w:r>
      <w:r w:rsidRPr="00F20E48">
        <w:rPr>
          <w:sz w:val="22"/>
          <w:szCs w:val="22"/>
        </w:rPr>
        <w:t xml:space="preserve"> by high latency</w:t>
      </w:r>
      <w:r w:rsidR="00B66A9B">
        <w:rPr>
          <w:sz w:val="22"/>
          <w:szCs w:val="22"/>
        </w:rPr>
        <w:t xml:space="preserve"> and irrelevant results</w:t>
      </w:r>
      <w:r w:rsidRPr="00F20E48">
        <w:rPr>
          <w:sz w:val="22"/>
          <w:szCs w:val="22"/>
        </w:rPr>
        <w:t>.</w:t>
      </w:r>
    </w:p>
    <w:p w14:paraId="11DC850E" w14:textId="2F6B02A5" w:rsidR="00C63D61" w:rsidRPr="00E418E8" w:rsidRDefault="009B372B" w:rsidP="00C63D61">
      <w:pPr>
        <w:pStyle w:val="ListParagraph"/>
        <w:ind w:left="0"/>
        <w:rPr>
          <w:sz w:val="22"/>
          <w:szCs w:val="22"/>
        </w:rPr>
      </w:pPr>
      <w:r>
        <w:rPr>
          <w:sz w:val="22"/>
          <w:szCs w:val="22"/>
        </w:rPr>
        <w:pict w14:anchorId="53E9122C">
          <v:rect id="_x0000_i1030" style="width:0;height:1.5pt" o:hralign="center" o:hrstd="t" o:hrnoshade="t" o:hr="t" fillcolor="#222" stroked="f"/>
        </w:pict>
      </w:r>
    </w:p>
    <w:p w14:paraId="4DCC7C69" w14:textId="1A7CEEE1" w:rsidR="00B16EB2" w:rsidRDefault="00B16EB2" w:rsidP="007312B7">
      <w:pPr>
        <w:pStyle w:val="Heading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Impact on Pfizer</w:t>
      </w:r>
    </w:p>
    <w:p w14:paraId="657EDEED" w14:textId="77777777" w:rsidR="00CF10FF" w:rsidRPr="00CF10FF" w:rsidRDefault="00CF10FF" w:rsidP="00CF10FF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CF10FF">
        <w:rPr>
          <w:sz w:val="22"/>
          <w:szCs w:val="22"/>
        </w:rPr>
        <w:t>Driving Innovation and Competitive Edge: Staying at the forefront of patient solutions innovation to maintain a competitive advantage.</w:t>
      </w:r>
    </w:p>
    <w:p w14:paraId="27DECB2B" w14:textId="77777777" w:rsidR="00CF10FF" w:rsidRPr="00CF10FF" w:rsidRDefault="00CF10FF" w:rsidP="00CF10FF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CF10FF">
        <w:rPr>
          <w:sz w:val="22"/>
          <w:szCs w:val="22"/>
        </w:rPr>
        <w:t>Enhanced Accuracy and Patient Empowerment: Provides patients with easy access to the information they seek, improving their understanding of cancer while offering lifestyle and well-being resources for a more personalized and seamless experience.</w:t>
      </w:r>
    </w:p>
    <w:p w14:paraId="0BE9EFBC" w14:textId="77777777" w:rsidR="00CF10FF" w:rsidRPr="00CF10FF" w:rsidRDefault="00CF10FF" w:rsidP="00CF10FF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CF10FF">
        <w:rPr>
          <w:sz w:val="22"/>
          <w:szCs w:val="22"/>
        </w:rPr>
        <w:t>Reduced Response Time: Patients can quickly find relevant information on the TLWC website with minimal search effort.</w:t>
      </w:r>
    </w:p>
    <w:p w14:paraId="34279DD5" w14:textId="272343CB" w:rsidR="00CF10FF" w:rsidRPr="005D6C6B" w:rsidRDefault="00CF10FF" w:rsidP="001E6170">
      <w:pPr>
        <w:pStyle w:val="ListParagraph"/>
        <w:numPr>
          <w:ilvl w:val="0"/>
          <w:numId w:val="28"/>
        </w:numPr>
      </w:pPr>
      <w:r w:rsidRPr="005D6C6B">
        <w:rPr>
          <w:sz w:val="22"/>
          <w:szCs w:val="22"/>
        </w:rPr>
        <w:t xml:space="preserve">Scalability: Chatterbox and VOX support the expansion of digital solutions, </w:t>
      </w:r>
      <w:r w:rsidR="005D6C6B" w:rsidRPr="005D6C6B">
        <w:rPr>
          <w:sz w:val="22"/>
          <w:szCs w:val="22"/>
        </w:rPr>
        <w:t xml:space="preserve">enabling the TLWC website to accommodate </w:t>
      </w:r>
      <w:proofErr w:type="gramStart"/>
      <w:r w:rsidR="005D6C6B" w:rsidRPr="005D6C6B">
        <w:rPr>
          <w:sz w:val="22"/>
          <w:szCs w:val="22"/>
        </w:rPr>
        <w:t>a large number of</w:t>
      </w:r>
      <w:proofErr w:type="gramEnd"/>
      <w:r w:rsidR="005D6C6B" w:rsidRPr="005D6C6B">
        <w:rPr>
          <w:sz w:val="22"/>
          <w:szCs w:val="22"/>
        </w:rPr>
        <w:t xml:space="preserve"> users, support multiple languages and markets, and handle high search volumes to drive future growth</w:t>
      </w:r>
      <w:r w:rsidR="005D6C6B">
        <w:rPr>
          <w:sz w:val="22"/>
          <w:szCs w:val="22"/>
        </w:rPr>
        <w:t>.</w:t>
      </w:r>
    </w:p>
    <w:p w14:paraId="25EC9BEB" w14:textId="331E64A7" w:rsidR="005D6C6B" w:rsidRPr="00CF10FF" w:rsidRDefault="009B372B" w:rsidP="005D6C6B">
      <w:pPr>
        <w:pStyle w:val="ListParagraph"/>
        <w:ind w:left="0"/>
      </w:pPr>
      <w:r>
        <w:rPr>
          <w:sz w:val="22"/>
          <w:szCs w:val="22"/>
        </w:rPr>
        <w:pict w14:anchorId="01263DD2">
          <v:rect id="_x0000_i1031" style="width:0;height:1.5pt" o:hralign="center" o:hrstd="t" o:hrnoshade="t" o:hr="t" fillcolor="#222" stroked="f"/>
        </w:pict>
      </w:r>
    </w:p>
    <w:p w14:paraId="125FCB19" w14:textId="67589EAF" w:rsidR="007E6727" w:rsidRPr="00E418E8" w:rsidRDefault="007E6727" w:rsidP="007312B7">
      <w:pPr>
        <w:pStyle w:val="Heading2"/>
        <w:rPr>
          <w:b/>
          <w:bCs/>
          <w:sz w:val="28"/>
          <w:szCs w:val="28"/>
        </w:rPr>
      </w:pPr>
      <w:r w:rsidRPr="00E418E8">
        <w:rPr>
          <w:b/>
          <w:bCs/>
          <w:sz w:val="28"/>
          <w:szCs w:val="28"/>
        </w:rPr>
        <w:lastRenderedPageBreak/>
        <w:t>Meet the Team Behind the Innovation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4675"/>
        <w:gridCol w:w="5220"/>
      </w:tblGrid>
      <w:tr w:rsidR="00560253" w14:paraId="7943338F" w14:textId="77777777" w:rsidTr="000C578D">
        <w:tc>
          <w:tcPr>
            <w:tcW w:w="4675" w:type="dxa"/>
          </w:tcPr>
          <w:p w14:paraId="77E086BE" w14:textId="77777777" w:rsidR="00560253" w:rsidRPr="00E418E8" w:rsidRDefault="00560253" w:rsidP="001C6C9A">
            <w:pPr>
              <w:rPr>
                <w:b/>
                <w:bCs/>
                <w:sz w:val="22"/>
                <w:szCs w:val="22"/>
              </w:rPr>
            </w:pPr>
            <w:r w:rsidRPr="00E418E8">
              <w:rPr>
                <w:b/>
                <w:bCs/>
                <w:sz w:val="22"/>
                <w:szCs w:val="22"/>
              </w:rPr>
              <w:t>Team</w:t>
            </w:r>
          </w:p>
        </w:tc>
        <w:tc>
          <w:tcPr>
            <w:tcW w:w="5220" w:type="dxa"/>
          </w:tcPr>
          <w:p w14:paraId="7B9E0C1A" w14:textId="77777777" w:rsidR="00560253" w:rsidRPr="00E418E8" w:rsidRDefault="00560253" w:rsidP="001C6C9A">
            <w:pPr>
              <w:rPr>
                <w:b/>
                <w:bCs/>
                <w:sz w:val="22"/>
                <w:szCs w:val="22"/>
              </w:rPr>
            </w:pPr>
            <w:r w:rsidRPr="00E418E8">
              <w:rPr>
                <w:b/>
                <w:bCs/>
                <w:sz w:val="22"/>
                <w:szCs w:val="22"/>
              </w:rPr>
              <w:t>Team Members</w:t>
            </w:r>
          </w:p>
        </w:tc>
      </w:tr>
      <w:tr w:rsidR="00560253" w14:paraId="25D7977C" w14:textId="77777777" w:rsidTr="000C578D">
        <w:tc>
          <w:tcPr>
            <w:tcW w:w="4675" w:type="dxa"/>
          </w:tcPr>
          <w:p w14:paraId="221DE75E" w14:textId="77777777" w:rsidR="00560253" w:rsidRPr="00E418E8" w:rsidRDefault="00560253" w:rsidP="001C6C9A">
            <w:pPr>
              <w:rPr>
                <w:b/>
                <w:bCs/>
                <w:sz w:val="22"/>
                <w:szCs w:val="22"/>
              </w:rPr>
            </w:pPr>
            <w:r w:rsidRPr="00E418E8">
              <w:rPr>
                <w:b/>
                <w:bCs/>
                <w:sz w:val="22"/>
                <w:szCs w:val="22"/>
              </w:rPr>
              <w:t>Business Stakeholders</w:t>
            </w:r>
          </w:p>
        </w:tc>
        <w:tc>
          <w:tcPr>
            <w:tcW w:w="5220" w:type="dxa"/>
          </w:tcPr>
          <w:p w14:paraId="7041C2B5" w14:textId="77777777" w:rsidR="00560253" w:rsidRPr="00E418E8" w:rsidRDefault="00560253" w:rsidP="001C6C9A">
            <w:pPr>
              <w:rPr>
                <w:b/>
                <w:bCs/>
                <w:sz w:val="22"/>
                <w:szCs w:val="22"/>
              </w:rPr>
            </w:pPr>
            <w:r w:rsidRPr="00E418E8">
              <w:rPr>
                <w:sz w:val="22"/>
                <w:szCs w:val="22"/>
                <w:lang w:val="pt-BR"/>
              </w:rPr>
              <w:t xml:space="preserve">Ana Maria Arboleda, </w:t>
            </w:r>
            <w:r w:rsidRPr="00E418E8">
              <w:rPr>
                <w:sz w:val="22"/>
                <w:szCs w:val="22"/>
                <w:lang w:val="de-DE"/>
              </w:rPr>
              <w:t xml:space="preserve">Lindsay Rae Macheska, </w:t>
            </w:r>
            <w:r w:rsidRPr="00E418E8">
              <w:rPr>
                <w:sz w:val="22"/>
                <w:szCs w:val="22"/>
              </w:rPr>
              <w:t>Jeremy Sayers, Nelson Dorado, Rita Rozenshteyn, Georgina James</w:t>
            </w:r>
          </w:p>
        </w:tc>
      </w:tr>
      <w:tr w:rsidR="00560253" w14:paraId="54502279" w14:textId="77777777" w:rsidTr="000C578D">
        <w:tc>
          <w:tcPr>
            <w:tcW w:w="4675" w:type="dxa"/>
          </w:tcPr>
          <w:p w14:paraId="5ADB4218" w14:textId="77777777" w:rsidR="00560253" w:rsidRPr="00E418E8" w:rsidRDefault="00560253" w:rsidP="001C6C9A">
            <w:pPr>
              <w:rPr>
                <w:b/>
                <w:bCs/>
                <w:sz w:val="22"/>
                <w:szCs w:val="22"/>
              </w:rPr>
            </w:pPr>
            <w:r w:rsidRPr="00E418E8">
              <w:rPr>
                <w:b/>
                <w:bCs/>
                <w:sz w:val="22"/>
                <w:szCs w:val="22"/>
              </w:rPr>
              <w:t>AIDA Team</w:t>
            </w:r>
          </w:p>
        </w:tc>
        <w:tc>
          <w:tcPr>
            <w:tcW w:w="5220" w:type="dxa"/>
          </w:tcPr>
          <w:p w14:paraId="28836897" w14:textId="5CDCE4AF" w:rsidR="00560253" w:rsidRPr="00E418E8" w:rsidRDefault="00560253" w:rsidP="001C6C9A">
            <w:pPr>
              <w:rPr>
                <w:b/>
                <w:bCs/>
                <w:sz w:val="22"/>
                <w:szCs w:val="22"/>
              </w:rPr>
            </w:pPr>
            <w:r w:rsidRPr="00E418E8">
              <w:rPr>
                <w:sz w:val="22"/>
                <w:szCs w:val="22"/>
              </w:rPr>
              <w:t>Shobha Subbaramoo, Mangalambigai Prakash, Shravan Shetty</w:t>
            </w:r>
            <w:r w:rsidR="00166B24" w:rsidRPr="00E418E8">
              <w:rPr>
                <w:sz w:val="22"/>
                <w:szCs w:val="22"/>
              </w:rPr>
              <w:t>,</w:t>
            </w:r>
            <w:r w:rsidR="001076D5" w:rsidRPr="00E418E8">
              <w:rPr>
                <w:sz w:val="22"/>
                <w:szCs w:val="22"/>
              </w:rPr>
              <w:t xml:space="preserve"> Amit Bansal, Tauseef Ahmed, Pushpak Kumar</w:t>
            </w:r>
            <w:r w:rsidR="00494695" w:rsidRPr="00E418E8">
              <w:rPr>
                <w:sz w:val="22"/>
                <w:szCs w:val="22"/>
              </w:rPr>
              <w:t xml:space="preserve"> AR</w:t>
            </w:r>
            <w:r w:rsidR="00CF0F87">
              <w:rPr>
                <w:sz w:val="22"/>
                <w:szCs w:val="22"/>
              </w:rPr>
              <w:t>, Bharatesh</w:t>
            </w:r>
          </w:p>
        </w:tc>
      </w:tr>
      <w:tr w:rsidR="00CF0F87" w14:paraId="2AEC1C8E" w14:textId="77777777" w:rsidTr="000C578D">
        <w:tc>
          <w:tcPr>
            <w:tcW w:w="4675" w:type="dxa"/>
          </w:tcPr>
          <w:p w14:paraId="297D114E" w14:textId="1A8C313B" w:rsidR="00CF0F87" w:rsidRPr="00E418E8" w:rsidRDefault="00CF0F87" w:rsidP="001C6C9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Website Team</w:t>
            </w:r>
          </w:p>
        </w:tc>
        <w:tc>
          <w:tcPr>
            <w:tcW w:w="5220" w:type="dxa"/>
          </w:tcPr>
          <w:p w14:paraId="3E0D9A7A" w14:textId="7BEB22FD" w:rsidR="00CF0F87" w:rsidRPr="00E418E8" w:rsidRDefault="00CF0F87" w:rsidP="001C6C9A">
            <w:pPr>
              <w:rPr>
                <w:sz w:val="22"/>
                <w:szCs w:val="22"/>
              </w:rPr>
            </w:pPr>
            <w:r w:rsidRPr="00CF0F87">
              <w:rPr>
                <w:sz w:val="22"/>
                <w:szCs w:val="22"/>
              </w:rPr>
              <w:t>Arunvisvanath Jeyapaul, Ashish Dhagat, Shaikshavali Badrampalli, Kirti Khapre</w:t>
            </w:r>
          </w:p>
        </w:tc>
      </w:tr>
      <w:tr w:rsidR="00560253" w14:paraId="7660E1E2" w14:textId="77777777" w:rsidTr="000C578D">
        <w:tc>
          <w:tcPr>
            <w:tcW w:w="4675" w:type="dxa"/>
          </w:tcPr>
          <w:p w14:paraId="21476FF3" w14:textId="77777777" w:rsidR="00560253" w:rsidRPr="00E418E8" w:rsidRDefault="00560253" w:rsidP="001C6C9A">
            <w:pPr>
              <w:rPr>
                <w:b/>
                <w:bCs/>
                <w:sz w:val="22"/>
                <w:szCs w:val="22"/>
              </w:rPr>
            </w:pPr>
            <w:r w:rsidRPr="00E418E8">
              <w:rPr>
                <w:b/>
                <w:bCs/>
                <w:sz w:val="22"/>
                <w:szCs w:val="22"/>
              </w:rPr>
              <w:t>Customer Experience &amp; Engagement</w:t>
            </w:r>
          </w:p>
        </w:tc>
        <w:tc>
          <w:tcPr>
            <w:tcW w:w="5220" w:type="dxa"/>
          </w:tcPr>
          <w:p w14:paraId="4C9E77A5" w14:textId="77777777" w:rsidR="00560253" w:rsidRPr="00E418E8" w:rsidRDefault="00560253" w:rsidP="001C6C9A">
            <w:pPr>
              <w:rPr>
                <w:b/>
                <w:bCs/>
                <w:sz w:val="22"/>
                <w:szCs w:val="22"/>
              </w:rPr>
            </w:pPr>
            <w:r w:rsidRPr="00E418E8">
              <w:rPr>
                <w:sz w:val="22"/>
                <w:szCs w:val="22"/>
              </w:rPr>
              <w:t>Christine Fitts, Jessica Lakeman, Erin Uholik</w:t>
            </w:r>
          </w:p>
        </w:tc>
      </w:tr>
      <w:tr w:rsidR="00560253" w14:paraId="5F7C4928" w14:textId="77777777" w:rsidTr="000C578D">
        <w:tc>
          <w:tcPr>
            <w:tcW w:w="4675" w:type="dxa"/>
          </w:tcPr>
          <w:p w14:paraId="7DC69F59" w14:textId="77777777" w:rsidR="00560253" w:rsidRPr="00E418E8" w:rsidRDefault="00560253" w:rsidP="001C6C9A">
            <w:pPr>
              <w:rPr>
                <w:b/>
                <w:bCs/>
                <w:sz w:val="22"/>
                <w:szCs w:val="22"/>
              </w:rPr>
            </w:pPr>
            <w:r w:rsidRPr="00E418E8">
              <w:rPr>
                <w:b/>
                <w:bCs/>
                <w:sz w:val="22"/>
                <w:szCs w:val="22"/>
              </w:rPr>
              <w:t>Enterprise Product</w:t>
            </w:r>
          </w:p>
        </w:tc>
        <w:tc>
          <w:tcPr>
            <w:tcW w:w="5220" w:type="dxa"/>
          </w:tcPr>
          <w:p w14:paraId="47DC0A19" w14:textId="16DB1F20" w:rsidR="00560253" w:rsidRPr="00E418E8" w:rsidRDefault="00560253" w:rsidP="001C6C9A">
            <w:pPr>
              <w:rPr>
                <w:b/>
                <w:bCs/>
                <w:sz w:val="22"/>
                <w:szCs w:val="22"/>
              </w:rPr>
            </w:pPr>
            <w:r w:rsidRPr="00E418E8">
              <w:rPr>
                <w:sz w:val="22"/>
                <w:szCs w:val="22"/>
              </w:rPr>
              <w:t xml:space="preserve">Livea Byrne, Jurgen Hauck, </w:t>
            </w:r>
            <w:r w:rsidR="00250C3C" w:rsidRPr="00E418E8">
              <w:rPr>
                <w:sz w:val="22"/>
                <w:szCs w:val="22"/>
              </w:rPr>
              <w:t>Adisha Nanda</w:t>
            </w:r>
          </w:p>
        </w:tc>
      </w:tr>
      <w:tr w:rsidR="00560253" w14:paraId="5163FA92" w14:textId="77777777" w:rsidTr="000C578D">
        <w:tc>
          <w:tcPr>
            <w:tcW w:w="4675" w:type="dxa"/>
          </w:tcPr>
          <w:p w14:paraId="6F5535A0" w14:textId="14639614" w:rsidR="00560253" w:rsidRPr="00E418E8" w:rsidRDefault="00494695" w:rsidP="001C6C9A">
            <w:pPr>
              <w:rPr>
                <w:b/>
                <w:bCs/>
                <w:sz w:val="22"/>
                <w:szCs w:val="22"/>
              </w:rPr>
            </w:pPr>
            <w:r w:rsidRPr="00E418E8">
              <w:rPr>
                <w:b/>
                <w:bCs/>
                <w:sz w:val="22"/>
                <w:szCs w:val="22"/>
              </w:rPr>
              <w:t>Patient Program Solution Delivery</w:t>
            </w:r>
          </w:p>
        </w:tc>
        <w:tc>
          <w:tcPr>
            <w:tcW w:w="5220" w:type="dxa"/>
          </w:tcPr>
          <w:p w14:paraId="32F73975" w14:textId="6248B49B" w:rsidR="00560253" w:rsidRPr="00E418E8" w:rsidRDefault="00494695" w:rsidP="001C6C9A">
            <w:pPr>
              <w:rPr>
                <w:sz w:val="22"/>
                <w:szCs w:val="22"/>
              </w:rPr>
            </w:pPr>
            <w:r w:rsidRPr="00E418E8">
              <w:rPr>
                <w:sz w:val="22"/>
                <w:szCs w:val="22"/>
              </w:rPr>
              <w:t>Amy Carickhoff, Michael Pavlidis</w:t>
            </w:r>
          </w:p>
        </w:tc>
      </w:tr>
      <w:tr w:rsidR="00494695" w14:paraId="0C8E7E8B" w14:textId="77777777" w:rsidTr="000C578D">
        <w:tc>
          <w:tcPr>
            <w:tcW w:w="4675" w:type="dxa"/>
          </w:tcPr>
          <w:p w14:paraId="007DFE25" w14:textId="4F39FA22" w:rsidR="00494695" w:rsidRPr="00E418E8" w:rsidRDefault="00494695" w:rsidP="001C6C9A">
            <w:pPr>
              <w:rPr>
                <w:b/>
                <w:bCs/>
                <w:sz w:val="22"/>
                <w:szCs w:val="22"/>
              </w:rPr>
            </w:pPr>
            <w:r w:rsidRPr="00E418E8">
              <w:rPr>
                <w:b/>
                <w:bCs/>
                <w:sz w:val="22"/>
                <w:szCs w:val="22"/>
              </w:rPr>
              <w:t>Client Partner</w:t>
            </w:r>
          </w:p>
        </w:tc>
        <w:tc>
          <w:tcPr>
            <w:tcW w:w="5220" w:type="dxa"/>
          </w:tcPr>
          <w:p w14:paraId="7C8B7182" w14:textId="72B81FE4" w:rsidR="00494695" w:rsidRPr="00E418E8" w:rsidRDefault="00494695" w:rsidP="001C6C9A">
            <w:pPr>
              <w:rPr>
                <w:sz w:val="22"/>
                <w:szCs w:val="22"/>
              </w:rPr>
            </w:pPr>
            <w:r w:rsidRPr="00E418E8">
              <w:rPr>
                <w:sz w:val="22"/>
                <w:szCs w:val="22"/>
              </w:rPr>
              <w:t>Nikos Lioutas</w:t>
            </w:r>
          </w:p>
        </w:tc>
      </w:tr>
      <w:tr w:rsidR="00494695" w14:paraId="00ED0864" w14:textId="77777777" w:rsidTr="000C578D">
        <w:tc>
          <w:tcPr>
            <w:tcW w:w="4675" w:type="dxa"/>
          </w:tcPr>
          <w:p w14:paraId="1B7E980A" w14:textId="0F3DACEF" w:rsidR="00494695" w:rsidRPr="00E418E8" w:rsidRDefault="006743C8" w:rsidP="001C6C9A">
            <w:pPr>
              <w:rPr>
                <w:b/>
                <w:bCs/>
                <w:sz w:val="22"/>
                <w:szCs w:val="22"/>
              </w:rPr>
            </w:pPr>
            <w:r w:rsidRPr="00E418E8">
              <w:rPr>
                <w:b/>
                <w:bCs/>
                <w:sz w:val="22"/>
                <w:szCs w:val="22"/>
              </w:rPr>
              <w:t>AE monitoring (Manual)</w:t>
            </w:r>
          </w:p>
        </w:tc>
        <w:tc>
          <w:tcPr>
            <w:tcW w:w="5220" w:type="dxa"/>
          </w:tcPr>
          <w:p w14:paraId="629B7539" w14:textId="3018083F" w:rsidR="00494695" w:rsidRPr="00E418E8" w:rsidRDefault="006743C8" w:rsidP="001C6C9A">
            <w:pPr>
              <w:rPr>
                <w:sz w:val="22"/>
                <w:szCs w:val="22"/>
              </w:rPr>
            </w:pPr>
            <w:r w:rsidRPr="00E418E8">
              <w:rPr>
                <w:sz w:val="22"/>
                <w:szCs w:val="22"/>
              </w:rPr>
              <w:t>Mustafa Bootwala, Gohil Chandravijaysinh</w:t>
            </w:r>
          </w:p>
        </w:tc>
      </w:tr>
    </w:tbl>
    <w:p w14:paraId="2426F021" w14:textId="713085A8" w:rsidR="007E6727" w:rsidRPr="007E6727" w:rsidRDefault="009B372B" w:rsidP="007E6727">
      <w:r>
        <w:pict w14:anchorId="0397CA17">
          <v:rect id="_x0000_i1032" style="width:0;height:1.5pt" o:hralign="center" o:hrstd="t" o:hrnoshade="t" o:hr="t" fillcolor="#222" stroked="f"/>
        </w:pict>
      </w:r>
    </w:p>
    <w:p w14:paraId="04D6F4CA" w14:textId="77777777" w:rsidR="007E6727" w:rsidRPr="00E418E8" w:rsidRDefault="007E6727" w:rsidP="001B1859">
      <w:pPr>
        <w:pStyle w:val="Heading2"/>
        <w:rPr>
          <w:b/>
          <w:bCs/>
          <w:sz w:val="28"/>
          <w:szCs w:val="28"/>
        </w:rPr>
      </w:pPr>
      <w:r w:rsidRPr="00E418E8">
        <w:rPr>
          <w:b/>
          <w:bCs/>
          <w:sz w:val="28"/>
          <w:szCs w:val="28"/>
        </w:rPr>
        <w:t>Try It Now: Experience a Smarter Way to Search</w:t>
      </w:r>
    </w:p>
    <w:p w14:paraId="08720E33" w14:textId="66728AC8" w:rsidR="006C7783" w:rsidRPr="00E418E8" w:rsidRDefault="007E6727" w:rsidP="006B53D2">
      <w:pPr>
        <w:rPr>
          <w:sz w:val="22"/>
          <w:szCs w:val="22"/>
        </w:rPr>
      </w:pPr>
      <w:r w:rsidRPr="00E418E8">
        <w:rPr>
          <w:sz w:val="22"/>
          <w:szCs w:val="22"/>
        </w:rPr>
        <w:t xml:space="preserve">The TLWC Digital Assistant is now live on the </w:t>
      </w:r>
      <w:hyperlink r:id="rId13" w:history="1">
        <w:r w:rsidRPr="00E418E8">
          <w:rPr>
            <w:rStyle w:val="Hyperlink"/>
            <w:sz w:val="22"/>
            <w:szCs w:val="22"/>
          </w:rPr>
          <w:t>This Is Living With Cancer</w:t>
        </w:r>
      </w:hyperlink>
      <w:r w:rsidRPr="00E418E8">
        <w:rPr>
          <w:sz w:val="22"/>
          <w:szCs w:val="22"/>
        </w:rPr>
        <w:t xml:space="preserve"> website. Try it today and discover a more intuitive, accurate, and efficient way to find the health information you need!</w:t>
      </w:r>
    </w:p>
    <w:sectPr w:rsidR="006C7783" w:rsidRPr="00E418E8" w:rsidSect="00AD4712">
      <w:headerReference w:type="even" r:id="rId14"/>
      <w:headerReference w:type="default" r:id="rId15"/>
      <w:headerReference w:type="first" r:id="rId16"/>
      <w:pgSz w:w="12240" w:h="15840"/>
      <w:pgMar w:top="1008" w:right="1008" w:bottom="1008" w:left="100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1D2196" w14:textId="77777777" w:rsidR="00D971FF" w:rsidRDefault="00D971FF" w:rsidP="00577F59">
      <w:pPr>
        <w:spacing w:after="0" w:line="240" w:lineRule="auto"/>
      </w:pPr>
      <w:r>
        <w:separator/>
      </w:r>
    </w:p>
  </w:endnote>
  <w:endnote w:type="continuationSeparator" w:id="0">
    <w:p w14:paraId="67926A5D" w14:textId="77777777" w:rsidR="00D971FF" w:rsidRDefault="00D971FF" w:rsidP="00577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F98AE2" w14:textId="77777777" w:rsidR="00D971FF" w:rsidRDefault="00D971FF" w:rsidP="00577F59">
      <w:pPr>
        <w:spacing w:after="0" w:line="240" w:lineRule="auto"/>
      </w:pPr>
      <w:r>
        <w:separator/>
      </w:r>
    </w:p>
  </w:footnote>
  <w:footnote w:type="continuationSeparator" w:id="0">
    <w:p w14:paraId="1062AF6C" w14:textId="77777777" w:rsidR="00D971FF" w:rsidRDefault="00D971FF" w:rsidP="00577F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1B43A" w14:textId="5008546D" w:rsidR="00577F59" w:rsidRDefault="009B372B">
    <w:pPr>
      <w:pStyle w:val="Header"/>
    </w:pPr>
    <w:r>
      <w:rPr>
        <w:noProof/>
      </w:rPr>
      <w:pict w14:anchorId="6A9BAF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149438" o:spid="_x0000_s1030" type="#_x0000_t75" style="position:absolute;margin-left:0;margin-top:0;width:465pt;height:593.25pt;z-index:-251652096;mso-position-horizontal:center;mso-position-horizontal-relative:margin;mso-position-vertical:center;mso-position-vertical-relative:margin" o:allowincell="f">
          <v:imagedata r:id="rId1" o:title="1backgroun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A359D1" w14:textId="148CF6AC" w:rsidR="00577F59" w:rsidRDefault="009B372B" w:rsidP="00AD4712">
    <w:pPr>
      <w:pStyle w:val="Header"/>
      <w:tabs>
        <w:tab w:val="clear" w:pos="4680"/>
        <w:tab w:val="clear" w:pos="9360"/>
      </w:tabs>
    </w:pPr>
    <w:r>
      <w:rPr>
        <w:noProof/>
        <w:color w:val="2C7FCE" w:themeColor="text2" w:themeTint="99"/>
      </w:rPr>
      <w:pict w14:anchorId="756D111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149439" o:spid="_x0000_s1031" type="#_x0000_t75" style="position:absolute;margin-left:0;margin-top:0;width:465pt;height:593.25pt;z-index:-251651072;mso-position-horizontal:center;mso-position-horizontal-relative:margin;mso-position-vertical:center;mso-position-vertical-relative:margin" o:allowincell="f">
          <v:imagedata r:id="rId1" o:title="1background" gain="19661f" blacklevel="22938f"/>
          <w10:wrap anchorx="margin" anchory="margin"/>
        </v:shape>
      </w:pict>
    </w:r>
    <w:r w:rsidR="00EE7999">
      <w:rPr>
        <w:noProof/>
        <w:color w:val="2C7FCE" w:themeColor="text2" w:themeTint="99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9D87062" wp14:editId="1F5C297C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oup 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853A8" w14:textId="77777777" w:rsidR="00EE7999" w:rsidRDefault="00EE7999">
                            <w:pPr>
                              <w:jc w:val="right"/>
                            </w:pPr>
                            <w:r>
                              <w:rPr>
                                <w:color w:val="2C7FCE" w:themeColor="text2" w:themeTint="99"/>
                              </w:rPr>
                              <w:fldChar w:fldCharType="begin"/>
                            </w:r>
                            <w:r>
                              <w:rPr>
                                <w:color w:val="2C7FCE" w:themeColor="text2" w:themeTint="99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2C7FCE" w:themeColor="text2" w:themeTint="99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2C7FCE" w:themeColor="text2" w:themeTint="99"/>
                              </w:rPr>
                              <w:t>2</w:t>
                            </w:r>
                            <w:r>
                              <w:rPr>
                                <w:color w:val="2C7FCE" w:themeColor="text2" w:themeTint="99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9D87062" id="Group 17" o:spid="_x0000_s1026" style="position:absolute;margin-left:0;margin-top:22.4pt;width:57.6pt;height:58.3pt;z-index:251662336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">
              <v:shape id="Freeform 71" o:spid="_x0000_s1027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2c7fce [1951]" stroked="f">
                <v:path arrowok="t" o:connecttype="custom" o:connectlocs="0,473242;0,473242;471071,0;475601,0;0,473242" o:connectangles="0,0,0,0,0"/>
              </v:shape>
              <v:shape id="Freeform 72" o:spid="_x0000_s1028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2c7fce [1951]" stroked="f">
                <v:path arrowok="t" o:connecttype="custom" o:connectlocs="0,592679;0,592679;591104,0;595634,4507;0,592679" o:connectangles="0,0,0,0,0"/>
              </v:shape>
              <v:shape id="Freeform 73" o:spid="_x0000_s1029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2c7fce [1951]" stroked="f">
                <v:path arrowok="t" o:connecttype="custom" o:connectlocs="0,582539;0,576905;580913,0;585443,0;0,582539" o:connectangles="0,0,0,0,0"/>
              </v:shape>
              <v:shape id="Freeform 74" o:spid="_x0000_s1030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2c7fce [1951]" stroked="f">
                <v:path arrowok="t" o:connecttype="custom" o:connectlocs="0,520566;0,520566;517499,0;522029,5634;0,520566" o:connectangles="0,0,0,0,0"/>
              </v:shape>
              <v:shape id="Freeform 75" o:spid="_x0000_s1031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2c7fce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2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14:paraId="5E3853A8" w14:textId="77777777" w:rsidR="00EE7999" w:rsidRDefault="00EE7999">
                      <w:pPr>
                        <w:jc w:val="right"/>
                      </w:pPr>
                      <w:r>
                        <w:rPr>
                          <w:color w:val="2C7FCE" w:themeColor="text2" w:themeTint="99"/>
                        </w:rPr>
                        <w:fldChar w:fldCharType="begin"/>
                      </w:r>
                      <w:r>
                        <w:rPr>
                          <w:color w:val="2C7FCE" w:themeColor="text2" w:themeTint="99"/>
                        </w:rPr>
                        <w:instrText xml:space="preserve"> PAGE   \* MERGEFORMAT </w:instrText>
                      </w:r>
                      <w:r>
                        <w:rPr>
                          <w:color w:val="2C7FCE" w:themeColor="text2" w:themeTint="99"/>
                        </w:rPr>
                        <w:fldChar w:fldCharType="separate"/>
                      </w:r>
                      <w:r>
                        <w:rPr>
                          <w:noProof/>
                          <w:color w:val="2C7FCE" w:themeColor="text2" w:themeTint="99"/>
                        </w:rPr>
                        <w:t>2</w:t>
                      </w:r>
                      <w:r>
                        <w:rPr>
                          <w:color w:val="2C7FCE" w:themeColor="text2" w:themeTint="99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10CEC5" w14:textId="1B79E772" w:rsidR="00577F59" w:rsidRDefault="009B372B">
    <w:pPr>
      <w:pStyle w:val="Header"/>
    </w:pPr>
    <w:r>
      <w:rPr>
        <w:noProof/>
      </w:rPr>
      <w:pict w14:anchorId="2EB0CF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149437" o:spid="_x0000_s1029" type="#_x0000_t75" style="position:absolute;margin-left:0;margin-top:0;width:465pt;height:593.25pt;z-index:-251653120;mso-position-horizontal:center;mso-position-horizontal-relative:margin;mso-position-vertical:center;mso-position-vertical-relative:margin" o:allowincell="f">
          <v:imagedata r:id="rId1" o:title="1backgroun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708A"/>
      </v:shape>
    </w:pict>
  </w:numPicBullet>
  <w:numPicBullet w:numPicBulletId="1">
    <w:pict>
      <v:rect id="_x0000_i1027" style="width:0;height:1.5pt" o:hralign="center" o:bullet="t" o:hrstd="t" o:hrnoshade="t" o:hr="t" fillcolor="#222" stroked="f"/>
    </w:pict>
  </w:numPicBullet>
  <w:abstractNum w:abstractNumId="0" w15:restartNumberingAfterBreak="0">
    <w:nsid w:val="04206934"/>
    <w:multiLevelType w:val="hybridMultilevel"/>
    <w:tmpl w:val="8B3ADB78"/>
    <w:lvl w:ilvl="0" w:tplc="6CC65674">
      <w:start w:val="1"/>
      <w:numFmt w:val="bullet"/>
      <w:lvlText w:val="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72816"/>
    <w:multiLevelType w:val="multilevel"/>
    <w:tmpl w:val="F668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74902"/>
    <w:multiLevelType w:val="hybridMultilevel"/>
    <w:tmpl w:val="1D802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0185F"/>
    <w:multiLevelType w:val="hybridMultilevel"/>
    <w:tmpl w:val="4670B14A"/>
    <w:lvl w:ilvl="0" w:tplc="CC9CFC54">
      <w:start w:val="1"/>
      <w:numFmt w:val="bullet"/>
      <w:lvlText w:val="Ϙ"/>
      <w:lvlJc w:val="left"/>
      <w:pPr>
        <w:ind w:left="720" w:hanging="360"/>
      </w:pPr>
      <w:rPr>
        <w:rFonts w:ascii="Aptos" w:hAnsi="Apto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9F178E"/>
    <w:multiLevelType w:val="hybridMultilevel"/>
    <w:tmpl w:val="99BA237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AC657E"/>
    <w:multiLevelType w:val="multilevel"/>
    <w:tmpl w:val="DB36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C1698B"/>
    <w:multiLevelType w:val="hybridMultilevel"/>
    <w:tmpl w:val="8A265D3A"/>
    <w:lvl w:ilvl="0" w:tplc="F790FFEE">
      <w:start w:val="1"/>
      <w:numFmt w:val="bullet"/>
      <w:lvlText w:val="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877DCA"/>
    <w:multiLevelType w:val="multilevel"/>
    <w:tmpl w:val="FC4A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6723E2"/>
    <w:multiLevelType w:val="multilevel"/>
    <w:tmpl w:val="A5D4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E84FF8"/>
    <w:multiLevelType w:val="hybridMultilevel"/>
    <w:tmpl w:val="4D9250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E4B85"/>
    <w:multiLevelType w:val="hybridMultilevel"/>
    <w:tmpl w:val="F418D3A2"/>
    <w:lvl w:ilvl="0" w:tplc="6CC65674">
      <w:start w:val="1"/>
      <w:numFmt w:val="bullet"/>
      <w:lvlText w:val="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AC3BB1"/>
    <w:multiLevelType w:val="hybridMultilevel"/>
    <w:tmpl w:val="74569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FC6CC5"/>
    <w:multiLevelType w:val="hybridMultilevel"/>
    <w:tmpl w:val="25F8226A"/>
    <w:lvl w:ilvl="0" w:tplc="F790FFEE">
      <w:start w:val="1"/>
      <w:numFmt w:val="bullet"/>
      <w:lvlText w:val="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AE1AFF"/>
    <w:multiLevelType w:val="hybridMultilevel"/>
    <w:tmpl w:val="7292A3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982E57"/>
    <w:multiLevelType w:val="multilevel"/>
    <w:tmpl w:val="E65C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E62665"/>
    <w:multiLevelType w:val="hybridMultilevel"/>
    <w:tmpl w:val="B62C27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3D93FDA"/>
    <w:multiLevelType w:val="hybridMultilevel"/>
    <w:tmpl w:val="B8DC59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EB50BC"/>
    <w:multiLevelType w:val="hybridMultilevel"/>
    <w:tmpl w:val="1856E536"/>
    <w:lvl w:ilvl="0" w:tplc="6CC65674">
      <w:start w:val="1"/>
      <w:numFmt w:val="bullet"/>
      <w:lvlText w:val="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696A8C"/>
    <w:multiLevelType w:val="hybridMultilevel"/>
    <w:tmpl w:val="AF1AFD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9A0559"/>
    <w:multiLevelType w:val="hybridMultilevel"/>
    <w:tmpl w:val="CC20684E"/>
    <w:lvl w:ilvl="0" w:tplc="F790FFEE">
      <w:start w:val="1"/>
      <w:numFmt w:val="bullet"/>
      <w:lvlText w:val="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32181C"/>
    <w:multiLevelType w:val="hybridMultilevel"/>
    <w:tmpl w:val="2B22FB74"/>
    <w:lvl w:ilvl="0" w:tplc="CC3CA7AE">
      <w:start w:val="1"/>
      <w:numFmt w:val="bullet"/>
      <w:lvlText w:val="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294602"/>
    <w:multiLevelType w:val="hybridMultilevel"/>
    <w:tmpl w:val="1530122E"/>
    <w:lvl w:ilvl="0" w:tplc="F790FFEE">
      <w:start w:val="1"/>
      <w:numFmt w:val="bullet"/>
      <w:lvlText w:val="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C766E7"/>
    <w:multiLevelType w:val="hybridMultilevel"/>
    <w:tmpl w:val="D3D2D5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EB0236"/>
    <w:multiLevelType w:val="hybridMultilevel"/>
    <w:tmpl w:val="1274727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C936DD"/>
    <w:multiLevelType w:val="multilevel"/>
    <w:tmpl w:val="D58AA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D86CAD"/>
    <w:multiLevelType w:val="multilevel"/>
    <w:tmpl w:val="E552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8D2ACA"/>
    <w:multiLevelType w:val="hybridMultilevel"/>
    <w:tmpl w:val="7E64572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972939"/>
    <w:multiLevelType w:val="hybridMultilevel"/>
    <w:tmpl w:val="490A8FE4"/>
    <w:lvl w:ilvl="0" w:tplc="F790FFEE">
      <w:start w:val="1"/>
      <w:numFmt w:val="bullet"/>
      <w:lvlText w:val="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7676B9"/>
    <w:multiLevelType w:val="hybridMultilevel"/>
    <w:tmpl w:val="DA5CA4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E746AF"/>
    <w:multiLevelType w:val="hybridMultilevel"/>
    <w:tmpl w:val="CAE2CC04"/>
    <w:lvl w:ilvl="0" w:tplc="CC3CA7AE">
      <w:start w:val="1"/>
      <w:numFmt w:val="bullet"/>
      <w:lvlText w:val="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224310"/>
    <w:multiLevelType w:val="hybridMultilevel"/>
    <w:tmpl w:val="FCAC017E"/>
    <w:lvl w:ilvl="0" w:tplc="6CC65674">
      <w:start w:val="1"/>
      <w:numFmt w:val="bullet"/>
      <w:lvlText w:val="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BC2A93"/>
    <w:multiLevelType w:val="hybridMultilevel"/>
    <w:tmpl w:val="22E4047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6D31D0"/>
    <w:multiLevelType w:val="multilevel"/>
    <w:tmpl w:val="5DE23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C86719F"/>
    <w:multiLevelType w:val="hybridMultilevel"/>
    <w:tmpl w:val="881C32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0290975">
    <w:abstractNumId w:val="8"/>
  </w:num>
  <w:num w:numId="2" w16cid:durableId="1761562339">
    <w:abstractNumId w:val="1"/>
  </w:num>
  <w:num w:numId="3" w16cid:durableId="69928614">
    <w:abstractNumId w:val="14"/>
  </w:num>
  <w:num w:numId="4" w16cid:durableId="1544974875">
    <w:abstractNumId w:val="25"/>
  </w:num>
  <w:num w:numId="5" w16cid:durableId="1095370393">
    <w:abstractNumId w:val="5"/>
  </w:num>
  <w:num w:numId="6" w16cid:durableId="386994494">
    <w:abstractNumId w:val="7"/>
  </w:num>
  <w:num w:numId="7" w16cid:durableId="411200102">
    <w:abstractNumId w:val="9"/>
  </w:num>
  <w:num w:numId="8" w16cid:durableId="1765758798">
    <w:abstractNumId w:val="3"/>
  </w:num>
  <w:num w:numId="9" w16cid:durableId="1066685424">
    <w:abstractNumId w:val="16"/>
  </w:num>
  <w:num w:numId="10" w16cid:durableId="1512455614">
    <w:abstractNumId w:val="26"/>
  </w:num>
  <w:num w:numId="11" w16cid:durableId="920679296">
    <w:abstractNumId w:val="18"/>
  </w:num>
  <w:num w:numId="12" w16cid:durableId="2061442927">
    <w:abstractNumId w:val="12"/>
  </w:num>
  <w:num w:numId="13" w16cid:durableId="864052149">
    <w:abstractNumId w:val="29"/>
  </w:num>
  <w:num w:numId="14" w16cid:durableId="430246670">
    <w:abstractNumId w:val="22"/>
  </w:num>
  <w:num w:numId="15" w16cid:durableId="728039780">
    <w:abstractNumId w:val="31"/>
  </w:num>
  <w:num w:numId="16" w16cid:durableId="1895921974">
    <w:abstractNumId w:val="27"/>
  </w:num>
  <w:num w:numId="17" w16cid:durableId="196741197">
    <w:abstractNumId w:val="10"/>
  </w:num>
  <w:num w:numId="18" w16cid:durableId="369649308">
    <w:abstractNumId w:val="20"/>
  </w:num>
  <w:num w:numId="19" w16cid:durableId="487863558">
    <w:abstractNumId w:val="28"/>
  </w:num>
  <w:num w:numId="20" w16cid:durableId="1774667250">
    <w:abstractNumId w:val="4"/>
  </w:num>
  <w:num w:numId="21" w16cid:durableId="1935088428">
    <w:abstractNumId w:val="6"/>
  </w:num>
  <w:num w:numId="22" w16cid:durableId="95174389">
    <w:abstractNumId w:val="2"/>
  </w:num>
  <w:num w:numId="23" w16cid:durableId="1816874190">
    <w:abstractNumId w:val="19"/>
  </w:num>
  <w:num w:numId="24" w16cid:durableId="1023628355">
    <w:abstractNumId w:val="21"/>
  </w:num>
  <w:num w:numId="25" w16cid:durableId="1900163860">
    <w:abstractNumId w:val="23"/>
  </w:num>
  <w:num w:numId="26" w16cid:durableId="1991786696">
    <w:abstractNumId w:val="32"/>
  </w:num>
  <w:num w:numId="27" w16cid:durableId="2106026290">
    <w:abstractNumId w:val="30"/>
  </w:num>
  <w:num w:numId="28" w16cid:durableId="1476754378">
    <w:abstractNumId w:val="13"/>
  </w:num>
  <w:num w:numId="29" w16cid:durableId="1187789452">
    <w:abstractNumId w:val="0"/>
  </w:num>
  <w:num w:numId="30" w16cid:durableId="1267811523">
    <w:abstractNumId w:val="24"/>
  </w:num>
  <w:num w:numId="31" w16cid:durableId="1916547472">
    <w:abstractNumId w:val="11"/>
  </w:num>
  <w:num w:numId="32" w16cid:durableId="1756121544">
    <w:abstractNumId w:val="15"/>
  </w:num>
  <w:num w:numId="33" w16cid:durableId="1897548848">
    <w:abstractNumId w:val="17"/>
  </w:num>
  <w:num w:numId="34" w16cid:durableId="146546551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0DD"/>
    <w:rsid w:val="00003C1D"/>
    <w:rsid w:val="00020764"/>
    <w:rsid w:val="00027287"/>
    <w:rsid w:val="00041D5F"/>
    <w:rsid w:val="00045948"/>
    <w:rsid w:val="0004717D"/>
    <w:rsid w:val="00050279"/>
    <w:rsid w:val="000613AB"/>
    <w:rsid w:val="00065602"/>
    <w:rsid w:val="000A0622"/>
    <w:rsid w:val="000A1BCC"/>
    <w:rsid w:val="000B32AA"/>
    <w:rsid w:val="000C578D"/>
    <w:rsid w:val="000C5835"/>
    <w:rsid w:val="000F0A11"/>
    <w:rsid w:val="000F3B5D"/>
    <w:rsid w:val="001076D5"/>
    <w:rsid w:val="00166B24"/>
    <w:rsid w:val="00180CD3"/>
    <w:rsid w:val="0019517E"/>
    <w:rsid w:val="001B1859"/>
    <w:rsid w:val="001B400C"/>
    <w:rsid w:val="001D0BC4"/>
    <w:rsid w:val="002013DF"/>
    <w:rsid w:val="002400E0"/>
    <w:rsid w:val="00250C3C"/>
    <w:rsid w:val="00250E6E"/>
    <w:rsid w:val="0025571E"/>
    <w:rsid w:val="0025633C"/>
    <w:rsid w:val="00285BB6"/>
    <w:rsid w:val="002A7D72"/>
    <w:rsid w:val="002D36D2"/>
    <w:rsid w:val="002D5FBD"/>
    <w:rsid w:val="002E09D1"/>
    <w:rsid w:val="00326BA1"/>
    <w:rsid w:val="00346F61"/>
    <w:rsid w:val="00354896"/>
    <w:rsid w:val="0036135A"/>
    <w:rsid w:val="0036249C"/>
    <w:rsid w:val="0036266F"/>
    <w:rsid w:val="003856E7"/>
    <w:rsid w:val="00395E21"/>
    <w:rsid w:val="003D18C6"/>
    <w:rsid w:val="003F6080"/>
    <w:rsid w:val="00410074"/>
    <w:rsid w:val="0042604F"/>
    <w:rsid w:val="00453399"/>
    <w:rsid w:val="00453AED"/>
    <w:rsid w:val="004653A4"/>
    <w:rsid w:val="00472F0B"/>
    <w:rsid w:val="00492EFD"/>
    <w:rsid w:val="00494695"/>
    <w:rsid w:val="004A2243"/>
    <w:rsid w:val="004B4F2B"/>
    <w:rsid w:val="004C7A70"/>
    <w:rsid w:val="00502AEB"/>
    <w:rsid w:val="0050452E"/>
    <w:rsid w:val="00516D18"/>
    <w:rsid w:val="0052682E"/>
    <w:rsid w:val="00527082"/>
    <w:rsid w:val="00533D93"/>
    <w:rsid w:val="0054293B"/>
    <w:rsid w:val="00557D45"/>
    <w:rsid w:val="00560253"/>
    <w:rsid w:val="0057364D"/>
    <w:rsid w:val="00574DE4"/>
    <w:rsid w:val="00577F59"/>
    <w:rsid w:val="005D6C6B"/>
    <w:rsid w:val="005E5542"/>
    <w:rsid w:val="005F34B5"/>
    <w:rsid w:val="006736F7"/>
    <w:rsid w:val="006743C8"/>
    <w:rsid w:val="00681459"/>
    <w:rsid w:val="00684976"/>
    <w:rsid w:val="006A22FA"/>
    <w:rsid w:val="006A2621"/>
    <w:rsid w:val="006B53D2"/>
    <w:rsid w:val="006C5DB5"/>
    <w:rsid w:val="006C7783"/>
    <w:rsid w:val="006E1B29"/>
    <w:rsid w:val="006F44AF"/>
    <w:rsid w:val="007117AA"/>
    <w:rsid w:val="00727154"/>
    <w:rsid w:val="007312B7"/>
    <w:rsid w:val="0073134E"/>
    <w:rsid w:val="00747B39"/>
    <w:rsid w:val="00750482"/>
    <w:rsid w:val="00764D20"/>
    <w:rsid w:val="0076574B"/>
    <w:rsid w:val="00784D18"/>
    <w:rsid w:val="007E6727"/>
    <w:rsid w:val="00825DF1"/>
    <w:rsid w:val="00826640"/>
    <w:rsid w:val="00850D6F"/>
    <w:rsid w:val="008620DE"/>
    <w:rsid w:val="0088044D"/>
    <w:rsid w:val="00885537"/>
    <w:rsid w:val="008E6BB9"/>
    <w:rsid w:val="009529A6"/>
    <w:rsid w:val="00966830"/>
    <w:rsid w:val="009727A1"/>
    <w:rsid w:val="0098443C"/>
    <w:rsid w:val="009925D4"/>
    <w:rsid w:val="009A0ADD"/>
    <w:rsid w:val="009B372B"/>
    <w:rsid w:val="009B4873"/>
    <w:rsid w:val="009C0B26"/>
    <w:rsid w:val="009E173E"/>
    <w:rsid w:val="009E776E"/>
    <w:rsid w:val="00A51101"/>
    <w:rsid w:val="00A647E2"/>
    <w:rsid w:val="00A93645"/>
    <w:rsid w:val="00A959FD"/>
    <w:rsid w:val="00A96469"/>
    <w:rsid w:val="00AA542B"/>
    <w:rsid w:val="00AC5B5F"/>
    <w:rsid w:val="00AD4712"/>
    <w:rsid w:val="00AF1C3A"/>
    <w:rsid w:val="00B07365"/>
    <w:rsid w:val="00B16EB2"/>
    <w:rsid w:val="00B22159"/>
    <w:rsid w:val="00B302C2"/>
    <w:rsid w:val="00B52F15"/>
    <w:rsid w:val="00B66A9B"/>
    <w:rsid w:val="00B74E06"/>
    <w:rsid w:val="00BA163F"/>
    <w:rsid w:val="00BF3E38"/>
    <w:rsid w:val="00C523B1"/>
    <w:rsid w:val="00C63D61"/>
    <w:rsid w:val="00C74A0A"/>
    <w:rsid w:val="00C866CB"/>
    <w:rsid w:val="00C937D1"/>
    <w:rsid w:val="00CB2B9B"/>
    <w:rsid w:val="00CB4CD7"/>
    <w:rsid w:val="00CC1143"/>
    <w:rsid w:val="00CF0F87"/>
    <w:rsid w:val="00CF10FF"/>
    <w:rsid w:val="00D03BD5"/>
    <w:rsid w:val="00D16CE4"/>
    <w:rsid w:val="00D6124F"/>
    <w:rsid w:val="00D67768"/>
    <w:rsid w:val="00D971FF"/>
    <w:rsid w:val="00DC2A74"/>
    <w:rsid w:val="00DC6896"/>
    <w:rsid w:val="00E047C0"/>
    <w:rsid w:val="00E2412C"/>
    <w:rsid w:val="00E413B9"/>
    <w:rsid w:val="00E418E8"/>
    <w:rsid w:val="00EC259D"/>
    <w:rsid w:val="00EC4FC7"/>
    <w:rsid w:val="00EC5C5B"/>
    <w:rsid w:val="00EC6CEE"/>
    <w:rsid w:val="00EC72A7"/>
    <w:rsid w:val="00ED6A72"/>
    <w:rsid w:val="00EE1250"/>
    <w:rsid w:val="00EE7999"/>
    <w:rsid w:val="00F05275"/>
    <w:rsid w:val="00F14EB6"/>
    <w:rsid w:val="00F16F51"/>
    <w:rsid w:val="00F20E48"/>
    <w:rsid w:val="00F24720"/>
    <w:rsid w:val="00F35DE6"/>
    <w:rsid w:val="00F45FF0"/>
    <w:rsid w:val="00F67416"/>
    <w:rsid w:val="00F775BF"/>
    <w:rsid w:val="00FD70DD"/>
    <w:rsid w:val="00FF34E3"/>
    <w:rsid w:val="15F32E44"/>
    <w:rsid w:val="1928B248"/>
    <w:rsid w:val="2B926410"/>
    <w:rsid w:val="40ADE754"/>
    <w:rsid w:val="427DC72E"/>
    <w:rsid w:val="56BA3014"/>
    <w:rsid w:val="5738AF4C"/>
    <w:rsid w:val="6280DDE4"/>
    <w:rsid w:val="644A28B3"/>
    <w:rsid w:val="73CC0BB6"/>
    <w:rsid w:val="7B4E3832"/>
    <w:rsid w:val="7FF6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7F15F68A"/>
  <w15:chartTrackingRefBased/>
  <w15:docId w15:val="{8346552C-6B9A-466D-A1B2-D13B73E10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70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0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0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0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0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0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0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D70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D70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0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0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0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0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0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0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0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0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0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0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0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0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0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70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0D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77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F59"/>
  </w:style>
  <w:style w:type="paragraph" w:styleId="Footer">
    <w:name w:val="footer"/>
    <w:basedOn w:val="Normal"/>
    <w:link w:val="FooterChar"/>
    <w:uiPriority w:val="99"/>
    <w:unhideWhenUsed/>
    <w:rsid w:val="00577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F59"/>
  </w:style>
  <w:style w:type="character" w:styleId="FollowedHyperlink">
    <w:name w:val="FollowedHyperlink"/>
    <w:basedOn w:val="DefaultParagraphFont"/>
    <w:uiPriority w:val="99"/>
    <w:semiHidden/>
    <w:unhideWhenUsed/>
    <w:rsid w:val="00041D5F"/>
    <w:rPr>
      <w:color w:val="96607D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F1C3A"/>
    <w:pPr>
      <w:spacing w:line="240" w:lineRule="auto"/>
    </w:pPr>
    <w:rPr>
      <w:rFonts w:eastAsiaTheme="minorEastAsia"/>
      <w:b/>
      <w:bCs/>
      <w:smallCaps/>
      <w:color w:val="0E2841" w:themeColor="text2"/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557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CC1143"/>
  </w:style>
  <w:style w:type="character" w:customStyle="1" w:styleId="eop">
    <w:name w:val="eop"/>
    <w:basedOn w:val="DefaultParagraphFont"/>
    <w:rsid w:val="00CC11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9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1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4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7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4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8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3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4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4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3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2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6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9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5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8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7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0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8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5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5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isislivingwithcancer.com/" TargetMode="External"/><Relationship Id="rId13" Type="http://schemas.openxmlformats.org/officeDocument/2006/relationships/hyperlink" Target="https://www.thisislivingwithcancer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hisislivingwithcancer.com/" TargetMode="External"/><Relationship Id="rId12" Type="http://schemas.openxmlformats.org/officeDocument/2006/relationships/hyperlink" Target="https://www.thisislivingwithcancer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hisislivingwithcancer.com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www.thisislivingwithcancer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Achha, Rashmi</dc:creator>
  <cp:keywords/>
  <dc:description/>
  <cp:lastModifiedBy>Achha, Rashmi</cp:lastModifiedBy>
  <cp:revision>2</cp:revision>
  <dcterms:created xsi:type="dcterms:W3CDTF">2025-02-10T17:18:00Z</dcterms:created>
  <dcterms:modified xsi:type="dcterms:W3CDTF">2025-02-10T17:18:00Z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8f72598-90ab-4748-9618-88402b5e95d2_Enabled">
    <vt:lpwstr>true</vt:lpwstr>
  </property>
  <property fmtid="{D5CDD505-2E9C-101B-9397-08002B2CF9AE}" pid="3" name="MSIP_Label_68f72598-90ab-4748-9618-88402b5e95d2_SetDate">
    <vt:lpwstr>2025-01-21T22:19:55Z</vt:lpwstr>
  </property>
  <property fmtid="{D5CDD505-2E9C-101B-9397-08002B2CF9AE}" pid="4" name="MSIP_Label_68f72598-90ab-4748-9618-88402b5e95d2_Method">
    <vt:lpwstr>Privileged</vt:lpwstr>
  </property>
  <property fmtid="{D5CDD505-2E9C-101B-9397-08002B2CF9AE}" pid="5" name="MSIP_Label_68f72598-90ab-4748-9618-88402b5e95d2_Name">
    <vt:lpwstr>68f72598-90ab-4748-9618-88402b5e95d2</vt:lpwstr>
  </property>
  <property fmtid="{D5CDD505-2E9C-101B-9397-08002B2CF9AE}" pid="6" name="MSIP_Label_68f72598-90ab-4748-9618-88402b5e95d2_SiteId">
    <vt:lpwstr>7a916015-20ae-4ad1-9170-eefd915e9272</vt:lpwstr>
  </property>
  <property fmtid="{D5CDD505-2E9C-101B-9397-08002B2CF9AE}" pid="7" name="MSIP_Label_68f72598-90ab-4748-9618-88402b5e95d2_ActionId">
    <vt:lpwstr>933eeb47-f19a-487e-b3a6-8ca3401e0acf</vt:lpwstr>
  </property>
  <property fmtid="{D5CDD505-2E9C-101B-9397-08002B2CF9AE}" pid="8" name="MSIP_Label_68f72598-90ab-4748-9618-88402b5e95d2_ContentBits">
    <vt:lpwstr>0</vt:lpwstr>
  </property>
</Properties>
</file>