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z722w2e6idnt" w:id="0"/>
      <w:bookmarkEnd w:id="0"/>
      <w:r w:rsidDel="00000000" w:rsidR="00000000" w:rsidRPr="00000000">
        <w:rPr>
          <w:rtl w:val="0"/>
        </w:rPr>
        <w:t xml:space="preserve">Problem Statement</w:t>
      </w:r>
    </w:p>
    <w:p w:rsidR="00000000" w:rsidDel="00000000" w:rsidP="00000000" w:rsidRDefault="00000000" w:rsidRPr="00000000" w14:paraId="00000002">
      <w:pPr>
        <w:pageBreakBefore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system that will automate and reduce the manual work of allocation of infrastructure.</w:t>
      </w:r>
    </w:p>
    <w:p w:rsidR="00000000" w:rsidDel="00000000" w:rsidP="00000000" w:rsidRDefault="00000000" w:rsidRPr="00000000" w14:paraId="00000003">
      <w:pPr>
        <w:pStyle w:val="Heading1"/>
        <w:pageBreakBefore w:val="0"/>
        <w:jc w:val="center"/>
        <w:rPr>
          <w:rFonts w:ascii="Calibri" w:cs="Calibri" w:eastAsia="Calibri" w:hAnsi="Calibri"/>
          <w:sz w:val="28"/>
          <w:szCs w:val="28"/>
        </w:rPr>
      </w:pPr>
      <w:bookmarkStart w:colFirst="0" w:colLast="0" w:name="_sd8crwev8kym" w:id="1"/>
      <w:bookmarkEnd w:id="1"/>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04">
      <w:pPr>
        <w:pageBreakBefore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current method of allocating a particular infrastructure for event (i.e. Seminar hall, Labs, Classrooms) is carried on pen-paper basis, this includes writing permission letters to the concerned authority. For example, in the case of permission of Seminar Hall, we need to coordinate with HOD for the permission as well as assistant and in some cases even the principal sir, for the infrastructure. This results in time delay and inefficiency. Also if the records are misplaced and due to absence of centralized database it may happen that two event organizers request same infrastructure at the same time. </w:t>
      </w:r>
    </w:p>
    <w:p w:rsidR="00000000" w:rsidDel="00000000" w:rsidP="00000000" w:rsidRDefault="00000000" w:rsidRPr="00000000" w14:paraId="00000005">
      <w:pPr>
        <w:pageBreakBefore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pageBreakBefore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speed-up the process and to overcome the aforementioned problems, we propose a system that will automate and reduce the manual work of allocation of infrastructure and eliminate the use of paper required for taking permissions which make this procedure very efficient. The system will be centralized system which will keep all the records for infrastructure at a place. </w:t>
      </w:r>
    </w:p>
    <w:p w:rsidR="00000000" w:rsidDel="00000000" w:rsidP="00000000" w:rsidRDefault="00000000" w:rsidRPr="00000000" w14:paraId="00000007">
      <w:pPr>
        <w:pageBreakBefore w:val="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pageBreakBefore w:val="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Initially the admin will register and allocate the charge of a lab to lab assistant. He can also add, remove, change the lab assistant of a particular lab. Thereafter, The event organizer will simply register himself/herself on the portal, search for the required infrastructure for a particular date, select the best suited time slot and request for its access. The system provides access to the infrastructure on the First-Come-First-Serve basis. After the request has been made it is the responsibility of the associated staff to approve or reject the request with reason. If permission is granted by the staff, the selected infrastructure will be allocated for the particular time slot and will appear occupied. Provision is provided to associated staff to update time table. The history of infrastructure allocated/rejected will be maintained in the database for later use.</w:t>
      </w:r>
    </w:p>
    <w:p w:rsidR="00000000" w:rsidDel="00000000" w:rsidP="00000000" w:rsidRDefault="00000000" w:rsidRPr="00000000" w14:paraId="00000009">
      <w:pPr>
        <w:pageBreakBefore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pageBreakBefore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pageBreakBefore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pStyle w:val="Heading1"/>
        <w:pageBreakBefore w:val="0"/>
        <w:jc w:val="center"/>
        <w:rPr/>
      </w:pPr>
      <w:bookmarkStart w:colFirst="0" w:colLast="0" w:name="_srpsfe1x0566" w:id="2"/>
      <w:bookmarkEnd w:id="2"/>
      <w:r w:rsidDel="00000000" w:rsidR="00000000" w:rsidRPr="00000000">
        <w:rPr>
          <w:rtl w:val="0"/>
        </w:rPr>
        <w:t xml:space="preserve">Modules and Functionalities</w:t>
      </w:r>
    </w:p>
    <w:p w:rsidR="00000000" w:rsidDel="00000000" w:rsidP="00000000" w:rsidRDefault="00000000" w:rsidRPr="00000000" w14:paraId="0000000D">
      <w:pPr>
        <w:pageBreakBefore w:val="0"/>
        <w:ind w:left="720" w:firstLine="0"/>
        <w:rPr>
          <w:sz w:val="28"/>
          <w:szCs w:val="28"/>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295"/>
        <w:gridCol w:w="4860"/>
        <w:tblGridChange w:id="0">
          <w:tblGrid>
            <w:gridCol w:w="1485"/>
            <w:gridCol w:w="2295"/>
            <w:gridCol w:w="4860"/>
          </w:tblGrid>
        </w:tblGridChange>
      </w:tblGrid>
      <w:tr>
        <w:trPr>
          <w:cantSplit w:val="0"/>
          <w:tblHeader w:val="0"/>
        </w:trPr>
        <w:tc>
          <w:tcPr>
            <w:shd w:fill="4f90e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Sr. No.</w:t>
            </w:r>
          </w:p>
        </w:tc>
        <w:tc>
          <w:tcPr>
            <w:shd w:fill="4f90e8"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Module</w:t>
            </w:r>
          </w:p>
        </w:tc>
        <w:tc>
          <w:tcPr>
            <w:shd w:fill="4f90e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Functionalities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module allows the admin to assign, change or remove the lab assistant of a particular 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module allows the Event-coordinators to make a request for a particular lab by selecting appropriate date and time. The event-coordinator needs to upload the permission letter approved for conducting event by the Principal sir.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Lab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module allows the lab assistant to view all the requests. He / she can approve or reject the lab (mention the reason if rejected). The lab assistant can also update the lab schedule.</w:t>
            </w:r>
          </w:p>
        </w:tc>
      </w:tr>
    </w:tbl>
    <w:p w:rsidR="00000000" w:rsidDel="00000000" w:rsidP="00000000" w:rsidRDefault="00000000" w:rsidRPr="00000000" w14:paraId="0000001A">
      <w:pPr>
        <w:pageBreakBefore w:val="0"/>
        <w:ind w:left="720" w:firstLine="0"/>
        <w:rPr>
          <w:sz w:val="28"/>
          <w:szCs w:val="28"/>
        </w:rPr>
      </w:pPr>
      <w:r w:rsidDel="00000000" w:rsidR="00000000" w:rsidRPr="00000000">
        <w:rPr>
          <w:rtl w:val="0"/>
        </w:rPr>
      </w:r>
    </w:p>
    <w:p w:rsidR="00000000" w:rsidDel="00000000" w:rsidP="00000000" w:rsidRDefault="00000000" w:rsidRPr="00000000" w14:paraId="0000001B">
      <w:pPr>
        <w:pStyle w:val="Heading1"/>
        <w:pageBreakBefore w:val="0"/>
        <w:jc w:val="center"/>
        <w:rPr/>
      </w:pPr>
      <w:bookmarkStart w:colFirst="0" w:colLast="0" w:name="_vm8wl3zv6d" w:id="3"/>
      <w:bookmarkEnd w:id="3"/>
      <w:r w:rsidDel="00000000" w:rsidR="00000000" w:rsidRPr="00000000">
        <w:rPr>
          <w:rtl w:val="0"/>
        </w:rPr>
        <w:t xml:space="preserve">Stakeholders</w:t>
      </w:r>
    </w:p>
    <w:p w:rsidR="00000000" w:rsidDel="00000000" w:rsidP="00000000" w:rsidRDefault="00000000" w:rsidRPr="00000000" w14:paraId="0000001C">
      <w:pPr>
        <w:pageBreakBefore w:val="0"/>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Principal.</w:t>
      </w:r>
    </w:p>
    <w:p w:rsidR="00000000" w:rsidDel="00000000" w:rsidP="00000000" w:rsidRDefault="00000000" w:rsidRPr="00000000" w14:paraId="0000001D">
      <w:pPr>
        <w:pageBreakBefore w:val="0"/>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Head of Department.</w:t>
      </w:r>
    </w:p>
    <w:p w:rsidR="00000000" w:rsidDel="00000000" w:rsidP="00000000" w:rsidRDefault="00000000" w:rsidRPr="00000000" w14:paraId="0000001E">
      <w:pPr>
        <w:pageBreakBefore w:val="0"/>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Event Coordinators.</w:t>
      </w:r>
    </w:p>
    <w:p w:rsidR="00000000" w:rsidDel="00000000" w:rsidP="00000000" w:rsidRDefault="00000000" w:rsidRPr="00000000" w14:paraId="0000001F">
      <w:pPr>
        <w:pageBreakBefore w:val="0"/>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Lab Assistant.</w:t>
      </w:r>
    </w:p>
    <w:p w:rsidR="00000000" w:rsidDel="00000000" w:rsidP="00000000" w:rsidRDefault="00000000" w:rsidRPr="00000000" w14:paraId="00000020">
      <w:pPr>
        <w:pageBreakBefore w:val="0"/>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Admin.</w:t>
      </w:r>
    </w:p>
    <w:p w:rsidR="00000000" w:rsidDel="00000000" w:rsidP="00000000" w:rsidRDefault="00000000" w:rsidRPr="00000000" w14:paraId="00000021">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pStyle w:val="Heading1"/>
        <w:pageBreakBefore w:val="0"/>
        <w:jc w:val="center"/>
        <w:rPr/>
      </w:pPr>
      <w:bookmarkStart w:colFirst="0" w:colLast="0" w:name="_7r0ju4msjcj6" w:id="4"/>
      <w:bookmarkEnd w:id="4"/>
      <w:r w:rsidDel="00000000" w:rsidR="00000000" w:rsidRPr="00000000">
        <w:rPr>
          <w:rtl w:val="0"/>
        </w:rPr>
        <w:t xml:space="preserve">Actors</w:t>
      </w:r>
    </w:p>
    <w:p w:rsidR="00000000" w:rsidDel="00000000" w:rsidP="00000000" w:rsidRDefault="00000000" w:rsidRPr="00000000" w14:paraId="00000023">
      <w:pPr>
        <w:pageBreakBefore w:val="0"/>
        <w:numPr>
          <w:ilvl w:val="0"/>
          <w:numId w:val="2"/>
        </w:numPr>
        <w:ind w:left="720"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Event Coordinator.</w:t>
      </w:r>
    </w:p>
    <w:p w:rsidR="00000000" w:rsidDel="00000000" w:rsidP="00000000" w:rsidRDefault="00000000" w:rsidRPr="00000000" w14:paraId="00000024">
      <w:pPr>
        <w:pageBreakBefore w:val="0"/>
        <w:numPr>
          <w:ilvl w:val="0"/>
          <w:numId w:val="2"/>
        </w:numPr>
        <w:ind w:left="720"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Lab Assistant.</w:t>
      </w:r>
    </w:p>
    <w:p w:rsidR="00000000" w:rsidDel="00000000" w:rsidP="00000000" w:rsidRDefault="00000000" w:rsidRPr="00000000" w14:paraId="00000025">
      <w:pPr>
        <w:pageBreakBefore w:val="0"/>
        <w:numPr>
          <w:ilvl w:val="0"/>
          <w:numId w:val="2"/>
        </w:numPr>
        <w:ind w:left="720"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Admin.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