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R Data Analyst Internship - Week 4 Task</w:t>
      </w:r>
    </w:p>
    <w:p>
      <w:pPr>
        <w:pStyle w:val="Heading2"/>
      </w:pPr>
      <w:r>
        <w:t>Comprehensive Data Analysis Reporting</w:t>
      </w:r>
    </w:p>
    <w:p>
      <w:r>
        <w:t>Intern Name: Rashmi</w:t>
        <w:br/>
        <w:t>Date: September 2026</w:t>
        <w:br/>
        <w:t>Platform: YuvaIntern</w:t>
      </w:r>
    </w:p>
    <w:p>
      <w:pPr>
        <w:pStyle w:val="Heading3"/>
      </w:pPr>
      <w:r>
        <w:t>1. Executive Master Summary</w:t>
      </w:r>
    </w:p>
    <w:p>
      <w:r>
        <w:t>This document consolidates the complete technical progression spanning data ingest, robust cleaning, deep visualization matrix, and structural predictive modeling.</w:t>
      </w:r>
    </w:p>
    <w:p>
      <w:pPr>
        <w:pStyle w:val="Heading3"/>
      </w:pPr>
      <w:r>
        <w:t>2. Strategic Insights</w:t>
      </w:r>
    </w:p>
    <w:p>
      <w:r>
        <w:t>Data pipelines reveal distinct operational trends. Advanced optimizations verify structural improvements across all monitored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