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E23" w:rsidRDefault="00BC4C5A" w:rsidP="0009421F">
      <w:pPr>
        <w:shd w:val="clear" w:color="auto" w:fill="FFFFFF"/>
        <w:spacing w:after="24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09421F" w:rsidRPr="0009421F"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 path </w:t>
      </w:r>
      <w:r w:rsidR="00E4020F"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setting</w:t>
      </w:r>
    </w:p>
    <w:p w:rsidR="0009421F" w:rsidRPr="0009421F" w:rsidRDefault="0009421F" w:rsidP="0009421F">
      <w:pPr>
        <w:shd w:val="clear" w:color="auto" w:fill="FFFFFF"/>
        <w:spacing w:after="24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21F"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There are two ways to set java path</w:t>
      </w:r>
    </w:p>
    <w:p w:rsidR="0009421F" w:rsidRPr="0009421F" w:rsidRDefault="0009421F" w:rsidP="000942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21F"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 Temporary</w:t>
      </w:r>
    </w:p>
    <w:p w:rsidR="0009421F" w:rsidRPr="0009421F" w:rsidRDefault="0009421F" w:rsidP="0009421F">
      <w:pPr>
        <w:numPr>
          <w:ilvl w:val="0"/>
          <w:numId w:val="1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Open cmd</w:t>
      </w:r>
    </w:p>
    <w:p w:rsidR="0009421F" w:rsidRPr="0009421F" w:rsidRDefault="0009421F" w:rsidP="0009421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Write on cmd</w:t>
      </w:r>
    </w:p>
    <w:p w:rsidR="0009421F" w:rsidRPr="0009421F" w:rsidRDefault="0009421F" w:rsidP="000942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32"/>
          <w:szCs w:val="32"/>
          <w:lang w:eastAsia="en-IN"/>
        </w:rPr>
      </w:pPr>
      <w:r w:rsidRPr="0009421F">
        <w:rPr>
          <w:rFonts w:ascii="Consolas" w:eastAsia="Times New Roman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  <w:lang w:eastAsia="en-IN"/>
        </w:rPr>
        <w:t>javac</w:t>
      </w:r>
    </w:p>
    <w:p w:rsidR="0009421F" w:rsidRPr="0009421F" w:rsidRDefault="0009421F" w:rsidP="0009421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32"/>
          <w:szCs w:val="32"/>
          <w:lang w:eastAsia="en-IN"/>
        </w:rPr>
      </w:pPr>
      <w:r w:rsidRPr="0009421F">
        <w:rPr>
          <w:rFonts w:ascii="Arial" w:eastAsia="Times New Roman" w:hAnsi="Arial" w:cs="Arial"/>
          <w:color w:val="242729"/>
          <w:sz w:val="32"/>
          <w:szCs w:val="32"/>
          <w:lang w:eastAsia="en-IN"/>
        </w:rPr>
        <w:t>If java is not installed, then you will see message:</w:t>
      </w:r>
    </w:p>
    <w:p w:rsidR="0009421F" w:rsidRPr="0009421F" w:rsidRDefault="0009421F" w:rsidP="0009421F">
      <w:pPr>
        <w:shd w:val="clear" w:color="auto" w:fill="FFF8DC"/>
        <w:spacing w:line="240" w:lineRule="auto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"javac is not recognized as internal or external command, operable program or batch file".</w:t>
      </w:r>
    </w:p>
    <w:p w:rsidR="0009421F" w:rsidRPr="0009421F" w:rsidRDefault="0009421F" w:rsidP="0009421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write on cmd : </w:t>
      </w:r>
      <w:r w:rsidRPr="0009421F">
        <w:rPr>
          <w:rFonts w:ascii="Consolas" w:eastAsia="Times New Roman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  <w:lang w:eastAsia="en-IN"/>
        </w:rPr>
        <w:t>set path=</w:t>
      </w:r>
      <w:r w:rsidR="00B2754A">
        <w:rPr>
          <w:rFonts w:ascii="Consolas" w:eastAsia="Times New Roman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  <w:lang w:eastAsia="en-IN"/>
        </w:rPr>
        <w:t>”</w:t>
      </w:r>
      <w:r w:rsidRPr="0009421F">
        <w:rPr>
          <w:rFonts w:ascii="Consolas" w:eastAsia="Times New Roman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  <w:lang w:eastAsia="en-IN"/>
        </w:rPr>
        <w:t>C:\Program Files\Java\jdk1.8.0_121\bin</w:t>
      </w:r>
      <w:r w:rsidR="00B2754A">
        <w:rPr>
          <w:rFonts w:ascii="Consolas" w:eastAsia="Times New Roman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  <w:lang w:eastAsia="en-IN"/>
        </w:rPr>
        <w:t>”</w:t>
      </w:r>
      <w:bookmarkStart w:id="0" w:name="_GoBack"/>
      <w:bookmarkEnd w:id="0"/>
    </w:p>
    <w:p w:rsidR="0009421F" w:rsidRDefault="0009421F" w:rsidP="0009421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then write on cmd : </w:t>
      </w:r>
      <w:r w:rsidRPr="0009421F">
        <w:rPr>
          <w:rFonts w:ascii="Consolas" w:eastAsia="Times New Roman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  <w:lang w:eastAsia="en-IN"/>
        </w:rPr>
        <w:t>javac</w:t>
      </w: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 you will find path is set</w:t>
      </w:r>
    </w:p>
    <w:p w:rsidR="0009421F" w:rsidRDefault="0009421F" w:rsidP="0009421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</w:p>
    <w:p w:rsidR="0009421F" w:rsidRPr="0009421F" w:rsidRDefault="0009421F" w:rsidP="0009421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</w:p>
    <w:p w:rsidR="0009421F" w:rsidRPr="0009421F" w:rsidRDefault="0009421F" w:rsidP="000942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21F"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Permanent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Go to "my computer" properties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Click on "Advanced system settings"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Click on "Environment variables"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Click on new tab of user variable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write path in variable name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copy the path of bin folder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paste path of bin folder in variable name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click OK button</w:t>
      </w:r>
    </w:p>
    <w:p w:rsidR="0009421F" w:rsidRPr="0009421F" w:rsidRDefault="000F0E23" w:rsidP="0009421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Permanent</w:t>
      </w:r>
      <w:r w:rsidR="0009421F"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 xml:space="preserve"> path is set now.</w:t>
      </w:r>
    </w:p>
    <w:p w:rsidR="00467DA6" w:rsidRPr="0009421F" w:rsidRDefault="00467DA6">
      <w:pPr>
        <w:rPr>
          <w:sz w:val="32"/>
          <w:szCs w:val="32"/>
        </w:rPr>
      </w:pPr>
    </w:p>
    <w:sectPr w:rsidR="00467DA6" w:rsidRPr="0009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8746A"/>
    <w:multiLevelType w:val="multilevel"/>
    <w:tmpl w:val="BF46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A065A"/>
    <w:multiLevelType w:val="multilevel"/>
    <w:tmpl w:val="ABA4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8180B"/>
    <w:multiLevelType w:val="multilevel"/>
    <w:tmpl w:val="063EB8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1F"/>
    <w:rsid w:val="0009421F"/>
    <w:rsid w:val="000F0E23"/>
    <w:rsid w:val="00162301"/>
    <w:rsid w:val="0038371A"/>
    <w:rsid w:val="00467DA6"/>
    <w:rsid w:val="004F6F9D"/>
    <w:rsid w:val="005D6293"/>
    <w:rsid w:val="006A5896"/>
    <w:rsid w:val="007C396D"/>
    <w:rsid w:val="008D5A84"/>
    <w:rsid w:val="009601E1"/>
    <w:rsid w:val="0099223E"/>
    <w:rsid w:val="009D7856"/>
    <w:rsid w:val="009E07A7"/>
    <w:rsid w:val="00B2754A"/>
    <w:rsid w:val="00BC4C5A"/>
    <w:rsid w:val="00D22038"/>
    <w:rsid w:val="00D8637D"/>
    <w:rsid w:val="00D97442"/>
    <w:rsid w:val="00E4020F"/>
    <w:rsid w:val="00EA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3FAF1-74A8-445A-BA84-5ADE25D3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A84"/>
  </w:style>
  <w:style w:type="paragraph" w:styleId="Heading1">
    <w:name w:val="heading 1"/>
    <w:basedOn w:val="Normal"/>
    <w:next w:val="Normal"/>
    <w:link w:val="Heading1Char"/>
    <w:uiPriority w:val="9"/>
    <w:qFormat/>
    <w:rsid w:val="008D5A84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A84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A84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A84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A84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A84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A84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A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A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A84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A84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A84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A84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A84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A84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A84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A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A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5A84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5A84"/>
    <w:pPr>
      <w:spacing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A84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A8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5A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5A84"/>
    <w:rPr>
      <w:b/>
      <w:bCs/>
    </w:rPr>
  </w:style>
  <w:style w:type="character" w:styleId="Emphasis">
    <w:name w:val="Emphasis"/>
    <w:uiPriority w:val="20"/>
    <w:qFormat/>
    <w:rsid w:val="008D5A84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8D5A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5A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5A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A84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A84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8D5A84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8D5A84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8D5A84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8D5A84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8D5A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A8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9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4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99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keonics</dc:creator>
  <cp:keywords/>
  <dc:description/>
  <cp:lastModifiedBy>hubli</cp:lastModifiedBy>
  <cp:revision>6</cp:revision>
  <dcterms:created xsi:type="dcterms:W3CDTF">2018-02-24T09:40:00Z</dcterms:created>
  <dcterms:modified xsi:type="dcterms:W3CDTF">2019-07-17T18:25:00Z</dcterms:modified>
</cp:coreProperties>
</file>