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7BF8" w14:textId="39ED380E" w:rsidR="00CD01B4" w:rsidRPr="00CD01B4" w:rsidRDefault="00E64157" w:rsidP="00CD0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WATER QUALITY ANALYSIS</w:t>
      </w:r>
    </w:p>
    <w:p w14:paraId="28981F21" w14:textId="20AA1EBA" w:rsidR="002878C3" w:rsidRDefault="002878C3" w:rsidP="002878C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2878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31BB235" w14:textId="445902EE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>Data preprocessing is a crucial step in any data analysis project, including water quality analysis. It involves cleaning, transforming, and organizing the data to ensure its quality and suitability for analysis. Here's a step-by-step guide for data preprocessing in the context of water quality analysis:</w:t>
      </w:r>
    </w:p>
    <w:p w14:paraId="589052C6" w14:textId="4777E8DB" w:rsidR="00801C5D" w:rsidRPr="00D710BA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0BA">
        <w:rPr>
          <w:rFonts w:ascii="Times New Roman" w:hAnsi="Times New Roman" w:cs="Times New Roman"/>
          <w:b/>
          <w:bCs/>
          <w:sz w:val="24"/>
          <w:szCs w:val="24"/>
        </w:rPr>
        <w:t>1. Data Collection:</w:t>
      </w:r>
    </w:p>
    <w:p w14:paraId="10A1D9CD" w14:textId="1B92E9CF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Gather water quality data from reliable sources. This could include data on parameters like pH, temperature, turbidity, dissolved oxygen, nutrient levels, and pollutant concentrations.</w:t>
      </w:r>
    </w:p>
    <w:p w14:paraId="2C2D4080" w14:textId="7C183205" w:rsidR="00801C5D" w:rsidRPr="00D710BA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0BA">
        <w:rPr>
          <w:rFonts w:ascii="Times New Roman" w:hAnsi="Times New Roman" w:cs="Times New Roman"/>
          <w:b/>
          <w:bCs/>
          <w:sz w:val="24"/>
          <w:szCs w:val="24"/>
        </w:rPr>
        <w:t>2. Data Cleaning:</w:t>
      </w:r>
    </w:p>
    <w:p w14:paraId="5F103CB9" w14:textId="77777777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Remove or handle missing values: Identify and deal with missing data, either by imputing values or removing the records if missing data is extensive.</w:t>
      </w:r>
    </w:p>
    <w:p w14:paraId="664C7721" w14:textId="17C498C8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Handle outliers: Identify and address outliers that can skew the analysis. Outliers can result from errors or unusual conditions. You may choose to remove, transform, or cap these values.</w:t>
      </w:r>
    </w:p>
    <w:p w14:paraId="1E830DDF" w14:textId="10B8331F" w:rsidR="00801C5D" w:rsidRPr="00D710BA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0BA">
        <w:rPr>
          <w:rFonts w:ascii="Times New Roman" w:hAnsi="Times New Roman" w:cs="Times New Roman"/>
          <w:b/>
          <w:bCs/>
          <w:sz w:val="24"/>
          <w:szCs w:val="24"/>
        </w:rPr>
        <w:t>3. Data Transformation:</w:t>
      </w:r>
    </w:p>
    <w:p w14:paraId="24B7F888" w14:textId="77777777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Logarithmic or other transformations: Some water quality parameters may have skewed distributions. Applying transformations like logarithms can make the data more normally distributed.</w:t>
      </w:r>
    </w:p>
    <w:p w14:paraId="12D370CE" w14:textId="3BF20EF8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Standardization or normalization: Scale the data to have a mean of 0 and a standard deviation of 1 (standardization) or rescale data to a 0-1 range (normalization).</w:t>
      </w:r>
    </w:p>
    <w:p w14:paraId="549B4276" w14:textId="30FDAE1D" w:rsidR="00801C5D" w:rsidRPr="00772B22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22">
        <w:rPr>
          <w:rFonts w:ascii="Times New Roman" w:hAnsi="Times New Roman" w:cs="Times New Roman"/>
          <w:b/>
          <w:bCs/>
          <w:sz w:val="24"/>
          <w:szCs w:val="24"/>
        </w:rPr>
        <w:t>4. Feature Engineering:</w:t>
      </w:r>
    </w:p>
    <w:p w14:paraId="63518879" w14:textId="77777777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Create new features: You may derive new features from existing ones, such as calculating the water quality index (WQI) or aggregating values over time intervals.</w:t>
      </w:r>
    </w:p>
    <w:p w14:paraId="378CA792" w14:textId="119DEDF5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Feature selection: Select the most relevant features for your analysis, as not all parameters may be equally important.</w:t>
      </w:r>
    </w:p>
    <w:p w14:paraId="2A0550C0" w14:textId="10A659D6" w:rsidR="00801C5D" w:rsidRPr="00772B22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22">
        <w:rPr>
          <w:rFonts w:ascii="Times New Roman" w:hAnsi="Times New Roman" w:cs="Times New Roman"/>
          <w:b/>
          <w:bCs/>
          <w:sz w:val="24"/>
          <w:szCs w:val="24"/>
        </w:rPr>
        <w:t>5. Data Integration:</w:t>
      </w:r>
    </w:p>
    <w:p w14:paraId="3E97025E" w14:textId="72F289A7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Merge data from different sources if necessary to create a comprehensive dataset.</w:t>
      </w:r>
    </w:p>
    <w:p w14:paraId="4242A7D1" w14:textId="675DD9BB" w:rsidR="00801C5D" w:rsidRPr="00772B22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22">
        <w:rPr>
          <w:rFonts w:ascii="Times New Roman" w:hAnsi="Times New Roman" w:cs="Times New Roman"/>
          <w:b/>
          <w:bCs/>
          <w:sz w:val="24"/>
          <w:szCs w:val="24"/>
        </w:rPr>
        <w:t>6. Data Aggregation:</w:t>
      </w:r>
    </w:p>
    <w:p w14:paraId="5A74CEB0" w14:textId="1AC256A2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Depending on the analysis goals, aggregate data over specific time intervals (e.g., daily, weekly, monthly) to analyze trends and patterns.</w:t>
      </w:r>
    </w:p>
    <w:p w14:paraId="4E2A1FA9" w14:textId="670F92EA" w:rsidR="00801C5D" w:rsidRPr="00772B22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22">
        <w:rPr>
          <w:rFonts w:ascii="Times New Roman" w:hAnsi="Times New Roman" w:cs="Times New Roman"/>
          <w:b/>
          <w:bCs/>
          <w:sz w:val="24"/>
          <w:szCs w:val="24"/>
        </w:rPr>
        <w:t>7. Data Encoding:</w:t>
      </w:r>
    </w:p>
    <w:p w14:paraId="3D498BF1" w14:textId="3396D66D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Convert categorical variables to numerical representations using techniques like one-hot encoding or label encoding.</w:t>
      </w:r>
    </w:p>
    <w:p w14:paraId="498A6D79" w14:textId="71888CAA" w:rsidR="00801C5D" w:rsidRPr="00772B22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22">
        <w:rPr>
          <w:rFonts w:ascii="Times New Roman" w:hAnsi="Times New Roman" w:cs="Times New Roman"/>
          <w:b/>
          <w:bCs/>
          <w:sz w:val="24"/>
          <w:szCs w:val="24"/>
        </w:rPr>
        <w:t>8. Data Splitting:</w:t>
      </w:r>
    </w:p>
    <w:p w14:paraId="52D41C66" w14:textId="4504CCB2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Split the data into training and testing datasets for model evaluation.</w:t>
      </w:r>
    </w:p>
    <w:p w14:paraId="2E52636D" w14:textId="12CB118A" w:rsidR="00801C5D" w:rsidRPr="00772B22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22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Data Visualization:</w:t>
      </w:r>
    </w:p>
    <w:p w14:paraId="55EBE5B7" w14:textId="291424A9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- Create visualizations to explore the data, identify patterns, and outliers. Visualizations can help you understand the relationships between variables.</w:t>
      </w:r>
    </w:p>
    <w:p w14:paraId="55D885A1" w14:textId="4590F4E3" w:rsidR="00801C5D" w:rsidRPr="006E060D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60D">
        <w:rPr>
          <w:rFonts w:ascii="Times New Roman" w:hAnsi="Times New Roman" w:cs="Times New Roman"/>
          <w:b/>
          <w:bCs/>
          <w:sz w:val="24"/>
          <w:szCs w:val="24"/>
        </w:rPr>
        <w:t>10. Data Analysis and Modeling:</w:t>
      </w:r>
    </w:p>
    <w:p w14:paraId="7398C75F" w14:textId="46D7C56D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 - Apply statistical methods, machine learning models, or other analytical techniques to analyze the preprocessed data.    </w:t>
      </w:r>
    </w:p>
    <w:p w14:paraId="472576EE" w14:textId="215F80FB" w:rsidR="00801C5D" w:rsidRPr="006E060D" w:rsidRDefault="00801C5D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60D">
        <w:rPr>
          <w:rFonts w:ascii="Times New Roman" w:hAnsi="Times New Roman" w:cs="Times New Roman"/>
          <w:b/>
          <w:bCs/>
          <w:sz w:val="24"/>
          <w:szCs w:val="24"/>
        </w:rPr>
        <w:t>11. Validation and Quality Control:</w:t>
      </w:r>
    </w:p>
    <w:p w14:paraId="3E6D6EEC" w14:textId="02171607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  <w:r w:rsidRPr="00801C5D">
        <w:rPr>
          <w:rFonts w:ascii="Times New Roman" w:hAnsi="Times New Roman" w:cs="Times New Roman"/>
          <w:sz w:val="24"/>
          <w:szCs w:val="24"/>
        </w:rPr>
        <w:t xml:space="preserve">    - Validate the analysis results and ensure data quality. This may involve comparing model predictions to real-world observations and assessing model performance.</w:t>
      </w:r>
    </w:p>
    <w:p w14:paraId="20A8222C" w14:textId="77777777" w:rsidR="00801C5D" w:rsidRPr="00801C5D" w:rsidRDefault="00801C5D" w:rsidP="00A167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B5073" w14:textId="77777777" w:rsidR="00CD01B4" w:rsidRDefault="00CD01B4" w:rsidP="00A167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JUPYTERBOOK</w:t>
      </w:r>
    </w:p>
    <w:p w14:paraId="004EE679" w14:textId="4CD92902" w:rsidR="00CD01B4" w:rsidRPr="00CD01B4" w:rsidRDefault="00CD01B4" w:rsidP="00A1679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D01B4">
        <w:rPr>
          <w:rFonts w:ascii="Times New Roman" w:hAnsi="Times New Roman" w:cs="Times New Roman"/>
          <w:b/>
          <w:bCs/>
          <w:sz w:val="20"/>
          <w:szCs w:val="20"/>
          <w:lang w:val="en-US"/>
        </w:rPr>
        <w:t>VISUALYISING TOP 10 STOPS BY BOARDING POINTS USING JUPYTERNOTE BOOK</w:t>
      </w:r>
    </w:p>
    <w:p w14:paraId="61F77695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D8D13C2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7FB68C45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data = pd.read_csv("your_data.csv")  # Replace with your actual file path</w:t>
      </w:r>
    </w:p>
    <w:p w14:paraId="0EA4E076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missing_values = data.isnull().sum()</w:t>
      </w:r>
    </w:p>
    <w:p w14:paraId="6643B6E0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print("Missing Values:\n", missing_values)</w:t>
      </w:r>
    </w:p>
    <w:p w14:paraId="778463A8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data.drop_duplicates(keep='first', inplace=True)</w:t>
      </w:r>
    </w:p>
    <w:p w14:paraId="1A589DF1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data = data.apply(pd.to_numeric, errors='coerce')</w:t>
      </w:r>
    </w:p>
    <w:p w14:paraId="79E9F5E2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data.describe().T[['mean', 'std', 'min', 'max']].plot(kind='bar', figsize=(12, 6))</w:t>
      </w:r>
    </w:p>
    <w:p w14:paraId="1F8AD7E3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plt.title("Summary Statistics for Numerical Columns")</w:t>
      </w:r>
    </w:p>
    <w:p w14:paraId="2C88F1D0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plt.xticks(rotation=45)</w:t>
      </w:r>
    </w:p>
    <w:p w14:paraId="1CB183F1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2262187B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2851E793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sns.pairplot(data, hue="Potability", diag_kind="kde")</w:t>
      </w:r>
    </w:p>
    <w:p w14:paraId="692DB16A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plt.suptitle("Pairplot of Numerical Columns")</w:t>
      </w:r>
    </w:p>
    <w:p w14:paraId="18FC267F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2FE201E6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plt.figure(figsize=(8, 4))</w:t>
      </w:r>
    </w:p>
    <w:p w14:paraId="0C6FA302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plt.hist(data[data['Potability'] == 1]['ph'], bins=20, alpha=0.5, label='Potable')</w:t>
      </w:r>
    </w:p>
    <w:p w14:paraId="31CD3E06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plt.hist(data[data['Potability'] == 0]['ph'], bins=20, alpha=0.5, label='Non-Potable')</w:t>
      </w:r>
    </w:p>
    <w:p w14:paraId="29D12BCC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plt.title("pH Distribution for Potable and Non-Potable Water")</w:t>
      </w:r>
    </w:p>
    <w:p w14:paraId="5889ECC0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plt.xlabel("pH")</w:t>
      </w:r>
    </w:p>
    <w:p w14:paraId="3E4C7211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plt.ylabel("Frequency")</w:t>
      </w:r>
    </w:p>
    <w:p w14:paraId="15C0DABC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229408A2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0CC80BBC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plt.figure(figsize=(8, 4))</w:t>
      </w:r>
    </w:p>
    <w:p w14:paraId="7176D853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sns.boxplot(x='Potability', y='Hardness', data=data)</w:t>
      </w:r>
    </w:p>
    <w:p w14:paraId="7755EEB8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plt.title("Hardness for Potable and Non-Potable Water")</w:t>
      </w:r>
    </w:p>
    <w:p w14:paraId="36B411BD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plt.xlabel("Potability")</w:t>
      </w:r>
    </w:p>
    <w:p w14:paraId="3519541B" w14:textId="77777777" w:rsidR="00E40700" w:rsidRPr="00E40700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plt.ylabel("Hardness")</w:t>
      </w:r>
    </w:p>
    <w:p w14:paraId="6AB07405" w14:textId="27BC5E7C" w:rsidR="00CD01B4" w:rsidRDefault="00E40700" w:rsidP="00A16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00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0DA4BD8C" w14:textId="77777777" w:rsidR="00CD01B4" w:rsidRDefault="00CD01B4" w:rsidP="00CD01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DD51FC" w14:textId="019829B3" w:rsidR="00CD01B4" w:rsidRDefault="00CD01B4" w:rsidP="00CD01B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01F23E80" w14:textId="570D84AB" w:rsidR="00CD01B4" w:rsidRDefault="00DE5465" w:rsidP="00CD01B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F92B80" wp14:editId="3FFC8F2D">
            <wp:extent cx="5731510" cy="3455670"/>
            <wp:effectExtent l="0" t="0" r="2540" b="0"/>
            <wp:docPr id="100921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1550" w14:textId="3D8B29DA" w:rsidR="00BA41F8" w:rsidRPr="00CD01B4" w:rsidRDefault="00BA41F8" w:rsidP="00CD01B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D336EC" wp14:editId="03060B65">
            <wp:extent cx="5731510" cy="3238500"/>
            <wp:effectExtent l="0" t="0" r="2540" b="0"/>
            <wp:docPr id="2140349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1F8" w:rsidRPr="00CD01B4" w:rsidSect="00CD01B4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B5A"/>
    <w:multiLevelType w:val="multilevel"/>
    <w:tmpl w:val="F17E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97633"/>
    <w:multiLevelType w:val="hybridMultilevel"/>
    <w:tmpl w:val="B922019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7589C"/>
    <w:multiLevelType w:val="multilevel"/>
    <w:tmpl w:val="539868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D6856"/>
    <w:multiLevelType w:val="multilevel"/>
    <w:tmpl w:val="7F8224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715D8"/>
    <w:multiLevelType w:val="multilevel"/>
    <w:tmpl w:val="5E30BD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A6673C"/>
    <w:multiLevelType w:val="multilevel"/>
    <w:tmpl w:val="70C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0424A"/>
    <w:multiLevelType w:val="multilevel"/>
    <w:tmpl w:val="938284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4D0DD5"/>
    <w:multiLevelType w:val="multilevel"/>
    <w:tmpl w:val="A05A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3F1915"/>
    <w:multiLevelType w:val="multilevel"/>
    <w:tmpl w:val="04C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16B40"/>
    <w:multiLevelType w:val="multilevel"/>
    <w:tmpl w:val="973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39842">
    <w:abstractNumId w:val="0"/>
  </w:num>
  <w:num w:numId="2" w16cid:durableId="1218862261">
    <w:abstractNumId w:val="9"/>
  </w:num>
  <w:num w:numId="3" w16cid:durableId="738207301">
    <w:abstractNumId w:val="5"/>
  </w:num>
  <w:num w:numId="4" w16cid:durableId="2019231496">
    <w:abstractNumId w:val="7"/>
  </w:num>
  <w:num w:numId="5" w16cid:durableId="1995525652">
    <w:abstractNumId w:val="8"/>
  </w:num>
  <w:num w:numId="6" w16cid:durableId="667250846">
    <w:abstractNumId w:val="2"/>
  </w:num>
  <w:num w:numId="7" w16cid:durableId="59058857">
    <w:abstractNumId w:val="3"/>
  </w:num>
  <w:num w:numId="8" w16cid:durableId="1243762396">
    <w:abstractNumId w:val="1"/>
  </w:num>
  <w:num w:numId="9" w16cid:durableId="1049652755">
    <w:abstractNumId w:val="4"/>
  </w:num>
  <w:num w:numId="10" w16cid:durableId="1297829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C3"/>
    <w:rsid w:val="001B175F"/>
    <w:rsid w:val="002878C3"/>
    <w:rsid w:val="002E119C"/>
    <w:rsid w:val="002E6BFB"/>
    <w:rsid w:val="003A6342"/>
    <w:rsid w:val="004A06C6"/>
    <w:rsid w:val="006E060D"/>
    <w:rsid w:val="00707F2E"/>
    <w:rsid w:val="00716756"/>
    <w:rsid w:val="00772B22"/>
    <w:rsid w:val="00801C5D"/>
    <w:rsid w:val="009A1C68"/>
    <w:rsid w:val="00A16790"/>
    <w:rsid w:val="00A53CC4"/>
    <w:rsid w:val="00B2545C"/>
    <w:rsid w:val="00BA41F8"/>
    <w:rsid w:val="00CD01B4"/>
    <w:rsid w:val="00D710BA"/>
    <w:rsid w:val="00DE5465"/>
    <w:rsid w:val="00E40700"/>
    <w:rsid w:val="00E6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2D45"/>
  <w15:chartTrackingRefBased/>
  <w15:docId w15:val="{8965FCE5-3119-413C-AE26-BA9DDA44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</dc:creator>
  <cp:keywords/>
  <dc:description/>
  <cp:lastModifiedBy>R. Varshasri</cp:lastModifiedBy>
  <cp:revision>20</cp:revision>
  <dcterms:created xsi:type="dcterms:W3CDTF">2023-10-11T06:00:00Z</dcterms:created>
  <dcterms:modified xsi:type="dcterms:W3CDTF">2023-10-11T06:36:00Z</dcterms:modified>
</cp:coreProperties>
</file>