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Newton's Laws Activity Template</w:t>
      </w:r>
    </w:p>
    <w:p>
      <w:r>
        <w:t>Activity Title: Newton's Laws of Motion - Real-World Applications</w:t>
      </w:r>
    </w:p>
    <w:p>
      <w:r>
        <w:t>Activity Description:</w:t>
        <w:br/>
        <w:t>Students participated in a hands-on activity to understand Newton's Three Laws of Motion through real-world experiments and demonstrations.</w:t>
      </w:r>
    </w:p>
    <w:p>
      <w:r>
        <w:t>Activity Objectives:</w:t>
        <w:br/>
        <w:t>1. Understand and apply Newton's First Law (Law of Inertia)</w:t>
        <w:br/>
        <w:t>2. Explore Newton's Second Law (F = ma) through practical experiments</w:t>
        <w:br/>
        <w:t>3. Demonstrate Newton's Third Law (Action-Reaction pairs)</w:t>
      </w:r>
    </w:p>
    <w:p>
      <w:r>
        <w:t>What Students Did:</w:t>
        <w:br/>
        <w:t>- Experiment 1: Observed a ball rolling on different surfaces to understand friction and inertia</w:t>
        <w:br/>
        <w:t>- Experiment 2: Measured the acceleration of a cart with varying masses and forces</w:t>
        <w:br/>
        <w:t>- Experiment 3: Used balloons, skateboards, and springs to demonstrate action-reaction pairs</w:t>
      </w:r>
    </w:p>
    <w:p>
      <w:r>
        <w:t>Key Concepts Covered:</w:t>
        <w:br/>
        <w:t>- Inertia and the relationship between mass and resistance to motion</w:t>
        <w:br/>
        <w:t>- The relationship between force, mass, and acceleration</w:t>
        <w:br/>
        <w:t>- Action-reaction force pairs in everyday situations</w:t>
        <w:br/>
        <w:t>- Practical applications of Newton's laws in sports, transportation, and engineering</w:t>
      </w:r>
    </w:p>
    <w:p>
      <w:r>
        <w:t>Expected Learning Outcomes:</w:t>
        <w:br/>
        <w:t>- Students should be able to identify and explain Newton's Three Laws</w:t>
        <w:br/>
        <w:t>- Students should be able to apply these laws to real-world scenarios</w:t>
        <w:br/>
        <w:t>- Students should develop critical thinking about motion and forces in their daily lives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