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62cf5bf2a8f3d18f32f9dd21a7a0e2ec43b8948"/>
    <w:p>
      <w:pPr>
        <w:pStyle w:val="Heading1"/>
      </w:pPr>
      <w:r>
        <w:t xml:space="preserve">30-Minute Hands-On Lesson Plan: Implementing OECD Principles in Higher Education Classrooms</w:t>
      </w:r>
    </w:p>
    <w:p>
      <w:pPr>
        <w:pStyle w:val="FirstParagraph"/>
      </w:pPr>
      <w:r>
        <w:rPr>
          <w:b/>
          <w:bCs/>
        </w:rPr>
        <w:t xml:space="preserve">Audience:</w:t>
      </w:r>
      <w:r>
        <w:t xml:space="preserve"> </w:t>
      </w:r>
      <w:r>
        <w:t xml:space="preserve">Higher education faculty in India</w:t>
      </w:r>
      <w:r>
        <w:br/>
      </w:r>
      <w:r>
        <w:rPr>
          <w:b/>
          <w:bCs/>
        </w:rPr>
        <w:t xml:space="preserve">Topic:</w:t>
      </w:r>
      <w:r>
        <w:t xml:space="preserve"> </w:t>
      </w:r>
      <w:r>
        <w:t xml:space="preserve">Using OECD AI Principles to guide responsible AI use in teaching and learning</w:t>
      </w:r>
      <w:r>
        <w:br/>
      </w:r>
      <w:r>
        <w:rPr>
          <w:b/>
          <w:bCs/>
        </w:rPr>
        <w:t xml:space="preserve">Duration:</w:t>
      </w:r>
      <w:r>
        <w:t xml:space="preserve"> </w:t>
      </w:r>
      <w:r>
        <w:t xml:space="preserve">30 minutes</w:t>
      </w:r>
      <w:r>
        <w:br/>
      </w:r>
      <w:r>
        <w:rPr>
          <w:b/>
          <w:bCs/>
        </w:rPr>
        <w:t xml:space="preserve">Format:</w:t>
      </w:r>
      <w:r>
        <w:t xml:space="preserve"> </w:t>
      </w:r>
      <w:r>
        <w:t xml:space="preserve">Hands-on, classroom-ready, faculty development session</w:t>
      </w:r>
    </w:p>
    <w:bookmarkStart w:id="20" w:name="learning-objective"/>
    <w:p>
      <w:pPr>
        <w:pStyle w:val="Heading2"/>
      </w:pPr>
      <w:r>
        <w:t xml:space="preserve">Learning Objective</w:t>
      </w:r>
    </w:p>
    <w:p>
      <w:pPr>
        <w:pStyle w:val="FirstParagraph"/>
      </w:pPr>
      <w:r>
        <w:t xml:space="preserve">By the end of the session, participants will be able to apply the OECD AI Principles to one classroom activity and identify practical safeguards for fair, transparent, and accountable AI use. The lesson is grounded in the OECD’s five values-based principles: inclusive growth and well-being, human-centred values and fairness, transparency and explainability, robustness/security/safety, and accountability.</w:t>
      </w:r>
    </w:p>
    <w:bookmarkEnd w:id="20"/>
    <w:bookmarkStart w:id="21" w:name="materials"/>
    <w:p>
      <w:pPr>
        <w:pStyle w:val="Heading2"/>
      </w:pPr>
      <w:r>
        <w:t xml:space="preserve">Materials</w:t>
      </w:r>
    </w:p>
    <w:p>
      <w:pPr>
        <w:pStyle w:val="FirstParagraph"/>
      </w:pPr>
      <w:r>
        <w:t xml:space="preserve">Only common classroom materials are needed: chart paper or whiteboard, markers, sticky notes, printed scenario cards, and a handout with the five OECD principles. No devices are required, though a projector may be used if available. The activity is designed to fit Indian higher education settings where faculty may be adapting AI use within UGC and AICTE-aligned professional development contexts.</w:t>
      </w:r>
    </w:p>
    <w:bookmarkEnd w:id="21"/>
    <w:bookmarkStart w:id="23" w:name="engagement-activity"/>
    <w:p>
      <w:pPr>
        <w:pStyle w:val="Heading2"/>
      </w:pPr>
      <w:r>
        <w:t xml:space="preserve">Engagement Activity</w:t>
      </w:r>
    </w:p>
    <w:p>
      <w:pPr>
        <w:pStyle w:val="FirstParagraph"/>
      </w:pPr>
      <w:r>
        <w:t xml:space="preserve">Use the</w:t>
      </w:r>
      <w:r>
        <w:t xml:space="preserve"> </w:t>
      </w:r>
      <w:r>
        <w:rPr>
          <w:b/>
          <w:bCs/>
        </w:rPr>
        <w:t xml:space="preserve">5E instructional model</w:t>
      </w:r>
      <w:r>
        <w:t xml:space="preserve">:</w:t>
      </w:r>
    </w:p>
    <w:p>
      <w:pPr>
        <w:pStyle w:val="BodyText"/>
      </w:pPr>
      <w:r>
        <w:rPr>
          <w:b/>
          <w:bCs/>
        </w:rPr>
        <w:t xml:space="preserve">Engage (5 min):</w:t>
      </w:r>
      <w:r>
        <w:t xml:space="preserve"> </w:t>
      </w:r>
      <w:r>
        <w:t xml:space="preserve">Present a short scenario:</w:t>
      </w:r>
      <w:r>
        <w:t xml:space="preserve"> </w:t>
      </w:r>
      <w:r>
        <w:t xml:space="preserve">“A faculty member uses AI to generate quiz questions, feedback comments, and a lesson summary. What could go wrong, and what should stay human-led?”</w:t>
      </w:r>
      <w:r>
        <w:br/>
      </w:r>
      <w:r>
        <w:rPr>
          <w:b/>
          <w:bCs/>
        </w:rPr>
        <w:t xml:space="preserve">Explore (7 min):</w:t>
      </w:r>
      <w:r>
        <w:t xml:space="preserve"> </w:t>
      </w:r>
      <w:r>
        <w:t xml:space="preserve">In pairs, participants sort scenario cards under the five OECD principles.</w:t>
      </w:r>
      <w:r>
        <w:br/>
      </w:r>
      <w:r>
        <w:rPr>
          <w:b/>
          <w:bCs/>
        </w:rPr>
        <w:t xml:space="preserve">Explain (6 min):</w:t>
      </w:r>
      <w:r>
        <w:t xml:space="preserve"> </w:t>
      </w:r>
      <w:r>
        <w:t xml:space="preserve">The facilitator clarifies each principle and connects it to classroom decisions such as bias checks, disclosure, human review, and privacy protection.</w:t>
      </w:r>
      <w:r>
        <w:br/>
      </w:r>
      <w:r>
        <w:rPr>
          <w:b/>
          <w:bCs/>
        </w:rPr>
        <w:t xml:space="preserve">Elaborate (7 min):</w:t>
      </w:r>
      <w:r>
        <w:t xml:space="preserve"> </w:t>
      </w:r>
      <w:r>
        <w:t xml:space="preserve">Participants redesign one teaching task using AI responsibly, such as rubric drafting, quiz creation, or feedback generation.</w:t>
      </w:r>
      <w:r>
        <w:br/>
      </w:r>
      <w:r>
        <w:rPr>
          <w:b/>
          <w:bCs/>
        </w:rPr>
        <w:t xml:space="preserve">Evaluate (5 min):</w:t>
      </w:r>
      <w:r>
        <w:t xml:space="preserve"> </w:t>
      </w:r>
      <w:r>
        <w:t xml:space="preserve">Each participant shares one implementation rule they will adopt tomorrow.</w:t>
      </w:r>
    </w:p>
    <w:bookmarkStart w:id="22" w:name="differentiation"/>
    <w:p>
      <w:pPr>
        <w:pStyle w:val="Heading3"/>
      </w:pPr>
      <w:r>
        <w:t xml:space="preserve">Differentiation</w:t>
      </w:r>
    </w:p>
    <w:p>
      <w:pPr>
        <w:pStyle w:val="FirstParagraph"/>
      </w:pPr>
      <w:r>
        <w:rPr>
          <w:b/>
          <w:bCs/>
        </w:rPr>
        <w:t xml:space="preserve">Beginner:</w:t>
      </w:r>
      <w:r>
        <w:t xml:space="preserve"> </w:t>
      </w:r>
      <w:r>
        <w:t xml:space="preserve">Use a simple checklist:</w:t>
      </w:r>
      <w:r>
        <w:t xml:space="preserve"> </w:t>
      </w:r>
      <w:r>
        <w:t xml:space="preserve">“Is it fair? Is it clear? Is a human reviewing it?”</w:t>
      </w:r>
      <w:r>
        <w:br/>
      </w:r>
      <w:r>
        <w:rPr>
          <w:b/>
          <w:bCs/>
        </w:rPr>
        <w:t xml:space="preserve">Intermediate:</w:t>
      </w:r>
      <w:r>
        <w:t xml:space="preserve"> </w:t>
      </w:r>
      <w:r>
        <w:t xml:space="preserve">Map one lesson activity to all five OECD principles.</w:t>
      </w:r>
      <w:r>
        <w:br/>
      </w:r>
      <w:r>
        <w:rPr>
          <w:b/>
          <w:bCs/>
        </w:rPr>
        <w:t xml:space="preserve">Advanced:</w:t>
      </w:r>
      <w:r>
        <w:t xml:space="preserve"> </w:t>
      </w:r>
      <w:r>
        <w:t xml:space="preserve">Add a risk-control layer: disclosure statement, bias check, student consent note, and human override plan.</w:t>
      </w:r>
    </w:p>
    <w:bookmarkEnd w:id="22"/>
    <w:bookmarkEnd w:id="23"/>
    <w:bookmarkStart w:id="24" w:name="assessment"/>
    <w:p>
      <w:pPr>
        <w:pStyle w:val="Heading2"/>
      </w:pPr>
      <w:r>
        <w:t xml:space="preserve">Assessment</w:t>
      </w:r>
    </w:p>
    <w:p>
      <w:pPr>
        <w:pStyle w:val="FirstParagraph"/>
      </w:pPr>
      <w:r>
        <w:t xml:space="preserve">Participants submit a one-page output:</w:t>
      </w:r>
      <w:r>
        <w:br/>
      </w:r>
      <w:r>
        <w:t xml:space="preserve">1. one AI-supported classroom task,</w:t>
      </w:r>
      <w:r>
        <w:br/>
      </w:r>
      <w:r>
        <w:t xml:space="preserve">2. the OECD principle it aligns with,</w:t>
      </w:r>
      <w:r>
        <w:br/>
      </w:r>
      <w:r>
        <w:t xml:space="preserve">3. one risk, and</w:t>
      </w:r>
      <w:r>
        <w:br/>
      </w:r>
      <w:r>
        <w:t xml:space="preserve">4. one safeguard.</w:t>
      </w:r>
    </w:p>
    <w:p>
      <w:pPr>
        <w:pStyle w:val="BodyText"/>
      </w:pPr>
      <w:r>
        <w:t xml:space="preserve">Success criteria: the task is practical, ethically grounded, and classroom-ready. OECD guidance emphasizes trustworthy AI, human rights, democratic values, transparency, robustness, and accountability, which makes this output a strong alignment check.</w:t>
      </w:r>
    </w:p>
    <w:bookmarkEnd w:id="24"/>
    <w:bookmarkStart w:id="25" w:name="source-validation"/>
    <w:p>
      <w:pPr>
        <w:pStyle w:val="Heading2"/>
      </w:pPr>
      <w:r>
        <w:t xml:space="preserve">Source Validation</w:t>
      </w:r>
    </w:p>
    <w:p>
      <w:pPr>
        <w:pStyle w:val="FirstParagraph"/>
      </w:pPr>
      <w:r>
        <w:t xml:space="preserve">OECD official sources used for validation: OECD AI Principles overview, OECD legal instrument on AI, OECD trustworthy AI materials, and OECD policy implementation notes. India-facing context was aligned with UGC and AICTE official pages and faculty development references.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2026-07-13T05:14:08Z</dcterms:created>
  <dcterms:modified xsi:type="dcterms:W3CDTF">2026-07-13T05:14:08Z</dcterms:modified>
</cp:coreProperties>
</file>

<file path=docProps/custom.xml><?xml version="1.0" encoding="utf-8"?>
<Properties xmlns="http://schemas.openxmlformats.org/officeDocument/2006/custom-properties" xmlns:vt="http://schemas.openxmlformats.org/officeDocument/2006/docPropsVTypes"/>
</file>