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Glance</w:t>
      </w:r>
      <w:r>
        <w:t xml:space="preserve"> </w:t>
      </w:r>
      <w:r>
        <w:t xml:space="preserve">—</w:t>
      </w:r>
      <w:r>
        <w:t xml:space="preserve"> </w:t>
      </w:r>
      <w:r>
        <w:t xml:space="preserve">Platform</w:t>
      </w:r>
      <w:r>
        <w:t xml:space="preserve"> </w:t>
      </w:r>
      <w:r>
        <w:t xml:space="preserve">Overview</w:t>
      </w:r>
      <w:r>
        <w:t xml:space="preserve"> </w:t>
      </w:r>
      <w:r>
        <w:t xml:space="preserve">&amp;</w:t>
      </w:r>
      <w:r>
        <w:t xml:space="preserve"> </w:t>
      </w:r>
      <w:r>
        <w:t xml:space="preserve">Launch</w:t>
      </w:r>
      <w:r>
        <w:t xml:space="preserve"> </w:t>
      </w:r>
      <w:r>
        <w:t xml:space="preserve">Readiness</w:t>
      </w:r>
    </w:p>
    <w:p>
      <w:pPr>
        <w:pStyle w:val="Subtitle"/>
      </w:pPr>
      <w:r>
        <w:t xml:space="preserve">AI-curated</w:t>
      </w:r>
      <w:r>
        <w:t xml:space="preserve"> </w:t>
      </w:r>
      <w:r>
        <w:t xml:space="preserve">live</w:t>
      </w:r>
      <w:r>
        <w:t xml:space="preserve"> </w:t>
      </w:r>
      <w:r>
        <w:t xml:space="preserve">chat</w:t>
      </w:r>
      <w:r>
        <w:t xml:space="preserve"> </w:t>
      </w:r>
      <w:r>
        <w:t xml:space="preserve">for</w:t>
      </w:r>
      <w:r>
        <w:t xml:space="preserve"> </w:t>
      </w:r>
      <w:r>
        <w:t xml:space="preserve">creators,</w:t>
      </w:r>
      <w:r>
        <w:t xml:space="preserve"> </w:t>
      </w:r>
      <w:r>
        <w:t xml:space="preserve">on</w:t>
      </w:r>
      <w:r>
        <w:t xml:space="preserve"> </w:t>
      </w:r>
      <w:r>
        <w:t xml:space="preserve">screen</w:t>
      </w:r>
      <w:r>
        <w:t xml:space="preserve"> </w:t>
      </w:r>
      <w:r>
        <w:t xml:space="preserve">and</w:t>
      </w:r>
      <w:r>
        <w:t xml:space="preserve"> </w:t>
      </w:r>
      <w:r>
        <w:t xml:space="preserve">in-ear</w:t>
      </w:r>
    </w:p>
    <w:p>
      <w:pPr>
        <w:pStyle w:val="Date"/>
      </w:pPr>
      <w:r>
        <w:t xml:space="preserve">26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glance-is"/>
      <w:r>
        <w:t xml:space="preserve">1. What Glance is</w:t>
      </w:r>
      <w:bookmarkEnd w:id="20"/>
    </w:p>
    <w:p>
      <w:pPr>
        <w:pStyle w:val="FirstParagraph"/>
      </w:pPr>
      <w:r>
        <w:t xml:space="preserve">Glance is an AI co-pilot for live creators. It watches a creator’s live chat in real time, scores every message for importance, and surfaces only what matters — as a glanceable heads-up display, and optionally as audio the creator can hear without ever looking away from their content.</w:t>
      </w:r>
    </w:p>
    <w:p>
      <w:pPr>
        <w:pStyle w:val="BodyText"/>
      </w:pPr>
      <w:r>
        <w:t xml:space="preserve">The core insight is simple:</w:t>
      </w:r>
      <w:r>
        <w:t xml:space="preserve"> </w:t>
      </w:r>
      <w:r>
        <w:rPr>
          <w:b/>
        </w:rPr>
        <w:t xml:space="preserve">live chat is a firehose</w:t>
      </w:r>
      <w:r>
        <w:t xml:space="preserve">. Past a few hundred concurrent viewers, no human can read it all — so the moments that actually matter (a large donation, a raid, a question the creator would love to answer, a brewing moderation problem) drown in noise. Glance is the intelligence layer that finds the signal and puts it one glance — or one spoken word — away.</w:t>
      </w:r>
    </w:p>
    <w:p>
      <w:pPr>
        <w:pStyle w:val="BodyText"/>
      </w:pPr>
      <w:r>
        <w:t xml:space="preserve">It is built</w:t>
      </w:r>
      <w:r>
        <w:t xml:space="preserve"> </w:t>
      </w:r>
      <w:r>
        <w:rPr>
          <w:b/>
        </w:rPr>
        <w:t xml:space="preserve">platform-agnostic</w:t>
      </w:r>
      <w:r>
        <w:t xml:space="preserve"> </w:t>
      </w:r>
      <w:r>
        <w:t xml:space="preserve">(Twitch, YouTube, Kick) and</w:t>
      </w:r>
      <w:r>
        <w:t xml:space="preserve"> </w:t>
      </w:r>
      <w:r>
        <w:rPr>
          <w:b/>
        </w:rPr>
        <w:t xml:space="preserve">render-agnostic</w:t>
      </w:r>
      <w:r>
        <w:t xml:space="preserve"> </w:t>
      </w:r>
      <w:r>
        <w:t xml:space="preserve">(a browser overlay today; smart glasses and a phone companion next), so the same intelligence follows the creator across services and devices.</w:t>
      </w:r>
    </w:p>
    <w:p>
      <w:pPr>
        <w:pStyle w:val="Heading1"/>
      </w:pPr>
      <w:bookmarkStart w:id="21" w:name="what-it-does"/>
      <w:r>
        <w:t xml:space="preserve">2. What it does</w:t>
      </w:r>
      <w:bookmarkEnd w:id="21"/>
    </w:p>
    <w:p>
      <w:pPr>
        <w:pStyle w:val="FirstParagraph"/>
      </w:pPr>
      <w:r>
        <w:rPr>
          <w:b/>
        </w:rPr>
        <w:t xml:space="preserve">Real-time salience.</w:t>
      </w:r>
      <w:r>
        <w:t xml:space="preserve"> </w:t>
      </w:r>
      <w:r>
        <w:t xml:space="preserve">Every chat message is scored by a deterministic engine that weighs donations/bits, questions, mentions of the creator, raids and hype trains, repeated themes (</w:t>
      </w:r>
      <w:r>
        <w:t xml:space="preserve">“</w:t>
      </w:r>
      <w:r>
        <w:t xml:space="preserve">trends</w:t>
      </w:r>
      <w:r>
        <w:t xml:space="preserve">”</w:t>
      </w:r>
      <w:r>
        <w:t xml:space="preserve">), keyword hits the creator cares about, and toxicity. Only messages above a creator-set threshold break through.</w:t>
      </w:r>
    </w:p>
    <w:p>
      <w:pPr>
        <w:pStyle w:val="BodyText"/>
      </w:pPr>
      <w:r>
        <w:rPr>
          <w:b/>
        </w:rPr>
        <w:t xml:space="preserve">AI summaries.</w:t>
      </w:r>
      <w:r>
        <w:t xml:space="preserve"> </w:t>
      </w:r>
      <w:r>
        <w:t xml:space="preserve">On a configurable cadence, Claude condenses the recent chat into a one-line headline so the creator can absorb the room’s mood at a glance.</w:t>
      </w:r>
    </w:p>
    <w:p>
      <w:pPr>
        <w:pStyle w:val="BodyText"/>
      </w:pPr>
      <w:r>
        <w:rPr>
          <w:b/>
        </w:rPr>
        <w:t xml:space="preserve">Priority callouts.</w:t>
      </w:r>
      <w:r>
        <w:t xml:space="preserve"> </w:t>
      </w:r>
      <w:r>
        <w:t xml:space="preserve">A second AI pass re-ranks the top candidate messages so the single most worth-answering message is elevated — the</w:t>
      </w:r>
      <w:r>
        <w:t xml:space="preserve"> </w:t>
      </w:r>
      <w:r>
        <w:t xml:space="preserve">“</w:t>
      </w:r>
      <w:r>
        <w:t xml:space="preserve">if you only see one thing, see this</w:t>
      </w:r>
      <w:r>
        <w:t xml:space="preserve">”</w:t>
      </w:r>
      <w:r>
        <w:t xml:space="preserve"> </w:t>
      </w:r>
      <w:r>
        <w:t xml:space="preserve">moment.</w:t>
      </w:r>
    </w:p>
    <w:p>
      <w:pPr>
        <w:pStyle w:val="BodyText"/>
      </w:pPr>
      <w:r>
        <w:rPr>
          <w:b/>
        </w:rPr>
        <w:t xml:space="preserve">Choose what you hear.</w:t>
      </w:r>
      <w:r>
        <w:t xml:space="preserve"> </w:t>
      </w:r>
      <w:r>
        <w:t xml:space="preserve">A per-category routing matrix lets the creator decide what to</w:t>
      </w:r>
      <w:r>
        <w:t xml:space="preserve"> </w:t>
      </w:r>
      <w:r>
        <w:rPr>
          <w:i/>
        </w:rPr>
        <w:t xml:space="preserve">see</w:t>
      </w:r>
      <w:r>
        <w:t xml:space="preserve">, what to</w:t>
      </w:r>
      <w:r>
        <w:t xml:space="preserve"> </w:t>
      </w:r>
      <w:r>
        <w:rPr>
          <w:i/>
        </w:rPr>
        <w:t xml:space="preserve">hear</w:t>
      </w:r>
      <w:r>
        <w:t xml:space="preserve"> </w:t>
      </w:r>
      <w:r>
        <w:t xml:space="preserve">(spoken aloud), and what gets a quick</w:t>
      </w:r>
      <w:r>
        <w:t xml:space="preserve"> </w:t>
      </w:r>
      <w:r>
        <w:rPr>
          <w:i/>
        </w:rPr>
        <w:t xml:space="preserve">chime</w:t>
      </w:r>
      <w:r>
        <w:t xml:space="preserve"> </w:t>
      </w:r>
      <w:r>
        <w:t xml:space="preserve">— so a donation can be read aloud while routine chatter stays silent. This is the feature that makes Glance usable hands-free.</w:t>
      </w:r>
    </w:p>
    <w:p>
      <w:pPr>
        <w:pStyle w:val="BodyText"/>
      </w:pPr>
      <w:r>
        <w:rPr>
          <w:b/>
        </w:rPr>
        <w:t xml:space="preserve">Moderation radar.</w:t>
      </w:r>
      <w:r>
        <w:t xml:space="preserve"> </w:t>
      </w:r>
      <w:r>
        <w:t xml:space="preserve">Toxic or harassing messages are flagged early, with a creator-tunable sensitivity, so problems are caught before they escalate.</w:t>
      </w:r>
    </w:p>
    <w:p>
      <w:pPr>
        <w:pStyle w:val="BodyText"/>
      </w:pPr>
      <w:r>
        <w:rPr>
          <w:b/>
        </w:rPr>
        <w:t xml:space="preserve">Session replay &amp; analytics.</w:t>
      </w:r>
      <w:r>
        <w:t xml:space="preserve"> </w:t>
      </w:r>
      <w:r>
        <w:t xml:space="preserve">Every stream is archived into a durable record: headline stats, the best moments, a chronological timeline, and an AI recap — to review after the stream or clip later.</w:t>
      </w:r>
    </w:p>
    <w:p>
      <w:pPr>
        <w:pStyle w:val="BodyText"/>
      </w:pPr>
      <w:r>
        <w:rPr>
          <w:b/>
        </w:rPr>
        <w:t xml:space="preserve">Multi-platform, multi-device.</w:t>
      </w:r>
      <w:r>
        <w:t xml:space="preserve"> </w:t>
      </w:r>
      <w:r>
        <w:t xml:space="preserve">The same scored feed streams to any render target over a simple protocol, so a browser overlay, a pair of smart glasses, or a phone companion all consume identical intelligence.</w:t>
      </w:r>
    </w:p>
    <w:p>
      <w:pPr>
        <w:pStyle w:val="Heading1"/>
      </w:pPr>
      <w:bookmarkStart w:id="22" w:name="how-it-benefits-creators"/>
      <w:r>
        <w:t xml:space="preserve">3. How it benefits creators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Never miss what matters.</w:t>
      </w:r>
      <w:r>
        <w:t xml:space="preserve"> </w:t>
      </w:r>
      <w:r>
        <w:t xml:space="preserve">Revenue moments (donations, subs, bits), community moments (raids, great questions) and safety moments (toxicity) are surfaced the instant they happen.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Less cognitive load.</w:t>
      </w:r>
      <w:r>
        <w:t xml:space="preserve"> </w:t>
      </w:r>
      <w:r>
        <w:t xml:space="preserve">Eyes stay on the game or the camera, not on a scrolling wall of chat.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Hands-free awareness.</w:t>
      </w:r>
      <w:r>
        <w:t xml:space="preserve"> </w:t>
      </w:r>
      <w:r>
        <w:t xml:space="preserve">Hearing key callouts is decisive for IRL, VR, just-chatting and console streaming, where watching a second screen is impossible.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Warmer, faster interaction.</w:t>
      </w:r>
      <w:r>
        <w:t xml:space="preserve"> </w:t>
      </w:r>
      <w:r>
        <w:t xml:space="preserve">Answering the right viewer at the right moment is what grows a community — Glance makes that effortless.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 by default.</w:t>
      </w:r>
      <w:r>
        <w:t xml:space="preserve"> </w:t>
      </w:r>
      <w:r>
        <w:t xml:space="preserve">Early toxicity signal protects the creator and the room.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brain, every platform and device.</w:t>
      </w:r>
      <w:r>
        <w:t xml:space="preserve"> </w:t>
      </w:r>
      <w:r>
        <w:t xml:space="preserve">Switch services or hardware without losing the assistant.</w:t>
      </w:r>
    </w:p>
    <w:p>
      <w:pPr>
        <w:pStyle w:val="Heading1"/>
      </w:pPr>
      <w:bookmarkStart w:id="23" w:name="feature-catalogue"/>
      <w:r>
        <w:t xml:space="preserve">4. Feature catalogue</w:t>
      </w:r>
      <w:bookmarkEnd w:id="23"/>
    </w:p>
    <w:tbl>
      <w:tblPr>
        <w:tblStyle w:val="Table"/>
        <w:tblW w:type="pct" w:w="5000.0"/>
        <w:tblLook w:firstRow="1"/>
      </w:tblPr>
      <w:tblGrid>
        <w:gridCol w:w="2376"/>
        <w:gridCol w:w="5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salience scoring; trend detection; AI summaries; AI priority re-ranking (Claude); sentiment &amp; toxicity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Heads-up display (browser/glasses); spoken voice output; earcon chimes; per-category see / hear / chime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Moderation flagging with tunable 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Session recording, replay timeline, top moments, AI recap, analytics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Twitch (live), YouTube &amp; Kick (ready to link); demo mode for offline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Surface threshold, keywords, summary cadence, AI toggles, routing, privacy/retention, HUD placement &amp; style</w:t>
            </w:r>
          </w:p>
        </w:tc>
      </w:tr>
    </w:tbl>
    <w:p>
      <w:pPr>
        <w:pStyle w:val="Heading1"/>
      </w:pPr>
      <w:bookmarkStart w:id="24" w:name="creator-settings-customization"/>
      <w:r>
        <w:t xml:space="preserve">5. Creator settings &amp; customization</w:t>
      </w:r>
      <w:bookmarkEnd w:id="24"/>
    </w:p>
    <w:p>
      <w:pPr>
        <w:pStyle w:val="FirstParagraph"/>
      </w:pPr>
      <w:r>
        <w:t xml:space="preserve">Every capability is a creator-facing control, synced across devices (server-owned) or per-device (HUD).</w:t>
      </w:r>
    </w:p>
    <w:tbl>
      <w:tblPr>
        <w:tblStyle w:val="Table"/>
        <w:tblW w:type="pct" w:w="5000.0"/>
        <w:tblLook w:firstRow="1"/>
      </w:tblPr>
      <w:tblGrid>
        <w:gridCol w:w="2376"/>
        <w:gridCol w:w="3696"/>
        <w:gridCol w:w="18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 threshold</w:t>
            </w:r>
          </w:p>
        </w:tc>
        <w:tc>
          <w:p>
            <w:pPr>
              <w:pStyle w:val="Compact"/>
              <w:jc w:val="left"/>
            </w:pPr>
            <w:r>
              <w:t xml:space="preserve">How important a message must be to break through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Terms that boost a message’s importance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cadence</w:t>
            </w:r>
          </w:p>
        </w:tc>
        <w:tc>
          <w:p>
            <w:pPr>
              <w:pStyle w:val="Compact"/>
              <w:jc w:val="left"/>
            </w:pPr>
            <w:r>
              <w:t xml:space="preserve">How often the AI headline refreshes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summaries</w:t>
            </w:r>
          </w:p>
        </w:tc>
        <w:tc>
          <w:p>
            <w:pPr>
              <w:pStyle w:val="Compact"/>
              <w:jc w:val="left"/>
            </w:pPr>
            <w:r>
              <w:t xml:space="preserve">Turn the periodic AI headline on/off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priority callouts</w:t>
            </w:r>
          </w:p>
        </w:tc>
        <w:tc>
          <w:p>
            <w:pPr>
              <w:pStyle w:val="Compact"/>
              <w:jc w:val="left"/>
            </w:pPr>
            <w:r>
              <w:t xml:space="preserve">Turn Claude re-ranking on/off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Moderation + sensitivity</w:t>
            </w:r>
          </w:p>
        </w:tc>
        <w:tc>
          <w:p>
            <w:pPr>
              <w:pStyle w:val="Compact"/>
              <w:jc w:val="left"/>
            </w:pPr>
            <w:r>
              <w:t xml:space="preserve">Flag toxicity; how strict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 matrix</w:t>
            </w:r>
          </w:p>
        </w:tc>
        <w:tc>
          <w:p>
            <w:pPr>
              <w:pStyle w:val="Compact"/>
              <w:jc w:val="left"/>
            </w:pPr>
            <w:r>
              <w:t xml:space="preserve">See / hear / chime, per category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Auto-delete archives after N days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 (privacy)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 message text</w:t>
            </w:r>
          </w:p>
        </w:tc>
        <w:tc>
          <w:p>
            <w:pPr>
              <w:pStyle w:val="Compact"/>
              <w:jc w:val="left"/>
            </w:pPr>
            <w:r>
              <w:t xml:space="preserve">Privacy mode — keep metadata only, not raw text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 (privacy)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Raw / Assist / Hybrid surfacing</w:t>
            </w:r>
          </w:p>
        </w:tc>
        <w:tc>
          <w:p>
            <w:pPr>
              <w:pStyle w:val="Compact"/>
              <w:jc w:val="left"/>
            </w:pPr>
            <w:r>
              <w:t xml:space="preserve">HUD (per device)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Placement, size, opacity, density, motion</w:t>
            </w:r>
          </w:p>
        </w:tc>
        <w:tc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p>
            <w:pPr>
              <w:pStyle w:val="Compact"/>
              <w:jc w:val="left"/>
            </w:pPr>
            <w:r>
              <w:t xml:space="preserve">HUD (per device)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output + volume</w:t>
            </w:r>
          </w:p>
        </w:tc>
        <w:tc>
          <w:p>
            <w:pPr>
              <w:pStyle w:val="Compact"/>
              <w:jc w:val="left"/>
            </w:pPr>
            <w:r>
              <w:t xml:space="preserve">Spoken output on/off and level</w:t>
            </w:r>
          </w:p>
        </w:tc>
        <w:tc>
          <w:p>
            <w:pPr>
              <w:pStyle w:val="Compact"/>
              <w:jc w:val="left"/>
            </w:pPr>
            <w:r>
              <w:t xml:space="preserve">HUD (per device)</w:t>
            </w:r>
          </w:p>
        </w:tc>
      </w:tr>
    </w:tbl>
    <w:p>
      <w:pPr>
        <w:pStyle w:val="Heading1"/>
      </w:pPr>
      <w:bookmarkStart w:id="25" w:name="architecture-engineering-quality"/>
      <w:r>
        <w:t xml:space="preserve">6. Architecture &amp; engineering quality</w:t>
      </w:r>
      <w:bookmarkEnd w:id="25"/>
    </w:p>
    <w:p>
      <w:pPr>
        <w:pStyle w:val="FirstParagraph"/>
      </w:pPr>
      <w:r>
        <w:t xml:space="preserve">Glance is a TypeScript monorepo with three deliberate seams that keep it future-proof: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PlatformAdapter</w:t>
      </w:r>
      <w:r>
        <w:t xml:space="preserve"> </w:t>
      </w:r>
      <w:r>
        <w:t xml:space="preserve">— Twitch / YouTube / Kick behind one interface, so a new platform is a new adapter, not a rewrite.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AIProvider</w:t>
      </w:r>
      <w:r>
        <w:t xml:space="preserve"> </w:t>
      </w:r>
      <w:r>
        <w:t xml:space="preserve">— Claude or a deterministic rules engine behind one interface (summarize + prioritize).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RenderTarget</w:t>
      </w:r>
      <w:r>
        <w:t xml:space="preserve"> </w:t>
      </w:r>
      <w:r>
        <w:t xml:space="preserve">— browser HUD, audio, or future glasses all consume one streamed message protocol.</w:t>
      </w:r>
    </w:p>
    <w:p>
      <w:pPr>
        <w:pStyle w:val="FirstParagraph"/>
      </w:pPr>
      <w:r>
        <w:rPr>
          <w:b/>
        </w:rPr>
        <w:t xml:space="preserve">Scale &amp; isolation.</w:t>
      </w:r>
      <w:r>
        <w:t xml:space="preserve"> </w:t>
      </w:r>
      <w:r>
        <w:t xml:space="preserve">The server is multi-tenant: every creator gets a fully isolated pipeline (own engine, settings, storage), broadcasts are fanned out through a tenant-keyed pub/sub Bus (in-process now, Redis-droppable for horizontal scale), and the WebSocket gateway routes each socket only to its tenant’s room. Tenant isolation is unit-tested — one creator can never see another’s data.</w:t>
      </w:r>
    </w:p>
    <w:p>
      <w:pPr>
        <w:pStyle w:val="BodyText"/>
      </w:pPr>
      <w:r>
        <w:rPr>
          <w:b/>
        </w:rPr>
        <w:t xml:space="preserve">Security.</w:t>
      </w:r>
      <w:r>
        <w:t xml:space="preserve"> </w:t>
      </w:r>
      <w:r>
        <w:t xml:space="preserve">HMAC-signed, expiring tenant tokens on every REST and WebSocket connection; per-IP rate limiting; crypto-strong session IDs; encryption-at-rest for linked-platform tokens; a production guard that refuses to boot without auth configured.</w:t>
      </w:r>
    </w:p>
    <w:p>
      <w:pPr>
        <w:pStyle w:val="BodyText"/>
      </w:pPr>
      <w:r>
        <w:rPr>
          <w:b/>
        </w:rPr>
        <w:t xml:space="preserve">Data protection.</w:t>
      </w:r>
      <w:r>
        <w:t xml:space="preserve"> </w:t>
      </w:r>
      <w:r>
        <w:t xml:space="preserve">Configurable retention with automatic pruning; a privacy mode that stores metadata without raw message text; full data export (portability); and channel-level erasure (right to be forgotten) — all tenant-scoped.</w:t>
      </w:r>
    </w:p>
    <w:p>
      <w:pPr>
        <w:pStyle w:val="BodyText"/>
      </w:pPr>
      <w:r>
        <w:rPr>
          <w:b/>
        </w:rPr>
        <w:t xml:space="preserve">Operability.</w:t>
      </w:r>
      <w:r>
        <w:t xml:space="preserve"> </w:t>
      </w:r>
      <w:r>
        <w:t xml:space="preserve">Structured JSON logging, Prometheus metrics, health/ready probes, fail-fast config validation, graceful shutdown that archives in-flight sessions, a Dockerfile and a CI pipeline (typecheck → lint → test → build).</w:t>
      </w:r>
    </w:p>
    <w:p>
      <w:pPr>
        <w:pStyle w:val="Heading2"/>
      </w:pPr>
      <w:bookmarkStart w:id="26" w:name="engineering-scorecard"/>
      <w:r>
        <w:t xml:space="preserve">Engineering scorecard</w:t>
      </w:r>
      <w:bookmarkEnd w:id="26"/>
    </w:p>
    <w:p>
      <w:pPr>
        <w:pStyle w:val="FirstParagraph"/>
      </w:pPr>
      <w:r>
        <w:t xml:space="preserve">The platform was audited across eight dimensions and hardened until every one met or exceeded an A− bar.</w:t>
      </w:r>
    </w:p>
    <w:tbl>
      <w:tblPr>
        <w:tblStyle w:val="Table"/>
        <w:tblW w:type="pct" w:w="5000.0"/>
        <w:tblLook w:firstRow="1"/>
      </w:tblPr>
      <w:tblGrid>
        <w:gridCol w:w="4585"/>
        <w:gridCol w:w="333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completeness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 / multi-tenancy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&amp; auth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Data-protection &amp; compliance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&amp; ops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A−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currency</w:t>
            </w:r>
          </w:p>
        </w:tc>
        <w:tc>
          <w:p>
            <w:pPr>
              <w:pStyle w:val="Compact"/>
              <w:jc w:val="left"/>
            </w:pPr>
            <w:r>
              <w:t xml:space="preserve">A− (automated update PRs + staged major-upgrade runbook)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Platform-agnostic design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Heading1"/>
      </w:pPr>
      <w:bookmarkStart w:id="27" w:name="integrations-ready-to-link"/>
      <w:r>
        <w:t xml:space="preserve">7. Integrations (ready to link)</w:t>
      </w:r>
      <w:bookmarkEnd w:id="27"/>
    </w:p>
    <w:p>
      <w:pPr>
        <w:pStyle w:val="FirstParagraph"/>
      </w:pPr>
      <w:r>
        <w:t xml:space="preserve">The OAuth and chat-ingestion pipelines are built and unit-tested; linking them live is a credentials-and-test step.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Live chat read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Twitch</w:t>
            </w:r>
          </w:p>
        </w:tc>
        <w:tc>
          <w:p>
            <w:pPr>
              <w:pStyle w:val="Compact"/>
              <w:jc w:val="left"/>
            </w:pPr>
            <w:r>
              <w:t xml:space="preserve">OAuth, scope</w:t>
            </w:r>
            <w:r>
              <w:t xml:space="preserve"> </w:t>
            </w:r>
            <w:r>
              <w:rPr>
                <w:rStyle w:val="VerbatimChar"/>
              </w:rPr>
              <w:t xml:space="preserve">user:read:chat</w:t>
            </w:r>
          </w:p>
        </w:tc>
        <w:tc>
          <w:p>
            <w:pPr>
              <w:pStyle w:val="Compact"/>
              <w:jc w:val="left"/>
            </w:pPr>
            <w:r>
              <w:t xml:space="preserve">EventSub WebSocket</w:t>
            </w:r>
            <w:r>
              <w:t xml:space="preserve"> </w:t>
            </w:r>
            <w:r>
              <w:rPr>
                <w:rStyle w:val="VerbatimChar"/>
              </w:rPr>
              <w:t xml:space="preserve">channel.chat.message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Google OAuth,</w:t>
            </w:r>
            <w:r>
              <w:t xml:space="preserve"> </w:t>
            </w:r>
            <w:r>
              <w:rPr>
                <w:rStyle w:val="VerbatimChar"/>
              </w:rPr>
              <w:t xml:space="preserve">youtube.readonly</w:t>
            </w:r>
          </w:p>
        </w:tc>
        <w:tc>
          <w:p>
            <w:pPr>
              <w:pStyle w:val="Compact"/>
              <w:jc w:val="left"/>
            </w:pPr>
            <w:r>
              <w:t xml:space="preserve">Live Streaming API</w:t>
            </w:r>
            <w:r>
              <w:t xml:space="preserve"> </w:t>
            </w:r>
            <w:r>
              <w:rPr>
                <w:rStyle w:val="VerbatimChar"/>
              </w:rPr>
              <w:t xml:space="preserve">liveChatMessages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Kick</w:t>
            </w:r>
          </w:p>
        </w:tc>
        <w:tc>
          <w:p>
            <w:pPr>
              <w:pStyle w:val="Compact"/>
              <w:jc w:val="left"/>
            </w:pPr>
            <w:r>
              <w:t xml:space="preserve">OAuth 2.1 + PKCE</w:t>
            </w:r>
          </w:p>
        </w:tc>
        <w:tc>
          <w:p>
            <w:pPr>
              <w:pStyle w:val="Compact"/>
              <w:jc w:val="left"/>
            </w:pPr>
            <w:r>
              <w:t xml:space="preserve">Official API chat events</w:t>
            </w:r>
          </w:p>
        </w:tc>
      </w:tr>
    </w:tbl>
    <w:p>
      <w:pPr>
        <w:pStyle w:val="BodyText"/>
      </w:pPr>
      <w:r>
        <w:t xml:space="preserve">Linked-platform tokens are encrypted at rest (AES-256-GCM) and stored per tenant. Because every provider lands behind the existing PlatformAdapter seam, the salience engine, recorder, routing and analytics all work unchanged.</w:t>
      </w:r>
    </w:p>
    <w:p>
      <w:pPr>
        <w:pStyle w:val="Heading2"/>
      </w:pPr>
      <w:bookmarkStart w:id="28" w:name="sdk-device-strategy"/>
      <w:r>
        <w:t xml:space="preserve">SDK &amp; device strategy</w:t>
      </w:r>
      <w:bookmarkEnd w:id="28"/>
    </w:p>
    <w:p>
      <w:pPr>
        <w:pStyle w:val="FirstParagraph"/>
      </w:pPr>
      <w:r>
        <w:t xml:space="preserve">The server’s scored feed is</w:t>
      </w:r>
      <w:r>
        <w:t xml:space="preserve"> </w:t>
      </w:r>
      <w:r>
        <w:rPr>
          <w:b/>
        </w:rPr>
        <w:t xml:space="preserve">render-agnostic</w:t>
      </w:r>
      <w:r>
        <w:t xml:space="preserve"> </w:t>
      </w:r>
      <w:r>
        <w:t xml:space="preserve">— it streams a single typed message protocol over WebSocket. That protocol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integration surface: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Client SDK (planned</w:t>
      </w:r>
      <w:r>
        <w:rPr>
          <w:b/>
        </w:rPr>
        <w:t xml:space="preserve"> </w:t>
      </w:r>
      <w:r>
        <w:rPr>
          <w:rStyle w:val="VerbatimChar"/>
          <w:b/>
        </w:rPr>
        <w:t xml:space="preserve">@glance/sdk</w:t>
      </w:r>
      <w:r>
        <w:rPr>
          <w:b/>
        </w:rPr>
        <w:t xml:space="preserve">)</w:t>
      </w:r>
      <w:r>
        <w:t xml:space="preserve"> </w:t>
      </w:r>
      <w:r>
        <w:t xml:space="preserve">— a typed JS/TS client so any web or native app can subscribe to a creator’s feed with a token and render it however it likes.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Smart glasses</w:t>
      </w:r>
      <w:r>
        <w:t xml:space="preserve"> </w:t>
      </w:r>
      <w:r>
        <w:t xml:space="preserve">— a web-app target for Brilliant Labs / Even Realities / Meta-class devices first, then native bridges; the HUD is already presentation-light by design.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Phone companion</w:t>
      </w:r>
      <w:r>
        <w:t xml:space="preserve"> </w:t>
      </w:r>
      <w:r>
        <w:t xml:space="preserve">— a paired second-screen app that authenticates to the creator’s tenant and renders the routed</w:t>
      </w:r>
      <w:r>
        <w:t xml:space="preserve"> </w:t>
      </w:r>
      <w:r>
        <w:rPr>
          <w:b/>
        </w:rPr>
        <w:t xml:space="preserve">audio</w:t>
      </w:r>
      <w:r>
        <w:t xml:space="preserve">. This is the answer to</w:t>
      </w:r>
      <w:r>
        <w:t xml:space="preserve"> </w:t>
      </w:r>
      <w:r>
        <w:t xml:space="preserve">“</w:t>
      </w:r>
      <w:r>
        <w:t xml:space="preserve">how do I get callouts while streaming Twitch from a console?</w:t>
      </w:r>
      <w:r>
        <w:t xml:space="preserve">”</w:t>
      </w:r>
      <w:r>
        <w:t xml:space="preserve">: even with no overlay on the capture PC, the creator hears donation/raid/question callouts in an earbud via their phone, because the companion subscribes to the same tenant feed.</w:t>
      </w:r>
    </w:p>
    <w:p>
      <w:pPr>
        <w:pStyle w:val="Heading1"/>
      </w:pPr>
      <w:bookmarkStart w:id="29" w:name="monetization"/>
      <w:r>
        <w:t xml:space="preserve">8. Monetization</w:t>
      </w:r>
      <w:bookmarkEnd w:id="29"/>
    </w:p>
    <w:p>
      <w:pPr>
        <w:pStyle w:val="FirstParagraph"/>
      </w:pPr>
      <w:r>
        <w:t xml:space="preserve">Subscriptions are embedded via Stripe (Checkout + Customer Portal), with</w:t>
      </w:r>
      <w:r>
        <w:t xml:space="preserve"> </w:t>
      </w:r>
      <w:r>
        <w:rPr>
          <w:b/>
        </w:rPr>
        <w:t xml:space="preserve">webhook-first provisioning</w:t>
      </w:r>
      <w:r>
        <w:t xml:space="preserve"> </w:t>
      </w:r>
      <w:r>
        <w:t xml:space="preserve">— a plan is only granted when Stripe confirms payment, never optimistically from the client. The webhook signature is verified in constant time with replay protection (unit-tested). A tenant’s plan is enforced centrally: settings are clamped to the plan’s entitlements, so a downgrade simply switches gated features off rather than breaking anything.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Price / 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AI priorities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Audio routing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Multi-platform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Seats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p>
            <w:pPr>
              <w:pStyle w:val="Compact"/>
              <w:jc w:val="righ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$39</w:t>
            </w:r>
          </w:p>
        </w:tc>
        <w:tc>
          <w:p>
            <w:pPr>
              <w:pStyle w:val="Compact"/>
              <w:jc w:val="left"/>
            </w:pPr>
            <w:r>
              <w:t xml:space="preserve">365 days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The free tier is a genuine on-ramp (the assistant works); paid tiers unlock the hands-free audio routing, Claude re-ranking, longer history, and multi-platform — the features power-users and multi-streamers value most.</w:t>
      </w:r>
    </w:p>
    <w:p>
      <w:pPr>
        <w:pStyle w:val="Heading1"/>
      </w:pPr>
      <w:bookmarkStart w:id="30" w:name="roadmap"/>
      <w:r>
        <w:t xml:space="preserve">9. Roadmap</w:t>
      </w:r>
      <w:bookmarkEnd w:id="30"/>
    </w:p>
    <w:p>
      <w:pPr>
        <w:pStyle w:val="FirstParagraph"/>
      </w:pPr>
      <w:r>
        <w:rPr>
          <w:b/>
        </w:rPr>
        <w:t xml:space="preserve">Near-term (0–4 weeks).</w:t>
      </w:r>
      <w:r>
        <w:t xml:space="preserve"> </w:t>
      </w:r>
      <w:r>
        <w:t xml:space="preserve">Mount and live-test the OAuth routes; take Stripe live; add the dashboard privacy/plan controls; load-test to thousands of concurrent tenants; run a formal security review; merge the first batch of automated dependency PRs.</w:t>
      </w:r>
    </w:p>
    <w:p>
      <w:pPr>
        <w:pStyle w:val="BodyText"/>
      </w:pPr>
      <w:r>
        <w:rPr>
          <w:b/>
        </w:rPr>
        <w:t xml:space="preserve">Mid-term (1–3 months).</w:t>
      </w:r>
      <w:r>
        <w:t xml:space="preserve"> </w:t>
      </w:r>
      <w:r>
        <w:t xml:space="preserve">Ship the live Twitch EventSub, YouTube and Kick adapters; build the phone companion app (paired audio second-screen); publish</w:t>
      </w:r>
      <w:r>
        <w:t xml:space="preserve"> </w:t>
      </w:r>
      <w:r>
        <w:rPr>
          <w:rStyle w:val="VerbatimChar"/>
        </w:rPr>
        <w:t xml:space="preserve">@glance/sdk</w:t>
      </w:r>
      <w:r>
        <w:t xml:space="preserve">; ship a smart-glasses web-app target.</w:t>
      </w:r>
    </w:p>
    <w:p>
      <w:pPr>
        <w:pStyle w:val="BodyText"/>
      </w:pPr>
      <w:r>
        <w:rPr>
          <w:b/>
        </w:rPr>
        <w:t xml:space="preserve">Long-term (3–12 months).</w:t>
      </w:r>
      <w:r>
        <w:t xml:space="preserve"> </w:t>
      </w:r>
      <w:r>
        <w:t xml:space="preserve">Native glasses integrations; experiment with on-device salience for ultra-low latency; team seats and agency/enterprise tiers; deeper analytics and clip-generation from session replays; a marketplace of community salience presets.</w:t>
      </w:r>
    </w:p>
    <w:p>
      <w:pPr>
        <w:pStyle w:val="Heading1"/>
      </w:pPr>
      <w:bookmarkStart w:id="31" w:name="whats-left-before-launch"/>
      <w:r>
        <w:t xml:space="preserve">10. What’s left before launch</w:t>
      </w:r>
      <w:bookmarkEnd w:id="31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Wire OAuth start/callback routes + live test per provider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Pipelines built &amp; tested; wiring pending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Take Stripe live (keys, prices, webhook endpoint)</w:t>
            </w:r>
          </w:p>
        </w:tc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Model, webhook verify &amp; gating built &amp;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UI for privacy + plan controls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Backend + API complete; UI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test to thousands of tenants/connections</w:t>
            </w:r>
          </w:p>
        </w:tc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ready (Hub + Bus); test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security review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Hardened to A−; review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Staged major dependency upgrades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Runbook + automation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Smart-glasses hardware partner &amp; target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Render seam ready</w:t>
            </w:r>
          </w:p>
        </w:tc>
      </w:tr>
    </w:tbl>
    <w:p>
      <w:pPr>
        <w:pStyle w:val="Heading1"/>
      </w:pPr>
      <w:bookmarkStart w:id="32" w:name="appendix-running-it"/>
      <w:r>
        <w:t xml:space="preserve">11. Appendix — running it</w:t>
      </w:r>
      <w:bookmarkEnd w:id="32"/>
    </w:p>
    <w:p>
      <w:pPr>
        <w:pStyle w:val="FirstParagraph"/>
      </w:pPr>
      <w:r>
        <w:t xml:space="preserve">The repository is a pnpm workspace.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starts the server (with a built-in demo chat), the HUD overlay, and the Command Center dashboard.</w:t>
      </w:r>
      <w:r>
        <w:t xml:space="preserve"> </w:t>
      </w:r>
      <w:r>
        <w:rPr>
          <w:rStyle w:val="VerbatimChar"/>
        </w:rPr>
        <w:t xml:space="preserve">pnpm verify</w:t>
      </w:r>
      <w:r>
        <w:t xml:space="preserve"> </w:t>
      </w:r>
      <w:r>
        <w:t xml:space="preserve">runs the full gate: typecheck, lint, the unit-test suite, and a production build. Configuration is via environment variables documented in the repo’s README and</w:t>
      </w:r>
      <w:r>
        <w:t xml:space="preserve"> </w:t>
      </w:r>
      <w:r>
        <w:rPr>
          <w:rStyle w:val="VerbatimChar"/>
        </w:rPr>
        <w:t xml:space="preserve">docs/INTEGRATIONS.md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Glance — Platform Overview &amp; Launch Readiness</dc:title>
  <dc:creator/>
  <cp:keywords/>
  <dcterms:created xsi:type="dcterms:W3CDTF">2026-06-26T06:02:02Z</dcterms:created>
  <dcterms:modified xsi:type="dcterms:W3CDTF">2026-06-26T06:02:02Z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June 2026</vt:lpwstr>
  </property>
  <property fmtid="{D5CDD505-2E9C-101B-9397-08002B2CF9AE}" pid="3" name="subtitle">
    <vt:lpwstr>AI-curated live chat for creators, on screen and in-ear</vt:lpwstr>
  </property>
</Properties>
</file>