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2562" w14:textId="77777777" w:rsidR="00337A33" w:rsidRDefault="00337A33" w:rsidP="00337A33"/>
    <w:p w14:paraId="3379EC94" w14:textId="77777777" w:rsidR="00337A33" w:rsidRDefault="00337A33" w:rsidP="00337A33">
      <w:pPr>
        <w:pStyle w:val="Heading3"/>
      </w:pPr>
      <w:r>
        <w:t>The mathematical background behind the SVM</w:t>
      </w:r>
    </w:p>
    <w:p w14:paraId="6775CAA5" w14:textId="77777777" w:rsidR="00337A33" w:rsidRDefault="00337A33" w:rsidP="00337A33"/>
    <w:p w14:paraId="2CEC16D3" w14:textId="77777777" w:rsidR="00337A33" w:rsidRDefault="00337A33" w:rsidP="00337A33">
      <w:r>
        <w:t xml:space="preserve">SVM </w:t>
      </w:r>
      <w:r w:rsidRPr="00B76B58">
        <w:t>is a two</w:t>
      </w:r>
      <w:r>
        <w:t>-</w:t>
      </w:r>
      <w:r w:rsidRPr="00B76B58">
        <w:t>dimensional description of the optimal surface evolved from the linearly separable case, the basic idea can be used</w:t>
      </w:r>
      <w:r>
        <w:t xml:space="preserve"> in figure 1. </w:t>
      </w:r>
      <w:r w:rsidRPr="006F76DD">
        <w:t>Figure 1 shows the basic idea.</w:t>
      </w:r>
      <w:r>
        <w:t xml:space="preserve"> </w:t>
      </w:r>
      <w:r w:rsidRPr="006F76DD">
        <w:t>Two types are separated by H without errors</w:t>
      </w:r>
      <w:r>
        <w:t xml:space="preserve">. H1 and H2 are places which pass the recent point of H. </w:t>
      </w:r>
      <w:r w:rsidRPr="00EC4B31">
        <w:t>The distance of H</w:t>
      </w:r>
      <w:r>
        <w:t>1</w:t>
      </w:r>
      <w:r w:rsidRPr="00EC4B31">
        <w:t xml:space="preserve"> and</w:t>
      </w:r>
      <w:r>
        <w:t xml:space="preserve"> </w:t>
      </w:r>
      <w:r w:rsidRPr="00EC4B31">
        <w:t>H</w:t>
      </w:r>
      <w:r>
        <w:t>2</w:t>
      </w:r>
      <w:r w:rsidRPr="00EC4B31">
        <w:t xml:space="preserve"> was called class interval</w:t>
      </w:r>
      <w:r>
        <w:t xml:space="preserve">. </w:t>
      </w:r>
      <w:r w:rsidRPr="0088226F">
        <w:t>Optimal separating surface is not only to ensure error-free separation of the two types of samples, also called the largest class interval</w:t>
      </w:r>
      <w:r>
        <w:t>.</w:t>
      </w:r>
    </w:p>
    <w:p w14:paraId="7834724B" w14:textId="77777777" w:rsidR="00337A33" w:rsidRPr="006B0FF4" w:rsidRDefault="00337A33" w:rsidP="00337A33"/>
    <w:p w14:paraId="0F1198B1" w14:textId="77777777" w:rsidR="00337A33" w:rsidRDefault="00337A33" w:rsidP="00337A33">
      <w:pPr>
        <w:keepNext/>
        <w:jc w:val="center"/>
      </w:pPr>
      <w:r>
        <w:rPr>
          <w:noProof/>
        </w:rPr>
        <w:drawing>
          <wp:inline distT="0" distB="0" distL="0" distR="0" wp14:anchorId="420FA2A5" wp14:editId="6CDF695B">
            <wp:extent cx="2476500" cy="2016300"/>
            <wp:effectExtent l="0" t="0" r="0" b="3175"/>
            <wp:docPr id="2" name="Picture 2" descr="Image result for sv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vm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5" b="10553"/>
                    <a:stretch/>
                  </pic:blipFill>
                  <pic:spPr bwMode="auto">
                    <a:xfrm>
                      <a:off x="0" y="0"/>
                      <a:ext cx="2480309" cy="201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B7214" w14:textId="77777777" w:rsidR="00337A33" w:rsidRDefault="00337A33" w:rsidP="00337A3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3070A9">
        <w:t>Optimal separating surface</w:t>
      </w:r>
    </w:p>
    <w:p w14:paraId="04F43074" w14:textId="77777777" w:rsidR="00337A33" w:rsidRDefault="00337A33" w:rsidP="00337A33">
      <w:r w:rsidRPr="00B83C65">
        <w:t>In pattern recognition, the linear discriminate function in the n-dimensional space:</w:t>
      </w:r>
      <w:r>
        <w:t xml:space="preserve"> </w:t>
      </w:r>
    </w:p>
    <w:p w14:paraId="26F374AF" w14:textId="77777777" w:rsidR="00337A33" w:rsidRPr="00C955DA" w:rsidRDefault="00337A33" w:rsidP="00337A33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ω∙x</m:t>
              </m:r>
            </m:e>
          </m:d>
          <m:r>
            <w:rPr>
              <w:rFonts w:ascii="Cambria Math" w:hAnsi="Cambria Math"/>
            </w:rPr>
            <m:t>+b</m:t>
          </m:r>
        </m:oMath>
      </m:oMathPara>
    </w:p>
    <w:p w14:paraId="64D02D4C" w14:textId="77777777" w:rsidR="00337A33" w:rsidRDefault="00337A33" w:rsidP="00337A33">
      <w:pPr>
        <w:rPr>
          <w:rFonts w:eastAsiaTheme="minorEastAsia"/>
        </w:rPr>
      </w:pPr>
      <w:r>
        <w:t xml:space="preserve">The classification hyperplane equation can be written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ω∙x</m:t>
            </m:r>
          </m:e>
        </m:d>
        <m:r>
          <w:rPr>
            <w:rFonts w:ascii="Cambria Math" w:hAnsi="Cambria Math"/>
          </w:rPr>
          <m:t>+b=0</m:t>
        </m:r>
      </m:oMath>
      <w:r>
        <w:rPr>
          <w:rFonts w:eastAsiaTheme="minorEastAsia"/>
        </w:rPr>
        <w:t xml:space="preserve"> . </w:t>
      </w:r>
      <w:r w:rsidRPr="00AE58ED">
        <w:rPr>
          <w:rFonts w:eastAsiaTheme="minorEastAsia"/>
        </w:rPr>
        <w:t>Linear separable case, the discriminate functio</w:t>
      </w:r>
      <w:r>
        <w:rPr>
          <w:rFonts w:eastAsiaTheme="minorEastAsia"/>
        </w:rPr>
        <w:t xml:space="preserve">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was normalized.</w:t>
      </w:r>
      <w:r w:rsidRPr="00AE58ED">
        <w:rPr>
          <w:rFonts w:eastAsiaTheme="minorEastAsia"/>
        </w:rPr>
        <w:t xml:space="preserve"> So that all training samples are met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g(x)</m:t>
            </m:r>
          </m:e>
        </m:d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, </w:t>
      </w:r>
      <w:r w:rsidRPr="00A5532C">
        <w:rPr>
          <w:rFonts w:eastAsiaTheme="minorEastAsia"/>
        </w:rPr>
        <w:t>even to meet away from the classification of the surface of the sample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g(x)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so the class interval equivalent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, thus making </w:t>
      </w:r>
      <w:r w:rsidRPr="00A5532C">
        <w:rPr>
          <w:rFonts w:eastAsiaTheme="minorEastAsia"/>
        </w:rPr>
        <w:t>the interval on the equivalent to</w:t>
      </w:r>
      <w:r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  <w:r w:rsidRPr="004740E8">
        <w:rPr>
          <w:rFonts w:eastAsiaTheme="minorEastAsia"/>
        </w:rPr>
        <w:t>Make a classification of the surface of all samples correctly classified, it is necessary to meet:</w:t>
      </w:r>
    </w:p>
    <w:p w14:paraId="2166A0A4" w14:textId="77777777" w:rsidR="00337A33" w:rsidRDefault="00337A33" w:rsidP="00337A33">
      <w:pPr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00F2B1A5" w14:textId="77777777" w:rsidTr="00B13FA2">
        <w:tc>
          <w:tcPr>
            <w:tcW w:w="895" w:type="dxa"/>
          </w:tcPr>
          <w:p w14:paraId="792D79DC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60A8D54C" w14:textId="77777777" w:rsidR="00337A33" w:rsidRDefault="00D12CFA" w:rsidP="00B13FA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-1≥0,      i=1,2,3,…,n</m:t>
                </m:r>
              </m:oMath>
            </m:oMathPara>
          </w:p>
        </w:tc>
        <w:tc>
          <w:tcPr>
            <w:tcW w:w="715" w:type="dxa"/>
          </w:tcPr>
          <w:p w14:paraId="480B9F7F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 \* MERGEFORMAT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14:paraId="7995A6A2" w14:textId="77777777" w:rsidR="00337A33" w:rsidRDefault="00337A33" w:rsidP="00337A33">
      <w:pPr>
        <w:rPr>
          <w:rFonts w:eastAsiaTheme="minorEastAsia"/>
        </w:rPr>
      </w:pPr>
    </w:p>
    <w:p w14:paraId="7D268EAF" w14:textId="77777777" w:rsidR="00337A33" w:rsidRDefault="00337A33" w:rsidP="00337A33">
      <w:pPr>
        <w:rPr>
          <w:rFonts w:eastAsiaTheme="minorEastAsia"/>
        </w:rPr>
      </w:pPr>
      <w:r w:rsidRPr="00AC6DB6">
        <w:rPr>
          <w:rFonts w:eastAsiaTheme="minorEastAsia"/>
        </w:rPr>
        <w:t>Satisfy the above equation (1)</w:t>
      </w:r>
      <w:r>
        <w:rPr>
          <w:rFonts w:eastAsiaTheme="minorEastAsia"/>
        </w:rPr>
        <w:t xml:space="preserve"> </w:t>
      </w:r>
      <w:r w:rsidRPr="00AC6DB6">
        <w:rPr>
          <w:rFonts w:eastAsiaTheme="minorEastAsia"/>
        </w:rPr>
        <w:t>and make</w:t>
      </w: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the smallest classification surface is the optimal classification surface. A p</w:t>
      </w:r>
      <w:r w:rsidRPr="00D30383">
        <w:rPr>
          <w:rFonts w:eastAsiaTheme="minorEastAsia"/>
        </w:rPr>
        <w:t>oint on the hyperplane are called support vectors</w:t>
      </w:r>
      <w:r>
        <w:rPr>
          <w:rFonts w:eastAsiaTheme="minorEastAsia"/>
        </w:rPr>
        <w:t xml:space="preserve">, </w:t>
      </w:r>
      <w:r w:rsidRPr="00D30383">
        <w:rPr>
          <w:rFonts w:eastAsiaTheme="minorEastAsia"/>
        </w:rPr>
        <w:t>they support the optimal classification surface</w:t>
      </w:r>
      <w:sdt>
        <w:sdtPr>
          <w:rPr>
            <w:rFonts w:eastAsiaTheme="minorEastAsia"/>
          </w:rPr>
          <w:id w:val="-2017536130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Den09 \l 1033 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C22E56">
            <w:rPr>
              <w:rFonts w:eastAsiaTheme="minorEastAsia"/>
              <w:noProof/>
            </w:rPr>
            <w:t>(Deng N., 2009)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. </w:t>
      </w:r>
    </w:p>
    <w:p w14:paraId="4B3CC24A" w14:textId="77777777" w:rsidR="00337A33" w:rsidRDefault="00337A33" w:rsidP="00337A33">
      <w:pPr>
        <w:rPr>
          <w:rFonts w:eastAsiaTheme="minorEastAsia"/>
        </w:rPr>
      </w:pPr>
    </w:p>
    <w:p w14:paraId="74F66E51" w14:textId="77777777" w:rsidR="00337A33" w:rsidRDefault="00337A33" w:rsidP="00337A33">
      <w:pPr>
        <w:pStyle w:val="Heading4"/>
      </w:pPr>
      <w:r w:rsidRPr="00BD40A7">
        <w:t>Linearly</w:t>
      </w:r>
      <w:r w:rsidRPr="00C04CA9">
        <w:t xml:space="preserve"> Separable</w:t>
      </w:r>
    </w:p>
    <w:p w14:paraId="2CF306AC" w14:textId="77777777" w:rsidR="00337A33" w:rsidRDefault="00337A33" w:rsidP="00337A33"/>
    <w:p w14:paraId="0253C809" w14:textId="77777777" w:rsidR="00337A33" w:rsidRPr="00A122F5" w:rsidRDefault="00337A33" w:rsidP="00337A33">
      <w:r w:rsidRPr="00C35A48">
        <w:t>According to the above, the optimal separating surface can be expressed as the following constrained optimization problem, Seeking the minimum of the following the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514EF2C3" w14:textId="77777777" w:rsidTr="00B13FA2">
        <w:tc>
          <w:tcPr>
            <w:tcW w:w="895" w:type="dxa"/>
          </w:tcPr>
          <w:p w14:paraId="632DA2B0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68C7143A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(w∙w)</m:t>
                </m:r>
              </m:oMath>
            </m:oMathPara>
          </w:p>
        </w:tc>
        <w:tc>
          <w:tcPr>
            <w:tcW w:w="715" w:type="dxa"/>
          </w:tcPr>
          <w:p w14:paraId="385FE131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</w:tbl>
    <w:p w14:paraId="5CC3F423" w14:textId="77777777" w:rsidR="00337A33" w:rsidRPr="00D73304" w:rsidRDefault="00337A33" w:rsidP="00337A33">
      <w:r w:rsidRPr="00B21A6E">
        <w:t>We can define the Lagrange function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001FB2B1" w14:textId="77777777" w:rsidTr="00B13FA2">
        <w:tc>
          <w:tcPr>
            <w:tcW w:w="895" w:type="dxa"/>
          </w:tcPr>
          <w:p w14:paraId="6479BFA0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2DB93FF5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w,b,α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w∙w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715" w:type="dxa"/>
          </w:tcPr>
          <w:p w14:paraId="36D763E2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</w:tbl>
    <w:p w14:paraId="5B16DEC1" w14:textId="77777777" w:rsidR="00337A33" w:rsidRDefault="00337A33" w:rsidP="00337A33">
      <w:r w:rsidRPr="009164B1">
        <w:t>Where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is a coefficient of </w:t>
      </w:r>
      <w:proofErr w:type="gramStart"/>
      <w:r w:rsidRPr="00B21A6E">
        <w:t>Lagrange</w:t>
      </w:r>
      <w:r>
        <w:t>.</w:t>
      </w:r>
      <w:proofErr w:type="gramEnd"/>
      <w:r>
        <w:t xml:space="preserve"> Problem is seeking the minimum of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to </w:t>
      </w:r>
      <w:proofErr w:type="gramStart"/>
      <w:r>
        <w:rPr>
          <w:rFonts w:eastAsiaTheme="minorEastAsia"/>
        </w:rPr>
        <w:t xml:space="preserve">the </w:t>
      </w:r>
      <w:r w:rsidRPr="00BC0936">
        <w:t xml:space="preserve"> </w:t>
      </w:r>
      <w:r w:rsidRPr="00B21A6E">
        <w:t>Lagrange</w:t>
      </w:r>
      <w:proofErr w:type="gramEnd"/>
      <w:r>
        <w:t xml:space="preserve"> fn.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 </w:t>
      </w:r>
      <w:r w:rsidRPr="00076B5C">
        <w:t xml:space="preserve">seek partial differential and make them equal to zero, the original problem can be transformed into the following simple dual problem: </w:t>
      </w:r>
    </w:p>
    <w:p w14:paraId="176C83A2" w14:textId="77777777" w:rsidR="00337A33" w:rsidRDefault="00337A33" w:rsidP="00337A33">
      <w:r w:rsidRPr="00076B5C">
        <w:t>the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5F8D9C6F" w14:textId="77777777" w:rsidTr="00B13FA2">
        <w:tc>
          <w:tcPr>
            <w:tcW w:w="895" w:type="dxa"/>
          </w:tcPr>
          <w:p w14:paraId="3902A6D5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35C71012" w14:textId="77777777" w:rsidR="00337A33" w:rsidRDefault="00D12CFA" w:rsidP="00B13FA2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715" w:type="dxa"/>
          </w:tcPr>
          <w:p w14:paraId="30C06273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14:paraId="56B7332D" w14:textId="77777777" w:rsidR="00337A33" w:rsidRPr="002136F7" w:rsidRDefault="00337A33" w:rsidP="00337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75A0AA3A" w14:textId="77777777" w:rsidTr="00B13FA2">
        <w:tc>
          <w:tcPr>
            <w:tcW w:w="895" w:type="dxa"/>
          </w:tcPr>
          <w:p w14:paraId="4D3331EB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400EE5C7" w14:textId="77777777" w:rsidR="00337A33" w:rsidRDefault="00D12CFA" w:rsidP="00B13FA2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≥0,    i=1,2,3,4,…</m:t>
              </m:r>
            </m:oMath>
            <w:proofErr w:type="gramStart"/>
            <w:r w:rsidR="00337A33">
              <w:rPr>
                <w:rFonts w:eastAsiaTheme="minorEastAsia"/>
              </w:rPr>
              <w:t>,n</w:t>
            </w:r>
            <w:proofErr w:type="gramEnd"/>
          </w:p>
        </w:tc>
        <w:tc>
          <w:tcPr>
            <w:tcW w:w="715" w:type="dxa"/>
          </w:tcPr>
          <w:p w14:paraId="1691E23B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</w:tbl>
    <w:p w14:paraId="2FAF6723" w14:textId="77777777" w:rsidR="00337A33" w:rsidRDefault="00337A33" w:rsidP="00337A33"/>
    <w:p w14:paraId="77146B20" w14:textId="77777777" w:rsidR="00337A33" w:rsidRDefault="00337A33" w:rsidP="00337A33">
      <w:pPr>
        <w:rPr>
          <w:rFonts w:eastAsiaTheme="minorEastAsia"/>
        </w:rPr>
      </w:pPr>
      <w:r w:rsidRPr="0008313B">
        <w:t>The maximum value of solving the following function about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30EF957C" w14:textId="77777777" w:rsidTr="00B13FA2">
        <w:tc>
          <w:tcPr>
            <w:tcW w:w="895" w:type="dxa"/>
          </w:tcPr>
          <w:p w14:paraId="655E9A6B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7956D502" w14:textId="77777777" w:rsidR="00337A33" w:rsidRDefault="00D12CFA" w:rsidP="00B13FA2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i,j=0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715" w:type="dxa"/>
          </w:tcPr>
          <w:p w14:paraId="13369B46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</w:tr>
    </w:tbl>
    <w:p w14:paraId="724693B4" w14:textId="77777777" w:rsidR="00337A33" w:rsidRDefault="00337A33" w:rsidP="00337A33"/>
    <w:p w14:paraId="189D628B" w14:textId="77777777" w:rsidR="00337A33" w:rsidRDefault="00337A33" w:rsidP="00337A33"/>
    <w:p w14:paraId="68DA359A" w14:textId="77777777" w:rsidR="00337A33" w:rsidRDefault="00337A33" w:rsidP="00337A33">
      <w:r>
        <w:t xml:space="preserve">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394B59">
        <w:t xml:space="preserve">is </w:t>
      </w:r>
      <w:r>
        <w:t xml:space="preserve">the </w:t>
      </w:r>
      <w:r w:rsidRPr="00394B59">
        <w:t>Optimal solution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5A51A4A9" w14:textId="77777777" w:rsidTr="00B13FA2">
        <w:tc>
          <w:tcPr>
            <w:tcW w:w="895" w:type="dxa"/>
          </w:tcPr>
          <w:p w14:paraId="16473D40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46056DBB" w14:textId="77777777" w:rsidR="00337A33" w:rsidRDefault="00D12CFA" w:rsidP="00B13FA2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15" w:type="dxa"/>
          </w:tcPr>
          <w:p w14:paraId="594F8296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(7)</w:t>
            </w:r>
          </w:p>
        </w:tc>
      </w:tr>
    </w:tbl>
    <w:p w14:paraId="0926BE04" w14:textId="77777777" w:rsidR="00337A33" w:rsidRDefault="00337A33" w:rsidP="00337A33"/>
    <w:p w14:paraId="2E545208" w14:textId="77777777" w:rsidR="00337A33" w:rsidRDefault="00337A33" w:rsidP="00337A33">
      <w:r w:rsidRPr="00421541">
        <w:t>The optimal weight coefficient vector of the surface is a linear combination of the training sample vector. According to the Kuhn-Tucker conditions, the optimal solution must also meet the following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35C28C72" w14:textId="77777777" w:rsidTr="00B13FA2">
        <w:tc>
          <w:tcPr>
            <w:tcW w:w="895" w:type="dxa"/>
          </w:tcPr>
          <w:p w14:paraId="73DBC7AF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5188690D" w14:textId="77777777" w:rsidR="00337A33" w:rsidRDefault="00D12CFA" w:rsidP="00B13F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=0,     i=1,2,3,…,n</m:t>
                </m:r>
              </m:oMath>
            </m:oMathPara>
          </w:p>
        </w:tc>
        <w:tc>
          <w:tcPr>
            <w:tcW w:w="715" w:type="dxa"/>
          </w:tcPr>
          <w:p w14:paraId="793307E3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</w:tr>
    </w:tbl>
    <w:p w14:paraId="0392CA5C" w14:textId="77777777" w:rsidR="00337A33" w:rsidRDefault="00337A33" w:rsidP="00337A33"/>
    <w:p w14:paraId="3169CFD7" w14:textId="77777777" w:rsidR="00337A33" w:rsidRDefault="00337A33" w:rsidP="00337A33">
      <w:pPr>
        <w:rPr>
          <w:rFonts w:eastAsiaTheme="minorEastAsia"/>
        </w:rPr>
      </w:pPr>
      <w:r w:rsidRPr="00FB67BB">
        <w:t>For most samples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will be zero, the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zero </w:t>
      </w:r>
      <w:proofErr w:type="spellStart"/>
      <w:r>
        <w:rPr>
          <w:rFonts w:eastAsiaTheme="minorEastAsia"/>
        </w:rPr>
        <w:t>correspondings</w:t>
      </w:r>
      <w:proofErr w:type="spellEnd"/>
      <w:r>
        <w:rPr>
          <w:rFonts w:eastAsiaTheme="minorEastAsia"/>
        </w:rPr>
        <w:t xml:space="preserve"> to the type with equality (1) are support vector, </w:t>
      </w:r>
      <w:r w:rsidRPr="00FB67BB">
        <w:rPr>
          <w:rFonts w:eastAsiaTheme="minorEastAsia"/>
        </w:rPr>
        <w:t xml:space="preserve">they are usually all the samples part. To solve the above problems, the optimal Category function is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3BE8B94E" w14:textId="77777777" w:rsidTr="00B13FA2">
        <w:tc>
          <w:tcPr>
            <w:tcW w:w="895" w:type="dxa"/>
          </w:tcPr>
          <w:p w14:paraId="43572939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01D53971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=sgn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∙x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=sgn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nary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i∙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15" w:type="dxa"/>
          </w:tcPr>
          <w:p w14:paraId="6C094D55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(8)</w:t>
            </w:r>
          </w:p>
        </w:tc>
      </w:tr>
    </w:tbl>
    <w:p w14:paraId="6A19C6D1" w14:textId="77777777" w:rsidR="00337A33" w:rsidRDefault="00337A33" w:rsidP="00337A33">
      <w:proofErr w:type="spellStart"/>
      <w:proofErr w:type="gramStart"/>
      <w:r w:rsidRPr="007E6882">
        <w:t>sgn</w:t>
      </w:r>
      <w:proofErr w:type="spellEnd"/>
      <w:r w:rsidRPr="007E6882">
        <w:t>(</w:t>
      </w:r>
      <w:proofErr w:type="gramEnd"/>
      <w:r w:rsidRPr="007E6882">
        <w:t>)</w:t>
      </w:r>
      <w:r>
        <w:t xml:space="preserve"> </w:t>
      </w:r>
      <w:r w:rsidRPr="007E6882">
        <w:t>is the sign function</w:t>
      </w:r>
      <w:r>
        <w:t>.</w:t>
      </w:r>
    </w:p>
    <w:p w14:paraId="79ED25D3" w14:textId="77777777" w:rsidR="00337A33" w:rsidRDefault="00337A33" w:rsidP="00337A33"/>
    <w:p w14:paraId="19D1110E" w14:textId="77777777" w:rsidR="00337A33" w:rsidRDefault="00337A33" w:rsidP="00337A33"/>
    <w:p w14:paraId="0488143D" w14:textId="77777777" w:rsidR="00337A33" w:rsidRDefault="00337A33" w:rsidP="00337A33">
      <w:pPr>
        <w:pStyle w:val="Heading4"/>
      </w:pPr>
      <w:r w:rsidRPr="00BD40A7">
        <w:t>Linear Inseparable Problem</w:t>
      </w:r>
    </w:p>
    <w:p w14:paraId="737D2CF1" w14:textId="77777777" w:rsidR="00337A33" w:rsidRDefault="00337A33" w:rsidP="00337A33"/>
    <w:p w14:paraId="24321004" w14:textId="77777777" w:rsidR="00337A33" w:rsidRDefault="00337A33" w:rsidP="00337A33">
      <w:pPr>
        <w:rPr>
          <w:rFonts w:eastAsiaTheme="minorEastAsia"/>
        </w:rPr>
      </w:pPr>
      <w:r w:rsidRPr="00C34242">
        <w:t xml:space="preserve">The main idea of the linearly inseparable problem, the support vector machine is the input vector is mapped to a high-dimensional feature vector space and constructs the optimal separating surface in the feature space. When the training set of linear </w:t>
      </w:r>
      <w:proofErr w:type="spellStart"/>
      <w:r w:rsidRPr="00C34242">
        <w:t>nontime</w:t>
      </w:r>
      <w:proofErr w:type="spellEnd"/>
      <w:r w:rsidRPr="00C34242">
        <w:t xml:space="preserve">-sharing, some training samples </w:t>
      </w:r>
      <w:proofErr w:type="spellStart"/>
      <w:r w:rsidRPr="00C34242">
        <w:t>can not</w:t>
      </w:r>
      <w:proofErr w:type="spellEnd"/>
      <w:r w:rsidRPr="00C34242">
        <w:t xml:space="preserve"> satisfy condition</w:t>
      </w:r>
      <w:r>
        <w:t xml:space="preserve"> (1). </w:t>
      </w:r>
      <w:r w:rsidRPr="00C34242">
        <w:t>Conditions can be amended to add a slack variable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>.</w:t>
      </w:r>
    </w:p>
    <w:p w14:paraId="2F9D23AC" w14:textId="77777777" w:rsidR="00337A33" w:rsidRDefault="00337A33" w:rsidP="00337A33">
      <w:r>
        <w:tab/>
      </w:r>
      <w:r w:rsidRPr="00745711">
        <w:t>The constraints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6F886636" w14:textId="77777777" w:rsidTr="00B13FA2">
        <w:tc>
          <w:tcPr>
            <w:tcW w:w="895" w:type="dxa"/>
          </w:tcPr>
          <w:p w14:paraId="3A6E5C7E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36DF33E7" w14:textId="77777777" w:rsidR="00337A33" w:rsidRDefault="00D12CFA" w:rsidP="00B13F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≥0,    i=1,2,3,…,n</m:t>
                </m:r>
              </m:oMath>
            </m:oMathPara>
          </w:p>
        </w:tc>
        <w:tc>
          <w:tcPr>
            <w:tcW w:w="715" w:type="dxa"/>
          </w:tcPr>
          <w:p w14:paraId="2BD6EE80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(9)</w:t>
            </w:r>
          </w:p>
        </w:tc>
      </w:tr>
    </w:tbl>
    <w:p w14:paraId="5EC60AEB" w14:textId="77777777" w:rsidR="00337A33" w:rsidRDefault="00337A33" w:rsidP="00337A33">
      <w:pPr>
        <w:rPr>
          <w:rFonts w:eastAsiaTheme="minorEastAsia"/>
        </w:rPr>
      </w:pPr>
      <w:r w:rsidRPr="009A16B9">
        <w:t>When misclassification occurs,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is training set the upper bound of the number of misclassified. </w:t>
      </w:r>
      <w:r w:rsidRPr="008E2B63">
        <w:rPr>
          <w:rFonts w:eastAsiaTheme="minorEastAsia"/>
        </w:rPr>
        <w:t xml:space="preserve">It can be used as </w:t>
      </w:r>
      <w:r>
        <w:rPr>
          <w:rFonts w:eastAsiaTheme="minorEastAsia"/>
        </w:rPr>
        <w:t xml:space="preserve">a </w:t>
      </w:r>
      <w:r w:rsidRPr="008E2B63">
        <w:rPr>
          <w:rFonts w:eastAsiaTheme="minorEastAsia"/>
        </w:rPr>
        <w:t xml:space="preserve">description of the degree of </w:t>
      </w:r>
      <w:r>
        <w:rPr>
          <w:rFonts w:eastAsiaTheme="minorEastAsia"/>
        </w:rPr>
        <w:t xml:space="preserve">the </w:t>
      </w:r>
      <w:r w:rsidRPr="008E2B63">
        <w:rPr>
          <w:rFonts w:eastAsiaTheme="minorEastAsia"/>
        </w:rPr>
        <w:t>training set is misclassified.</w:t>
      </w:r>
    </w:p>
    <w:p w14:paraId="6E9DC963" w14:textId="77777777" w:rsidR="00337A33" w:rsidRDefault="00337A33" w:rsidP="00337A33">
      <w:pPr>
        <w:rPr>
          <w:rFonts w:eastAsiaTheme="minorEastAsia"/>
        </w:rPr>
      </w:pPr>
      <w:r w:rsidRPr="008E2B63">
        <w:rPr>
          <w:rFonts w:eastAsiaTheme="minorEastAsia"/>
        </w:rPr>
        <w:t>This makes it two goals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 is large as possible.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is as small as possible.</w:t>
      </w:r>
    </w:p>
    <w:p w14:paraId="3643CA02" w14:textId="77777777" w:rsidR="00337A33" w:rsidRDefault="00337A33" w:rsidP="00337A33">
      <w:r w:rsidRPr="008E2B63">
        <w:t xml:space="preserve">These two goals into one goal, the introduction of the penalty parameter C as the right combination of these </w:t>
      </w:r>
      <w:proofErr w:type="gramStart"/>
      <w:r w:rsidRPr="008E2B63">
        <w:t>two target</w:t>
      </w:r>
      <w:proofErr w:type="gramEnd"/>
      <w:r w:rsidRPr="008E2B63">
        <w:t xml:space="preserve"> weight, under the constraints of the conditions (9) and the minimum of the following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190"/>
        <w:gridCol w:w="715"/>
      </w:tblGrid>
      <w:tr w:rsidR="00337A33" w14:paraId="568082B5" w14:textId="77777777" w:rsidTr="00B13FA2">
        <w:tc>
          <w:tcPr>
            <w:tcW w:w="445" w:type="dxa"/>
          </w:tcPr>
          <w:p w14:paraId="61A9900F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8190" w:type="dxa"/>
          </w:tcPr>
          <w:p w14:paraId="4108676A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w,ξ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w∙w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15" w:type="dxa"/>
          </w:tcPr>
          <w:p w14:paraId="7A7430C9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(10)</w:t>
            </w:r>
          </w:p>
        </w:tc>
      </w:tr>
    </w:tbl>
    <w:p w14:paraId="1B2344FB" w14:textId="77777777" w:rsidR="00337A33" w:rsidRDefault="00337A33" w:rsidP="00337A33"/>
    <w:p w14:paraId="331A01E3" w14:textId="77777777" w:rsidR="00337A33" w:rsidRDefault="00337A33" w:rsidP="00337A33"/>
    <w:p w14:paraId="07C73DDB" w14:textId="77777777" w:rsidR="00337A33" w:rsidRDefault="00337A33" w:rsidP="00337A33">
      <w:r w:rsidRPr="00B70F0D">
        <w:t>Where:</w:t>
      </w:r>
      <w:r>
        <w:t xml:space="preserve"> </w:t>
      </w:r>
      <w:r w:rsidRPr="00B70F0D">
        <w:t xml:space="preserve">C is the penalty parameter. It </w:t>
      </w:r>
      <w:proofErr w:type="gramStart"/>
      <w:r w:rsidRPr="00B70F0D">
        <w:t>actually plays</w:t>
      </w:r>
      <w:proofErr w:type="gramEnd"/>
      <w:r w:rsidRPr="00B70F0D">
        <w:t xml:space="preserve"> a role in </w:t>
      </w:r>
      <w:r>
        <w:t xml:space="preserve">the </w:t>
      </w:r>
      <w:r w:rsidRPr="00B70F0D">
        <w:t xml:space="preserve">control of the degree of right or wrong sub-sample of punishment to achieve a compromise between the proportion of misclassified samples and </w:t>
      </w:r>
      <w:r>
        <w:t xml:space="preserve">the </w:t>
      </w:r>
      <w:r w:rsidRPr="00B70F0D">
        <w:t>complexity of the algorithm. Its optimal solution to the saddle point of Lagrange function is defined as follows:</w:t>
      </w:r>
    </w:p>
    <w:tbl>
      <w:tblPr>
        <w:tblStyle w:val="TableGrid"/>
        <w:tblpPr w:leftFromText="180" w:rightFromText="180" w:vertAnchor="text" w:horzAnchor="margin" w:tblpX="-185" w:tblpY="20"/>
        <w:tblW w:w="9535" w:type="dxa"/>
        <w:tblLook w:val="04A0" w:firstRow="1" w:lastRow="0" w:firstColumn="1" w:lastColumn="0" w:noHBand="0" w:noVBand="1"/>
      </w:tblPr>
      <w:tblGrid>
        <w:gridCol w:w="265"/>
        <w:gridCol w:w="8555"/>
        <w:gridCol w:w="715"/>
      </w:tblGrid>
      <w:tr w:rsidR="00337A33" w14:paraId="64F4C176" w14:textId="77777777" w:rsidTr="00B13FA2">
        <w:tc>
          <w:tcPr>
            <w:tcW w:w="265" w:type="dxa"/>
          </w:tcPr>
          <w:p w14:paraId="019CAC9D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8555" w:type="dxa"/>
          </w:tcPr>
          <w:p w14:paraId="7296C365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w,b,ξ,α,β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w∙w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15" w:type="dxa"/>
          </w:tcPr>
          <w:p w14:paraId="1CD2FB05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(10)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3596F46E" w14:textId="77777777" w:rsidTr="00B13FA2">
        <w:tc>
          <w:tcPr>
            <w:tcW w:w="895" w:type="dxa"/>
          </w:tcPr>
          <w:p w14:paraId="1CAEB31F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751A6B46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 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≤C</m:t>
                </m:r>
                <m:r>
                  <w:rPr>
                    <w:rFonts w:ascii="Cambria Math" w:hAnsi="Cambria Math"/>
                  </w:rPr>
                  <m:t>,    i=1,2,3,…,n</m:t>
                </m:r>
              </m:oMath>
            </m:oMathPara>
          </w:p>
        </w:tc>
        <w:tc>
          <w:tcPr>
            <w:tcW w:w="715" w:type="dxa"/>
          </w:tcPr>
          <w:p w14:paraId="1192536B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</w:tr>
    </w:tbl>
    <w:p w14:paraId="7B2C0184" w14:textId="77777777" w:rsidR="00337A33" w:rsidRPr="00BD40A7" w:rsidRDefault="00337A33" w:rsidP="00337A33"/>
    <w:p w14:paraId="624311D2" w14:textId="478A77DB" w:rsidR="00337A33" w:rsidRDefault="00337A33" w:rsidP="00337A33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 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</w:t>
      </w:r>
      <w:r w:rsidRPr="0052081F">
        <w:rPr>
          <w:rFonts w:eastAsiaTheme="minorEastAsia"/>
        </w:rPr>
        <w:t>is all Lagrange multiplier vector. The specific method for solving Linear separable is very similar, but the condition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is changed</w:t>
      </w:r>
      <w:sdt>
        <w:sdtPr>
          <w:rPr>
            <w:rFonts w:eastAsiaTheme="minorEastAsia"/>
          </w:rPr>
          <w:id w:val="1674382371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Xue11 \l 1033  \m Zha11 \m Yon12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C22E56">
            <w:rPr>
              <w:rFonts w:eastAsiaTheme="minorEastAsia"/>
              <w:noProof/>
            </w:rPr>
            <w:t>(N., 2011; Zhang Y., 2011; Zhang, 2012)</w:t>
          </w:r>
          <w:r>
            <w:rPr>
              <w:rFonts w:eastAsiaTheme="minorEastAsia"/>
            </w:rPr>
            <w:fldChar w:fldCharType="end"/>
          </w:r>
        </w:sdtContent>
      </w:sdt>
    </w:p>
    <w:p w14:paraId="2624F888" w14:textId="735F496D" w:rsidR="00D12CFA" w:rsidRDefault="00D12CFA" w:rsidP="00337A33">
      <w:pPr>
        <w:rPr>
          <w:rFonts w:eastAsiaTheme="minorEastAsia"/>
        </w:rPr>
      </w:pPr>
    </w:p>
    <w:p w14:paraId="351B3CBD" w14:textId="77777777" w:rsidR="00D12CFA" w:rsidRDefault="00D12CFA" w:rsidP="00D12CFA">
      <w:r>
        <w:rPr>
          <w:rFonts w:eastAsiaTheme="minorEastAsia"/>
        </w:rPr>
        <w:t xml:space="preserve">| </w:t>
      </w:r>
      <w:proofErr w:type="spellStart"/>
      <w:r w:rsidRPr="006B45D4">
        <w:rPr>
          <w:rFonts w:eastAsiaTheme="minorEastAsia"/>
          <w:b/>
          <w:bCs/>
          <w:sz w:val="40"/>
          <w:szCs w:val="40"/>
        </w:rPr>
        <w:t>meka</w:t>
      </w:r>
      <w:proofErr w:type="spellEnd"/>
      <w:r w:rsidRPr="006B45D4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006B45D4">
        <w:rPr>
          <w:rFonts w:eastAsiaTheme="minorEastAsia"/>
          <w:b/>
          <w:bCs/>
          <w:sz w:val="40"/>
          <w:szCs w:val="40"/>
        </w:rPr>
        <w:t>danna</w:t>
      </w:r>
      <w:proofErr w:type="spellEnd"/>
      <w:r w:rsidRPr="006B45D4">
        <w:rPr>
          <w:rFonts w:eastAsiaTheme="minorEastAsia"/>
          <w:b/>
          <w:bCs/>
          <w:sz w:val="40"/>
          <w:szCs w:val="40"/>
        </w:rPr>
        <w:t xml:space="preserve"> methods </w:t>
      </w:r>
      <w:proofErr w:type="spellStart"/>
      <w:r w:rsidRPr="006B45D4">
        <w:rPr>
          <w:rFonts w:eastAsiaTheme="minorEastAsia"/>
          <w:b/>
          <w:bCs/>
          <w:sz w:val="40"/>
          <w:szCs w:val="40"/>
        </w:rPr>
        <w:t>walata</w:t>
      </w:r>
      <w:proofErr w:type="spellEnd"/>
    </w:p>
    <w:p w14:paraId="70F5E923" w14:textId="77777777" w:rsidR="00D12CFA" w:rsidRPr="006B45D4" w:rsidRDefault="00D12CFA" w:rsidP="00D12CFA">
      <w:pPr>
        <w:rPr>
          <w:color w:val="FF0000"/>
        </w:rPr>
      </w:pPr>
      <w:r w:rsidRPr="006B45D4">
        <w:rPr>
          <w:color w:val="FF0000"/>
        </w:rPr>
        <w:t>The experiments show two explanations of why the method for grid search has been chosen</w:t>
      </w:r>
    </w:p>
    <w:p w14:paraId="24FDD2B0" w14:textId="77777777" w:rsidR="00D12CFA" w:rsidRPr="006B45D4" w:rsidRDefault="00D12CFA" w:rsidP="00D12CFA">
      <w:pPr>
        <w:pStyle w:val="ListParagraph"/>
        <w:numPr>
          <w:ilvl w:val="0"/>
          <w:numId w:val="2"/>
        </w:numPr>
        <w:rPr>
          <w:color w:val="FF0000"/>
        </w:rPr>
      </w:pPr>
      <w:r w:rsidRPr="006B45D4">
        <w:rPr>
          <w:color w:val="FF0000"/>
        </w:rPr>
        <w:t>The likelihood of feeling unsafe by using methods to avoid a thorough search of approximation parameters.</w:t>
      </w:r>
    </w:p>
    <w:p w14:paraId="38885DDD" w14:textId="77777777" w:rsidR="00D12CFA" w:rsidRPr="00A438EA" w:rsidRDefault="00D12CFA" w:rsidP="00D12CFA">
      <w:pPr>
        <w:pStyle w:val="ListParagraph"/>
        <w:numPr>
          <w:ilvl w:val="0"/>
          <w:numId w:val="2"/>
        </w:numPr>
        <w:rPr>
          <w:color w:val="FF0000"/>
        </w:rPr>
      </w:pPr>
      <w:r w:rsidRPr="006B45D4">
        <w:rPr>
          <w:color w:val="FF0000"/>
        </w:rPr>
        <w:lastRenderedPageBreak/>
        <w:t>In order to find good Grid Search parameters, the computational time required by advanced methods is not much greater because only two parameters are usable.</w:t>
      </w:r>
    </w:p>
    <w:p w14:paraId="2990DA80" w14:textId="77777777" w:rsidR="00D12CFA" w:rsidRDefault="00D12CFA" w:rsidP="00337A33">
      <w:pPr>
        <w:rPr>
          <w:rFonts w:eastAsiaTheme="minorEastAsia"/>
        </w:rPr>
      </w:pPr>
      <w:bookmarkStart w:id="0" w:name="_GoBack"/>
      <w:bookmarkEnd w:id="0"/>
    </w:p>
    <w:p w14:paraId="4A4AF4C8" w14:textId="77777777" w:rsidR="00E80CB1" w:rsidRDefault="00E80CB1"/>
    <w:sectPr w:rsidR="00E8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350BA"/>
    <w:multiLevelType w:val="hybridMultilevel"/>
    <w:tmpl w:val="4C1AE2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656C0"/>
    <w:multiLevelType w:val="multilevel"/>
    <w:tmpl w:val="3CB089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NjUxNzUyszQxNjNU0lEKTi0uzszPAykwqgUAHJQaLCwAAAA="/>
  </w:docVars>
  <w:rsids>
    <w:rsidRoot w:val="00337A33"/>
    <w:rsid w:val="00337A33"/>
    <w:rsid w:val="00D12CFA"/>
    <w:rsid w:val="00E8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B7D0"/>
  <w15:chartTrackingRefBased/>
  <w15:docId w15:val="{0EFF57AA-9E32-42BA-B9A5-1D682EED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A33"/>
    <w:pPr>
      <w:spacing w:after="6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A3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3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A3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7A3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in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A3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A3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A3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A3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A3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A33"/>
    <w:rPr>
      <w:rFonts w:asciiTheme="majorHAnsi" w:eastAsiaTheme="majorEastAsia" w:hAnsiTheme="majorHAnsi" w:cstheme="majorHAns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7A33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7A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37A33"/>
    <w:rPr>
      <w:rFonts w:asciiTheme="majorHAnsi" w:eastAsiaTheme="min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A3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A3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A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A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37A3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37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CFA"/>
    <w:pPr>
      <w:spacing w:after="0" w:line="360" w:lineRule="auto"/>
      <w:ind w:left="720"/>
      <w:contextualSpacing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Den09</b:Tag>
    <b:SourceType>JournalArticle</b:SourceType>
    <b:Guid>{52A87DDE-5B22-4FDD-9520-20968CC06BAE}</b:Guid>
    <b:Author>
      <b:Author>
        <b:NameList>
          <b:Person>
            <b:Last>Deng N.</b:Last>
            <b:First>et</b:First>
            <b:Middle>al.</b:Middle>
          </b:Person>
        </b:NameList>
      </b:Author>
    </b:Author>
    <b:Title>Support vector Machine Theory, algorithms and Development</b:Title>
    <b:Year>2009</b:Year>
    <b:JournalName>Science Press,  Beijing</b:JournalName>
    <b:Pages>176</b:Pages>
    <b:RefOrder>30</b:RefOrder>
  </b:Source>
</b:Sources>
</file>

<file path=customXml/itemProps1.xml><?xml version="1.0" encoding="utf-8"?>
<ds:datastoreItem xmlns:ds="http://schemas.openxmlformats.org/officeDocument/2006/customXml" ds:itemID="{21680793-DA41-46BE-A3B2-DF07D1E8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weragoda</dc:creator>
  <cp:keywords/>
  <dc:description/>
  <cp:lastModifiedBy>rasika weragoda</cp:lastModifiedBy>
  <cp:revision>2</cp:revision>
  <dcterms:created xsi:type="dcterms:W3CDTF">2019-12-12T14:44:00Z</dcterms:created>
  <dcterms:modified xsi:type="dcterms:W3CDTF">2020-01-03T07:45:00Z</dcterms:modified>
</cp:coreProperties>
</file>