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772F" w14:textId="77777777" w:rsidR="007A1191" w:rsidRDefault="007A1191" w:rsidP="007A1191">
      <w:pPr>
        <w:spacing w:line="360" w:lineRule="auto"/>
        <w:jc w:val="center"/>
        <w:rPr>
          <w:rFonts w:ascii="Times New Roman" w:hAnsi="Times New Roman" w:cs="Times New Roman"/>
          <w:b/>
          <w:bCs/>
          <w:color w:val="4472C4" w:themeColor="accent1"/>
          <w:sz w:val="28"/>
          <w:szCs w:val="28"/>
        </w:rPr>
      </w:pPr>
      <w:r w:rsidRPr="007A1191">
        <w:rPr>
          <w:rFonts w:ascii="Times New Roman" w:hAnsi="Times New Roman" w:cs="Times New Roman"/>
          <w:b/>
          <w:bCs/>
          <w:color w:val="4472C4" w:themeColor="accent1"/>
          <w:sz w:val="28"/>
          <w:szCs w:val="28"/>
        </w:rPr>
        <w:t>Future Cloud Trends Study</w:t>
      </w:r>
    </w:p>
    <w:p w14:paraId="0A52A3BC" w14:textId="77777777" w:rsidR="007A1191" w:rsidRPr="007A1191" w:rsidRDefault="007A1191" w:rsidP="007A1191">
      <w:pPr>
        <w:spacing w:line="360" w:lineRule="auto"/>
        <w:jc w:val="center"/>
        <w:rPr>
          <w:rFonts w:ascii="Times New Roman" w:hAnsi="Times New Roman" w:cs="Times New Roman"/>
          <w:b/>
          <w:bCs/>
          <w:color w:val="4472C4" w:themeColor="accent1"/>
          <w:sz w:val="28"/>
          <w:szCs w:val="28"/>
        </w:rPr>
      </w:pPr>
    </w:p>
    <w:p w14:paraId="52472648"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Introduction</w:t>
      </w:r>
    </w:p>
    <w:p w14:paraId="0E947AB1" w14:textId="77777777" w:rsidR="007A1191" w:rsidRPr="007A1191" w:rsidRDefault="007A1191" w:rsidP="007A1191">
      <w:pPr>
        <w:spacing w:line="360" w:lineRule="auto"/>
        <w:rPr>
          <w:rFonts w:ascii="Times New Roman" w:hAnsi="Times New Roman" w:cs="Times New Roman"/>
          <w:sz w:val="24"/>
          <w:szCs w:val="24"/>
        </w:rPr>
      </w:pPr>
      <w:r w:rsidRPr="007A1191">
        <w:rPr>
          <w:rFonts w:ascii="Times New Roman" w:hAnsi="Times New Roman" w:cs="Times New Roman"/>
          <w:sz w:val="24"/>
          <w:szCs w:val="24"/>
        </w:rPr>
        <w:t>Cloud computing is the delivery of computing services such as servers, storage, databases, networking, software, and analytics over the internet. It helps organizations reduce costs, improve scalability, and increase flexibility.</w:t>
      </w:r>
    </w:p>
    <w:p w14:paraId="7133864E"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Artificial Intelligence in Cloud</w:t>
      </w:r>
    </w:p>
    <w:p w14:paraId="60B44C67" w14:textId="77777777" w:rsidR="007A1191" w:rsidRPr="007A1191" w:rsidRDefault="007A1191" w:rsidP="007A1191">
      <w:pPr>
        <w:spacing w:line="360" w:lineRule="auto"/>
        <w:rPr>
          <w:rFonts w:ascii="Times New Roman" w:hAnsi="Times New Roman" w:cs="Times New Roman"/>
          <w:sz w:val="24"/>
          <w:szCs w:val="24"/>
        </w:rPr>
      </w:pPr>
      <w:r w:rsidRPr="007A1191">
        <w:rPr>
          <w:rFonts w:ascii="Times New Roman" w:hAnsi="Times New Roman" w:cs="Times New Roman"/>
          <w:sz w:val="24"/>
          <w:szCs w:val="24"/>
        </w:rPr>
        <w:t>Artificial Intelligence (AI) in cloud computing enables businesses to use machine learning, data analytics, and intelligent automation without investing in expensive hardware. Cloud providers offer AI services that can be accessed on demand.</w:t>
      </w:r>
    </w:p>
    <w:p w14:paraId="7FE4052C"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Advantages</w:t>
      </w:r>
    </w:p>
    <w:p w14:paraId="69A76F8E" w14:textId="77777777" w:rsidR="007A1191" w:rsidRPr="007A1191" w:rsidRDefault="007A1191" w:rsidP="007A1191">
      <w:pPr>
        <w:numPr>
          <w:ilvl w:val="0"/>
          <w:numId w:val="1"/>
        </w:numPr>
        <w:spacing w:line="360" w:lineRule="auto"/>
        <w:rPr>
          <w:rFonts w:ascii="Times New Roman" w:hAnsi="Times New Roman" w:cs="Times New Roman"/>
          <w:sz w:val="24"/>
          <w:szCs w:val="24"/>
        </w:rPr>
      </w:pPr>
      <w:r w:rsidRPr="007A1191">
        <w:rPr>
          <w:rFonts w:ascii="Times New Roman" w:hAnsi="Times New Roman" w:cs="Times New Roman"/>
          <w:sz w:val="24"/>
          <w:szCs w:val="24"/>
        </w:rPr>
        <w:t>Scalability</w:t>
      </w:r>
    </w:p>
    <w:p w14:paraId="576F7D1E" w14:textId="77777777" w:rsidR="007A1191" w:rsidRPr="007A1191" w:rsidRDefault="007A1191" w:rsidP="007A1191">
      <w:pPr>
        <w:numPr>
          <w:ilvl w:val="0"/>
          <w:numId w:val="1"/>
        </w:numPr>
        <w:spacing w:line="360" w:lineRule="auto"/>
        <w:rPr>
          <w:rFonts w:ascii="Times New Roman" w:hAnsi="Times New Roman" w:cs="Times New Roman"/>
          <w:sz w:val="24"/>
          <w:szCs w:val="24"/>
        </w:rPr>
      </w:pPr>
      <w:r w:rsidRPr="007A1191">
        <w:rPr>
          <w:rFonts w:ascii="Times New Roman" w:hAnsi="Times New Roman" w:cs="Times New Roman"/>
          <w:sz w:val="24"/>
          <w:szCs w:val="24"/>
        </w:rPr>
        <w:t>Cost efficiency</w:t>
      </w:r>
    </w:p>
    <w:p w14:paraId="6B1FBC44" w14:textId="77777777" w:rsidR="007A1191" w:rsidRPr="007A1191" w:rsidRDefault="007A1191" w:rsidP="007A1191">
      <w:pPr>
        <w:numPr>
          <w:ilvl w:val="0"/>
          <w:numId w:val="1"/>
        </w:numPr>
        <w:spacing w:line="360" w:lineRule="auto"/>
        <w:rPr>
          <w:rFonts w:ascii="Times New Roman" w:hAnsi="Times New Roman" w:cs="Times New Roman"/>
          <w:sz w:val="24"/>
          <w:szCs w:val="24"/>
        </w:rPr>
      </w:pPr>
      <w:r w:rsidRPr="007A1191">
        <w:rPr>
          <w:rFonts w:ascii="Times New Roman" w:hAnsi="Times New Roman" w:cs="Times New Roman"/>
          <w:sz w:val="24"/>
          <w:szCs w:val="24"/>
        </w:rPr>
        <w:t>Faster development</w:t>
      </w:r>
    </w:p>
    <w:p w14:paraId="3B866AC6" w14:textId="77777777" w:rsidR="007A1191" w:rsidRPr="007A1191" w:rsidRDefault="007A1191" w:rsidP="007A1191">
      <w:pPr>
        <w:numPr>
          <w:ilvl w:val="0"/>
          <w:numId w:val="1"/>
        </w:numPr>
        <w:spacing w:line="360" w:lineRule="auto"/>
        <w:rPr>
          <w:rFonts w:ascii="Times New Roman" w:hAnsi="Times New Roman" w:cs="Times New Roman"/>
          <w:sz w:val="24"/>
          <w:szCs w:val="24"/>
        </w:rPr>
      </w:pPr>
      <w:r w:rsidRPr="007A1191">
        <w:rPr>
          <w:rFonts w:ascii="Times New Roman" w:hAnsi="Times New Roman" w:cs="Times New Roman"/>
          <w:sz w:val="24"/>
          <w:szCs w:val="24"/>
        </w:rPr>
        <w:t>Easy access to AI tools</w:t>
      </w:r>
    </w:p>
    <w:p w14:paraId="2EBB0154"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Serverless Computing</w:t>
      </w:r>
    </w:p>
    <w:p w14:paraId="572EAD5C" w14:textId="77777777" w:rsidR="007A1191" w:rsidRPr="007A1191" w:rsidRDefault="007A1191" w:rsidP="007A1191">
      <w:pPr>
        <w:spacing w:line="360" w:lineRule="auto"/>
        <w:rPr>
          <w:rFonts w:ascii="Times New Roman" w:hAnsi="Times New Roman" w:cs="Times New Roman"/>
          <w:sz w:val="24"/>
          <w:szCs w:val="24"/>
        </w:rPr>
      </w:pPr>
      <w:r w:rsidRPr="007A1191">
        <w:rPr>
          <w:rFonts w:ascii="Times New Roman" w:hAnsi="Times New Roman" w:cs="Times New Roman"/>
          <w:sz w:val="24"/>
          <w:szCs w:val="24"/>
        </w:rPr>
        <w:t>Serverless computing allows developers to build and run applications without managing servers. The cloud provider automatically handles infrastructure management.</w:t>
      </w:r>
    </w:p>
    <w:p w14:paraId="34BD84F4"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Advantages</w:t>
      </w:r>
    </w:p>
    <w:p w14:paraId="65A25902" w14:textId="77777777" w:rsidR="007A1191" w:rsidRPr="007A1191" w:rsidRDefault="007A1191" w:rsidP="007A1191">
      <w:pPr>
        <w:numPr>
          <w:ilvl w:val="0"/>
          <w:numId w:val="2"/>
        </w:numPr>
        <w:spacing w:line="360" w:lineRule="auto"/>
        <w:rPr>
          <w:rFonts w:ascii="Times New Roman" w:hAnsi="Times New Roman" w:cs="Times New Roman"/>
          <w:sz w:val="24"/>
          <w:szCs w:val="24"/>
        </w:rPr>
      </w:pPr>
      <w:r w:rsidRPr="007A1191">
        <w:rPr>
          <w:rFonts w:ascii="Times New Roman" w:hAnsi="Times New Roman" w:cs="Times New Roman"/>
          <w:sz w:val="24"/>
          <w:szCs w:val="24"/>
        </w:rPr>
        <w:t>Reduced operational effort</w:t>
      </w:r>
    </w:p>
    <w:p w14:paraId="203D8FCC" w14:textId="77777777" w:rsidR="007A1191" w:rsidRPr="007A1191" w:rsidRDefault="007A1191" w:rsidP="007A1191">
      <w:pPr>
        <w:numPr>
          <w:ilvl w:val="0"/>
          <w:numId w:val="2"/>
        </w:numPr>
        <w:spacing w:line="360" w:lineRule="auto"/>
        <w:rPr>
          <w:rFonts w:ascii="Times New Roman" w:hAnsi="Times New Roman" w:cs="Times New Roman"/>
          <w:sz w:val="24"/>
          <w:szCs w:val="24"/>
        </w:rPr>
      </w:pPr>
      <w:r w:rsidRPr="007A1191">
        <w:rPr>
          <w:rFonts w:ascii="Times New Roman" w:hAnsi="Times New Roman" w:cs="Times New Roman"/>
          <w:sz w:val="24"/>
          <w:szCs w:val="24"/>
        </w:rPr>
        <w:t>Automatic scaling</w:t>
      </w:r>
    </w:p>
    <w:p w14:paraId="74C2586D" w14:textId="77777777" w:rsidR="007A1191" w:rsidRPr="007A1191" w:rsidRDefault="007A1191" w:rsidP="007A1191">
      <w:pPr>
        <w:numPr>
          <w:ilvl w:val="0"/>
          <w:numId w:val="2"/>
        </w:numPr>
        <w:spacing w:line="360" w:lineRule="auto"/>
        <w:rPr>
          <w:rFonts w:ascii="Times New Roman" w:hAnsi="Times New Roman" w:cs="Times New Roman"/>
          <w:sz w:val="24"/>
          <w:szCs w:val="24"/>
        </w:rPr>
      </w:pPr>
      <w:r w:rsidRPr="007A1191">
        <w:rPr>
          <w:rFonts w:ascii="Times New Roman" w:hAnsi="Times New Roman" w:cs="Times New Roman"/>
          <w:sz w:val="24"/>
          <w:szCs w:val="24"/>
        </w:rPr>
        <w:t>Pay-per-use pricing</w:t>
      </w:r>
    </w:p>
    <w:p w14:paraId="5EC74D33" w14:textId="77777777" w:rsidR="007A1191" w:rsidRPr="007A1191" w:rsidRDefault="007A1191" w:rsidP="007A1191">
      <w:pPr>
        <w:numPr>
          <w:ilvl w:val="0"/>
          <w:numId w:val="2"/>
        </w:numPr>
        <w:spacing w:line="360" w:lineRule="auto"/>
        <w:rPr>
          <w:rFonts w:ascii="Times New Roman" w:hAnsi="Times New Roman" w:cs="Times New Roman"/>
          <w:sz w:val="24"/>
          <w:szCs w:val="24"/>
        </w:rPr>
      </w:pPr>
      <w:r w:rsidRPr="007A1191">
        <w:rPr>
          <w:rFonts w:ascii="Times New Roman" w:hAnsi="Times New Roman" w:cs="Times New Roman"/>
          <w:sz w:val="24"/>
          <w:szCs w:val="24"/>
        </w:rPr>
        <w:t>Faster deployment</w:t>
      </w:r>
    </w:p>
    <w:p w14:paraId="1EE98442"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Edge Computing</w:t>
      </w:r>
    </w:p>
    <w:p w14:paraId="7F838C93" w14:textId="77777777" w:rsidR="007A1191" w:rsidRPr="007A1191" w:rsidRDefault="007A1191" w:rsidP="007A1191">
      <w:pPr>
        <w:spacing w:line="360" w:lineRule="auto"/>
        <w:rPr>
          <w:rFonts w:ascii="Times New Roman" w:hAnsi="Times New Roman" w:cs="Times New Roman"/>
          <w:sz w:val="24"/>
          <w:szCs w:val="24"/>
        </w:rPr>
      </w:pPr>
      <w:r w:rsidRPr="007A1191">
        <w:rPr>
          <w:rFonts w:ascii="Times New Roman" w:hAnsi="Times New Roman" w:cs="Times New Roman"/>
          <w:sz w:val="24"/>
          <w:szCs w:val="24"/>
        </w:rPr>
        <w:t xml:space="preserve">Edge computing processes data closer to where it is generated rather than sending it to a centralized data </w:t>
      </w:r>
      <w:proofErr w:type="spellStart"/>
      <w:r w:rsidRPr="007A1191">
        <w:rPr>
          <w:rFonts w:ascii="Times New Roman" w:hAnsi="Times New Roman" w:cs="Times New Roman"/>
          <w:sz w:val="24"/>
          <w:szCs w:val="24"/>
        </w:rPr>
        <w:t>center</w:t>
      </w:r>
      <w:proofErr w:type="spellEnd"/>
      <w:r w:rsidRPr="007A1191">
        <w:rPr>
          <w:rFonts w:ascii="Times New Roman" w:hAnsi="Times New Roman" w:cs="Times New Roman"/>
          <w:sz w:val="24"/>
          <w:szCs w:val="24"/>
        </w:rPr>
        <w:t>. This reduces latency and improves performance.</w:t>
      </w:r>
    </w:p>
    <w:p w14:paraId="74B4D0DF"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lastRenderedPageBreak/>
        <w:t>Advantages</w:t>
      </w:r>
    </w:p>
    <w:p w14:paraId="57BDE363" w14:textId="77777777" w:rsidR="007A1191" w:rsidRPr="007A1191" w:rsidRDefault="007A1191" w:rsidP="007A1191">
      <w:pPr>
        <w:numPr>
          <w:ilvl w:val="0"/>
          <w:numId w:val="3"/>
        </w:numPr>
        <w:spacing w:line="360" w:lineRule="auto"/>
        <w:rPr>
          <w:rFonts w:ascii="Times New Roman" w:hAnsi="Times New Roman" w:cs="Times New Roman"/>
          <w:sz w:val="24"/>
          <w:szCs w:val="24"/>
        </w:rPr>
      </w:pPr>
      <w:r w:rsidRPr="007A1191">
        <w:rPr>
          <w:rFonts w:ascii="Times New Roman" w:hAnsi="Times New Roman" w:cs="Times New Roman"/>
          <w:sz w:val="24"/>
          <w:szCs w:val="24"/>
        </w:rPr>
        <w:t>Faster response times</w:t>
      </w:r>
    </w:p>
    <w:p w14:paraId="2AC927DB" w14:textId="77777777" w:rsidR="007A1191" w:rsidRPr="007A1191" w:rsidRDefault="007A1191" w:rsidP="007A1191">
      <w:pPr>
        <w:numPr>
          <w:ilvl w:val="0"/>
          <w:numId w:val="3"/>
        </w:numPr>
        <w:spacing w:line="360" w:lineRule="auto"/>
        <w:rPr>
          <w:rFonts w:ascii="Times New Roman" w:hAnsi="Times New Roman" w:cs="Times New Roman"/>
          <w:sz w:val="24"/>
          <w:szCs w:val="24"/>
        </w:rPr>
      </w:pPr>
      <w:r w:rsidRPr="007A1191">
        <w:rPr>
          <w:rFonts w:ascii="Times New Roman" w:hAnsi="Times New Roman" w:cs="Times New Roman"/>
          <w:sz w:val="24"/>
          <w:szCs w:val="24"/>
        </w:rPr>
        <w:t>Reduced bandwidth usage</w:t>
      </w:r>
    </w:p>
    <w:p w14:paraId="020ABCB4" w14:textId="77777777" w:rsidR="007A1191" w:rsidRPr="007A1191" w:rsidRDefault="007A1191" w:rsidP="007A1191">
      <w:pPr>
        <w:numPr>
          <w:ilvl w:val="0"/>
          <w:numId w:val="3"/>
        </w:numPr>
        <w:spacing w:line="360" w:lineRule="auto"/>
        <w:rPr>
          <w:rFonts w:ascii="Times New Roman" w:hAnsi="Times New Roman" w:cs="Times New Roman"/>
          <w:sz w:val="24"/>
          <w:szCs w:val="24"/>
        </w:rPr>
      </w:pPr>
      <w:r w:rsidRPr="007A1191">
        <w:rPr>
          <w:rFonts w:ascii="Times New Roman" w:hAnsi="Times New Roman" w:cs="Times New Roman"/>
          <w:sz w:val="24"/>
          <w:szCs w:val="24"/>
        </w:rPr>
        <w:t>Improved reliability</w:t>
      </w:r>
    </w:p>
    <w:p w14:paraId="70F5E515" w14:textId="77777777" w:rsidR="007A1191" w:rsidRPr="007A1191" w:rsidRDefault="007A1191" w:rsidP="007A1191">
      <w:pPr>
        <w:numPr>
          <w:ilvl w:val="0"/>
          <w:numId w:val="3"/>
        </w:numPr>
        <w:spacing w:line="360" w:lineRule="auto"/>
        <w:rPr>
          <w:rFonts w:ascii="Times New Roman" w:hAnsi="Times New Roman" w:cs="Times New Roman"/>
          <w:sz w:val="24"/>
          <w:szCs w:val="24"/>
        </w:rPr>
      </w:pPr>
      <w:r w:rsidRPr="007A1191">
        <w:rPr>
          <w:rFonts w:ascii="Times New Roman" w:hAnsi="Times New Roman" w:cs="Times New Roman"/>
          <w:sz w:val="24"/>
          <w:szCs w:val="24"/>
        </w:rPr>
        <w:t>Better support for IoT devices</w:t>
      </w:r>
    </w:p>
    <w:p w14:paraId="24625077"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Cloud Security</w:t>
      </w:r>
    </w:p>
    <w:p w14:paraId="6AB5BD1E" w14:textId="77777777" w:rsidR="007A1191" w:rsidRPr="007A1191" w:rsidRDefault="007A1191" w:rsidP="007A1191">
      <w:pPr>
        <w:spacing w:line="360" w:lineRule="auto"/>
        <w:rPr>
          <w:rFonts w:ascii="Times New Roman" w:hAnsi="Times New Roman" w:cs="Times New Roman"/>
          <w:sz w:val="24"/>
          <w:szCs w:val="24"/>
        </w:rPr>
      </w:pPr>
      <w:r w:rsidRPr="007A1191">
        <w:rPr>
          <w:rFonts w:ascii="Times New Roman" w:hAnsi="Times New Roman" w:cs="Times New Roman"/>
          <w:sz w:val="24"/>
          <w:szCs w:val="24"/>
        </w:rPr>
        <w:t>Cloud security involves technologies, policies, and controls that protect cloud-based systems, data, and applications.</w:t>
      </w:r>
    </w:p>
    <w:p w14:paraId="59252A92"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Advantages</w:t>
      </w:r>
    </w:p>
    <w:p w14:paraId="01DF1ADB" w14:textId="77777777" w:rsidR="007A1191" w:rsidRPr="007A1191" w:rsidRDefault="007A1191" w:rsidP="007A1191">
      <w:pPr>
        <w:numPr>
          <w:ilvl w:val="0"/>
          <w:numId w:val="4"/>
        </w:numPr>
        <w:spacing w:line="360" w:lineRule="auto"/>
        <w:rPr>
          <w:rFonts w:ascii="Times New Roman" w:hAnsi="Times New Roman" w:cs="Times New Roman"/>
          <w:sz w:val="24"/>
          <w:szCs w:val="24"/>
        </w:rPr>
      </w:pPr>
      <w:r w:rsidRPr="007A1191">
        <w:rPr>
          <w:rFonts w:ascii="Times New Roman" w:hAnsi="Times New Roman" w:cs="Times New Roman"/>
          <w:sz w:val="24"/>
          <w:szCs w:val="24"/>
        </w:rPr>
        <w:t>Data protection</w:t>
      </w:r>
    </w:p>
    <w:p w14:paraId="6715E1AD" w14:textId="77777777" w:rsidR="007A1191" w:rsidRPr="007A1191" w:rsidRDefault="007A1191" w:rsidP="007A1191">
      <w:pPr>
        <w:numPr>
          <w:ilvl w:val="0"/>
          <w:numId w:val="4"/>
        </w:numPr>
        <w:spacing w:line="360" w:lineRule="auto"/>
        <w:rPr>
          <w:rFonts w:ascii="Times New Roman" w:hAnsi="Times New Roman" w:cs="Times New Roman"/>
          <w:sz w:val="24"/>
          <w:szCs w:val="24"/>
        </w:rPr>
      </w:pPr>
      <w:r w:rsidRPr="007A1191">
        <w:rPr>
          <w:rFonts w:ascii="Times New Roman" w:hAnsi="Times New Roman" w:cs="Times New Roman"/>
          <w:sz w:val="24"/>
          <w:szCs w:val="24"/>
        </w:rPr>
        <w:t>Threat detection</w:t>
      </w:r>
    </w:p>
    <w:p w14:paraId="4D7FAACD" w14:textId="77777777" w:rsidR="007A1191" w:rsidRPr="007A1191" w:rsidRDefault="007A1191" w:rsidP="007A1191">
      <w:pPr>
        <w:numPr>
          <w:ilvl w:val="0"/>
          <w:numId w:val="4"/>
        </w:numPr>
        <w:spacing w:line="360" w:lineRule="auto"/>
        <w:rPr>
          <w:rFonts w:ascii="Times New Roman" w:hAnsi="Times New Roman" w:cs="Times New Roman"/>
          <w:sz w:val="24"/>
          <w:szCs w:val="24"/>
        </w:rPr>
      </w:pPr>
      <w:r w:rsidRPr="007A1191">
        <w:rPr>
          <w:rFonts w:ascii="Times New Roman" w:hAnsi="Times New Roman" w:cs="Times New Roman"/>
          <w:sz w:val="24"/>
          <w:szCs w:val="24"/>
        </w:rPr>
        <w:t>Compliance support</w:t>
      </w:r>
    </w:p>
    <w:p w14:paraId="35C85C1B" w14:textId="77777777" w:rsidR="007A1191" w:rsidRPr="007A1191" w:rsidRDefault="007A1191" w:rsidP="007A1191">
      <w:pPr>
        <w:numPr>
          <w:ilvl w:val="0"/>
          <w:numId w:val="4"/>
        </w:numPr>
        <w:spacing w:line="360" w:lineRule="auto"/>
        <w:rPr>
          <w:rFonts w:ascii="Times New Roman" w:hAnsi="Times New Roman" w:cs="Times New Roman"/>
          <w:sz w:val="24"/>
          <w:szCs w:val="24"/>
        </w:rPr>
      </w:pPr>
      <w:r w:rsidRPr="007A1191">
        <w:rPr>
          <w:rFonts w:ascii="Times New Roman" w:hAnsi="Times New Roman" w:cs="Times New Roman"/>
          <w:sz w:val="24"/>
          <w:szCs w:val="24"/>
        </w:rPr>
        <w:t>Secure access management</w:t>
      </w:r>
    </w:p>
    <w:p w14:paraId="62824548"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Future Scope</w:t>
      </w:r>
    </w:p>
    <w:p w14:paraId="3AA8D451" w14:textId="77777777" w:rsidR="007A1191" w:rsidRPr="007A1191" w:rsidRDefault="007A1191" w:rsidP="007A1191">
      <w:pPr>
        <w:spacing w:line="360" w:lineRule="auto"/>
        <w:rPr>
          <w:rFonts w:ascii="Times New Roman" w:hAnsi="Times New Roman" w:cs="Times New Roman"/>
          <w:sz w:val="24"/>
          <w:szCs w:val="24"/>
        </w:rPr>
      </w:pPr>
      <w:r w:rsidRPr="007A1191">
        <w:rPr>
          <w:rFonts w:ascii="Times New Roman" w:hAnsi="Times New Roman" w:cs="Times New Roman"/>
          <w:sz w:val="24"/>
          <w:szCs w:val="24"/>
        </w:rPr>
        <w:t>Future cloud technologies will focus on AI integration, automation, edge computing, enhanced security, and sustainable cloud infrastructure. These trends will transform industries and improve digital services worldwide.</w:t>
      </w:r>
    </w:p>
    <w:p w14:paraId="79E5F63F" w14:textId="77777777" w:rsidR="007A1191" w:rsidRPr="007A1191" w:rsidRDefault="007A1191" w:rsidP="007A1191">
      <w:pPr>
        <w:spacing w:line="360" w:lineRule="auto"/>
        <w:rPr>
          <w:rFonts w:ascii="Times New Roman" w:hAnsi="Times New Roman" w:cs="Times New Roman"/>
          <w:b/>
          <w:bCs/>
          <w:sz w:val="24"/>
          <w:szCs w:val="24"/>
        </w:rPr>
      </w:pPr>
      <w:r w:rsidRPr="007A1191">
        <w:rPr>
          <w:rFonts w:ascii="Times New Roman" w:hAnsi="Times New Roman" w:cs="Times New Roman"/>
          <w:b/>
          <w:bCs/>
          <w:sz w:val="24"/>
          <w:szCs w:val="24"/>
        </w:rPr>
        <w:t>Conclusion</w:t>
      </w:r>
    </w:p>
    <w:p w14:paraId="0624D264" w14:textId="77777777" w:rsidR="007A1191" w:rsidRPr="007A1191" w:rsidRDefault="007A1191" w:rsidP="007A1191">
      <w:pPr>
        <w:spacing w:line="360" w:lineRule="auto"/>
        <w:rPr>
          <w:rFonts w:ascii="Times New Roman" w:hAnsi="Times New Roman" w:cs="Times New Roman"/>
          <w:sz w:val="24"/>
          <w:szCs w:val="24"/>
        </w:rPr>
      </w:pPr>
      <w:r w:rsidRPr="007A1191">
        <w:rPr>
          <w:rFonts w:ascii="Times New Roman" w:hAnsi="Times New Roman" w:cs="Times New Roman"/>
          <w:sz w:val="24"/>
          <w:szCs w:val="24"/>
        </w:rPr>
        <w:t>Cloud computing continues to evolve rapidly. AI in cloud, serverless computing, edge computing, and cloud security are among the most important trends shaping the future. Understanding these technologies helps organizations remain competitive and innovative.</w:t>
      </w:r>
    </w:p>
    <w:p w14:paraId="247424E4" w14:textId="77777777" w:rsidR="00A1204F" w:rsidRPr="007A1191" w:rsidRDefault="00A1204F" w:rsidP="007A1191">
      <w:pPr>
        <w:spacing w:line="360" w:lineRule="auto"/>
        <w:rPr>
          <w:rFonts w:ascii="Times New Roman" w:hAnsi="Times New Roman" w:cs="Times New Roman"/>
          <w:sz w:val="24"/>
          <w:szCs w:val="24"/>
        </w:rPr>
      </w:pPr>
    </w:p>
    <w:sectPr w:rsidR="00A1204F" w:rsidRPr="007A1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F3AEE"/>
    <w:multiLevelType w:val="multilevel"/>
    <w:tmpl w:val="138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83642"/>
    <w:multiLevelType w:val="multilevel"/>
    <w:tmpl w:val="98F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34B9D"/>
    <w:multiLevelType w:val="multilevel"/>
    <w:tmpl w:val="176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72C3F"/>
    <w:multiLevelType w:val="multilevel"/>
    <w:tmpl w:val="3E1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443758">
    <w:abstractNumId w:val="1"/>
  </w:num>
  <w:num w:numId="2" w16cid:durableId="173693457">
    <w:abstractNumId w:val="2"/>
  </w:num>
  <w:num w:numId="3" w16cid:durableId="530069174">
    <w:abstractNumId w:val="3"/>
  </w:num>
  <w:num w:numId="4" w16cid:durableId="84582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91"/>
    <w:rsid w:val="0022115A"/>
    <w:rsid w:val="007A1191"/>
    <w:rsid w:val="0081368A"/>
    <w:rsid w:val="00A12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8931"/>
  <w15:chartTrackingRefBased/>
  <w15:docId w15:val="{41BC3BAE-C1F4-4972-B288-85E882B4F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1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1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1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1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1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1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1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1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191"/>
    <w:rPr>
      <w:rFonts w:eastAsiaTheme="majorEastAsia" w:cstheme="majorBidi"/>
      <w:color w:val="272727" w:themeColor="text1" w:themeTint="D8"/>
    </w:rPr>
  </w:style>
  <w:style w:type="paragraph" w:styleId="Title">
    <w:name w:val="Title"/>
    <w:basedOn w:val="Normal"/>
    <w:next w:val="Normal"/>
    <w:link w:val="TitleChar"/>
    <w:uiPriority w:val="10"/>
    <w:qFormat/>
    <w:rsid w:val="007A1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191"/>
    <w:pPr>
      <w:spacing w:before="160"/>
      <w:jc w:val="center"/>
    </w:pPr>
    <w:rPr>
      <w:i/>
      <w:iCs/>
      <w:color w:val="404040" w:themeColor="text1" w:themeTint="BF"/>
    </w:rPr>
  </w:style>
  <w:style w:type="character" w:customStyle="1" w:styleId="QuoteChar">
    <w:name w:val="Quote Char"/>
    <w:basedOn w:val="DefaultParagraphFont"/>
    <w:link w:val="Quote"/>
    <w:uiPriority w:val="29"/>
    <w:rsid w:val="007A1191"/>
    <w:rPr>
      <w:i/>
      <w:iCs/>
      <w:color w:val="404040" w:themeColor="text1" w:themeTint="BF"/>
    </w:rPr>
  </w:style>
  <w:style w:type="paragraph" w:styleId="ListParagraph">
    <w:name w:val="List Paragraph"/>
    <w:basedOn w:val="Normal"/>
    <w:uiPriority w:val="34"/>
    <w:qFormat/>
    <w:rsid w:val="007A1191"/>
    <w:pPr>
      <w:ind w:left="720"/>
      <w:contextualSpacing/>
    </w:pPr>
  </w:style>
  <w:style w:type="character" w:styleId="IntenseEmphasis">
    <w:name w:val="Intense Emphasis"/>
    <w:basedOn w:val="DefaultParagraphFont"/>
    <w:uiPriority w:val="21"/>
    <w:qFormat/>
    <w:rsid w:val="007A1191"/>
    <w:rPr>
      <w:i/>
      <w:iCs/>
      <w:color w:val="2F5496" w:themeColor="accent1" w:themeShade="BF"/>
    </w:rPr>
  </w:style>
  <w:style w:type="paragraph" w:styleId="IntenseQuote">
    <w:name w:val="Intense Quote"/>
    <w:basedOn w:val="Normal"/>
    <w:next w:val="Normal"/>
    <w:link w:val="IntenseQuoteChar"/>
    <w:uiPriority w:val="30"/>
    <w:qFormat/>
    <w:rsid w:val="007A1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191"/>
    <w:rPr>
      <w:i/>
      <w:iCs/>
      <w:color w:val="2F5496" w:themeColor="accent1" w:themeShade="BF"/>
    </w:rPr>
  </w:style>
  <w:style w:type="character" w:styleId="IntenseReference">
    <w:name w:val="Intense Reference"/>
    <w:basedOn w:val="DefaultParagraphFont"/>
    <w:uiPriority w:val="32"/>
    <w:qFormat/>
    <w:rsid w:val="007A11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Rasmitha S</dc:creator>
  <cp:keywords/>
  <dc:description/>
  <cp:lastModifiedBy>Rasmitha S</cp:lastModifiedBy>
  <cp:revision>1</cp:revision>
  <dcterms:created xsi:type="dcterms:W3CDTF">2026-06-06T14:29:00Z</dcterms:created>
  <dcterms:modified xsi:type="dcterms:W3CDTF">2026-06-06T14:31:00Z</dcterms:modified>
</cp:coreProperties>
</file>